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097963F5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DE1C9E" w:rsidRPr="00DE1C9E">
        <w:rPr>
          <w:rFonts w:cs="Calibri"/>
          <w:b/>
          <w:bCs/>
          <w:sz w:val="26"/>
          <w:szCs w:val="26"/>
        </w:rPr>
        <w:t>Modernizacja i remont dróg gminnych o nawierzchni asfaltowej na terenie               gminy Łącko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A14F8" w14:textId="77777777" w:rsidR="00C900DE" w:rsidRDefault="00C900DE" w:rsidP="00A43866">
      <w:pPr>
        <w:spacing w:after="0" w:line="240" w:lineRule="auto"/>
      </w:pPr>
      <w:r>
        <w:separator/>
      </w:r>
    </w:p>
  </w:endnote>
  <w:endnote w:type="continuationSeparator" w:id="0">
    <w:p w14:paraId="45E55095" w14:textId="77777777" w:rsidR="00C900DE" w:rsidRDefault="00C900DE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2E885" w14:textId="77777777" w:rsidR="00C900DE" w:rsidRDefault="00C900DE" w:rsidP="00A43866">
      <w:pPr>
        <w:spacing w:after="0" w:line="240" w:lineRule="auto"/>
      </w:pPr>
      <w:r>
        <w:separator/>
      </w:r>
    </w:p>
  </w:footnote>
  <w:footnote w:type="continuationSeparator" w:id="0">
    <w:p w14:paraId="70996D88" w14:textId="77777777" w:rsidR="00C900DE" w:rsidRDefault="00C900D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50A29CA4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523147">
      <w:rPr>
        <w:sz w:val="20"/>
      </w:rPr>
      <w:t>5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953E0"/>
    <w:rsid w:val="001A0387"/>
    <w:rsid w:val="001A250E"/>
    <w:rsid w:val="001B6C27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76905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7A4F"/>
    <w:rsid w:val="0048159E"/>
    <w:rsid w:val="004A6D3D"/>
    <w:rsid w:val="004F4DA5"/>
    <w:rsid w:val="00515526"/>
    <w:rsid w:val="00515D2C"/>
    <w:rsid w:val="00515EFF"/>
    <w:rsid w:val="00516F03"/>
    <w:rsid w:val="00523147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15867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26F6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C057EE"/>
    <w:rsid w:val="00C227D0"/>
    <w:rsid w:val="00C260DD"/>
    <w:rsid w:val="00C32298"/>
    <w:rsid w:val="00C370AC"/>
    <w:rsid w:val="00C466DF"/>
    <w:rsid w:val="00C46EA2"/>
    <w:rsid w:val="00C70E4E"/>
    <w:rsid w:val="00C755E9"/>
    <w:rsid w:val="00C82B10"/>
    <w:rsid w:val="00C900DE"/>
    <w:rsid w:val="00C91661"/>
    <w:rsid w:val="00C9242E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E1C9E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27</cp:revision>
  <cp:lastPrinted>2021-12-16T14:27:00Z</cp:lastPrinted>
  <dcterms:created xsi:type="dcterms:W3CDTF">2021-03-06T20:29:00Z</dcterms:created>
  <dcterms:modified xsi:type="dcterms:W3CDTF">2025-03-05T08:56:00Z</dcterms:modified>
</cp:coreProperties>
</file>