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1A9ED" w14:textId="3FFB6207" w:rsidR="004748EE" w:rsidRPr="00CD6CBA" w:rsidRDefault="008C5DDF" w:rsidP="008C5DDF">
      <w:pPr>
        <w:jc w:val="center"/>
        <w:rPr>
          <w:b/>
          <w:bCs/>
          <w:sz w:val="28"/>
          <w:szCs w:val="28"/>
        </w:rPr>
      </w:pPr>
      <w:r w:rsidRPr="00CD6CBA">
        <w:rPr>
          <w:b/>
          <w:bCs/>
          <w:sz w:val="28"/>
          <w:szCs w:val="28"/>
        </w:rPr>
        <w:t>SPIS ZAWARTOŚCI OPRACOWANIA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eastAsia="en-US"/>
        </w:rPr>
        <w:id w:val="24215741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13A97B3" w14:textId="45EBEEE0" w:rsidR="00D0704F" w:rsidRPr="00CD6CBA" w:rsidRDefault="00D0704F" w:rsidP="008A6B12">
          <w:pPr>
            <w:pStyle w:val="Nagwekspisutreci"/>
            <w:spacing w:after="120"/>
          </w:pPr>
          <w:r w:rsidRPr="00CD6CBA">
            <w:t>Spis treści</w:t>
          </w:r>
        </w:p>
        <w:p w14:paraId="5AE91789" w14:textId="3C1C20B8" w:rsidR="00B83110" w:rsidRPr="00CD6CBA" w:rsidRDefault="00B26027">
          <w:pPr>
            <w:pStyle w:val="Spistreci1"/>
            <w:rPr>
              <w:rFonts w:eastAsiaTheme="minorEastAsia"/>
              <w:noProof/>
              <w:lang w:eastAsia="pl-PL"/>
            </w:rPr>
          </w:pPr>
          <w:r w:rsidRPr="00CD6CBA">
            <w:fldChar w:fldCharType="begin"/>
          </w:r>
          <w:r w:rsidRPr="00CD6CBA">
            <w:instrText xml:space="preserve"> TOC \o "1-1" \h \z \u </w:instrText>
          </w:r>
          <w:r w:rsidRPr="00CD6CBA">
            <w:fldChar w:fldCharType="separate"/>
          </w:r>
          <w:hyperlink w:anchor="_Toc99546386" w:history="1">
            <w:r w:rsidR="00B83110" w:rsidRPr="00CD6CBA">
              <w:rPr>
                <w:rStyle w:val="Hipercze"/>
                <w:noProof/>
              </w:rPr>
              <w:t>O – 00.01.00 WYMAGANIA OGÓLNE</w:t>
            </w:r>
            <w:r w:rsidR="00B83110" w:rsidRPr="00CD6CBA">
              <w:rPr>
                <w:noProof/>
                <w:webHidden/>
              </w:rPr>
              <w:tab/>
            </w:r>
            <w:r w:rsidR="00B83110" w:rsidRPr="00CD6CBA">
              <w:rPr>
                <w:noProof/>
                <w:webHidden/>
              </w:rPr>
              <w:fldChar w:fldCharType="begin"/>
            </w:r>
            <w:r w:rsidR="00B83110" w:rsidRPr="00CD6CBA">
              <w:rPr>
                <w:noProof/>
                <w:webHidden/>
              </w:rPr>
              <w:instrText xml:space="preserve"> PAGEREF _Toc99546386 \h </w:instrText>
            </w:r>
            <w:r w:rsidR="00B83110" w:rsidRPr="00CD6CBA">
              <w:rPr>
                <w:noProof/>
                <w:webHidden/>
              </w:rPr>
            </w:r>
            <w:r w:rsidR="00B83110" w:rsidRPr="00CD6CBA">
              <w:rPr>
                <w:noProof/>
                <w:webHidden/>
              </w:rPr>
              <w:fldChar w:fldCharType="separate"/>
            </w:r>
            <w:r w:rsidR="00CD6CBA">
              <w:rPr>
                <w:noProof/>
                <w:webHidden/>
              </w:rPr>
              <w:t>3</w:t>
            </w:r>
            <w:r w:rsidR="00B83110" w:rsidRPr="00CD6CBA">
              <w:rPr>
                <w:noProof/>
                <w:webHidden/>
              </w:rPr>
              <w:fldChar w:fldCharType="end"/>
            </w:r>
          </w:hyperlink>
        </w:p>
        <w:p w14:paraId="3B38BF4E" w14:textId="4C0404BB" w:rsidR="00B83110" w:rsidRPr="00CD6CBA" w:rsidRDefault="00184F36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9546387" w:history="1">
            <w:r w:rsidR="00B83110" w:rsidRPr="00CD6CBA">
              <w:rPr>
                <w:rStyle w:val="Hipercze"/>
                <w:noProof/>
              </w:rPr>
              <w:t>B – 01.01.00 PRZYGOTOWANIE PLACU BUDOWY</w:t>
            </w:r>
            <w:r w:rsidR="00B83110" w:rsidRPr="00CD6CBA">
              <w:rPr>
                <w:noProof/>
                <w:webHidden/>
              </w:rPr>
              <w:tab/>
            </w:r>
            <w:r w:rsidR="00B83110" w:rsidRPr="00CD6CBA">
              <w:rPr>
                <w:noProof/>
                <w:webHidden/>
              </w:rPr>
              <w:fldChar w:fldCharType="begin"/>
            </w:r>
            <w:r w:rsidR="00B83110" w:rsidRPr="00CD6CBA">
              <w:rPr>
                <w:noProof/>
                <w:webHidden/>
              </w:rPr>
              <w:instrText xml:space="preserve"> PAGEREF _Toc99546387 \h </w:instrText>
            </w:r>
            <w:r w:rsidR="00B83110" w:rsidRPr="00CD6CBA">
              <w:rPr>
                <w:noProof/>
                <w:webHidden/>
              </w:rPr>
            </w:r>
            <w:r w:rsidR="00B83110" w:rsidRPr="00CD6CBA">
              <w:rPr>
                <w:noProof/>
                <w:webHidden/>
              </w:rPr>
              <w:fldChar w:fldCharType="separate"/>
            </w:r>
            <w:r w:rsidR="00CD6CBA">
              <w:rPr>
                <w:noProof/>
                <w:webHidden/>
              </w:rPr>
              <w:t>19</w:t>
            </w:r>
            <w:r w:rsidR="00B83110" w:rsidRPr="00CD6CBA">
              <w:rPr>
                <w:noProof/>
                <w:webHidden/>
              </w:rPr>
              <w:fldChar w:fldCharType="end"/>
            </w:r>
          </w:hyperlink>
        </w:p>
        <w:p w14:paraId="0B0FF9B1" w14:textId="2EFBC4CA" w:rsidR="00B83110" w:rsidRPr="00CD6CBA" w:rsidRDefault="00184F36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9546388" w:history="1">
            <w:r w:rsidR="00B83110" w:rsidRPr="00CD6CBA">
              <w:rPr>
                <w:rStyle w:val="Hipercze"/>
                <w:noProof/>
              </w:rPr>
              <w:t>B – 01.03.00 MODUŁY BUDYNKU</w:t>
            </w:r>
            <w:r w:rsidR="00B83110" w:rsidRPr="00CD6CBA">
              <w:rPr>
                <w:noProof/>
                <w:webHidden/>
              </w:rPr>
              <w:tab/>
            </w:r>
            <w:r w:rsidR="00B83110" w:rsidRPr="00CD6CBA">
              <w:rPr>
                <w:noProof/>
                <w:webHidden/>
              </w:rPr>
              <w:fldChar w:fldCharType="begin"/>
            </w:r>
            <w:r w:rsidR="00B83110" w:rsidRPr="00CD6CBA">
              <w:rPr>
                <w:noProof/>
                <w:webHidden/>
              </w:rPr>
              <w:instrText xml:space="preserve"> PAGEREF _Toc99546388 \h </w:instrText>
            </w:r>
            <w:r w:rsidR="00B83110" w:rsidRPr="00CD6CBA">
              <w:rPr>
                <w:noProof/>
                <w:webHidden/>
              </w:rPr>
            </w:r>
            <w:r w:rsidR="00B83110" w:rsidRPr="00CD6CBA">
              <w:rPr>
                <w:noProof/>
                <w:webHidden/>
              </w:rPr>
              <w:fldChar w:fldCharType="separate"/>
            </w:r>
            <w:r w:rsidR="00CD6CBA">
              <w:rPr>
                <w:noProof/>
                <w:webHidden/>
              </w:rPr>
              <w:t>27</w:t>
            </w:r>
            <w:r w:rsidR="00B83110" w:rsidRPr="00CD6CBA">
              <w:rPr>
                <w:noProof/>
                <w:webHidden/>
              </w:rPr>
              <w:fldChar w:fldCharType="end"/>
            </w:r>
          </w:hyperlink>
        </w:p>
        <w:p w14:paraId="7EEAB36B" w14:textId="5D36A059" w:rsidR="00B83110" w:rsidRPr="00CD6CBA" w:rsidRDefault="00184F36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9546389" w:history="1">
            <w:r w:rsidR="00B83110" w:rsidRPr="00CD6CBA">
              <w:rPr>
                <w:rStyle w:val="Hipercze"/>
                <w:noProof/>
              </w:rPr>
              <w:t>B – 01.04.00 DACH I OBRÓBKI BLACHARSKIE</w:t>
            </w:r>
            <w:r w:rsidR="00B83110" w:rsidRPr="00CD6CBA">
              <w:rPr>
                <w:noProof/>
                <w:webHidden/>
              </w:rPr>
              <w:tab/>
            </w:r>
            <w:r w:rsidR="00B83110" w:rsidRPr="00CD6CBA">
              <w:rPr>
                <w:noProof/>
                <w:webHidden/>
              </w:rPr>
              <w:fldChar w:fldCharType="begin"/>
            </w:r>
            <w:r w:rsidR="00B83110" w:rsidRPr="00CD6CBA">
              <w:rPr>
                <w:noProof/>
                <w:webHidden/>
              </w:rPr>
              <w:instrText xml:space="preserve"> PAGEREF _Toc99546389 \h </w:instrText>
            </w:r>
            <w:r w:rsidR="00B83110" w:rsidRPr="00CD6CBA">
              <w:rPr>
                <w:noProof/>
                <w:webHidden/>
              </w:rPr>
            </w:r>
            <w:r w:rsidR="00B83110" w:rsidRPr="00CD6CBA">
              <w:rPr>
                <w:noProof/>
                <w:webHidden/>
              </w:rPr>
              <w:fldChar w:fldCharType="separate"/>
            </w:r>
            <w:r w:rsidR="00CD6CBA">
              <w:rPr>
                <w:noProof/>
                <w:webHidden/>
              </w:rPr>
              <w:t>41</w:t>
            </w:r>
            <w:r w:rsidR="00B83110" w:rsidRPr="00CD6CBA">
              <w:rPr>
                <w:noProof/>
                <w:webHidden/>
              </w:rPr>
              <w:fldChar w:fldCharType="end"/>
            </w:r>
          </w:hyperlink>
        </w:p>
        <w:p w14:paraId="0CF211F3" w14:textId="3B05364B" w:rsidR="00B83110" w:rsidRPr="00CD6CBA" w:rsidRDefault="00184F36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9546390" w:history="1">
            <w:r w:rsidR="00B83110" w:rsidRPr="00CD6CBA">
              <w:rPr>
                <w:rStyle w:val="Hipercze"/>
                <w:noProof/>
              </w:rPr>
              <w:t>B – 02.01.00 STOLARKA I ŚLUSARKA</w:t>
            </w:r>
            <w:r w:rsidR="00B83110" w:rsidRPr="00CD6CBA">
              <w:rPr>
                <w:noProof/>
                <w:webHidden/>
              </w:rPr>
              <w:tab/>
            </w:r>
            <w:r w:rsidR="00B83110" w:rsidRPr="00CD6CBA">
              <w:rPr>
                <w:noProof/>
                <w:webHidden/>
              </w:rPr>
              <w:fldChar w:fldCharType="begin"/>
            </w:r>
            <w:r w:rsidR="00B83110" w:rsidRPr="00CD6CBA">
              <w:rPr>
                <w:noProof/>
                <w:webHidden/>
              </w:rPr>
              <w:instrText xml:space="preserve"> PAGEREF _Toc99546390 \h </w:instrText>
            </w:r>
            <w:r w:rsidR="00B83110" w:rsidRPr="00CD6CBA">
              <w:rPr>
                <w:noProof/>
                <w:webHidden/>
              </w:rPr>
            </w:r>
            <w:r w:rsidR="00B83110" w:rsidRPr="00CD6CBA">
              <w:rPr>
                <w:noProof/>
                <w:webHidden/>
              </w:rPr>
              <w:fldChar w:fldCharType="separate"/>
            </w:r>
            <w:r w:rsidR="00CD6CBA">
              <w:rPr>
                <w:noProof/>
                <w:webHidden/>
              </w:rPr>
              <w:t>47</w:t>
            </w:r>
            <w:r w:rsidR="00B83110" w:rsidRPr="00CD6CBA">
              <w:rPr>
                <w:noProof/>
                <w:webHidden/>
              </w:rPr>
              <w:fldChar w:fldCharType="end"/>
            </w:r>
          </w:hyperlink>
        </w:p>
        <w:p w14:paraId="3DA75757" w14:textId="014F51BC" w:rsidR="00B83110" w:rsidRPr="00CD6CBA" w:rsidRDefault="00184F36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9546391" w:history="1">
            <w:r w:rsidR="00B83110" w:rsidRPr="00CD6CBA">
              <w:rPr>
                <w:rStyle w:val="Hipercze"/>
                <w:noProof/>
              </w:rPr>
              <w:t>B – 03.01.00 WYKOŃCZENIA PRZEGRÓD</w:t>
            </w:r>
            <w:r w:rsidR="00B83110" w:rsidRPr="00CD6CBA">
              <w:rPr>
                <w:noProof/>
                <w:webHidden/>
              </w:rPr>
              <w:tab/>
            </w:r>
            <w:r w:rsidR="00B83110" w:rsidRPr="00CD6CBA">
              <w:rPr>
                <w:noProof/>
                <w:webHidden/>
              </w:rPr>
              <w:fldChar w:fldCharType="begin"/>
            </w:r>
            <w:r w:rsidR="00B83110" w:rsidRPr="00CD6CBA">
              <w:rPr>
                <w:noProof/>
                <w:webHidden/>
              </w:rPr>
              <w:instrText xml:space="preserve"> PAGEREF _Toc99546391 \h </w:instrText>
            </w:r>
            <w:r w:rsidR="00B83110" w:rsidRPr="00CD6CBA">
              <w:rPr>
                <w:noProof/>
                <w:webHidden/>
              </w:rPr>
            </w:r>
            <w:r w:rsidR="00B83110" w:rsidRPr="00CD6CBA">
              <w:rPr>
                <w:noProof/>
                <w:webHidden/>
              </w:rPr>
              <w:fldChar w:fldCharType="separate"/>
            </w:r>
            <w:r w:rsidR="00CD6CBA">
              <w:rPr>
                <w:noProof/>
                <w:webHidden/>
              </w:rPr>
              <w:t>53</w:t>
            </w:r>
            <w:r w:rsidR="00B83110" w:rsidRPr="00CD6CBA">
              <w:rPr>
                <w:noProof/>
                <w:webHidden/>
              </w:rPr>
              <w:fldChar w:fldCharType="end"/>
            </w:r>
          </w:hyperlink>
        </w:p>
        <w:p w14:paraId="57CE8A0F" w14:textId="109B4950" w:rsidR="00B83110" w:rsidRPr="00CD6CBA" w:rsidRDefault="00184F36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99546392" w:history="1">
            <w:r w:rsidR="00B83110" w:rsidRPr="00CD6CBA">
              <w:rPr>
                <w:rStyle w:val="Hipercze"/>
                <w:noProof/>
              </w:rPr>
              <w:t>B – 03.02.00 LEKKA ZABUDOWA</w:t>
            </w:r>
            <w:r w:rsidR="00B83110" w:rsidRPr="00CD6CBA">
              <w:rPr>
                <w:noProof/>
                <w:webHidden/>
              </w:rPr>
              <w:tab/>
            </w:r>
            <w:r w:rsidR="00B83110" w:rsidRPr="00CD6CBA">
              <w:rPr>
                <w:noProof/>
                <w:webHidden/>
              </w:rPr>
              <w:fldChar w:fldCharType="begin"/>
            </w:r>
            <w:r w:rsidR="00B83110" w:rsidRPr="00CD6CBA">
              <w:rPr>
                <w:noProof/>
                <w:webHidden/>
              </w:rPr>
              <w:instrText xml:space="preserve"> PAGEREF _Toc99546392 \h </w:instrText>
            </w:r>
            <w:r w:rsidR="00B83110" w:rsidRPr="00CD6CBA">
              <w:rPr>
                <w:noProof/>
                <w:webHidden/>
              </w:rPr>
            </w:r>
            <w:r w:rsidR="00B83110" w:rsidRPr="00CD6CBA">
              <w:rPr>
                <w:noProof/>
                <w:webHidden/>
              </w:rPr>
              <w:fldChar w:fldCharType="separate"/>
            </w:r>
            <w:r w:rsidR="00CD6CBA">
              <w:rPr>
                <w:noProof/>
                <w:webHidden/>
              </w:rPr>
              <w:t>58</w:t>
            </w:r>
            <w:r w:rsidR="00B83110" w:rsidRPr="00CD6CBA">
              <w:rPr>
                <w:noProof/>
                <w:webHidden/>
              </w:rPr>
              <w:fldChar w:fldCharType="end"/>
            </w:r>
          </w:hyperlink>
        </w:p>
        <w:p w14:paraId="0FDA59F0" w14:textId="2993390B" w:rsidR="00D0704F" w:rsidRPr="00CD6CBA" w:rsidRDefault="00B26027">
          <w:r w:rsidRPr="00CD6CBA">
            <w:fldChar w:fldCharType="end"/>
          </w:r>
        </w:p>
      </w:sdtContent>
    </w:sdt>
    <w:p w14:paraId="5F575EE3" w14:textId="77777777" w:rsidR="008C5DDF" w:rsidRPr="00CD6CBA" w:rsidRDefault="008C5DDF" w:rsidP="00E77A17">
      <w:pPr>
        <w:sectPr w:rsidR="008C5DDF" w:rsidRPr="00CD6CBA" w:rsidSect="004748E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680" w:footer="567" w:gutter="0"/>
          <w:cols w:space="708"/>
          <w:docGrid w:linePitch="360"/>
        </w:sectPr>
      </w:pPr>
    </w:p>
    <w:p w14:paraId="335D11F4" w14:textId="0C1AA892" w:rsidR="008C5DDF" w:rsidRPr="00CD6CBA" w:rsidRDefault="008C5DDF" w:rsidP="008C5DDF">
      <w:pPr>
        <w:jc w:val="center"/>
        <w:rPr>
          <w:b/>
          <w:bCs/>
          <w:sz w:val="28"/>
          <w:szCs w:val="28"/>
        </w:rPr>
      </w:pPr>
      <w:r w:rsidRPr="00CD6CBA">
        <w:rPr>
          <w:b/>
          <w:bCs/>
          <w:sz w:val="28"/>
          <w:szCs w:val="28"/>
        </w:rPr>
        <w:lastRenderedPageBreak/>
        <w:t xml:space="preserve">SPECYFIKACJA TECHNICZNA WYKONANIA I ODBIORU ROBÓT </w:t>
      </w:r>
    </w:p>
    <w:p w14:paraId="75C1B0AB" w14:textId="5BF46C29" w:rsidR="008C5DDF" w:rsidRPr="00CD6CBA" w:rsidRDefault="008C5DDF" w:rsidP="008C5DDF">
      <w:pPr>
        <w:jc w:val="center"/>
        <w:rPr>
          <w:b/>
          <w:bCs/>
          <w:sz w:val="28"/>
          <w:szCs w:val="28"/>
        </w:rPr>
      </w:pPr>
    </w:p>
    <w:p w14:paraId="4AE64DC4" w14:textId="68EC6544" w:rsidR="00D0704F" w:rsidRPr="00CD6CBA" w:rsidRDefault="00D0704F" w:rsidP="008C5DDF">
      <w:pPr>
        <w:jc w:val="center"/>
        <w:rPr>
          <w:b/>
          <w:bCs/>
          <w:sz w:val="28"/>
          <w:szCs w:val="28"/>
        </w:rPr>
      </w:pPr>
    </w:p>
    <w:p w14:paraId="4FF5CB5A" w14:textId="77777777" w:rsidR="00D0704F" w:rsidRPr="00CD6CBA" w:rsidRDefault="00D0704F" w:rsidP="008C5DDF">
      <w:pPr>
        <w:jc w:val="center"/>
        <w:rPr>
          <w:b/>
          <w:bCs/>
          <w:sz w:val="28"/>
          <w:szCs w:val="28"/>
        </w:rPr>
      </w:pPr>
    </w:p>
    <w:p w14:paraId="0ADC984B" w14:textId="7F8994AD" w:rsidR="00D0704F" w:rsidRPr="00CD6CBA" w:rsidRDefault="008C5DDF" w:rsidP="00D0704F">
      <w:pPr>
        <w:pStyle w:val="Nagwek1"/>
        <w:jc w:val="center"/>
      </w:pPr>
      <w:bookmarkStart w:id="0" w:name="_Toc99546386"/>
      <w:bookmarkStart w:id="1" w:name="_Hlk84499707"/>
      <w:r w:rsidRPr="00CD6CBA">
        <w:t xml:space="preserve">O </w:t>
      </w:r>
      <w:r w:rsidR="00B13C15" w:rsidRPr="00CD6CBA">
        <w:t>–</w:t>
      </w:r>
      <w:r w:rsidRPr="00CD6CBA">
        <w:t xml:space="preserve"> </w:t>
      </w:r>
      <w:r w:rsidR="00B13C15" w:rsidRPr="00CD6CBA">
        <w:t>00.0</w:t>
      </w:r>
      <w:r w:rsidR="00087EBB" w:rsidRPr="00CD6CBA">
        <w:t>1</w:t>
      </w:r>
      <w:r w:rsidR="00E67EAA" w:rsidRPr="00CD6CBA">
        <w:t>.00</w:t>
      </w:r>
      <w:r w:rsidR="00B13C15" w:rsidRPr="00CD6CBA">
        <w:t xml:space="preserve"> WYMAGANIA OGÓLNE</w:t>
      </w:r>
      <w:bookmarkEnd w:id="0"/>
    </w:p>
    <w:bookmarkEnd w:id="1"/>
    <w:p w14:paraId="3321DBE9" w14:textId="77777777" w:rsidR="00B26027" w:rsidRPr="00CD6CBA" w:rsidRDefault="00B26027" w:rsidP="00B26027"/>
    <w:p w14:paraId="320B8A08" w14:textId="7FBB3436" w:rsidR="00D0704F" w:rsidRPr="00CD6CBA" w:rsidRDefault="00D0704F" w:rsidP="00D0704F"/>
    <w:p w14:paraId="4BCEFD9E" w14:textId="2ED39B4D" w:rsidR="00D0704F" w:rsidRPr="00CD6CBA" w:rsidRDefault="00EF3E43" w:rsidP="000A5801">
      <w:pPr>
        <w:pStyle w:val="Akapitzlist"/>
        <w:numPr>
          <w:ilvl w:val="0"/>
          <w:numId w:val="5"/>
        </w:numPr>
        <w:spacing w:line="480" w:lineRule="auto"/>
      </w:pPr>
      <w:r w:rsidRPr="00CD6CBA">
        <w:t>WSTĘP</w:t>
      </w:r>
    </w:p>
    <w:p w14:paraId="06F9A21B" w14:textId="1009197B" w:rsidR="00EF3E43" w:rsidRPr="00CD6CBA" w:rsidRDefault="00EF3E43" w:rsidP="000A5801">
      <w:pPr>
        <w:pStyle w:val="Akapitzlist"/>
        <w:numPr>
          <w:ilvl w:val="0"/>
          <w:numId w:val="5"/>
        </w:numPr>
        <w:spacing w:line="480" w:lineRule="auto"/>
      </w:pPr>
      <w:r w:rsidRPr="00CD6CBA">
        <w:t>MATERIAŁY</w:t>
      </w:r>
    </w:p>
    <w:p w14:paraId="482330CA" w14:textId="5C24F04E" w:rsidR="00EF3E43" w:rsidRPr="00CD6CBA" w:rsidRDefault="00EF3E43" w:rsidP="000A5801">
      <w:pPr>
        <w:pStyle w:val="Akapitzlist"/>
        <w:numPr>
          <w:ilvl w:val="0"/>
          <w:numId w:val="5"/>
        </w:numPr>
        <w:spacing w:line="480" w:lineRule="auto"/>
      </w:pPr>
      <w:r w:rsidRPr="00CD6CBA">
        <w:t>SPRZĘT</w:t>
      </w:r>
    </w:p>
    <w:p w14:paraId="1023C066" w14:textId="4EC24A29" w:rsidR="00EF3E43" w:rsidRPr="00CD6CBA" w:rsidRDefault="00EF3E43" w:rsidP="000A5801">
      <w:pPr>
        <w:pStyle w:val="Akapitzlist"/>
        <w:numPr>
          <w:ilvl w:val="0"/>
          <w:numId w:val="5"/>
        </w:numPr>
        <w:spacing w:line="480" w:lineRule="auto"/>
      </w:pPr>
      <w:r w:rsidRPr="00CD6CBA">
        <w:t>TRANSPORT</w:t>
      </w:r>
    </w:p>
    <w:p w14:paraId="0EA3E47C" w14:textId="29D12EF2" w:rsidR="00EF3E43" w:rsidRPr="00CD6CBA" w:rsidRDefault="008310D1" w:rsidP="000A5801">
      <w:pPr>
        <w:pStyle w:val="Akapitzlist"/>
        <w:numPr>
          <w:ilvl w:val="0"/>
          <w:numId w:val="5"/>
        </w:numPr>
        <w:spacing w:line="480" w:lineRule="auto"/>
      </w:pPr>
      <w:r w:rsidRPr="00CD6CBA">
        <w:t>WYKONANI</w:t>
      </w:r>
      <w:r w:rsidR="0060493B" w:rsidRPr="00CD6CBA">
        <w:t>E</w:t>
      </w:r>
      <w:r w:rsidRPr="00CD6CBA">
        <w:t xml:space="preserve"> ROBÓT</w:t>
      </w:r>
    </w:p>
    <w:p w14:paraId="4A217E72" w14:textId="33F993B6" w:rsidR="00EF3E43" w:rsidRPr="00CD6CBA" w:rsidRDefault="00EF3E43" w:rsidP="000A5801">
      <w:pPr>
        <w:pStyle w:val="Akapitzlist"/>
        <w:numPr>
          <w:ilvl w:val="0"/>
          <w:numId w:val="5"/>
        </w:numPr>
        <w:spacing w:line="480" w:lineRule="auto"/>
      </w:pPr>
      <w:r w:rsidRPr="00CD6CBA">
        <w:t>KONTROLA JAKOŚCI ROBÓT</w:t>
      </w:r>
    </w:p>
    <w:p w14:paraId="08A480F7" w14:textId="45F50780" w:rsidR="00EF3E43" w:rsidRPr="00CD6CBA" w:rsidRDefault="00EF3E43" w:rsidP="000A5801">
      <w:pPr>
        <w:pStyle w:val="Akapitzlist"/>
        <w:numPr>
          <w:ilvl w:val="0"/>
          <w:numId w:val="5"/>
        </w:numPr>
        <w:spacing w:line="480" w:lineRule="auto"/>
      </w:pPr>
      <w:r w:rsidRPr="00CD6CBA">
        <w:t>PRZEDMIAR I OBMIAR ROBÓT</w:t>
      </w:r>
    </w:p>
    <w:p w14:paraId="642D9044" w14:textId="218DFA73" w:rsidR="00EF3E43" w:rsidRPr="00CD6CBA" w:rsidRDefault="00EF3E43" w:rsidP="000A5801">
      <w:pPr>
        <w:pStyle w:val="Akapitzlist"/>
        <w:numPr>
          <w:ilvl w:val="0"/>
          <w:numId w:val="5"/>
        </w:numPr>
        <w:spacing w:line="480" w:lineRule="auto"/>
      </w:pPr>
      <w:r w:rsidRPr="00CD6CBA">
        <w:t>ODBIÓR ROBÓT</w:t>
      </w:r>
    </w:p>
    <w:p w14:paraId="5ECDD27C" w14:textId="66551FC1" w:rsidR="00EF3E43" w:rsidRPr="00CD6CBA" w:rsidRDefault="00EF3E43" w:rsidP="000A5801">
      <w:pPr>
        <w:pStyle w:val="Akapitzlist"/>
        <w:numPr>
          <w:ilvl w:val="0"/>
          <w:numId w:val="5"/>
        </w:numPr>
        <w:spacing w:line="480" w:lineRule="auto"/>
      </w:pPr>
      <w:r w:rsidRPr="00CD6CBA">
        <w:t>ROZLICZENIE ROBÓT</w:t>
      </w:r>
    </w:p>
    <w:p w14:paraId="128F6CA3" w14:textId="669D9790" w:rsidR="003B3F12" w:rsidRPr="00CD6CBA" w:rsidRDefault="00EF3E43" w:rsidP="000A5801">
      <w:pPr>
        <w:pStyle w:val="Akapitzlist"/>
        <w:numPr>
          <w:ilvl w:val="0"/>
          <w:numId w:val="5"/>
        </w:numPr>
        <w:spacing w:line="480" w:lineRule="auto"/>
      </w:pPr>
      <w:r w:rsidRPr="00CD6CBA">
        <w:t>DOKUMENTY ODNIESIENIA</w:t>
      </w:r>
      <w:r w:rsidR="003B3F12" w:rsidRPr="00CD6CBA">
        <w:br w:type="page"/>
      </w:r>
    </w:p>
    <w:p w14:paraId="7D8D1C00" w14:textId="3C909ACD" w:rsidR="00D0704F" w:rsidRPr="00CD6CBA" w:rsidRDefault="00D0704F" w:rsidP="000A5801">
      <w:pPr>
        <w:pStyle w:val="Nagwek2"/>
        <w:numPr>
          <w:ilvl w:val="0"/>
          <w:numId w:val="1"/>
        </w:numPr>
        <w:ind w:left="1134" w:hanging="567"/>
      </w:pPr>
      <w:bookmarkStart w:id="2" w:name="_Toc85737528"/>
      <w:r w:rsidRPr="00CD6CBA">
        <w:lastRenderedPageBreak/>
        <w:t>WSTĘP</w:t>
      </w:r>
      <w:bookmarkEnd w:id="2"/>
    </w:p>
    <w:p w14:paraId="3447E5AF" w14:textId="3A722B57" w:rsidR="00D0704F" w:rsidRPr="00CD6CBA" w:rsidRDefault="00D0704F" w:rsidP="000A5801">
      <w:pPr>
        <w:pStyle w:val="Nagwek2"/>
        <w:numPr>
          <w:ilvl w:val="1"/>
          <w:numId w:val="10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 xml:space="preserve">Przedmiot </w:t>
      </w:r>
      <w:r w:rsidR="00A258A7" w:rsidRPr="00CD6CBA">
        <w:rPr>
          <w:sz w:val="22"/>
          <w:szCs w:val="22"/>
        </w:rPr>
        <w:t>ST</w:t>
      </w:r>
    </w:p>
    <w:p w14:paraId="430027D0" w14:textId="3D014B53" w:rsidR="00A258A7" w:rsidRPr="00CD6CBA" w:rsidRDefault="00A258A7" w:rsidP="00A258A7">
      <w:r w:rsidRPr="00CD6CBA">
        <w:t xml:space="preserve">Przedmiotem niniejszej specyfikacji technicznej [ST] są </w:t>
      </w:r>
      <w:r w:rsidR="00A74B3B" w:rsidRPr="00CD6CBA">
        <w:t>ogólne</w:t>
      </w:r>
      <w:r w:rsidRPr="00CD6CBA">
        <w:t xml:space="preserve"> wymagania techniczne dotyczące wykonania i odbioru</w:t>
      </w:r>
      <w:r w:rsidR="00A74B3B" w:rsidRPr="00CD6CBA">
        <w:t xml:space="preserve"> wszystkich</w:t>
      </w:r>
      <w:r w:rsidRPr="00CD6CBA">
        <w:t xml:space="preserve"> robót</w:t>
      </w:r>
      <w:r w:rsidR="00A74B3B" w:rsidRPr="00CD6CBA">
        <w:t xml:space="preserve"> budowlanych</w:t>
      </w:r>
      <w:r w:rsidRPr="00CD6CBA">
        <w:t>,</w:t>
      </w:r>
      <w:r w:rsidR="00644B5B" w:rsidRPr="00CD6CBA">
        <w:t xml:space="preserve"> które zostaną wykonane na podstawie dokumentacji projektowej</w:t>
      </w:r>
      <w:r w:rsidR="00E45DF9" w:rsidRPr="00CD6CBA">
        <w:t>.</w:t>
      </w:r>
    </w:p>
    <w:p w14:paraId="42F772B9" w14:textId="689E0CE1" w:rsidR="00A258A7" w:rsidRPr="00CD6CBA" w:rsidRDefault="00A258A7" w:rsidP="000A5801">
      <w:pPr>
        <w:pStyle w:val="Nagwek2"/>
        <w:numPr>
          <w:ilvl w:val="1"/>
          <w:numId w:val="10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Zakres stosowania ST</w:t>
      </w:r>
    </w:p>
    <w:p w14:paraId="12610DCD" w14:textId="2C01D962" w:rsidR="00A258A7" w:rsidRPr="00CD6CBA" w:rsidRDefault="00FA6334" w:rsidP="00A258A7">
      <w:r w:rsidRPr="00CD6CBA">
        <w:t xml:space="preserve">Wymagania </w:t>
      </w:r>
      <w:r w:rsidR="00A74B3B" w:rsidRPr="00CD6CBA">
        <w:t>ogólne ST</w:t>
      </w:r>
      <w:r w:rsidR="00A46EA1" w:rsidRPr="00CD6CBA">
        <w:t xml:space="preserve"> należy </w:t>
      </w:r>
      <w:r w:rsidR="00A74B3B" w:rsidRPr="00CD6CBA">
        <w:t xml:space="preserve">stosować i </w:t>
      </w:r>
      <w:r w:rsidR="00A46EA1" w:rsidRPr="00CD6CBA">
        <w:t xml:space="preserve">rozpatrywać wspólnie z </w:t>
      </w:r>
      <w:r w:rsidR="0030169F" w:rsidRPr="00CD6CBA">
        <w:t>D</w:t>
      </w:r>
      <w:r w:rsidR="00A46EA1" w:rsidRPr="00CD6CBA">
        <w:t xml:space="preserve">okumentacją </w:t>
      </w:r>
      <w:r w:rsidR="0030169F" w:rsidRPr="00CD6CBA">
        <w:t>P</w:t>
      </w:r>
      <w:r w:rsidR="00A46EA1" w:rsidRPr="00CD6CBA">
        <w:t>rojektową</w:t>
      </w:r>
      <w:r w:rsidR="00A74B3B" w:rsidRPr="00CD6CBA">
        <w:t xml:space="preserve"> </w:t>
      </w:r>
      <w:r w:rsidR="00FA0296" w:rsidRPr="00CD6CBA">
        <w:br/>
      </w:r>
      <w:r w:rsidR="00A74B3B" w:rsidRPr="00CD6CBA">
        <w:t xml:space="preserve">oraz pozostałymi rozdziałami niniejszej </w:t>
      </w:r>
      <w:r w:rsidRPr="00CD6CBA">
        <w:t>specyfikacji</w:t>
      </w:r>
      <w:r w:rsidR="00FA0296" w:rsidRPr="00CD6CBA">
        <w:t xml:space="preserve"> -</w:t>
      </w:r>
      <w:r w:rsidR="00A74B3B" w:rsidRPr="00CD6CBA">
        <w:t xml:space="preserve"> szczegółowymi specyfikacjami technicznymi (SST).</w:t>
      </w:r>
    </w:p>
    <w:p w14:paraId="02E94110" w14:textId="3D1EBD0C" w:rsidR="005576CD" w:rsidRPr="00CD6CBA" w:rsidRDefault="005576CD" w:rsidP="000A5801">
      <w:pPr>
        <w:pStyle w:val="Nagwek2"/>
        <w:numPr>
          <w:ilvl w:val="1"/>
          <w:numId w:val="10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Zakres robót objętych ST</w:t>
      </w:r>
    </w:p>
    <w:p w14:paraId="207874E5" w14:textId="3C60A48D" w:rsidR="0092302F" w:rsidRPr="00CD6CBA" w:rsidRDefault="005576CD" w:rsidP="00FA6334">
      <w:r w:rsidRPr="00CD6CBA">
        <w:t>Spis działów ST wraz z klasyfikacją wg Wspólnego Słownika Zamówień</w:t>
      </w:r>
      <w:r w:rsidR="00647FE2" w:rsidRPr="00CD6CBA">
        <w:t xml:space="preserve"> (CPV)</w:t>
      </w:r>
      <w:r w:rsidR="0055586E" w:rsidRPr="00CD6CBA">
        <w:t>:</w:t>
      </w:r>
      <w:r w:rsidRPr="00CD6CBA">
        <w:t xml:space="preserve"> </w:t>
      </w:r>
    </w:p>
    <w:p w14:paraId="7D944AC1" w14:textId="48292AEA" w:rsidR="000F72F7" w:rsidRPr="00CD6CBA" w:rsidRDefault="000F72F7" w:rsidP="0092302F">
      <w:pPr>
        <w:spacing w:after="40"/>
        <w:rPr>
          <w:i/>
          <w:iCs/>
          <w:smallCaps/>
          <w:u w:val="single"/>
        </w:rPr>
      </w:pPr>
      <w:r w:rsidRPr="00CD6CBA">
        <w:rPr>
          <w:i/>
          <w:iCs/>
          <w:u w:val="single"/>
        </w:rPr>
        <w:t>44000000-0</w:t>
      </w:r>
      <w:r w:rsidRPr="00CD6CBA">
        <w:rPr>
          <w:b/>
          <w:bCs/>
          <w:i/>
          <w:iCs/>
          <w:u w:val="single"/>
        </w:rPr>
        <w:t xml:space="preserve"> </w:t>
      </w:r>
      <w:r w:rsidRPr="00CD6CBA">
        <w:rPr>
          <w:i/>
          <w:iCs/>
          <w:smallCaps/>
          <w:u w:val="single"/>
        </w:rPr>
        <w:t>Konstrukcje i materiały budowlane; wyroby pomocnicze dla budownictwa</w:t>
      </w:r>
      <w:r w:rsidR="00420B27" w:rsidRPr="00CD6CBA">
        <w:rPr>
          <w:i/>
          <w:iCs/>
          <w:smallCaps/>
          <w:u w:val="single"/>
        </w:rPr>
        <w:t xml:space="preserve"> (z wyjątkiem aparatury elektrycznej)</w:t>
      </w:r>
    </w:p>
    <w:tbl>
      <w:tblPr>
        <w:tblStyle w:val="Tabela-Siatka"/>
        <w:tblW w:w="905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45"/>
        <w:gridCol w:w="1247"/>
        <w:gridCol w:w="1247"/>
        <w:gridCol w:w="5318"/>
      </w:tblGrid>
      <w:tr w:rsidR="0092302F" w:rsidRPr="00CD6CBA" w14:paraId="3E50FCFB" w14:textId="77777777" w:rsidTr="00DD1220">
        <w:trPr>
          <w:trHeight w:val="454"/>
        </w:trPr>
        <w:tc>
          <w:tcPr>
            <w:tcW w:w="1245" w:type="dxa"/>
            <w:shd w:val="clear" w:color="auto" w:fill="BFBFBF" w:themeFill="background1" w:themeFillShade="BF"/>
            <w:vAlign w:val="center"/>
          </w:tcPr>
          <w:p w14:paraId="750D2062" w14:textId="77777777" w:rsidR="0092302F" w:rsidRPr="00CD6CBA" w:rsidRDefault="0092302F" w:rsidP="0092302F">
            <w:pPr>
              <w:spacing w:after="40"/>
              <w:jc w:val="center"/>
              <w:rPr>
                <w:i/>
                <w:iCs/>
              </w:rPr>
            </w:pPr>
            <w:r w:rsidRPr="00CD6CBA">
              <w:rPr>
                <w:i/>
                <w:iCs/>
              </w:rPr>
              <w:t>Grupa</w:t>
            </w:r>
          </w:p>
        </w:tc>
        <w:tc>
          <w:tcPr>
            <w:tcW w:w="2494" w:type="dxa"/>
            <w:gridSpan w:val="2"/>
            <w:shd w:val="clear" w:color="auto" w:fill="BFBFBF" w:themeFill="background1" w:themeFillShade="BF"/>
            <w:vAlign w:val="center"/>
          </w:tcPr>
          <w:p w14:paraId="13A043D2" w14:textId="77777777" w:rsidR="0092302F" w:rsidRPr="00CD6CBA" w:rsidRDefault="0092302F" w:rsidP="0092302F">
            <w:pPr>
              <w:spacing w:after="40"/>
              <w:jc w:val="center"/>
            </w:pPr>
            <w:r w:rsidRPr="00CD6CBA">
              <w:t>44200000-2</w:t>
            </w:r>
          </w:p>
        </w:tc>
        <w:tc>
          <w:tcPr>
            <w:tcW w:w="5318" w:type="dxa"/>
            <w:shd w:val="clear" w:color="auto" w:fill="BFBFBF" w:themeFill="background1" w:themeFillShade="BF"/>
            <w:vAlign w:val="center"/>
          </w:tcPr>
          <w:p w14:paraId="06567847" w14:textId="77777777" w:rsidR="0092302F" w:rsidRPr="00CD6CBA" w:rsidRDefault="0092302F" w:rsidP="0092302F">
            <w:pPr>
              <w:spacing w:after="40"/>
              <w:jc w:val="left"/>
              <w:rPr>
                <w:i/>
              </w:rPr>
            </w:pPr>
            <w:r w:rsidRPr="00CD6CBA">
              <w:rPr>
                <w:i/>
              </w:rPr>
              <w:t>Wyroby konstrukcyjne</w:t>
            </w:r>
          </w:p>
        </w:tc>
      </w:tr>
      <w:tr w:rsidR="0092302F" w:rsidRPr="00CD6CBA" w14:paraId="64FFF7C3" w14:textId="77777777" w:rsidTr="00DD1220">
        <w:trPr>
          <w:trHeight w:val="454"/>
        </w:trPr>
        <w:tc>
          <w:tcPr>
            <w:tcW w:w="1245" w:type="dxa"/>
            <w:shd w:val="clear" w:color="auto" w:fill="D9D9D9" w:themeFill="background1" w:themeFillShade="D9"/>
            <w:vAlign w:val="center"/>
          </w:tcPr>
          <w:p w14:paraId="44060412" w14:textId="77777777" w:rsidR="0092302F" w:rsidRPr="00CD6CBA" w:rsidRDefault="0092302F" w:rsidP="0092302F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Klasa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35D70D0B" w14:textId="77777777" w:rsidR="0092302F" w:rsidRPr="00CD6CBA" w:rsidRDefault="0092302F" w:rsidP="0092302F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Kategoria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161C250F" w14:textId="77777777" w:rsidR="0092302F" w:rsidRPr="00CD6CBA" w:rsidRDefault="0092302F" w:rsidP="0092302F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Podkategoria</w:t>
            </w:r>
          </w:p>
        </w:tc>
        <w:tc>
          <w:tcPr>
            <w:tcW w:w="5318" w:type="dxa"/>
            <w:shd w:val="clear" w:color="auto" w:fill="D9D9D9" w:themeFill="background1" w:themeFillShade="D9"/>
            <w:vAlign w:val="center"/>
          </w:tcPr>
          <w:p w14:paraId="50C65D8E" w14:textId="77777777" w:rsidR="0092302F" w:rsidRPr="00CD6CBA" w:rsidRDefault="0092302F" w:rsidP="0092302F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Opis</w:t>
            </w:r>
          </w:p>
        </w:tc>
      </w:tr>
      <w:tr w:rsidR="0092302F" w:rsidRPr="00CD6CBA" w14:paraId="28A08D43" w14:textId="77777777" w:rsidTr="00DD1220">
        <w:tc>
          <w:tcPr>
            <w:tcW w:w="1245" w:type="dxa"/>
            <w:vAlign w:val="center"/>
          </w:tcPr>
          <w:p w14:paraId="4AD0D240" w14:textId="77777777" w:rsidR="0092302F" w:rsidRPr="00CD6CBA" w:rsidRDefault="0092302F" w:rsidP="0092302F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44210000-5</w:t>
            </w:r>
          </w:p>
        </w:tc>
        <w:tc>
          <w:tcPr>
            <w:tcW w:w="1247" w:type="dxa"/>
            <w:vAlign w:val="center"/>
          </w:tcPr>
          <w:p w14:paraId="481EB5FE" w14:textId="77777777" w:rsidR="0092302F" w:rsidRPr="00CD6CBA" w:rsidRDefault="0092302F" w:rsidP="0092302F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5D38BBD2" w14:textId="77777777" w:rsidR="0092302F" w:rsidRPr="00CD6CBA" w:rsidRDefault="0092302F" w:rsidP="0092302F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648A4C5E" w14:textId="77777777" w:rsidR="0092302F" w:rsidRPr="00CD6CBA" w:rsidRDefault="0092302F" w:rsidP="0092302F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Konstrukcje i części konstrukcji</w:t>
            </w:r>
          </w:p>
        </w:tc>
      </w:tr>
      <w:tr w:rsidR="0092302F" w:rsidRPr="00CD6CBA" w14:paraId="128EAB83" w14:textId="77777777" w:rsidTr="00DD1220">
        <w:tc>
          <w:tcPr>
            <w:tcW w:w="1245" w:type="dxa"/>
            <w:vAlign w:val="center"/>
          </w:tcPr>
          <w:p w14:paraId="32581862" w14:textId="77777777" w:rsidR="0092302F" w:rsidRPr="00CD6CBA" w:rsidRDefault="0092302F" w:rsidP="0092302F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78AC47A8" w14:textId="77777777" w:rsidR="0092302F" w:rsidRPr="00CD6CBA" w:rsidRDefault="0092302F" w:rsidP="0092302F">
            <w:pPr>
              <w:spacing w:after="40"/>
              <w:jc w:val="left"/>
              <w:rPr>
                <w:sz w:val="20"/>
                <w:szCs w:val="20"/>
              </w:rPr>
            </w:pPr>
            <w:bookmarkStart w:id="3" w:name="_Hlk93677994"/>
            <w:r w:rsidRPr="00CD6CBA">
              <w:rPr>
                <w:sz w:val="20"/>
                <w:szCs w:val="20"/>
              </w:rPr>
              <w:t>44211000-2</w:t>
            </w:r>
            <w:bookmarkEnd w:id="3"/>
          </w:p>
        </w:tc>
        <w:tc>
          <w:tcPr>
            <w:tcW w:w="1247" w:type="dxa"/>
            <w:vAlign w:val="center"/>
          </w:tcPr>
          <w:p w14:paraId="0445F2FE" w14:textId="77777777" w:rsidR="0092302F" w:rsidRPr="00CD6CBA" w:rsidRDefault="0092302F" w:rsidP="0092302F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0A87B09A" w14:textId="77777777" w:rsidR="0092302F" w:rsidRPr="00CD6CBA" w:rsidRDefault="0092302F" w:rsidP="0092302F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Budynki z gotowych elementów</w:t>
            </w:r>
          </w:p>
        </w:tc>
      </w:tr>
      <w:tr w:rsidR="00CB1EBD" w:rsidRPr="00CD6CBA" w14:paraId="764FD314" w14:textId="77777777" w:rsidTr="00DD1220">
        <w:tc>
          <w:tcPr>
            <w:tcW w:w="1245" w:type="dxa"/>
            <w:vAlign w:val="center"/>
          </w:tcPr>
          <w:p w14:paraId="0854DA21" w14:textId="77777777" w:rsidR="00CB1EBD" w:rsidRPr="00CD6CBA" w:rsidRDefault="00CB1EBD" w:rsidP="00CB1EBD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3A40E121" w14:textId="77777777" w:rsidR="00CB1EBD" w:rsidRPr="00CD6CBA" w:rsidRDefault="00CB1EBD" w:rsidP="00CB1EBD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66099138" w14:textId="19C165CB" w:rsidR="00CB1EBD" w:rsidRPr="00CD6CBA" w:rsidRDefault="00CB1EBD" w:rsidP="00CB1EBD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sz w:val="20"/>
                <w:szCs w:val="20"/>
              </w:rPr>
              <w:t>44211100-3</w:t>
            </w:r>
          </w:p>
        </w:tc>
        <w:tc>
          <w:tcPr>
            <w:tcW w:w="5318" w:type="dxa"/>
            <w:vAlign w:val="center"/>
          </w:tcPr>
          <w:p w14:paraId="1814F035" w14:textId="0FB2EF33" w:rsidR="00CB1EBD" w:rsidRPr="00CD6CBA" w:rsidRDefault="00CB1EBD" w:rsidP="00CB1EBD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Budynki modułowe i przenośne</w:t>
            </w:r>
          </w:p>
        </w:tc>
      </w:tr>
    </w:tbl>
    <w:p w14:paraId="6E6035E9" w14:textId="77777777" w:rsidR="0092302F" w:rsidRPr="00CD6CBA" w:rsidRDefault="0092302F" w:rsidP="0092302F">
      <w:pPr>
        <w:spacing w:after="40"/>
      </w:pPr>
    </w:p>
    <w:p w14:paraId="4AFCA9AE" w14:textId="3E40F326" w:rsidR="004F5843" w:rsidRPr="00CD6CBA" w:rsidRDefault="004F5843" w:rsidP="0092302F">
      <w:pPr>
        <w:spacing w:after="40"/>
        <w:rPr>
          <w:b/>
          <w:bCs/>
          <w:i/>
          <w:iCs/>
          <w:smallCaps/>
          <w:u w:val="single"/>
        </w:rPr>
      </w:pPr>
      <w:r w:rsidRPr="00CD6CBA">
        <w:rPr>
          <w:b/>
          <w:bCs/>
          <w:i/>
          <w:iCs/>
          <w:u w:val="single"/>
        </w:rPr>
        <w:t xml:space="preserve">45000000-7 </w:t>
      </w:r>
      <w:r w:rsidRPr="00CD6CBA">
        <w:rPr>
          <w:b/>
          <w:bCs/>
          <w:i/>
          <w:iCs/>
          <w:smallCaps/>
          <w:u w:val="single"/>
        </w:rPr>
        <w:t>R</w:t>
      </w:r>
      <w:r w:rsidR="008E6A2F" w:rsidRPr="00CD6CBA">
        <w:rPr>
          <w:b/>
          <w:bCs/>
          <w:i/>
          <w:iCs/>
          <w:smallCaps/>
          <w:u w:val="single"/>
        </w:rPr>
        <w:t>oboty</w:t>
      </w:r>
      <w:r w:rsidRPr="00CD6CBA">
        <w:rPr>
          <w:b/>
          <w:bCs/>
          <w:i/>
          <w:iCs/>
          <w:smallCaps/>
          <w:u w:val="single"/>
        </w:rPr>
        <w:t xml:space="preserve"> </w:t>
      </w:r>
      <w:r w:rsidR="000F72F7" w:rsidRPr="00CD6CBA">
        <w:rPr>
          <w:b/>
          <w:bCs/>
          <w:i/>
          <w:iCs/>
          <w:smallCaps/>
          <w:u w:val="single"/>
        </w:rPr>
        <w:t>b</w:t>
      </w:r>
      <w:r w:rsidR="008E6A2F" w:rsidRPr="00CD6CBA">
        <w:rPr>
          <w:b/>
          <w:bCs/>
          <w:i/>
          <w:iCs/>
          <w:smallCaps/>
          <w:u w:val="single"/>
        </w:rPr>
        <w:t>udowlane</w:t>
      </w:r>
    </w:p>
    <w:tbl>
      <w:tblPr>
        <w:tblStyle w:val="Tabela-Siatka"/>
        <w:tblW w:w="905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45"/>
        <w:gridCol w:w="1247"/>
        <w:gridCol w:w="1247"/>
        <w:gridCol w:w="5318"/>
      </w:tblGrid>
      <w:tr w:rsidR="0092302F" w:rsidRPr="00CD6CBA" w14:paraId="2363655C" w14:textId="77777777" w:rsidTr="00DD1220">
        <w:trPr>
          <w:trHeight w:val="454"/>
        </w:trPr>
        <w:tc>
          <w:tcPr>
            <w:tcW w:w="1245" w:type="dxa"/>
            <w:shd w:val="clear" w:color="auto" w:fill="BFBFBF" w:themeFill="background1" w:themeFillShade="BF"/>
            <w:vAlign w:val="center"/>
          </w:tcPr>
          <w:p w14:paraId="5300D494" w14:textId="77777777" w:rsidR="0092302F" w:rsidRPr="00CD6CBA" w:rsidRDefault="0092302F" w:rsidP="0092302F">
            <w:pPr>
              <w:spacing w:after="40"/>
              <w:jc w:val="center"/>
              <w:rPr>
                <w:i/>
                <w:iCs/>
              </w:rPr>
            </w:pPr>
            <w:r w:rsidRPr="00CD6CBA">
              <w:rPr>
                <w:i/>
                <w:iCs/>
              </w:rPr>
              <w:t>Grupa</w:t>
            </w:r>
          </w:p>
        </w:tc>
        <w:tc>
          <w:tcPr>
            <w:tcW w:w="2494" w:type="dxa"/>
            <w:gridSpan w:val="2"/>
            <w:shd w:val="clear" w:color="auto" w:fill="BFBFBF" w:themeFill="background1" w:themeFillShade="BF"/>
            <w:vAlign w:val="center"/>
          </w:tcPr>
          <w:p w14:paraId="61E8108C" w14:textId="77777777" w:rsidR="0092302F" w:rsidRPr="00CD6CBA" w:rsidRDefault="0092302F" w:rsidP="0092302F">
            <w:pPr>
              <w:spacing w:after="40"/>
              <w:jc w:val="center"/>
            </w:pPr>
            <w:r w:rsidRPr="00CD6CBA">
              <w:t>45100000-8</w:t>
            </w:r>
          </w:p>
        </w:tc>
        <w:tc>
          <w:tcPr>
            <w:tcW w:w="5318" w:type="dxa"/>
            <w:shd w:val="clear" w:color="auto" w:fill="BFBFBF" w:themeFill="background1" w:themeFillShade="BF"/>
            <w:vAlign w:val="center"/>
          </w:tcPr>
          <w:p w14:paraId="1ECFC273" w14:textId="77777777" w:rsidR="0092302F" w:rsidRPr="00CD6CBA" w:rsidRDefault="0092302F" w:rsidP="0092302F">
            <w:pPr>
              <w:spacing w:after="40"/>
              <w:jc w:val="left"/>
              <w:rPr>
                <w:i/>
              </w:rPr>
            </w:pPr>
            <w:r w:rsidRPr="00CD6CBA">
              <w:rPr>
                <w:rFonts w:ascii="Calibri" w:eastAsia="Calibri" w:hAnsi="Calibri" w:cs="Calibri"/>
                <w:i/>
              </w:rPr>
              <w:t>Przygotowanie terenu pod budowę</w:t>
            </w:r>
          </w:p>
        </w:tc>
      </w:tr>
      <w:tr w:rsidR="0092302F" w:rsidRPr="00CD6CBA" w14:paraId="78188B0B" w14:textId="77777777" w:rsidTr="00DD1220">
        <w:trPr>
          <w:trHeight w:val="454"/>
        </w:trPr>
        <w:tc>
          <w:tcPr>
            <w:tcW w:w="1245" w:type="dxa"/>
            <w:shd w:val="clear" w:color="auto" w:fill="D9D9D9" w:themeFill="background1" w:themeFillShade="D9"/>
            <w:vAlign w:val="center"/>
          </w:tcPr>
          <w:p w14:paraId="37343B03" w14:textId="77777777" w:rsidR="0092302F" w:rsidRPr="00CD6CBA" w:rsidRDefault="0092302F" w:rsidP="0092302F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Klasa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69C8AB98" w14:textId="77777777" w:rsidR="0092302F" w:rsidRPr="00CD6CBA" w:rsidRDefault="0092302F" w:rsidP="0092302F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Kategoria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526BC753" w14:textId="77777777" w:rsidR="0092302F" w:rsidRPr="00CD6CBA" w:rsidRDefault="0092302F" w:rsidP="0092302F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Podkategoria</w:t>
            </w:r>
          </w:p>
        </w:tc>
        <w:tc>
          <w:tcPr>
            <w:tcW w:w="5318" w:type="dxa"/>
            <w:shd w:val="clear" w:color="auto" w:fill="D9D9D9" w:themeFill="background1" w:themeFillShade="D9"/>
            <w:vAlign w:val="center"/>
          </w:tcPr>
          <w:p w14:paraId="0BCAA494" w14:textId="77777777" w:rsidR="0092302F" w:rsidRPr="00CD6CBA" w:rsidRDefault="0092302F" w:rsidP="0092302F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Opis</w:t>
            </w:r>
          </w:p>
        </w:tc>
      </w:tr>
      <w:tr w:rsidR="0092302F" w:rsidRPr="00CD6CBA" w14:paraId="3FC86561" w14:textId="77777777" w:rsidTr="00DD1220">
        <w:tc>
          <w:tcPr>
            <w:tcW w:w="1245" w:type="dxa"/>
            <w:vAlign w:val="center"/>
          </w:tcPr>
          <w:p w14:paraId="609B178F" w14:textId="77777777" w:rsidR="0092302F" w:rsidRPr="00CD6CBA" w:rsidRDefault="0092302F" w:rsidP="0092302F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45110000-1</w:t>
            </w:r>
          </w:p>
        </w:tc>
        <w:tc>
          <w:tcPr>
            <w:tcW w:w="1247" w:type="dxa"/>
            <w:vAlign w:val="center"/>
          </w:tcPr>
          <w:p w14:paraId="38E3BED0" w14:textId="77777777" w:rsidR="0092302F" w:rsidRPr="00CD6CBA" w:rsidRDefault="0092302F" w:rsidP="0092302F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141C00B1" w14:textId="77777777" w:rsidR="0092302F" w:rsidRPr="00CD6CBA" w:rsidRDefault="0092302F" w:rsidP="0092302F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11533296" w14:textId="77777777" w:rsidR="0092302F" w:rsidRPr="00CD6CBA" w:rsidRDefault="0092302F" w:rsidP="0092302F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w zakresie burzenia i rozbiórki obiektów budowlanych, roboty ziemne</w:t>
            </w:r>
          </w:p>
        </w:tc>
      </w:tr>
      <w:tr w:rsidR="0092302F" w:rsidRPr="00CD6CBA" w14:paraId="6C804DD9" w14:textId="77777777" w:rsidTr="00DD1220">
        <w:tc>
          <w:tcPr>
            <w:tcW w:w="1245" w:type="dxa"/>
            <w:vAlign w:val="center"/>
          </w:tcPr>
          <w:p w14:paraId="05E61F9F" w14:textId="77777777" w:rsidR="0092302F" w:rsidRPr="00CD6CBA" w:rsidRDefault="0092302F" w:rsidP="0092302F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6857C105" w14:textId="77777777" w:rsidR="0092302F" w:rsidRPr="00CD6CBA" w:rsidRDefault="0092302F" w:rsidP="0092302F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45111000-8</w:t>
            </w:r>
          </w:p>
        </w:tc>
        <w:tc>
          <w:tcPr>
            <w:tcW w:w="1247" w:type="dxa"/>
            <w:vAlign w:val="center"/>
          </w:tcPr>
          <w:p w14:paraId="0994C7BE" w14:textId="77777777" w:rsidR="0092302F" w:rsidRPr="00CD6CBA" w:rsidRDefault="0092302F" w:rsidP="0092302F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2BBF7F38" w14:textId="77777777" w:rsidR="0092302F" w:rsidRPr="00CD6CBA" w:rsidRDefault="0092302F" w:rsidP="0092302F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w zakresie burzenia, roboty ziemne</w:t>
            </w:r>
          </w:p>
        </w:tc>
      </w:tr>
      <w:tr w:rsidR="0092302F" w:rsidRPr="00CD6CBA" w14:paraId="1D7703A8" w14:textId="77777777" w:rsidTr="00DD1220">
        <w:tc>
          <w:tcPr>
            <w:tcW w:w="1245" w:type="dxa"/>
            <w:vAlign w:val="center"/>
          </w:tcPr>
          <w:p w14:paraId="11377B1E" w14:textId="77777777" w:rsidR="0092302F" w:rsidRPr="00CD6CBA" w:rsidRDefault="0092302F" w:rsidP="0092302F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187AD5FD" w14:textId="77777777" w:rsidR="0092302F" w:rsidRPr="00CD6CBA" w:rsidRDefault="0092302F" w:rsidP="0092302F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3B700534" w14:textId="7D54B466" w:rsidR="0092302F" w:rsidRPr="00CD6CBA" w:rsidRDefault="0092302F" w:rsidP="0092302F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sz w:val="20"/>
                <w:szCs w:val="20"/>
              </w:rPr>
              <w:t>45111</w:t>
            </w:r>
            <w:r w:rsidR="00CB1EBD" w:rsidRPr="00CD6CBA">
              <w:rPr>
                <w:rFonts w:ascii="Calibri" w:eastAsia="Calibri" w:hAnsi="Calibri" w:cs="Calibri"/>
                <w:sz w:val="20"/>
                <w:szCs w:val="20"/>
              </w:rPr>
              <w:t>2</w:t>
            </w:r>
            <w:r w:rsidRPr="00CD6CBA">
              <w:rPr>
                <w:rFonts w:ascii="Calibri" w:eastAsia="Calibri" w:hAnsi="Calibri" w:cs="Calibri"/>
                <w:sz w:val="20"/>
                <w:szCs w:val="20"/>
              </w:rPr>
              <w:t>00-</w:t>
            </w:r>
            <w:r w:rsidR="00CB1EBD" w:rsidRPr="00CD6CBA">
              <w:rPr>
                <w:rFonts w:ascii="Calibri" w:eastAsia="Calibri" w:hAnsi="Calibri" w:cs="Calibri"/>
                <w:sz w:val="20"/>
                <w:szCs w:val="20"/>
              </w:rPr>
              <w:t>0</w:t>
            </w:r>
          </w:p>
        </w:tc>
        <w:tc>
          <w:tcPr>
            <w:tcW w:w="5318" w:type="dxa"/>
            <w:vAlign w:val="center"/>
          </w:tcPr>
          <w:p w14:paraId="538481DE" w14:textId="1946596D" w:rsidR="0092302F" w:rsidRPr="00CD6CBA" w:rsidRDefault="0092302F" w:rsidP="0092302F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Roboty </w:t>
            </w:r>
            <w:r w:rsidR="00CB1EBD"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w zakresie przygotowania terenu pod budowę i roboty ziemne</w:t>
            </w:r>
          </w:p>
        </w:tc>
      </w:tr>
      <w:tr w:rsidR="0092302F" w:rsidRPr="00CD6CBA" w14:paraId="613FE44F" w14:textId="77777777" w:rsidTr="00DD1220">
        <w:tc>
          <w:tcPr>
            <w:tcW w:w="1245" w:type="dxa"/>
            <w:vAlign w:val="center"/>
          </w:tcPr>
          <w:p w14:paraId="79D40DFB" w14:textId="77777777" w:rsidR="0092302F" w:rsidRPr="00CD6CBA" w:rsidRDefault="0092302F" w:rsidP="0092302F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57296119" w14:textId="77777777" w:rsidR="0092302F" w:rsidRPr="00CD6CBA" w:rsidRDefault="0092302F" w:rsidP="0092302F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45112000-5</w:t>
            </w:r>
          </w:p>
        </w:tc>
        <w:tc>
          <w:tcPr>
            <w:tcW w:w="1247" w:type="dxa"/>
            <w:vAlign w:val="center"/>
          </w:tcPr>
          <w:p w14:paraId="697EF34A" w14:textId="77777777" w:rsidR="0092302F" w:rsidRPr="00CD6CBA" w:rsidRDefault="0092302F" w:rsidP="0092302F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46485DB6" w14:textId="77777777" w:rsidR="0092302F" w:rsidRPr="00CD6CBA" w:rsidRDefault="0092302F" w:rsidP="0092302F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w zakresie usuwania gleby</w:t>
            </w:r>
          </w:p>
        </w:tc>
      </w:tr>
      <w:tr w:rsidR="0092302F" w:rsidRPr="00CD6CBA" w14:paraId="45A2C183" w14:textId="77777777" w:rsidTr="00DD1220">
        <w:tc>
          <w:tcPr>
            <w:tcW w:w="1245" w:type="dxa"/>
            <w:vAlign w:val="center"/>
          </w:tcPr>
          <w:p w14:paraId="6B2698B1" w14:textId="77777777" w:rsidR="0092302F" w:rsidRPr="00CD6CBA" w:rsidRDefault="0092302F" w:rsidP="0092302F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42BCB104" w14:textId="77777777" w:rsidR="0092302F" w:rsidRPr="00CD6CBA" w:rsidRDefault="0092302F" w:rsidP="0092302F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5BDFC3E3" w14:textId="77777777" w:rsidR="0092302F" w:rsidRPr="00CD6CBA" w:rsidRDefault="0092302F" w:rsidP="0092302F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sz w:val="20"/>
                <w:szCs w:val="20"/>
              </w:rPr>
              <w:t>45112700-2</w:t>
            </w:r>
          </w:p>
        </w:tc>
        <w:tc>
          <w:tcPr>
            <w:tcW w:w="5318" w:type="dxa"/>
            <w:vAlign w:val="center"/>
          </w:tcPr>
          <w:p w14:paraId="326AC8B6" w14:textId="77777777" w:rsidR="0092302F" w:rsidRPr="00CD6CBA" w:rsidRDefault="0092302F" w:rsidP="0092302F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w zakresie kształtowania terenu</w:t>
            </w:r>
          </w:p>
        </w:tc>
      </w:tr>
      <w:tr w:rsidR="0092302F" w:rsidRPr="00CD6CBA" w14:paraId="2B1284DE" w14:textId="77777777" w:rsidTr="00DD1220">
        <w:tc>
          <w:tcPr>
            <w:tcW w:w="1245" w:type="dxa"/>
            <w:vAlign w:val="center"/>
          </w:tcPr>
          <w:p w14:paraId="0FE69ECD" w14:textId="77777777" w:rsidR="0092302F" w:rsidRPr="00CD6CBA" w:rsidRDefault="0092302F" w:rsidP="0092302F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1D66DAA4" w14:textId="77777777" w:rsidR="0092302F" w:rsidRPr="00CD6CBA" w:rsidRDefault="0092302F" w:rsidP="0092302F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45113000-2</w:t>
            </w:r>
          </w:p>
        </w:tc>
        <w:tc>
          <w:tcPr>
            <w:tcW w:w="1247" w:type="dxa"/>
            <w:vAlign w:val="center"/>
          </w:tcPr>
          <w:p w14:paraId="0DDE99F3" w14:textId="77777777" w:rsidR="0092302F" w:rsidRPr="00CD6CBA" w:rsidRDefault="0092302F" w:rsidP="0092302F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2FC4C6FC" w14:textId="77777777" w:rsidR="0092302F" w:rsidRPr="00CD6CBA" w:rsidRDefault="0092302F" w:rsidP="0092302F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na placu budowy</w:t>
            </w:r>
          </w:p>
        </w:tc>
      </w:tr>
      <w:tr w:rsidR="0092302F" w:rsidRPr="00CD6CBA" w14:paraId="2324C303" w14:textId="77777777" w:rsidTr="00DD1220">
        <w:tc>
          <w:tcPr>
            <w:tcW w:w="1245" w:type="dxa"/>
            <w:vAlign w:val="center"/>
          </w:tcPr>
          <w:p w14:paraId="008011E4" w14:textId="77777777" w:rsidR="0092302F" w:rsidRPr="00CD6CBA" w:rsidRDefault="0092302F" w:rsidP="0092302F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45120000-4</w:t>
            </w:r>
          </w:p>
        </w:tc>
        <w:tc>
          <w:tcPr>
            <w:tcW w:w="1247" w:type="dxa"/>
            <w:vAlign w:val="center"/>
          </w:tcPr>
          <w:p w14:paraId="4C3B181E" w14:textId="77777777" w:rsidR="0092302F" w:rsidRPr="00CD6CBA" w:rsidRDefault="0092302F" w:rsidP="0092302F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12190AE6" w14:textId="77777777" w:rsidR="0092302F" w:rsidRPr="00CD6CBA" w:rsidRDefault="0092302F" w:rsidP="0092302F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65C3C9E2" w14:textId="77777777" w:rsidR="0092302F" w:rsidRPr="00CD6CBA" w:rsidRDefault="0092302F" w:rsidP="0092302F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Próbne wiercenia i wykopy</w:t>
            </w:r>
          </w:p>
        </w:tc>
      </w:tr>
      <w:tr w:rsidR="0092302F" w:rsidRPr="00CD6CBA" w14:paraId="6649078A" w14:textId="77777777" w:rsidTr="00DD1220">
        <w:tc>
          <w:tcPr>
            <w:tcW w:w="1245" w:type="dxa"/>
            <w:vAlign w:val="center"/>
          </w:tcPr>
          <w:p w14:paraId="545A10BF" w14:textId="77777777" w:rsidR="0092302F" w:rsidRPr="00CD6CBA" w:rsidRDefault="0092302F" w:rsidP="0092302F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1E41543E" w14:textId="77777777" w:rsidR="0092302F" w:rsidRPr="00CD6CBA" w:rsidRDefault="0092302F" w:rsidP="0092302F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45121000-1</w:t>
            </w:r>
          </w:p>
        </w:tc>
        <w:tc>
          <w:tcPr>
            <w:tcW w:w="1247" w:type="dxa"/>
            <w:vAlign w:val="center"/>
          </w:tcPr>
          <w:p w14:paraId="4B4994BB" w14:textId="77777777" w:rsidR="0092302F" w:rsidRPr="00CD6CBA" w:rsidRDefault="0092302F" w:rsidP="0092302F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60DBAB57" w14:textId="77777777" w:rsidR="0092302F" w:rsidRPr="00CD6CBA" w:rsidRDefault="0092302F" w:rsidP="0092302F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Próbne wiercenia</w:t>
            </w:r>
          </w:p>
        </w:tc>
      </w:tr>
      <w:tr w:rsidR="0092302F" w:rsidRPr="00CD6CBA" w14:paraId="0364B630" w14:textId="77777777" w:rsidTr="00DD1220">
        <w:tc>
          <w:tcPr>
            <w:tcW w:w="1245" w:type="dxa"/>
            <w:vAlign w:val="center"/>
          </w:tcPr>
          <w:p w14:paraId="1AB3184B" w14:textId="77777777" w:rsidR="0092302F" w:rsidRPr="00CD6CBA" w:rsidRDefault="0092302F" w:rsidP="0092302F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63B7C2F2" w14:textId="77777777" w:rsidR="0092302F" w:rsidRPr="00CD6CBA" w:rsidRDefault="0092302F" w:rsidP="0092302F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45122000-8</w:t>
            </w:r>
          </w:p>
        </w:tc>
        <w:tc>
          <w:tcPr>
            <w:tcW w:w="1247" w:type="dxa"/>
            <w:vAlign w:val="center"/>
          </w:tcPr>
          <w:p w14:paraId="1BBEA59E" w14:textId="77777777" w:rsidR="0092302F" w:rsidRPr="00CD6CBA" w:rsidRDefault="0092302F" w:rsidP="0092302F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7BE460DB" w14:textId="77777777" w:rsidR="0092302F" w:rsidRPr="00CD6CBA" w:rsidRDefault="0092302F" w:rsidP="0092302F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Próbne wykopy</w:t>
            </w:r>
          </w:p>
        </w:tc>
      </w:tr>
    </w:tbl>
    <w:p w14:paraId="5CBCD33E" w14:textId="067CD4C1" w:rsidR="0092302F" w:rsidRPr="00CD6CBA" w:rsidRDefault="0092302F" w:rsidP="0092302F">
      <w:pPr>
        <w:spacing w:after="40"/>
        <w:rPr>
          <w:b/>
          <w:bCs/>
          <w:i/>
          <w:iCs/>
          <w:smallCaps/>
        </w:rPr>
      </w:pPr>
    </w:p>
    <w:tbl>
      <w:tblPr>
        <w:tblStyle w:val="Tabela-Siatka"/>
        <w:tblW w:w="905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45"/>
        <w:gridCol w:w="1247"/>
        <w:gridCol w:w="1247"/>
        <w:gridCol w:w="5318"/>
      </w:tblGrid>
      <w:tr w:rsidR="0092302F" w:rsidRPr="00CD6CBA" w14:paraId="6DB8CB0F" w14:textId="77777777" w:rsidTr="00DD1220">
        <w:trPr>
          <w:trHeight w:val="454"/>
        </w:trPr>
        <w:tc>
          <w:tcPr>
            <w:tcW w:w="1245" w:type="dxa"/>
            <w:shd w:val="clear" w:color="auto" w:fill="BFBFBF" w:themeFill="background1" w:themeFillShade="BF"/>
            <w:vAlign w:val="center"/>
          </w:tcPr>
          <w:p w14:paraId="046E5FC2" w14:textId="77777777" w:rsidR="0092302F" w:rsidRPr="00CD6CBA" w:rsidRDefault="0092302F" w:rsidP="0092302F">
            <w:pPr>
              <w:spacing w:after="40"/>
              <w:jc w:val="center"/>
              <w:rPr>
                <w:i/>
                <w:iCs/>
              </w:rPr>
            </w:pPr>
            <w:r w:rsidRPr="00CD6CBA">
              <w:rPr>
                <w:i/>
                <w:iCs/>
              </w:rPr>
              <w:t>Grupa</w:t>
            </w:r>
          </w:p>
        </w:tc>
        <w:tc>
          <w:tcPr>
            <w:tcW w:w="2494" w:type="dxa"/>
            <w:gridSpan w:val="2"/>
            <w:shd w:val="clear" w:color="auto" w:fill="BFBFBF" w:themeFill="background1" w:themeFillShade="BF"/>
            <w:vAlign w:val="center"/>
          </w:tcPr>
          <w:p w14:paraId="195C4B47" w14:textId="77777777" w:rsidR="0092302F" w:rsidRPr="00CD6CBA" w:rsidRDefault="0092302F" w:rsidP="0092302F">
            <w:pPr>
              <w:spacing w:after="40"/>
              <w:jc w:val="center"/>
            </w:pPr>
            <w:r w:rsidRPr="00CD6CBA">
              <w:t>45200000-9</w:t>
            </w:r>
          </w:p>
        </w:tc>
        <w:tc>
          <w:tcPr>
            <w:tcW w:w="5318" w:type="dxa"/>
            <w:shd w:val="clear" w:color="auto" w:fill="BFBFBF" w:themeFill="background1" w:themeFillShade="BF"/>
            <w:vAlign w:val="center"/>
          </w:tcPr>
          <w:p w14:paraId="04C0A64F" w14:textId="77777777" w:rsidR="0092302F" w:rsidRPr="00CD6CBA" w:rsidRDefault="0092302F" w:rsidP="0092302F">
            <w:pPr>
              <w:spacing w:after="40"/>
              <w:jc w:val="left"/>
              <w:rPr>
                <w:i/>
              </w:rPr>
            </w:pPr>
            <w:r w:rsidRPr="00CD6CBA">
              <w:rPr>
                <w:rFonts w:ascii="Calibri" w:eastAsia="Calibri" w:hAnsi="Calibri" w:cs="Calibri"/>
                <w:i/>
              </w:rPr>
              <w:t xml:space="preserve">Roboty budowlane w zakresie wznoszenia kompletnych obiektów budowlanych lub ich części oraz roboty </w:t>
            </w:r>
            <w:r w:rsidRPr="00CD6CBA">
              <w:rPr>
                <w:rFonts w:ascii="Calibri" w:eastAsia="Calibri" w:hAnsi="Calibri" w:cs="Calibri"/>
                <w:i/>
              </w:rPr>
              <w:br/>
              <w:t>w zakresie inżynierii lądowej i wodnej</w:t>
            </w:r>
          </w:p>
        </w:tc>
      </w:tr>
      <w:tr w:rsidR="0092302F" w:rsidRPr="00CD6CBA" w14:paraId="1137B652" w14:textId="77777777" w:rsidTr="00DD1220">
        <w:trPr>
          <w:trHeight w:val="454"/>
        </w:trPr>
        <w:tc>
          <w:tcPr>
            <w:tcW w:w="1245" w:type="dxa"/>
            <w:shd w:val="clear" w:color="auto" w:fill="D9D9D9" w:themeFill="background1" w:themeFillShade="D9"/>
            <w:vAlign w:val="center"/>
          </w:tcPr>
          <w:p w14:paraId="6552FEA6" w14:textId="77777777" w:rsidR="0092302F" w:rsidRPr="00CD6CBA" w:rsidRDefault="0092302F" w:rsidP="0092302F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Klasa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3C001E6A" w14:textId="77777777" w:rsidR="0092302F" w:rsidRPr="00CD6CBA" w:rsidRDefault="0092302F" w:rsidP="0092302F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Kategoria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6B9BA8DD" w14:textId="77777777" w:rsidR="0092302F" w:rsidRPr="00CD6CBA" w:rsidRDefault="0092302F" w:rsidP="0092302F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Podkategoria</w:t>
            </w:r>
          </w:p>
        </w:tc>
        <w:tc>
          <w:tcPr>
            <w:tcW w:w="5318" w:type="dxa"/>
            <w:shd w:val="clear" w:color="auto" w:fill="D9D9D9" w:themeFill="background1" w:themeFillShade="D9"/>
            <w:vAlign w:val="center"/>
          </w:tcPr>
          <w:p w14:paraId="4DAA16C1" w14:textId="77777777" w:rsidR="0092302F" w:rsidRPr="00CD6CBA" w:rsidRDefault="0092302F" w:rsidP="0092302F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Opis</w:t>
            </w:r>
          </w:p>
        </w:tc>
      </w:tr>
      <w:tr w:rsidR="0092302F" w:rsidRPr="00CD6CBA" w14:paraId="6D07FCEC" w14:textId="77777777" w:rsidTr="00DD1220">
        <w:tc>
          <w:tcPr>
            <w:tcW w:w="1245" w:type="dxa"/>
            <w:vAlign w:val="center"/>
          </w:tcPr>
          <w:p w14:paraId="215A10DA" w14:textId="77777777" w:rsidR="0092302F" w:rsidRPr="00CD6CBA" w:rsidRDefault="0092302F" w:rsidP="0092302F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45210000-2</w:t>
            </w:r>
          </w:p>
        </w:tc>
        <w:tc>
          <w:tcPr>
            <w:tcW w:w="1247" w:type="dxa"/>
            <w:vAlign w:val="center"/>
          </w:tcPr>
          <w:p w14:paraId="1745435B" w14:textId="77777777" w:rsidR="0092302F" w:rsidRPr="00CD6CBA" w:rsidRDefault="0092302F" w:rsidP="0092302F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5735AA76" w14:textId="77777777" w:rsidR="0092302F" w:rsidRPr="00CD6CBA" w:rsidRDefault="0092302F" w:rsidP="0092302F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40D957BE" w14:textId="77777777" w:rsidR="0092302F" w:rsidRPr="00CD6CBA" w:rsidRDefault="0092302F" w:rsidP="0092302F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budowlane w zakresie budynków</w:t>
            </w:r>
          </w:p>
        </w:tc>
      </w:tr>
      <w:tr w:rsidR="0039021C" w:rsidRPr="00CD6CBA" w14:paraId="057F1775" w14:textId="77777777" w:rsidTr="00DD1220">
        <w:tc>
          <w:tcPr>
            <w:tcW w:w="1245" w:type="dxa"/>
            <w:vAlign w:val="center"/>
          </w:tcPr>
          <w:p w14:paraId="696BD479" w14:textId="77777777" w:rsidR="0039021C" w:rsidRPr="00CD6CBA" w:rsidRDefault="0039021C" w:rsidP="0092302F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68C3221C" w14:textId="0B9CB695" w:rsidR="0039021C" w:rsidRPr="00CD6CBA" w:rsidRDefault="0039021C" w:rsidP="0092302F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45216000-4</w:t>
            </w:r>
          </w:p>
        </w:tc>
        <w:tc>
          <w:tcPr>
            <w:tcW w:w="1247" w:type="dxa"/>
            <w:vAlign w:val="center"/>
          </w:tcPr>
          <w:p w14:paraId="21008B8D" w14:textId="77777777" w:rsidR="0039021C" w:rsidRPr="00CD6CBA" w:rsidRDefault="0039021C" w:rsidP="0092302F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2CF671F9" w14:textId="61419DC8" w:rsidR="0039021C" w:rsidRPr="00CD6CBA" w:rsidRDefault="0039021C" w:rsidP="0092302F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budowlane w zakresie budowy obiektów budowlanych dla służb porządku publicznego lub służb ratunkowych oraz wojskowych obiektów budowlanych</w:t>
            </w:r>
          </w:p>
        </w:tc>
      </w:tr>
      <w:tr w:rsidR="0039021C" w:rsidRPr="00CD6CBA" w14:paraId="007EBF10" w14:textId="77777777" w:rsidTr="00DD1220">
        <w:tc>
          <w:tcPr>
            <w:tcW w:w="1245" w:type="dxa"/>
            <w:vAlign w:val="center"/>
          </w:tcPr>
          <w:p w14:paraId="41708233" w14:textId="77777777" w:rsidR="0039021C" w:rsidRPr="00CD6CBA" w:rsidRDefault="0039021C" w:rsidP="0092302F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143FC1CF" w14:textId="77777777" w:rsidR="0039021C" w:rsidRPr="00CD6CBA" w:rsidRDefault="0039021C" w:rsidP="0092302F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6CFAEF86" w14:textId="0195CD0C" w:rsidR="0039021C" w:rsidRPr="00CD6CBA" w:rsidRDefault="0039021C" w:rsidP="0092302F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sz w:val="20"/>
                <w:szCs w:val="20"/>
              </w:rPr>
              <w:t>45216100-5</w:t>
            </w:r>
          </w:p>
        </w:tc>
        <w:tc>
          <w:tcPr>
            <w:tcW w:w="5318" w:type="dxa"/>
            <w:vAlign w:val="center"/>
          </w:tcPr>
          <w:p w14:paraId="71C3D2E6" w14:textId="40A86307" w:rsidR="0039021C" w:rsidRPr="00CD6CBA" w:rsidRDefault="0039021C" w:rsidP="0092302F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budowlane w zakresie budowy obiektów budowlanych dla służb porządku publicznego lub służb ratunkowych</w:t>
            </w:r>
          </w:p>
        </w:tc>
      </w:tr>
      <w:tr w:rsidR="0039021C" w:rsidRPr="00CD6CBA" w14:paraId="74D87381" w14:textId="77777777" w:rsidTr="00DD1220">
        <w:tc>
          <w:tcPr>
            <w:tcW w:w="1245" w:type="dxa"/>
            <w:vAlign w:val="center"/>
          </w:tcPr>
          <w:p w14:paraId="3A2A0511" w14:textId="77777777" w:rsidR="0039021C" w:rsidRPr="00CD6CBA" w:rsidRDefault="0039021C" w:rsidP="0092302F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79112CF9" w14:textId="77777777" w:rsidR="0039021C" w:rsidRPr="00CD6CBA" w:rsidRDefault="0039021C" w:rsidP="0092302F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22F73775" w14:textId="072F6BC2" w:rsidR="0039021C" w:rsidRPr="00CD6CBA" w:rsidRDefault="0039021C" w:rsidP="0039021C">
            <w:pPr>
              <w:spacing w:after="40"/>
              <w:jc w:val="right"/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  <w:t>45216110-8</w:t>
            </w:r>
          </w:p>
        </w:tc>
        <w:tc>
          <w:tcPr>
            <w:tcW w:w="5318" w:type="dxa"/>
            <w:vAlign w:val="center"/>
          </w:tcPr>
          <w:p w14:paraId="011745AB" w14:textId="0C35F256" w:rsidR="0039021C" w:rsidRPr="00CD6CBA" w:rsidRDefault="0039021C" w:rsidP="0092302F">
            <w:pPr>
              <w:spacing w:after="40"/>
              <w:jc w:val="left"/>
              <w:rPr>
                <w:rFonts w:ascii="Calibri" w:eastAsia="Calibri" w:hAnsi="Calibri" w:cs="Calibri"/>
                <w:i/>
                <w:color w:val="808080" w:themeColor="background1" w:themeShade="8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color w:val="808080" w:themeColor="background1" w:themeShade="80"/>
                <w:sz w:val="20"/>
                <w:szCs w:val="20"/>
              </w:rPr>
              <w:t>Roboty budowlane w zakresie obiektów budowlanych dla służb porządku publicznego</w:t>
            </w:r>
          </w:p>
        </w:tc>
      </w:tr>
      <w:tr w:rsidR="0039021C" w:rsidRPr="00CD6CBA" w14:paraId="0D3BB042" w14:textId="77777777" w:rsidTr="00DD1220">
        <w:tc>
          <w:tcPr>
            <w:tcW w:w="1245" w:type="dxa"/>
            <w:vAlign w:val="center"/>
          </w:tcPr>
          <w:p w14:paraId="7E3B249E" w14:textId="77777777" w:rsidR="0039021C" w:rsidRPr="00CD6CBA" w:rsidRDefault="0039021C" w:rsidP="0092302F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3DF8B324" w14:textId="77777777" w:rsidR="0039021C" w:rsidRPr="00CD6CBA" w:rsidRDefault="0039021C" w:rsidP="0092302F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08FD3BBB" w14:textId="71BC1AB7" w:rsidR="0039021C" w:rsidRPr="00CD6CBA" w:rsidRDefault="0039021C" w:rsidP="0039021C">
            <w:pPr>
              <w:spacing w:after="40"/>
              <w:jc w:val="right"/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  <w:t>45216111-5</w:t>
            </w:r>
          </w:p>
        </w:tc>
        <w:tc>
          <w:tcPr>
            <w:tcW w:w="5318" w:type="dxa"/>
            <w:vAlign w:val="center"/>
          </w:tcPr>
          <w:p w14:paraId="75E92BA1" w14:textId="3C05A121" w:rsidR="0039021C" w:rsidRPr="00CD6CBA" w:rsidRDefault="0039021C" w:rsidP="0092302F">
            <w:pPr>
              <w:spacing w:after="40"/>
              <w:jc w:val="left"/>
              <w:rPr>
                <w:rFonts w:ascii="Calibri" w:eastAsia="Calibri" w:hAnsi="Calibri" w:cs="Calibri"/>
                <w:i/>
                <w:color w:val="808080" w:themeColor="background1" w:themeShade="8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color w:val="808080" w:themeColor="background1" w:themeShade="80"/>
                <w:sz w:val="20"/>
                <w:szCs w:val="20"/>
              </w:rPr>
              <w:t>Roboty budowlane w zakresie posterunków policji</w:t>
            </w:r>
          </w:p>
        </w:tc>
      </w:tr>
      <w:tr w:rsidR="00CB1EBD" w:rsidRPr="00CD6CBA" w14:paraId="452E4F00" w14:textId="77777777" w:rsidTr="00DD1220">
        <w:tc>
          <w:tcPr>
            <w:tcW w:w="1245" w:type="dxa"/>
            <w:vAlign w:val="center"/>
          </w:tcPr>
          <w:p w14:paraId="667ECEF6" w14:textId="77777777" w:rsidR="00CB1EBD" w:rsidRPr="00CD6CBA" w:rsidRDefault="00CB1EBD" w:rsidP="00CB1EBD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45220000-5</w:t>
            </w:r>
          </w:p>
        </w:tc>
        <w:tc>
          <w:tcPr>
            <w:tcW w:w="1247" w:type="dxa"/>
            <w:vAlign w:val="center"/>
          </w:tcPr>
          <w:p w14:paraId="29D69C7E" w14:textId="77777777" w:rsidR="00CB1EBD" w:rsidRPr="00CD6CBA" w:rsidRDefault="00CB1EBD" w:rsidP="00CB1EBD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293E618C" w14:textId="77777777" w:rsidR="00CB1EBD" w:rsidRPr="00CD6CBA" w:rsidRDefault="00CB1EBD" w:rsidP="00CB1EBD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5930EE2E" w14:textId="77777777" w:rsidR="00CB1EBD" w:rsidRPr="00CD6CBA" w:rsidRDefault="00CB1EBD" w:rsidP="00CB1EBD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inżynieryjne i budowlane</w:t>
            </w:r>
          </w:p>
        </w:tc>
      </w:tr>
      <w:tr w:rsidR="00CB1EBD" w:rsidRPr="00CD6CBA" w14:paraId="31926984" w14:textId="77777777" w:rsidTr="00DD1220">
        <w:tc>
          <w:tcPr>
            <w:tcW w:w="1245" w:type="dxa"/>
            <w:vAlign w:val="center"/>
          </w:tcPr>
          <w:p w14:paraId="1C99893F" w14:textId="77777777" w:rsidR="00CB1EBD" w:rsidRPr="00CD6CBA" w:rsidRDefault="00CB1EBD" w:rsidP="00CB1EBD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4932EBFC" w14:textId="77777777" w:rsidR="00CB1EBD" w:rsidRPr="00CD6CBA" w:rsidRDefault="00CB1EBD" w:rsidP="00CB1EBD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45223000-6</w:t>
            </w:r>
          </w:p>
        </w:tc>
        <w:tc>
          <w:tcPr>
            <w:tcW w:w="1247" w:type="dxa"/>
            <w:vAlign w:val="center"/>
          </w:tcPr>
          <w:p w14:paraId="419401EE" w14:textId="77777777" w:rsidR="00CB1EBD" w:rsidRPr="00CD6CBA" w:rsidRDefault="00CB1EBD" w:rsidP="00CB1EBD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661AEA11" w14:textId="77777777" w:rsidR="00CB1EBD" w:rsidRPr="00CD6CBA" w:rsidRDefault="00CB1EBD" w:rsidP="00CB1EBD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budowlane w zakresie konstrukcji</w:t>
            </w:r>
          </w:p>
        </w:tc>
      </w:tr>
      <w:tr w:rsidR="00CB1EBD" w:rsidRPr="00CD6CBA" w14:paraId="24FE6AD7" w14:textId="77777777" w:rsidTr="00DD1220">
        <w:tc>
          <w:tcPr>
            <w:tcW w:w="1245" w:type="dxa"/>
            <w:vAlign w:val="center"/>
          </w:tcPr>
          <w:p w14:paraId="58E6B08A" w14:textId="77777777" w:rsidR="00CB1EBD" w:rsidRPr="00CD6CBA" w:rsidRDefault="00CB1EBD" w:rsidP="00CB1EBD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250F71D4" w14:textId="77777777" w:rsidR="00CB1EBD" w:rsidRPr="00CD6CBA" w:rsidRDefault="00CB1EBD" w:rsidP="00CB1EBD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5C8EA7BB" w14:textId="77777777" w:rsidR="00CB1EBD" w:rsidRPr="00CD6CBA" w:rsidRDefault="00CB1EBD" w:rsidP="00CB1EBD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sz w:val="20"/>
                <w:szCs w:val="20"/>
              </w:rPr>
              <w:t>45223100-7</w:t>
            </w:r>
          </w:p>
        </w:tc>
        <w:tc>
          <w:tcPr>
            <w:tcW w:w="5318" w:type="dxa"/>
            <w:vAlign w:val="center"/>
          </w:tcPr>
          <w:p w14:paraId="67C5A957" w14:textId="77777777" w:rsidR="00CB1EBD" w:rsidRPr="00CD6CBA" w:rsidRDefault="00CB1EBD" w:rsidP="00CB1EBD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Montaż konstrukcji metalowych</w:t>
            </w:r>
          </w:p>
        </w:tc>
      </w:tr>
      <w:tr w:rsidR="00967000" w:rsidRPr="00CD6CBA" w14:paraId="79340F94" w14:textId="77777777" w:rsidTr="00DD1220">
        <w:tc>
          <w:tcPr>
            <w:tcW w:w="1245" w:type="dxa"/>
            <w:vAlign w:val="center"/>
          </w:tcPr>
          <w:p w14:paraId="1792C945" w14:textId="77777777" w:rsidR="00967000" w:rsidRPr="00CD6CBA" w:rsidRDefault="00967000" w:rsidP="00967000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75402C76" w14:textId="77777777" w:rsidR="00967000" w:rsidRPr="00CD6CBA" w:rsidRDefault="00967000" w:rsidP="00967000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39F6A740" w14:textId="6428B1B5" w:rsidR="00967000" w:rsidRPr="00CD6CBA" w:rsidRDefault="00967000" w:rsidP="00967000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sz w:val="20"/>
                <w:szCs w:val="20"/>
              </w:rPr>
              <w:t>45223500-1</w:t>
            </w:r>
          </w:p>
        </w:tc>
        <w:tc>
          <w:tcPr>
            <w:tcW w:w="5318" w:type="dxa"/>
            <w:vAlign w:val="center"/>
          </w:tcPr>
          <w:p w14:paraId="467B09CE" w14:textId="3C14A101" w:rsidR="00967000" w:rsidRPr="00CD6CBA" w:rsidRDefault="00967000" w:rsidP="00967000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Konstrukcje z betonu zbrojonego</w:t>
            </w:r>
          </w:p>
        </w:tc>
      </w:tr>
      <w:tr w:rsidR="00967000" w:rsidRPr="00CD6CBA" w14:paraId="0295A639" w14:textId="77777777" w:rsidTr="00DD1220">
        <w:tc>
          <w:tcPr>
            <w:tcW w:w="1245" w:type="dxa"/>
            <w:vAlign w:val="center"/>
          </w:tcPr>
          <w:p w14:paraId="183C66D6" w14:textId="77777777" w:rsidR="00967000" w:rsidRPr="00CD6CBA" w:rsidRDefault="00967000" w:rsidP="00967000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6041D131" w14:textId="77777777" w:rsidR="00967000" w:rsidRPr="00CD6CBA" w:rsidRDefault="00967000" w:rsidP="00967000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58034082" w14:textId="7857AC87" w:rsidR="00967000" w:rsidRPr="00CD6CBA" w:rsidRDefault="00967000" w:rsidP="00967000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sz w:val="20"/>
                <w:szCs w:val="20"/>
              </w:rPr>
              <w:t>45223800-4</w:t>
            </w:r>
          </w:p>
        </w:tc>
        <w:tc>
          <w:tcPr>
            <w:tcW w:w="5318" w:type="dxa"/>
            <w:vAlign w:val="center"/>
          </w:tcPr>
          <w:p w14:paraId="0FCE90CC" w14:textId="1CF0BE99" w:rsidR="00967000" w:rsidRPr="00CD6CBA" w:rsidRDefault="00967000" w:rsidP="00967000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Montaż i wznoszenie gotowych konstrukcji</w:t>
            </w:r>
          </w:p>
        </w:tc>
      </w:tr>
      <w:tr w:rsidR="00967000" w:rsidRPr="00CD6CBA" w14:paraId="58CEB499" w14:textId="77777777" w:rsidTr="00DD1220">
        <w:tc>
          <w:tcPr>
            <w:tcW w:w="1245" w:type="dxa"/>
            <w:vAlign w:val="center"/>
          </w:tcPr>
          <w:p w14:paraId="4F5573BA" w14:textId="77777777" w:rsidR="00967000" w:rsidRPr="00CD6CBA" w:rsidRDefault="00967000" w:rsidP="00967000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45230000-8</w:t>
            </w:r>
          </w:p>
        </w:tc>
        <w:tc>
          <w:tcPr>
            <w:tcW w:w="1247" w:type="dxa"/>
            <w:vAlign w:val="center"/>
          </w:tcPr>
          <w:p w14:paraId="1C457433" w14:textId="77777777" w:rsidR="00967000" w:rsidRPr="00CD6CBA" w:rsidRDefault="00967000" w:rsidP="00967000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2F8782E6" w14:textId="77777777" w:rsidR="00967000" w:rsidRPr="00CD6CBA" w:rsidRDefault="00967000" w:rsidP="00967000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7CB57822" w14:textId="77777777" w:rsidR="00967000" w:rsidRPr="00CD6CBA" w:rsidRDefault="00967000" w:rsidP="00967000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budowlane w zakresie budowy rurociągów, linii komunikacyjnych i elektroenergetycznych, autostrad, dróg, lotnisk i kolei; wyrównywanie terenu</w:t>
            </w:r>
          </w:p>
        </w:tc>
      </w:tr>
      <w:tr w:rsidR="00967000" w:rsidRPr="00CD6CBA" w14:paraId="391784A7" w14:textId="77777777" w:rsidTr="00DD1220">
        <w:tc>
          <w:tcPr>
            <w:tcW w:w="1245" w:type="dxa"/>
            <w:vAlign w:val="center"/>
          </w:tcPr>
          <w:p w14:paraId="0CF3425A" w14:textId="77777777" w:rsidR="00967000" w:rsidRPr="00CD6CBA" w:rsidRDefault="00967000" w:rsidP="00967000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6B453855" w14:textId="77777777" w:rsidR="00967000" w:rsidRPr="00CD6CBA" w:rsidRDefault="00967000" w:rsidP="00967000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45233000-9</w:t>
            </w:r>
          </w:p>
        </w:tc>
        <w:tc>
          <w:tcPr>
            <w:tcW w:w="1247" w:type="dxa"/>
            <w:vAlign w:val="center"/>
          </w:tcPr>
          <w:p w14:paraId="598EF336" w14:textId="77777777" w:rsidR="00967000" w:rsidRPr="00CD6CBA" w:rsidRDefault="00967000" w:rsidP="00967000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5C1552D4" w14:textId="77777777" w:rsidR="00967000" w:rsidRPr="00CD6CBA" w:rsidRDefault="00967000" w:rsidP="00967000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w zakresie konstruowania, fundamentowania oraz wykonywania nawierzchni autostrad, dróg</w:t>
            </w:r>
          </w:p>
        </w:tc>
      </w:tr>
      <w:tr w:rsidR="00967000" w:rsidRPr="00CD6CBA" w14:paraId="67D9337E" w14:textId="77777777" w:rsidTr="00DD1220">
        <w:tc>
          <w:tcPr>
            <w:tcW w:w="1245" w:type="dxa"/>
            <w:vAlign w:val="center"/>
          </w:tcPr>
          <w:p w14:paraId="457724B6" w14:textId="77777777" w:rsidR="00967000" w:rsidRPr="00CD6CBA" w:rsidRDefault="00967000" w:rsidP="00967000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06C826B3" w14:textId="77777777" w:rsidR="00967000" w:rsidRPr="00CD6CBA" w:rsidRDefault="00967000" w:rsidP="00967000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47814691" w14:textId="77777777" w:rsidR="00967000" w:rsidRPr="00CD6CBA" w:rsidRDefault="00967000" w:rsidP="00967000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sz w:val="20"/>
                <w:szCs w:val="20"/>
              </w:rPr>
              <w:t>45233200-1</w:t>
            </w:r>
          </w:p>
        </w:tc>
        <w:tc>
          <w:tcPr>
            <w:tcW w:w="5318" w:type="dxa"/>
            <w:vAlign w:val="center"/>
          </w:tcPr>
          <w:p w14:paraId="457D0297" w14:textId="77777777" w:rsidR="00967000" w:rsidRPr="00CD6CBA" w:rsidRDefault="00967000" w:rsidP="00967000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w zakresie różnych nawierzchni</w:t>
            </w:r>
          </w:p>
        </w:tc>
      </w:tr>
      <w:tr w:rsidR="00967000" w:rsidRPr="00CD6CBA" w14:paraId="00BC474B" w14:textId="77777777" w:rsidTr="00DD1220">
        <w:tc>
          <w:tcPr>
            <w:tcW w:w="1245" w:type="dxa"/>
            <w:vAlign w:val="center"/>
          </w:tcPr>
          <w:p w14:paraId="12996469" w14:textId="77777777" w:rsidR="00967000" w:rsidRPr="00CD6CBA" w:rsidRDefault="00967000" w:rsidP="00967000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21ADB862" w14:textId="77777777" w:rsidR="00967000" w:rsidRPr="00CD6CBA" w:rsidRDefault="00967000" w:rsidP="00967000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20874FD6" w14:textId="77777777" w:rsidR="00967000" w:rsidRPr="00CD6CBA" w:rsidRDefault="00967000" w:rsidP="00967000">
            <w:pPr>
              <w:spacing w:after="40"/>
              <w:jc w:val="right"/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  <w:t>45233220-7</w:t>
            </w:r>
          </w:p>
        </w:tc>
        <w:tc>
          <w:tcPr>
            <w:tcW w:w="5318" w:type="dxa"/>
            <w:vAlign w:val="center"/>
          </w:tcPr>
          <w:p w14:paraId="020E7C1E" w14:textId="77777777" w:rsidR="00967000" w:rsidRPr="00CD6CBA" w:rsidRDefault="00967000" w:rsidP="00967000">
            <w:pPr>
              <w:spacing w:after="40"/>
              <w:rPr>
                <w:rFonts w:ascii="Calibri" w:eastAsia="Calibri" w:hAnsi="Calibri" w:cs="Calibri"/>
                <w:i/>
                <w:color w:val="808080" w:themeColor="background1" w:themeShade="8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color w:val="808080" w:themeColor="background1" w:themeShade="80"/>
                <w:sz w:val="20"/>
                <w:szCs w:val="20"/>
              </w:rPr>
              <w:t>Roboty w zakresie nawierzchni dróg</w:t>
            </w:r>
          </w:p>
        </w:tc>
      </w:tr>
      <w:tr w:rsidR="00967000" w:rsidRPr="00CD6CBA" w14:paraId="45C639DB" w14:textId="77777777" w:rsidTr="00DD1220">
        <w:tc>
          <w:tcPr>
            <w:tcW w:w="1245" w:type="dxa"/>
            <w:vAlign w:val="center"/>
          </w:tcPr>
          <w:p w14:paraId="5207CB29" w14:textId="77777777" w:rsidR="00967000" w:rsidRPr="00CD6CBA" w:rsidRDefault="00967000" w:rsidP="00967000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1009B63D" w14:textId="77777777" w:rsidR="00967000" w:rsidRPr="00CD6CBA" w:rsidRDefault="00967000" w:rsidP="00967000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5FA0FA6E" w14:textId="77777777" w:rsidR="00967000" w:rsidRPr="00CD6CBA" w:rsidRDefault="00967000" w:rsidP="00967000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sz w:val="20"/>
                <w:szCs w:val="20"/>
              </w:rPr>
              <w:t>45233300-2</w:t>
            </w:r>
          </w:p>
        </w:tc>
        <w:tc>
          <w:tcPr>
            <w:tcW w:w="5318" w:type="dxa"/>
            <w:vAlign w:val="center"/>
          </w:tcPr>
          <w:p w14:paraId="3DB4379C" w14:textId="77777777" w:rsidR="00967000" w:rsidRPr="00CD6CBA" w:rsidRDefault="00967000" w:rsidP="00967000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Fundamentowanie autostrad, dróg, ulic i ścieżek ruchu pieszego</w:t>
            </w:r>
          </w:p>
        </w:tc>
      </w:tr>
      <w:tr w:rsidR="00967000" w:rsidRPr="00CD6CBA" w14:paraId="214E4692" w14:textId="77777777" w:rsidTr="00DD1220">
        <w:tc>
          <w:tcPr>
            <w:tcW w:w="1245" w:type="dxa"/>
            <w:vAlign w:val="center"/>
          </w:tcPr>
          <w:p w14:paraId="14D29A55" w14:textId="77777777" w:rsidR="00967000" w:rsidRPr="00CD6CBA" w:rsidRDefault="00967000" w:rsidP="00967000">
            <w:pPr>
              <w:spacing w:after="40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45260000-7</w:t>
            </w:r>
          </w:p>
        </w:tc>
        <w:tc>
          <w:tcPr>
            <w:tcW w:w="1247" w:type="dxa"/>
            <w:vAlign w:val="center"/>
          </w:tcPr>
          <w:p w14:paraId="6E777CBA" w14:textId="77777777" w:rsidR="00967000" w:rsidRPr="00CD6CBA" w:rsidRDefault="00967000" w:rsidP="00967000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78F8E134" w14:textId="77777777" w:rsidR="00967000" w:rsidRPr="00CD6CBA" w:rsidRDefault="00967000" w:rsidP="00967000">
            <w:pPr>
              <w:spacing w:after="40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7EE48EFC" w14:textId="77777777" w:rsidR="00967000" w:rsidRPr="00CD6CBA" w:rsidRDefault="00967000" w:rsidP="00967000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w zakresie wykonywania pokryć i konstrukcji dachowych i inne podobne roboty specjalistyczne</w:t>
            </w:r>
          </w:p>
        </w:tc>
      </w:tr>
      <w:tr w:rsidR="00967000" w:rsidRPr="00CD6CBA" w14:paraId="1DABFB14" w14:textId="77777777" w:rsidTr="00DD1220">
        <w:tc>
          <w:tcPr>
            <w:tcW w:w="1245" w:type="dxa"/>
            <w:vAlign w:val="center"/>
          </w:tcPr>
          <w:p w14:paraId="52F60D9A" w14:textId="77777777" w:rsidR="00967000" w:rsidRPr="00CD6CBA" w:rsidRDefault="00967000" w:rsidP="00967000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4474C07C" w14:textId="77777777" w:rsidR="00967000" w:rsidRPr="00CD6CBA" w:rsidRDefault="00967000" w:rsidP="00967000">
            <w:pPr>
              <w:spacing w:after="40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45261000-4</w:t>
            </w:r>
          </w:p>
        </w:tc>
        <w:tc>
          <w:tcPr>
            <w:tcW w:w="1247" w:type="dxa"/>
            <w:vAlign w:val="center"/>
          </w:tcPr>
          <w:p w14:paraId="4E093255" w14:textId="77777777" w:rsidR="00967000" w:rsidRPr="00CD6CBA" w:rsidRDefault="00967000" w:rsidP="00967000">
            <w:pPr>
              <w:spacing w:after="40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51DCC630" w14:textId="77777777" w:rsidR="00967000" w:rsidRPr="00CD6CBA" w:rsidRDefault="00967000" w:rsidP="00967000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Wykonywanie pokryć i konstrukcji dachowych oraz podobne roboty</w:t>
            </w:r>
          </w:p>
        </w:tc>
      </w:tr>
      <w:tr w:rsidR="00967000" w:rsidRPr="00CD6CBA" w14:paraId="5F7A257D" w14:textId="77777777" w:rsidTr="00DD1220">
        <w:tc>
          <w:tcPr>
            <w:tcW w:w="1245" w:type="dxa"/>
            <w:vAlign w:val="center"/>
          </w:tcPr>
          <w:p w14:paraId="69CBE75C" w14:textId="77777777" w:rsidR="00967000" w:rsidRPr="00CD6CBA" w:rsidRDefault="00967000" w:rsidP="00967000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4E779DFF" w14:textId="77777777" w:rsidR="00967000" w:rsidRPr="00CD6CBA" w:rsidRDefault="00967000" w:rsidP="00967000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5DF516DA" w14:textId="77777777" w:rsidR="00967000" w:rsidRPr="00CD6CBA" w:rsidRDefault="00967000" w:rsidP="00967000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sz w:val="20"/>
                <w:szCs w:val="20"/>
              </w:rPr>
              <w:t>45261200-6</w:t>
            </w:r>
          </w:p>
        </w:tc>
        <w:tc>
          <w:tcPr>
            <w:tcW w:w="5318" w:type="dxa"/>
            <w:vAlign w:val="center"/>
          </w:tcPr>
          <w:p w14:paraId="1E7A9385" w14:textId="77777777" w:rsidR="00967000" w:rsidRPr="00CD6CBA" w:rsidRDefault="00967000" w:rsidP="00967000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Wykonywanie pokryć dachowych i malowanie dachów</w:t>
            </w:r>
          </w:p>
        </w:tc>
      </w:tr>
      <w:tr w:rsidR="00967000" w:rsidRPr="00CD6CBA" w14:paraId="35C3461B" w14:textId="77777777" w:rsidTr="00DD1220">
        <w:tc>
          <w:tcPr>
            <w:tcW w:w="1245" w:type="dxa"/>
            <w:vAlign w:val="center"/>
          </w:tcPr>
          <w:p w14:paraId="6BFD13E2" w14:textId="77777777" w:rsidR="00967000" w:rsidRPr="00CD6CBA" w:rsidRDefault="00967000" w:rsidP="00967000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66F0BF62" w14:textId="77777777" w:rsidR="00967000" w:rsidRPr="00CD6CBA" w:rsidRDefault="00967000" w:rsidP="00967000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3CEAFD3A" w14:textId="77777777" w:rsidR="00967000" w:rsidRPr="00CD6CBA" w:rsidRDefault="00967000" w:rsidP="00967000">
            <w:pPr>
              <w:spacing w:after="40"/>
              <w:jc w:val="right"/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  <w:t>45261210-9</w:t>
            </w:r>
          </w:p>
        </w:tc>
        <w:tc>
          <w:tcPr>
            <w:tcW w:w="5318" w:type="dxa"/>
            <w:vAlign w:val="center"/>
          </w:tcPr>
          <w:p w14:paraId="1E015FC2" w14:textId="77777777" w:rsidR="00967000" w:rsidRPr="00CD6CBA" w:rsidRDefault="00967000" w:rsidP="00967000">
            <w:pPr>
              <w:spacing w:after="40"/>
              <w:jc w:val="left"/>
              <w:rPr>
                <w:rFonts w:ascii="Calibri" w:eastAsia="Calibri" w:hAnsi="Calibri" w:cs="Calibri"/>
                <w:i/>
                <w:color w:val="808080" w:themeColor="background1" w:themeShade="8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color w:val="808080" w:themeColor="background1" w:themeShade="80"/>
                <w:sz w:val="20"/>
                <w:szCs w:val="20"/>
              </w:rPr>
              <w:t>Wykonywanie pokryć dachowych</w:t>
            </w:r>
          </w:p>
        </w:tc>
      </w:tr>
      <w:tr w:rsidR="00967000" w:rsidRPr="00CD6CBA" w14:paraId="5763C073" w14:textId="77777777" w:rsidTr="00DD1220">
        <w:tc>
          <w:tcPr>
            <w:tcW w:w="1245" w:type="dxa"/>
            <w:vAlign w:val="center"/>
          </w:tcPr>
          <w:p w14:paraId="1F654F3B" w14:textId="77777777" w:rsidR="00967000" w:rsidRPr="00CD6CBA" w:rsidRDefault="00967000" w:rsidP="00967000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0C9D409C" w14:textId="77777777" w:rsidR="00967000" w:rsidRPr="00CD6CBA" w:rsidRDefault="00967000" w:rsidP="00967000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07C460AA" w14:textId="77777777" w:rsidR="00967000" w:rsidRPr="00CD6CBA" w:rsidRDefault="00967000" w:rsidP="00967000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sz w:val="20"/>
                <w:szCs w:val="20"/>
              </w:rPr>
              <w:t>45261300-7</w:t>
            </w:r>
          </w:p>
        </w:tc>
        <w:tc>
          <w:tcPr>
            <w:tcW w:w="5318" w:type="dxa"/>
            <w:vAlign w:val="center"/>
          </w:tcPr>
          <w:p w14:paraId="13BD11E2" w14:textId="77777777" w:rsidR="00967000" w:rsidRPr="00CD6CBA" w:rsidRDefault="00967000" w:rsidP="00967000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Kładzenie zaprawy i rynien</w:t>
            </w:r>
          </w:p>
        </w:tc>
      </w:tr>
      <w:tr w:rsidR="00967000" w:rsidRPr="00CD6CBA" w14:paraId="333F7C8E" w14:textId="77777777" w:rsidTr="00DD1220">
        <w:tc>
          <w:tcPr>
            <w:tcW w:w="1245" w:type="dxa"/>
            <w:vAlign w:val="center"/>
          </w:tcPr>
          <w:p w14:paraId="28DAE235" w14:textId="77777777" w:rsidR="00967000" w:rsidRPr="00CD6CBA" w:rsidRDefault="00967000" w:rsidP="00967000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7024CA57" w14:textId="77777777" w:rsidR="00967000" w:rsidRPr="00CD6CBA" w:rsidRDefault="00967000" w:rsidP="00967000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4E73698F" w14:textId="77777777" w:rsidR="00967000" w:rsidRPr="00CD6CBA" w:rsidRDefault="00967000" w:rsidP="00967000">
            <w:pPr>
              <w:spacing w:after="40"/>
              <w:jc w:val="right"/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  <w:t>45261320-3</w:t>
            </w:r>
          </w:p>
        </w:tc>
        <w:tc>
          <w:tcPr>
            <w:tcW w:w="5318" w:type="dxa"/>
            <w:vAlign w:val="center"/>
          </w:tcPr>
          <w:p w14:paraId="3CA579D4" w14:textId="77777777" w:rsidR="00967000" w:rsidRPr="00CD6CBA" w:rsidRDefault="00967000" w:rsidP="00967000">
            <w:pPr>
              <w:spacing w:after="40"/>
              <w:rPr>
                <w:rFonts w:ascii="Calibri" w:eastAsia="Calibri" w:hAnsi="Calibri" w:cs="Calibri"/>
                <w:i/>
                <w:color w:val="808080" w:themeColor="background1" w:themeShade="8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color w:val="808080" w:themeColor="background1" w:themeShade="80"/>
                <w:sz w:val="20"/>
                <w:szCs w:val="20"/>
              </w:rPr>
              <w:t>Kładzenie rynien</w:t>
            </w:r>
          </w:p>
        </w:tc>
      </w:tr>
    </w:tbl>
    <w:p w14:paraId="7DFAA336" w14:textId="256B62DA" w:rsidR="0092302F" w:rsidRPr="00CD6CBA" w:rsidRDefault="0092302F" w:rsidP="0092302F">
      <w:pPr>
        <w:spacing w:after="40"/>
        <w:rPr>
          <w:b/>
          <w:bCs/>
          <w:i/>
          <w:iCs/>
          <w:smallCaps/>
        </w:rPr>
      </w:pPr>
    </w:p>
    <w:tbl>
      <w:tblPr>
        <w:tblStyle w:val="Tabela-Siatka"/>
        <w:tblW w:w="905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45"/>
        <w:gridCol w:w="1247"/>
        <w:gridCol w:w="1247"/>
        <w:gridCol w:w="5318"/>
      </w:tblGrid>
      <w:tr w:rsidR="00D741BA" w:rsidRPr="00CD6CBA" w14:paraId="6C065644" w14:textId="77777777" w:rsidTr="00DD1220">
        <w:trPr>
          <w:trHeight w:val="454"/>
        </w:trPr>
        <w:tc>
          <w:tcPr>
            <w:tcW w:w="1245" w:type="dxa"/>
            <w:shd w:val="clear" w:color="auto" w:fill="BFBFBF" w:themeFill="background1" w:themeFillShade="BF"/>
            <w:vAlign w:val="center"/>
          </w:tcPr>
          <w:p w14:paraId="79708B5A" w14:textId="77777777" w:rsidR="00D741BA" w:rsidRPr="00CD6CBA" w:rsidRDefault="00D741BA" w:rsidP="00DD1220">
            <w:pPr>
              <w:spacing w:after="40"/>
              <w:jc w:val="center"/>
              <w:rPr>
                <w:i/>
                <w:iCs/>
              </w:rPr>
            </w:pPr>
            <w:r w:rsidRPr="00CD6CBA">
              <w:rPr>
                <w:i/>
                <w:iCs/>
              </w:rPr>
              <w:t>Grupa</w:t>
            </w:r>
          </w:p>
        </w:tc>
        <w:tc>
          <w:tcPr>
            <w:tcW w:w="2494" w:type="dxa"/>
            <w:gridSpan w:val="2"/>
            <w:shd w:val="clear" w:color="auto" w:fill="BFBFBF" w:themeFill="background1" w:themeFillShade="BF"/>
            <w:vAlign w:val="center"/>
          </w:tcPr>
          <w:p w14:paraId="6D9EE352" w14:textId="77777777" w:rsidR="00D741BA" w:rsidRPr="00CD6CBA" w:rsidRDefault="00D741BA" w:rsidP="00DD1220">
            <w:pPr>
              <w:spacing w:after="40"/>
              <w:jc w:val="center"/>
            </w:pPr>
            <w:r w:rsidRPr="00CD6CBA">
              <w:t>45300000-0</w:t>
            </w:r>
          </w:p>
        </w:tc>
        <w:tc>
          <w:tcPr>
            <w:tcW w:w="5318" w:type="dxa"/>
            <w:shd w:val="clear" w:color="auto" w:fill="BFBFBF" w:themeFill="background1" w:themeFillShade="BF"/>
            <w:vAlign w:val="center"/>
          </w:tcPr>
          <w:p w14:paraId="0383A2B9" w14:textId="77777777" w:rsidR="00D741BA" w:rsidRPr="00CD6CBA" w:rsidRDefault="00D741BA" w:rsidP="00DD1220">
            <w:pPr>
              <w:spacing w:after="40"/>
              <w:jc w:val="left"/>
              <w:rPr>
                <w:i/>
              </w:rPr>
            </w:pPr>
            <w:r w:rsidRPr="00CD6CBA">
              <w:rPr>
                <w:rFonts w:ascii="Calibri" w:eastAsia="Calibri" w:hAnsi="Calibri" w:cs="Calibri"/>
                <w:i/>
              </w:rPr>
              <w:t>Roboty instalacyjne w budynkach</w:t>
            </w:r>
          </w:p>
        </w:tc>
      </w:tr>
      <w:tr w:rsidR="00D741BA" w:rsidRPr="00CD6CBA" w14:paraId="4EB4E609" w14:textId="77777777" w:rsidTr="00DD1220">
        <w:trPr>
          <w:trHeight w:val="454"/>
        </w:trPr>
        <w:tc>
          <w:tcPr>
            <w:tcW w:w="1245" w:type="dxa"/>
            <w:shd w:val="clear" w:color="auto" w:fill="D9D9D9" w:themeFill="background1" w:themeFillShade="D9"/>
            <w:vAlign w:val="center"/>
          </w:tcPr>
          <w:p w14:paraId="4A285E59" w14:textId="77777777" w:rsidR="00D741BA" w:rsidRPr="00CD6CBA" w:rsidRDefault="00D741BA" w:rsidP="00DD1220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Klasa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09B848B0" w14:textId="77777777" w:rsidR="00D741BA" w:rsidRPr="00CD6CBA" w:rsidRDefault="00D741BA" w:rsidP="00DD1220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Kategoria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7DC93EEE" w14:textId="77777777" w:rsidR="00D741BA" w:rsidRPr="00CD6CBA" w:rsidRDefault="00D741BA" w:rsidP="00DD1220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Podkategoria</w:t>
            </w:r>
          </w:p>
        </w:tc>
        <w:tc>
          <w:tcPr>
            <w:tcW w:w="5318" w:type="dxa"/>
            <w:shd w:val="clear" w:color="auto" w:fill="D9D9D9" w:themeFill="background1" w:themeFillShade="D9"/>
            <w:vAlign w:val="center"/>
          </w:tcPr>
          <w:p w14:paraId="2C803D1A" w14:textId="77777777" w:rsidR="00D741BA" w:rsidRPr="00CD6CBA" w:rsidRDefault="00D741BA" w:rsidP="00DD1220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Opis</w:t>
            </w:r>
          </w:p>
        </w:tc>
      </w:tr>
      <w:tr w:rsidR="00D741BA" w:rsidRPr="00CD6CBA" w14:paraId="040ED0E6" w14:textId="77777777" w:rsidTr="00DD1220">
        <w:tc>
          <w:tcPr>
            <w:tcW w:w="1245" w:type="dxa"/>
            <w:vAlign w:val="center"/>
          </w:tcPr>
          <w:p w14:paraId="0CE9CE13" w14:textId="77777777" w:rsidR="00D741BA" w:rsidRPr="00CD6CBA" w:rsidRDefault="00D741BA" w:rsidP="00DD1220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45310000-3</w:t>
            </w:r>
          </w:p>
        </w:tc>
        <w:tc>
          <w:tcPr>
            <w:tcW w:w="1247" w:type="dxa"/>
            <w:vAlign w:val="center"/>
          </w:tcPr>
          <w:p w14:paraId="00936A79" w14:textId="77777777" w:rsidR="00D741BA" w:rsidRPr="00CD6CBA" w:rsidRDefault="00D741BA" w:rsidP="00DD1220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326866F2" w14:textId="77777777" w:rsidR="00D741BA" w:rsidRPr="00CD6CBA" w:rsidRDefault="00D741BA" w:rsidP="00DD1220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6A421439" w14:textId="77777777" w:rsidR="00D741BA" w:rsidRPr="00CD6CBA" w:rsidRDefault="00D741BA" w:rsidP="00DD1220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instalacyjne elektryczne</w:t>
            </w:r>
          </w:p>
        </w:tc>
      </w:tr>
      <w:tr w:rsidR="00D741BA" w:rsidRPr="00CD6CBA" w14:paraId="45A8200C" w14:textId="77777777" w:rsidTr="00DD1220">
        <w:tc>
          <w:tcPr>
            <w:tcW w:w="1245" w:type="dxa"/>
            <w:vAlign w:val="center"/>
          </w:tcPr>
          <w:p w14:paraId="4770BEDA" w14:textId="77777777" w:rsidR="00D741BA" w:rsidRPr="00CD6CBA" w:rsidRDefault="00D741BA" w:rsidP="00DD1220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4B568CFB" w14:textId="77777777" w:rsidR="00D741BA" w:rsidRPr="00CD6CBA" w:rsidRDefault="00D741BA" w:rsidP="00DD1220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45311000-0</w:t>
            </w:r>
          </w:p>
        </w:tc>
        <w:tc>
          <w:tcPr>
            <w:tcW w:w="1247" w:type="dxa"/>
            <w:vAlign w:val="center"/>
          </w:tcPr>
          <w:p w14:paraId="526B6694" w14:textId="77777777" w:rsidR="00D741BA" w:rsidRPr="00CD6CBA" w:rsidRDefault="00D741BA" w:rsidP="00DD1220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7D4B1D18" w14:textId="77777777" w:rsidR="00D741BA" w:rsidRPr="00CD6CBA" w:rsidRDefault="00D741BA" w:rsidP="00DD1220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w zakresie okablowania oraz instalacji elektrycznych</w:t>
            </w:r>
          </w:p>
        </w:tc>
      </w:tr>
      <w:tr w:rsidR="00D741BA" w:rsidRPr="00CD6CBA" w14:paraId="4899D291" w14:textId="77777777" w:rsidTr="00DD1220">
        <w:tc>
          <w:tcPr>
            <w:tcW w:w="1245" w:type="dxa"/>
            <w:vAlign w:val="center"/>
          </w:tcPr>
          <w:p w14:paraId="5DE24FCA" w14:textId="77777777" w:rsidR="00D741BA" w:rsidRPr="00CD6CBA" w:rsidRDefault="00D741BA" w:rsidP="00DD1220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4E1BD3A5" w14:textId="77777777" w:rsidR="00D741BA" w:rsidRPr="00CD6CBA" w:rsidRDefault="00D741BA" w:rsidP="00DD1220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1C9343ED" w14:textId="77777777" w:rsidR="00D741BA" w:rsidRPr="00CD6CBA" w:rsidRDefault="00D741BA" w:rsidP="00DD1220">
            <w:pPr>
              <w:spacing w:after="40"/>
              <w:rPr>
                <w:rFonts w:ascii="Calibri" w:eastAsia="Calibri" w:hAnsi="Calibri" w:cs="Calibri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sz w:val="20"/>
                <w:szCs w:val="20"/>
              </w:rPr>
              <w:t>45311100-1</w:t>
            </w:r>
          </w:p>
        </w:tc>
        <w:tc>
          <w:tcPr>
            <w:tcW w:w="5318" w:type="dxa"/>
            <w:vAlign w:val="center"/>
          </w:tcPr>
          <w:p w14:paraId="58A18C8D" w14:textId="77777777" w:rsidR="00D741BA" w:rsidRPr="00CD6CBA" w:rsidRDefault="00D741BA" w:rsidP="00DD1220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w zakresie okablowania elektrycznego</w:t>
            </w:r>
          </w:p>
        </w:tc>
      </w:tr>
      <w:tr w:rsidR="00D741BA" w:rsidRPr="00CD6CBA" w14:paraId="52A0206E" w14:textId="77777777" w:rsidTr="00DD1220">
        <w:tc>
          <w:tcPr>
            <w:tcW w:w="1245" w:type="dxa"/>
            <w:vAlign w:val="center"/>
          </w:tcPr>
          <w:p w14:paraId="502FDA3E" w14:textId="77777777" w:rsidR="00D741BA" w:rsidRPr="00CD6CBA" w:rsidRDefault="00D741BA" w:rsidP="00DD1220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56D466FF" w14:textId="77777777" w:rsidR="00D741BA" w:rsidRPr="00CD6CBA" w:rsidRDefault="00D741BA" w:rsidP="00DD1220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2D8022C0" w14:textId="77777777" w:rsidR="00D741BA" w:rsidRPr="00CD6CBA" w:rsidRDefault="00D741BA" w:rsidP="00DD1220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sz w:val="20"/>
                <w:szCs w:val="20"/>
              </w:rPr>
              <w:t>45311200-2</w:t>
            </w:r>
          </w:p>
        </w:tc>
        <w:tc>
          <w:tcPr>
            <w:tcW w:w="5318" w:type="dxa"/>
            <w:vAlign w:val="center"/>
          </w:tcPr>
          <w:p w14:paraId="27C1D89F" w14:textId="77777777" w:rsidR="00D741BA" w:rsidRPr="00CD6CBA" w:rsidRDefault="00D741BA" w:rsidP="00DD1220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w zakresie instalacji elektrycznych</w:t>
            </w:r>
          </w:p>
        </w:tc>
      </w:tr>
      <w:tr w:rsidR="00D741BA" w:rsidRPr="00CD6CBA" w14:paraId="1C57D408" w14:textId="77777777" w:rsidTr="00DD1220">
        <w:tc>
          <w:tcPr>
            <w:tcW w:w="1245" w:type="dxa"/>
            <w:vAlign w:val="center"/>
          </w:tcPr>
          <w:p w14:paraId="6408FF8A" w14:textId="77777777" w:rsidR="00D741BA" w:rsidRPr="00CD6CBA" w:rsidRDefault="00D741BA" w:rsidP="00DD1220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48403A55" w14:textId="77777777" w:rsidR="00D741BA" w:rsidRPr="00CD6CBA" w:rsidRDefault="00D741BA" w:rsidP="00DD1220">
            <w:pPr>
              <w:spacing w:after="40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45312000-7</w:t>
            </w:r>
          </w:p>
        </w:tc>
        <w:tc>
          <w:tcPr>
            <w:tcW w:w="1247" w:type="dxa"/>
            <w:vAlign w:val="center"/>
          </w:tcPr>
          <w:p w14:paraId="630AA99E" w14:textId="77777777" w:rsidR="00D741BA" w:rsidRPr="00CD6CBA" w:rsidRDefault="00D741BA" w:rsidP="00DD1220">
            <w:pPr>
              <w:spacing w:after="4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2B19EAF7" w14:textId="77777777" w:rsidR="00D741BA" w:rsidRPr="00CD6CBA" w:rsidRDefault="00D741BA" w:rsidP="00DD1220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Instalowanie systemów alarmowych i anten</w:t>
            </w:r>
          </w:p>
        </w:tc>
      </w:tr>
      <w:tr w:rsidR="00D741BA" w:rsidRPr="00CD6CBA" w14:paraId="0AE35179" w14:textId="77777777" w:rsidTr="00DD1220">
        <w:tc>
          <w:tcPr>
            <w:tcW w:w="1245" w:type="dxa"/>
            <w:vAlign w:val="center"/>
          </w:tcPr>
          <w:p w14:paraId="706E09A0" w14:textId="77777777" w:rsidR="00D741BA" w:rsidRPr="00CD6CBA" w:rsidRDefault="00D741BA" w:rsidP="00DD1220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48742D58" w14:textId="77777777" w:rsidR="00D741BA" w:rsidRPr="00CD6CBA" w:rsidRDefault="00D741BA" w:rsidP="00DD1220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2BFC6A4D" w14:textId="77777777" w:rsidR="00D741BA" w:rsidRPr="00CD6CBA" w:rsidRDefault="00D741BA" w:rsidP="00DD1220">
            <w:pPr>
              <w:spacing w:after="40"/>
              <w:rPr>
                <w:rFonts w:ascii="Calibri" w:eastAsia="Calibri" w:hAnsi="Calibri" w:cs="Calibri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sz w:val="20"/>
                <w:szCs w:val="20"/>
              </w:rPr>
              <w:t>45312100-8</w:t>
            </w:r>
          </w:p>
        </w:tc>
        <w:tc>
          <w:tcPr>
            <w:tcW w:w="5318" w:type="dxa"/>
            <w:vAlign w:val="center"/>
          </w:tcPr>
          <w:p w14:paraId="0D86E3F1" w14:textId="77777777" w:rsidR="00D741BA" w:rsidRPr="00CD6CBA" w:rsidRDefault="00D741BA" w:rsidP="00DD1220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Instalowanie przeciwpożarowych systemów alarmowych</w:t>
            </w:r>
          </w:p>
        </w:tc>
      </w:tr>
      <w:tr w:rsidR="00595F74" w:rsidRPr="00CD6CBA" w14:paraId="38C1B5C6" w14:textId="77777777" w:rsidTr="00DD1220">
        <w:tc>
          <w:tcPr>
            <w:tcW w:w="1245" w:type="dxa"/>
            <w:vAlign w:val="center"/>
          </w:tcPr>
          <w:p w14:paraId="4DB935EB" w14:textId="77777777" w:rsidR="00595F74" w:rsidRPr="00CD6CBA" w:rsidRDefault="00595F74" w:rsidP="00595F74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55566398" w14:textId="77777777" w:rsidR="00595F74" w:rsidRPr="00CD6CBA" w:rsidRDefault="00595F74" w:rsidP="00595F74">
            <w:pPr>
              <w:spacing w:after="40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45314000-1</w:t>
            </w:r>
          </w:p>
        </w:tc>
        <w:tc>
          <w:tcPr>
            <w:tcW w:w="1247" w:type="dxa"/>
            <w:vAlign w:val="center"/>
          </w:tcPr>
          <w:p w14:paraId="6E379548" w14:textId="77777777" w:rsidR="00595F74" w:rsidRPr="00CD6CBA" w:rsidRDefault="00595F74" w:rsidP="00595F74">
            <w:pPr>
              <w:spacing w:after="4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6566EDE7" w14:textId="77777777" w:rsidR="00595F74" w:rsidRPr="00CD6CBA" w:rsidRDefault="00595F74" w:rsidP="00595F74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Instalowanie urządzeń telekomunikacyjnych</w:t>
            </w:r>
          </w:p>
        </w:tc>
      </w:tr>
      <w:tr w:rsidR="00595F74" w:rsidRPr="00CD6CBA" w14:paraId="5854F66D" w14:textId="77777777" w:rsidTr="00DD1220">
        <w:tc>
          <w:tcPr>
            <w:tcW w:w="1245" w:type="dxa"/>
            <w:vAlign w:val="center"/>
          </w:tcPr>
          <w:p w14:paraId="7A673442" w14:textId="77777777" w:rsidR="00595F74" w:rsidRPr="00CD6CBA" w:rsidRDefault="00595F74" w:rsidP="00595F74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644CC52E" w14:textId="77777777" w:rsidR="00595F74" w:rsidRPr="00CD6CBA" w:rsidRDefault="00595F74" w:rsidP="00595F74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703563A1" w14:textId="77777777" w:rsidR="00595F74" w:rsidRPr="00CD6CBA" w:rsidRDefault="00595F74" w:rsidP="00595F74">
            <w:pPr>
              <w:spacing w:after="40"/>
              <w:rPr>
                <w:rFonts w:ascii="Calibri" w:eastAsia="Calibri" w:hAnsi="Calibri" w:cs="Calibri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sz w:val="20"/>
                <w:szCs w:val="20"/>
              </w:rPr>
              <w:t>45314300-4</w:t>
            </w:r>
          </w:p>
        </w:tc>
        <w:tc>
          <w:tcPr>
            <w:tcW w:w="5318" w:type="dxa"/>
            <w:vAlign w:val="center"/>
          </w:tcPr>
          <w:p w14:paraId="4B3C033C" w14:textId="77777777" w:rsidR="00595F74" w:rsidRPr="00CD6CBA" w:rsidRDefault="00595F74" w:rsidP="00595F74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Instalowanie infrastruktury okablowania</w:t>
            </w:r>
          </w:p>
        </w:tc>
      </w:tr>
      <w:tr w:rsidR="00595F74" w:rsidRPr="00CD6CBA" w14:paraId="0291C42E" w14:textId="77777777" w:rsidTr="00DD1220">
        <w:tc>
          <w:tcPr>
            <w:tcW w:w="1245" w:type="dxa"/>
            <w:vAlign w:val="center"/>
          </w:tcPr>
          <w:p w14:paraId="4E7EA770" w14:textId="77777777" w:rsidR="00595F74" w:rsidRPr="00CD6CBA" w:rsidRDefault="00595F74" w:rsidP="00595F74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6BEA467B" w14:textId="77777777" w:rsidR="00595F74" w:rsidRPr="00CD6CBA" w:rsidRDefault="00595F74" w:rsidP="00595F74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159ED1E0" w14:textId="77777777" w:rsidR="00595F74" w:rsidRPr="00CD6CBA" w:rsidRDefault="00595F74" w:rsidP="00595F74">
            <w:pPr>
              <w:spacing w:after="40"/>
              <w:jc w:val="right"/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  <w:t>45314310-7</w:t>
            </w:r>
          </w:p>
        </w:tc>
        <w:tc>
          <w:tcPr>
            <w:tcW w:w="5318" w:type="dxa"/>
            <w:vAlign w:val="center"/>
          </w:tcPr>
          <w:p w14:paraId="08E63527" w14:textId="77777777" w:rsidR="00595F74" w:rsidRPr="00CD6CBA" w:rsidRDefault="00595F74" w:rsidP="00595F74">
            <w:pPr>
              <w:spacing w:after="40"/>
              <w:rPr>
                <w:rFonts w:ascii="Calibri" w:eastAsia="Calibri" w:hAnsi="Calibri" w:cs="Calibri"/>
                <w:i/>
                <w:color w:val="808080" w:themeColor="background1" w:themeShade="8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color w:val="808080" w:themeColor="background1" w:themeShade="80"/>
                <w:sz w:val="20"/>
                <w:szCs w:val="20"/>
              </w:rPr>
              <w:t>Układanie kabli</w:t>
            </w:r>
          </w:p>
        </w:tc>
      </w:tr>
      <w:tr w:rsidR="00595F74" w:rsidRPr="00CD6CBA" w14:paraId="171309C4" w14:textId="77777777" w:rsidTr="00DD1220">
        <w:tc>
          <w:tcPr>
            <w:tcW w:w="1245" w:type="dxa"/>
            <w:vAlign w:val="center"/>
          </w:tcPr>
          <w:p w14:paraId="2D1FD63B" w14:textId="77777777" w:rsidR="00595F74" w:rsidRPr="00CD6CBA" w:rsidRDefault="00595F74" w:rsidP="00595F74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396A4DC8" w14:textId="77777777" w:rsidR="00595F74" w:rsidRPr="00CD6CBA" w:rsidRDefault="00595F74" w:rsidP="00595F74">
            <w:pPr>
              <w:spacing w:after="40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45315000-8</w:t>
            </w:r>
          </w:p>
        </w:tc>
        <w:tc>
          <w:tcPr>
            <w:tcW w:w="1247" w:type="dxa"/>
            <w:vAlign w:val="center"/>
          </w:tcPr>
          <w:p w14:paraId="3E36D2EA" w14:textId="77777777" w:rsidR="00595F74" w:rsidRPr="00CD6CBA" w:rsidRDefault="00595F74" w:rsidP="00595F74">
            <w:pPr>
              <w:spacing w:after="40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58462C01" w14:textId="77777777" w:rsidR="00595F74" w:rsidRPr="00CD6CBA" w:rsidRDefault="00595F74" w:rsidP="00595F74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Instalowanie urządzeń elektrycznego ogrzewania i innego sprzętu elektrycznego w budynkach</w:t>
            </w:r>
          </w:p>
        </w:tc>
      </w:tr>
      <w:tr w:rsidR="00595F74" w:rsidRPr="00CD6CBA" w14:paraId="7ACAEF35" w14:textId="77777777" w:rsidTr="00DD1220">
        <w:tc>
          <w:tcPr>
            <w:tcW w:w="1245" w:type="dxa"/>
            <w:vAlign w:val="center"/>
          </w:tcPr>
          <w:p w14:paraId="506A7127" w14:textId="77777777" w:rsidR="00595F74" w:rsidRPr="00CD6CBA" w:rsidRDefault="00595F74" w:rsidP="00595F74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1E83D3EA" w14:textId="77777777" w:rsidR="00595F74" w:rsidRPr="00CD6CBA" w:rsidRDefault="00595F74" w:rsidP="00595F74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42657D51" w14:textId="77777777" w:rsidR="00595F74" w:rsidRPr="00CD6CBA" w:rsidRDefault="00595F74" w:rsidP="00595F74">
            <w:pPr>
              <w:spacing w:after="40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sz w:val="20"/>
                <w:szCs w:val="20"/>
              </w:rPr>
              <w:t>45315600-4</w:t>
            </w:r>
          </w:p>
        </w:tc>
        <w:tc>
          <w:tcPr>
            <w:tcW w:w="5318" w:type="dxa"/>
            <w:vAlign w:val="center"/>
          </w:tcPr>
          <w:p w14:paraId="4A8566F0" w14:textId="77777777" w:rsidR="00595F74" w:rsidRPr="00CD6CBA" w:rsidRDefault="00595F74" w:rsidP="00595F74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Instalacje niskiego napięcia</w:t>
            </w:r>
          </w:p>
        </w:tc>
      </w:tr>
      <w:tr w:rsidR="00595F74" w:rsidRPr="00CD6CBA" w14:paraId="0198A6B0" w14:textId="77777777" w:rsidTr="00DD1220">
        <w:tc>
          <w:tcPr>
            <w:tcW w:w="1245" w:type="dxa"/>
            <w:vAlign w:val="center"/>
          </w:tcPr>
          <w:p w14:paraId="5647C548" w14:textId="77777777" w:rsidR="00595F74" w:rsidRPr="00CD6CBA" w:rsidRDefault="00595F74" w:rsidP="00595F74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1A682CE8" w14:textId="77777777" w:rsidR="00595F74" w:rsidRPr="00CD6CBA" w:rsidRDefault="00595F74" w:rsidP="00595F74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298F7A47" w14:textId="77777777" w:rsidR="00595F74" w:rsidRPr="00CD6CBA" w:rsidRDefault="00595F74" w:rsidP="00595F74">
            <w:pPr>
              <w:spacing w:after="40"/>
              <w:jc w:val="right"/>
              <w:rPr>
                <w:rFonts w:ascii="Calibri" w:eastAsia="Calibri" w:hAnsi="Calibri" w:cs="Calibri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sz w:val="20"/>
                <w:szCs w:val="20"/>
              </w:rPr>
              <w:t>45315700-5</w:t>
            </w:r>
          </w:p>
        </w:tc>
        <w:tc>
          <w:tcPr>
            <w:tcW w:w="5318" w:type="dxa"/>
            <w:vAlign w:val="center"/>
          </w:tcPr>
          <w:p w14:paraId="0052BFE7" w14:textId="77777777" w:rsidR="00595F74" w:rsidRPr="00CD6CBA" w:rsidRDefault="00595F74" w:rsidP="00595F74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Instalowanie stacji rozdzielczych</w:t>
            </w:r>
          </w:p>
        </w:tc>
      </w:tr>
      <w:tr w:rsidR="00595F74" w:rsidRPr="00CD6CBA" w14:paraId="55B33E1F" w14:textId="77777777" w:rsidTr="00DD1220">
        <w:tc>
          <w:tcPr>
            <w:tcW w:w="1245" w:type="dxa"/>
            <w:vAlign w:val="center"/>
          </w:tcPr>
          <w:p w14:paraId="583F5008" w14:textId="77777777" w:rsidR="00595F74" w:rsidRPr="00CD6CBA" w:rsidRDefault="00595F74" w:rsidP="00595F74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0FEE1D8F" w14:textId="77777777" w:rsidR="00595F74" w:rsidRPr="00CD6CBA" w:rsidRDefault="00595F74" w:rsidP="00595F74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45316000-5</w:t>
            </w:r>
          </w:p>
        </w:tc>
        <w:tc>
          <w:tcPr>
            <w:tcW w:w="1247" w:type="dxa"/>
            <w:vAlign w:val="center"/>
          </w:tcPr>
          <w:p w14:paraId="3CF0BD28" w14:textId="77777777" w:rsidR="00595F74" w:rsidRPr="00CD6CBA" w:rsidRDefault="00595F74" w:rsidP="00595F74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7A9588EF" w14:textId="77777777" w:rsidR="00595F74" w:rsidRPr="00CD6CBA" w:rsidRDefault="00595F74" w:rsidP="00595F74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Instalowanie systemów oświetleniowych i sygnalizacyjnych</w:t>
            </w:r>
          </w:p>
        </w:tc>
      </w:tr>
      <w:tr w:rsidR="00595F74" w:rsidRPr="00CD6CBA" w14:paraId="1DB5817F" w14:textId="77777777" w:rsidTr="00DD1220">
        <w:tc>
          <w:tcPr>
            <w:tcW w:w="1245" w:type="dxa"/>
            <w:vAlign w:val="center"/>
          </w:tcPr>
          <w:p w14:paraId="58630A7F" w14:textId="77777777" w:rsidR="00595F74" w:rsidRPr="00CD6CBA" w:rsidRDefault="00595F74" w:rsidP="00595F74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6A967ECE" w14:textId="77777777" w:rsidR="00595F74" w:rsidRPr="00CD6CBA" w:rsidRDefault="00595F74" w:rsidP="00595F74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45317000-2</w:t>
            </w:r>
          </w:p>
        </w:tc>
        <w:tc>
          <w:tcPr>
            <w:tcW w:w="1247" w:type="dxa"/>
            <w:vAlign w:val="center"/>
          </w:tcPr>
          <w:p w14:paraId="2A8B886B" w14:textId="77777777" w:rsidR="00595F74" w:rsidRPr="00CD6CBA" w:rsidRDefault="00595F74" w:rsidP="00595F74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45FD33B5" w14:textId="77777777" w:rsidR="00595F74" w:rsidRPr="00CD6CBA" w:rsidRDefault="00595F74" w:rsidP="00595F74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Inne instalacje elektryczne</w:t>
            </w:r>
          </w:p>
        </w:tc>
      </w:tr>
      <w:tr w:rsidR="00595F74" w:rsidRPr="00CD6CBA" w14:paraId="0CEEC4AE" w14:textId="77777777" w:rsidTr="00DD1220">
        <w:tc>
          <w:tcPr>
            <w:tcW w:w="1245" w:type="dxa"/>
            <w:vAlign w:val="center"/>
          </w:tcPr>
          <w:p w14:paraId="57359756" w14:textId="77777777" w:rsidR="00595F74" w:rsidRPr="00CD6CBA" w:rsidRDefault="00595F74" w:rsidP="00595F74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3DFBB2E8" w14:textId="77777777" w:rsidR="00595F74" w:rsidRPr="00CD6CBA" w:rsidRDefault="00595F74" w:rsidP="00595F74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7C0B4100" w14:textId="77777777" w:rsidR="00595F74" w:rsidRPr="00CD6CBA" w:rsidRDefault="00595F74" w:rsidP="00595F74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sz w:val="20"/>
                <w:szCs w:val="20"/>
              </w:rPr>
              <w:t>45317300-5</w:t>
            </w:r>
          </w:p>
        </w:tc>
        <w:tc>
          <w:tcPr>
            <w:tcW w:w="5318" w:type="dxa"/>
            <w:vAlign w:val="center"/>
          </w:tcPr>
          <w:p w14:paraId="56C98B38" w14:textId="77777777" w:rsidR="00595F74" w:rsidRPr="00CD6CBA" w:rsidRDefault="00595F74" w:rsidP="00595F74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Instalowanie elektrycznych urządzeń rozdzielczych</w:t>
            </w:r>
          </w:p>
        </w:tc>
      </w:tr>
      <w:tr w:rsidR="00595F74" w:rsidRPr="00CD6CBA" w14:paraId="7633C028" w14:textId="77777777" w:rsidTr="00DD1220">
        <w:tc>
          <w:tcPr>
            <w:tcW w:w="1245" w:type="dxa"/>
            <w:vAlign w:val="center"/>
          </w:tcPr>
          <w:p w14:paraId="3EFBF8D0" w14:textId="77777777" w:rsidR="00595F74" w:rsidRPr="00CD6CBA" w:rsidRDefault="00595F74" w:rsidP="00595F74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45320000-6</w:t>
            </w:r>
          </w:p>
        </w:tc>
        <w:tc>
          <w:tcPr>
            <w:tcW w:w="1247" w:type="dxa"/>
            <w:vAlign w:val="center"/>
          </w:tcPr>
          <w:p w14:paraId="638526D7" w14:textId="77777777" w:rsidR="00595F74" w:rsidRPr="00CD6CBA" w:rsidRDefault="00595F74" w:rsidP="00595F74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062FF9CC" w14:textId="77777777" w:rsidR="00595F74" w:rsidRPr="00CD6CBA" w:rsidRDefault="00595F74" w:rsidP="00595F74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798ECBF7" w14:textId="77777777" w:rsidR="00595F74" w:rsidRPr="00CD6CBA" w:rsidRDefault="00595F74" w:rsidP="00595F74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izolacyjne</w:t>
            </w:r>
          </w:p>
        </w:tc>
      </w:tr>
      <w:tr w:rsidR="00595F74" w:rsidRPr="00CD6CBA" w14:paraId="15A743AC" w14:textId="77777777" w:rsidTr="00DD1220">
        <w:tc>
          <w:tcPr>
            <w:tcW w:w="1245" w:type="dxa"/>
            <w:vAlign w:val="center"/>
          </w:tcPr>
          <w:p w14:paraId="3A5FC16F" w14:textId="77777777" w:rsidR="00595F74" w:rsidRPr="00CD6CBA" w:rsidRDefault="00595F74" w:rsidP="00595F74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068C7F64" w14:textId="77777777" w:rsidR="00595F74" w:rsidRPr="00CD6CBA" w:rsidRDefault="00595F74" w:rsidP="00595F74">
            <w:pPr>
              <w:spacing w:after="40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45321000-3</w:t>
            </w:r>
          </w:p>
        </w:tc>
        <w:tc>
          <w:tcPr>
            <w:tcW w:w="1247" w:type="dxa"/>
            <w:vAlign w:val="center"/>
          </w:tcPr>
          <w:p w14:paraId="56FFDE6B" w14:textId="77777777" w:rsidR="00595F74" w:rsidRPr="00CD6CBA" w:rsidRDefault="00595F74" w:rsidP="00595F74">
            <w:pPr>
              <w:spacing w:after="4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31048677" w14:textId="77777777" w:rsidR="00595F74" w:rsidRPr="00CD6CBA" w:rsidRDefault="00595F74" w:rsidP="00595F74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Izolacja cieplna</w:t>
            </w:r>
          </w:p>
        </w:tc>
      </w:tr>
      <w:tr w:rsidR="00595F74" w:rsidRPr="00CD6CBA" w14:paraId="6BA07B85" w14:textId="77777777" w:rsidTr="00DD1220">
        <w:tc>
          <w:tcPr>
            <w:tcW w:w="1245" w:type="dxa"/>
            <w:vAlign w:val="center"/>
          </w:tcPr>
          <w:p w14:paraId="77A79E26" w14:textId="77777777" w:rsidR="00595F74" w:rsidRPr="00CD6CBA" w:rsidRDefault="00595F74" w:rsidP="00595F74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746B0592" w14:textId="5B5C37E6" w:rsidR="00595F74" w:rsidRPr="00CD6CBA" w:rsidRDefault="00595F74" w:rsidP="00595F74">
            <w:pPr>
              <w:spacing w:after="40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45324000-4</w:t>
            </w:r>
          </w:p>
        </w:tc>
        <w:tc>
          <w:tcPr>
            <w:tcW w:w="1247" w:type="dxa"/>
            <w:vAlign w:val="center"/>
          </w:tcPr>
          <w:p w14:paraId="48C1B64A" w14:textId="77777777" w:rsidR="00595F74" w:rsidRPr="00CD6CBA" w:rsidRDefault="00595F74" w:rsidP="00595F74">
            <w:pPr>
              <w:spacing w:after="4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4A7AFF49" w14:textId="35F5A6E1" w:rsidR="00595F74" w:rsidRPr="00CD6CBA" w:rsidRDefault="00595F74" w:rsidP="00595F74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w zakresie okładziny tynkowej</w:t>
            </w:r>
          </w:p>
        </w:tc>
      </w:tr>
      <w:tr w:rsidR="00595F74" w:rsidRPr="00CD6CBA" w14:paraId="4677BD63" w14:textId="77777777" w:rsidTr="00DD1220">
        <w:tc>
          <w:tcPr>
            <w:tcW w:w="1245" w:type="dxa"/>
            <w:vAlign w:val="center"/>
          </w:tcPr>
          <w:p w14:paraId="4CDBD90D" w14:textId="77777777" w:rsidR="00595F74" w:rsidRPr="00CD6CBA" w:rsidRDefault="00595F74" w:rsidP="00595F74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45330000-9</w:t>
            </w:r>
          </w:p>
        </w:tc>
        <w:tc>
          <w:tcPr>
            <w:tcW w:w="1247" w:type="dxa"/>
            <w:vAlign w:val="center"/>
          </w:tcPr>
          <w:p w14:paraId="2922B113" w14:textId="77777777" w:rsidR="00595F74" w:rsidRPr="00CD6CBA" w:rsidRDefault="00595F74" w:rsidP="00595F74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32EFE837" w14:textId="77777777" w:rsidR="00595F74" w:rsidRPr="00CD6CBA" w:rsidRDefault="00595F74" w:rsidP="00595F74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38AC564E" w14:textId="77777777" w:rsidR="00595F74" w:rsidRPr="00CD6CBA" w:rsidRDefault="00595F74" w:rsidP="00595F74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instalacyjne wodno-kanalizacyjne i sanitarne</w:t>
            </w:r>
          </w:p>
        </w:tc>
      </w:tr>
      <w:tr w:rsidR="00595F74" w:rsidRPr="00CD6CBA" w14:paraId="41981A07" w14:textId="77777777" w:rsidTr="00DD1220">
        <w:tc>
          <w:tcPr>
            <w:tcW w:w="1245" w:type="dxa"/>
            <w:vAlign w:val="center"/>
          </w:tcPr>
          <w:p w14:paraId="7AA94AA4" w14:textId="77777777" w:rsidR="00595F74" w:rsidRPr="00CD6CBA" w:rsidRDefault="00595F74" w:rsidP="00595F74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4BA160F3" w14:textId="77777777" w:rsidR="00595F74" w:rsidRPr="00CD6CBA" w:rsidRDefault="00595F74" w:rsidP="00595F74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45331000-6</w:t>
            </w:r>
          </w:p>
        </w:tc>
        <w:tc>
          <w:tcPr>
            <w:tcW w:w="1247" w:type="dxa"/>
            <w:vAlign w:val="center"/>
          </w:tcPr>
          <w:p w14:paraId="09112F5C" w14:textId="77777777" w:rsidR="00595F74" w:rsidRPr="00CD6CBA" w:rsidRDefault="00595F74" w:rsidP="00595F74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7352912B" w14:textId="77777777" w:rsidR="00595F74" w:rsidRPr="00CD6CBA" w:rsidRDefault="00595F74" w:rsidP="00595F74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Instalowanie urządzeń grzewczych, wentylacyjnych i klimatyzacyjnych</w:t>
            </w:r>
          </w:p>
        </w:tc>
      </w:tr>
      <w:tr w:rsidR="00595F74" w:rsidRPr="00CD6CBA" w14:paraId="44C00800" w14:textId="77777777" w:rsidTr="00DD1220">
        <w:tc>
          <w:tcPr>
            <w:tcW w:w="1245" w:type="dxa"/>
            <w:vAlign w:val="center"/>
          </w:tcPr>
          <w:p w14:paraId="032B5EAE" w14:textId="77777777" w:rsidR="00595F74" w:rsidRPr="00CD6CBA" w:rsidRDefault="00595F74" w:rsidP="00595F74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31DBEE69" w14:textId="77777777" w:rsidR="00595F74" w:rsidRPr="00CD6CBA" w:rsidRDefault="00595F74" w:rsidP="00595F74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5D560AA3" w14:textId="77777777" w:rsidR="00595F74" w:rsidRPr="00CD6CBA" w:rsidRDefault="00595F74" w:rsidP="00595F74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sz w:val="20"/>
                <w:szCs w:val="20"/>
              </w:rPr>
              <w:t>45331100-7</w:t>
            </w:r>
          </w:p>
        </w:tc>
        <w:tc>
          <w:tcPr>
            <w:tcW w:w="5318" w:type="dxa"/>
            <w:vAlign w:val="center"/>
          </w:tcPr>
          <w:p w14:paraId="48E2ED8D" w14:textId="77777777" w:rsidR="00595F74" w:rsidRPr="00CD6CBA" w:rsidRDefault="00595F74" w:rsidP="00595F74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Instalowanie centralnego ogrzewania</w:t>
            </w:r>
          </w:p>
        </w:tc>
      </w:tr>
      <w:tr w:rsidR="00595F74" w:rsidRPr="00CD6CBA" w14:paraId="3C7A3408" w14:textId="77777777" w:rsidTr="00DD1220">
        <w:tc>
          <w:tcPr>
            <w:tcW w:w="1245" w:type="dxa"/>
            <w:vAlign w:val="center"/>
          </w:tcPr>
          <w:p w14:paraId="15FFB04F" w14:textId="77777777" w:rsidR="00595F74" w:rsidRPr="00CD6CBA" w:rsidRDefault="00595F74" w:rsidP="00595F74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0D1B850B" w14:textId="77777777" w:rsidR="00595F74" w:rsidRPr="00CD6CBA" w:rsidRDefault="00595F74" w:rsidP="00595F74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73CBAF44" w14:textId="77777777" w:rsidR="00595F74" w:rsidRPr="00CD6CBA" w:rsidRDefault="00595F74" w:rsidP="00595F74">
            <w:pPr>
              <w:spacing w:after="40"/>
              <w:rPr>
                <w:rFonts w:ascii="Calibri" w:eastAsia="Calibri" w:hAnsi="Calibri" w:cs="Calibri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sz w:val="20"/>
                <w:szCs w:val="20"/>
              </w:rPr>
              <w:t>45331200-8</w:t>
            </w:r>
          </w:p>
        </w:tc>
        <w:tc>
          <w:tcPr>
            <w:tcW w:w="5318" w:type="dxa"/>
            <w:vAlign w:val="center"/>
          </w:tcPr>
          <w:p w14:paraId="680FAD5A" w14:textId="77777777" w:rsidR="00595F74" w:rsidRPr="00CD6CBA" w:rsidRDefault="00595F74" w:rsidP="00595F74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Instalowanie urządzeń wentylacyjnych i klimatyzacyjnych</w:t>
            </w:r>
          </w:p>
        </w:tc>
      </w:tr>
      <w:tr w:rsidR="00595F74" w:rsidRPr="00CD6CBA" w14:paraId="2578413A" w14:textId="77777777" w:rsidTr="00DD1220">
        <w:tc>
          <w:tcPr>
            <w:tcW w:w="1245" w:type="dxa"/>
            <w:vAlign w:val="center"/>
          </w:tcPr>
          <w:p w14:paraId="372AE4AF" w14:textId="77777777" w:rsidR="00595F74" w:rsidRPr="00CD6CBA" w:rsidRDefault="00595F74" w:rsidP="00595F74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0393D5E2" w14:textId="77777777" w:rsidR="00595F74" w:rsidRPr="00CD6CBA" w:rsidRDefault="00595F74" w:rsidP="00595F74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5980FD71" w14:textId="77777777" w:rsidR="00595F74" w:rsidRPr="00CD6CBA" w:rsidRDefault="00595F74" w:rsidP="00595F74">
            <w:pPr>
              <w:spacing w:after="40"/>
              <w:jc w:val="right"/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  <w:t>45331210-1</w:t>
            </w:r>
          </w:p>
        </w:tc>
        <w:tc>
          <w:tcPr>
            <w:tcW w:w="5318" w:type="dxa"/>
            <w:vAlign w:val="center"/>
          </w:tcPr>
          <w:p w14:paraId="4487B6AF" w14:textId="77777777" w:rsidR="00595F74" w:rsidRPr="00CD6CBA" w:rsidRDefault="00595F74" w:rsidP="00595F74">
            <w:pPr>
              <w:spacing w:after="40"/>
              <w:rPr>
                <w:rFonts w:ascii="Calibri" w:eastAsia="Calibri" w:hAnsi="Calibri" w:cs="Calibri"/>
                <w:i/>
                <w:color w:val="808080" w:themeColor="background1" w:themeShade="8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color w:val="808080" w:themeColor="background1" w:themeShade="80"/>
                <w:sz w:val="20"/>
                <w:szCs w:val="20"/>
              </w:rPr>
              <w:t>Instalowanie wentylacji</w:t>
            </w:r>
          </w:p>
        </w:tc>
      </w:tr>
      <w:tr w:rsidR="00595F74" w:rsidRPr="00CD6CBA" w14:paraId="7E40B165" w14:textId="77777777" w:rsidTr="00DD1220">
        <w:tc>
          <w:tcPr>
            <w:tcW w:w="1245" w:type="dxa"/>
            <w:vAlign w:val="center"/>
          </w:tcPr>
          <w:p w14:paraId="116B05E5" w14:textId="77777777" w:rsidR="00595F74" w:rsidRPr="00CD6CBA" w:rsidRDefault="00595F74" w:rsidP="00595F74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51CDE208" w14:textId="77777777" w:rsidR="00595F74" w:rsidRPr="00CD6CBA" w:rsidRDefault="00595F74" w:rsidP="00595F74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62651D74" w14:textId="77777777" w:rsidR="00595F74" w:rsidRPr="00CD6CBA" w:rsidRDefault="00595F74" w:rsidP="00595F74">
            <w:pPr>
              <w:spacing w:after="40"/>
              <w:jc w:val="right"/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  <w:t>45331220-4</w:t>
            </w:r>
          </w:p>
        </w:tc>
        <w:tc>
          <w:tcPr>
            <w:tcW w:w="5318" w:type="dxa"/>
            <w:vAlign w:val="center"/>
          </w:tcPr>
          <w:p w14:paraId="5C27CF18" w14:textId="77777777" w:rsidR="00595F74" w:rsidRPr="00CD6CBA" w:rsidRDefault="00595F74" w:rsidP="00595F74">
            <w:pPr>
              <w:spacing w:after="40"/>
              <w:rPr>
                <w:rFonts w:ascii="Calibri" w:eastAsia="Calibri" w:hAnsi="Calibri" w:cs="Calibri"/>
                <w:i/>
                <w:color w:val="808080" w:themeColor="background1" w:themeShade="8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color w:val="808080" w:themeColor="background1" w:themeShade="80"/>
                <w:sz w:val="20"/>
                <w:szCs w:val="20"/>
              </w:rPr>
              <w:t>Instalowanie urządzeń klimatyzujących</w:t>
            </w:r>
          </w:p>
        </w:tc>
      </w:tr>
      <w:tr w:rsidR="00595F74" w:rsidRPr="00CD6CBA" w14:paraId="3E19899C" w14:textId="77777777" w:rsidTr="00DD1220">
        <w:tc>
          <w:tcPr>
            <w:tcW w:w="1245" w:type="dxa"/>
            <w:vAlign w:val="center"/>
          </w:tcPr>
          <w:p w14:paraId="12E25C31" w14:textId="77777777" w:rsidR="00595F74" w:rsidRPr="00CD6CBA" w:rsidRDefault="00595F74" w:rsidP="00595F74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10F777E1" w14:textId="77777777" w:rsidR="00595F74" w:rsidRPr="00CD6CBA" w:rsidRDefault="00595F74" w:rsidP="00595F74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45332000-3</w:t>
            </w:r>
          </w:p>
        </w:tc>
        <w:tc>
          <w:tcPr>
            <w:tcW w:w="1247" w:type="dxa"/>
            <w:vAlign w:val="center"/>
          </w:tcPr>
          <w:p w14:paraId="00BEAF6F" w14:textId="77777777" w:rsidR="00595F74" w:rsidRPr="00CD6CBA" w:rsidRDefault="00595F74" w:rsidP="00595F74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2E5CEDBF" w14:textId="77777777" w:rsidR="00595F74" w:rsidRPr="00CD6CBA" w:rsidRDefault="00595F74" w:rsidP="00595F74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instalacyjne wodne i kanalizacyjne</w:t>
            </w:r>
          </w:p>
        </w:tc>
      </w:tr>
      <w:tr w:rsidR="00595F74" w:rsidRPr="00CD6CBA" w14:paraId="0D177366" w14:textId="77777777" w:rsidTr="00DD1220">
        <w:tc>
          <w:tcPr>
            <w:tcW w:w="1245" w:type="dxa"/>
            <w:vAlign w:val="center"/>
          </w:tcPr>
          <w:p w14:paraId="719A59ED" w14:textId="77777777" w:rsidR="00595F74" w:rsidRPr="00CD6CBA" w:rsidRDefault="00595F74" w:rsidP="00595F74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4978C6A5" w14:textId="77777777" w:rsidR="00595F74" w:rsidRPr="00CD6CBA" w:rsidRDefault="00595F74" w:rsidP="00595F74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396970FF" w14:textId="15D88C81" w:rsidR="00595F74" w:rsidRPr="00CD6CBA" w:rsidRDefault="00595F74" w:rsidP="00595F74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sz w:val="20"/>
                <w:szCs w:val="20"/>
              </w:rPr>
              <w:t>45332200-5</w:t>
            </w:r>
          </w:p>
        </w:tc>
        <w:tc>
          <w:tcPr>
            <w:tcW w:w="5318" w:type="dxa"/>
            <w:vAlign w:val="center"/>
          </w:tcPr>
          <w:p w14:paraId="1D20C44D" w14:textId="3A833BA7" w:rsidR="00595F74" w:rsidRPr="00CD6CBA" w:rsidRDefault="00595F74" w:rsidP="00595F74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instalacyjne hydrauliczne</w:t>
            </w:r>
          </w:p>
        </w:tc>
      </w:tr>
      <w:tr w:rsidR="00595F74" w:rsidRPr="00CD6CBA" w14:paraId="68615296" w14:textId="77777777" w:rsidTr="00DD1220">
        <w:tc>
          <w:tcPr>
            <w:tcW w:w="1245" w:type="dxa"/>
            <w:vAlign w:val="center"/>
          </w:tcPr>
          <w:p w14:paraId="176EE032" w14:textId="77777777" w:rsidR="00595F74" w:rsidRPr="00CD6CBA" w:rsidRDefault="00595F74" w:rsidP="00595F74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139B9131" w14:textId="77777777" w:rsidR="00595F74" w:rsidRPr="00CD6CBA" w:rsidRDefault="00595F74" w:rsidP="00595F74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521DD306" w14:textId="1D0AB52B" w:rsidR="00595F74" w:rsidRPr="00CD6CBA" w:rsidRDefault="00595F74" w:rsidP="00595F74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sz w:val="20"/>
                <w:szCs w:val="20"/>
              </w:rPr>
              <w:t>45332300-6</w:t>
            </w:r>
          </w:p>
        </w:tc>
        <w:tc>
          <w:tcPr>
            <w:tcW w:w="5318" w:type="dxa"/>
            <w:vAlign w:val="center"/>
          </w:tcPr>
          <w:p w14:paraId="5D357F4B" w14:textId="78458B37" w:rsidR="00595F74" w:rsidRPr="00CD6CBA" w:rsidRDefault="00595F74" w:rsidP="00595F74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instalacyjne kanalizacyjne</w:t>
            </w:r>
          </w:p>
        </w:tc>
      </w:tr>
      <w:tr w:rsidR="00595F74" w:rsidRPr="00CD6CBA" w14:paraId="518AFD7B" w14:textId="77777777" w:rsidTr="00DD1220">
        <w:tc>
          <w:tcPr>
            <w:tcW w:w="1245" w:type="dxa"/>
            <w:vAlign w:val="center"/>
          </w:tcPr>
          <w:p w14:paraId="74C1071D" w14:textId="77777777" w:rsidR="00595F74" w:rsidRPr="00CD6CBA" w:rsidRDefault="00595F74" w:rsidP="00595F74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2C3AD92D" w14:textId="77777777" w:rsidR="00595F74" w:rsidRPr="00CD6CBA" w:rsidRDefault="00595F74" w:rsidP="00595F74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68AA4DB7" w14:textId="77777777" w:rsidR="00595F74" w:rsidRPr="00CD6CBA" w:rsidRDefault="00595F74" w:rsidP="00595F74">
            <w:pPr>
              <w:spacing w:after="40"/>
              <w:rPr>
                <w:rFonts w:ascii="Calibri" w:eastAsia="Calibri" w:hAnsi="Calibri" w:cs="Calibri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sz w:val="20"/>
                <w:szCs w:val="20"/>
              </w:rPr>
              <w:t>45332400-7</w:t>
            </w:r>
          </w:p>
        </w:tc>
        <w:tc>
          <w:tcPr>
            <w:tcW w:w="5318" w:type="dxa"/>
            <w:vAlign w:val="center"/>
          </w:tcPr>
          <w:p w14:paraId="6874526D" w14:textId="77777777" w:rsidR="00595F74" w:rsidRPr="00CD6CBA" w:rsidRDefault="00595F74" w:rsidP="00595F74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instalacyjne w zakresie urządzeń sanitarnych</w:t>
            </w:r>
          </w:p>
        </w:tc>
      </w:tr>
      <w:tr w:rsidR="00595F74" w:rsidRPr="00CD6CBA" w14:paraId="29E53EA4" w14:textId="77777777" w:rsidTr="00DD1220">
        <w:tc>
          <w:tcPr>
            <w:tcW w:w="1245" w:type="dxa"/>
            <w:vAlign w:val="center"/>
          </w:tcPr>
          <w:p w14:paraId="5C2B4860" w14:textId="77777777" w:rsidR="00595F74" w:rsidRPr="00CD6CBA" w:rsidRDefault="00595F74" w:rsidP="00595F74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45340000-2</w:t>
            </w:r>
          </w:p>
        </w:tc>
        <w:tc>
          <w:tcPr>
            <w:tcW w:w="1247" w:type="dxa"/>
            <w:vAlign w:val="center"/>
          </w:tcPr>
          <w:p w14:paraId="03846BE9" w14:textId="77777777" w:rsidR="00595F74" w:rsidRPr="00CD6CBA" w:rsidRDefault="00595F74" w:rsidP="00595F74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0A2C85BE" w14:textId="77777777" w:rsidR="00595F74" w:rsidRPr="00CD6CBA" w:rsidRDefault="00595F74" w:rsidP="00595F74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6913710F" w14:textId="77777777" w:rsidR="00595F74" w:rsidRPr="00CD6CBA" w:rsidRDefault="00595F74" w:rsidP="00595F74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Instalowanie ogrodzeń, płotów i sprzętu ochronnego</w:t>
            </w:r>
          </w:p>
        </w:tc>
      </w:tr>
      <w:tr w:rsidR="00595F74" w:rsidRPr="00CD6CBA" w14:paraId="28BDB01C" w14:textId="77777777" w:rsidTr="00DD1220">
        <w:tc>
          <w:tcPr>
            <w:tcW w:w="1245" w:type="dxa"/>
            <w:vAlign w:val="center"/>
          </w:tcPr>
          <w:p w14:paraId="5AA0EC86" w14:textId="77777777" w:rsidR="00595F74" w:rsidRPr="00CD6CBA" w:rsidRDefault="00595F74" w:rsidP="00595F74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6A9EAD70" w14:textId="77777777" w:rsidR="00595F74" w:rsidRPr="00CD6CBA" w:rsidRDefault="00595F74" w:rsidP="00595F74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45343000-3</w:t>
            </w:r>
          </w:p>
        </w:tc>
        <w:tc>
          <w:tcPr>
            <w:tcW w:w="1247" w:type="dxa"/>
            <w:vAlign w:val="center"/>
          </w:tcPr>
          <w:p w14:paraId="64709CF1" w14:textId="77777777" w:rsidR="00595F74" w:rsidRPr="00CD6CBA" w:rsidRDefault="00595F74" w:rsidP="00595F74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4F41C209" w14:textId="77777777" w:rsidR="00595F74" w:rsidRPr="00CD6CBA" w:rsidRDefault="00595F74" w:rsidP="00595F74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instalacyjne przeciwpożarowe</w:t>
            </w:r>
          </w:p>
        </w:tc>
      </w:tr>
      <w:tr w:rsidR="0008538E" w:rsidRPr="00CD6CBA" w14:paraId="10A2067E" w14:textId="77777777" w:rsidTr="00DD1220">
        <w:tc>
          <w:tcPr>
            <w:tcW w:w="1245" w:type="dxa"/>
            <w:vAlign w:val="center"/>
          </w:tcPr>
          <w:p w14:paraId="70A88CFB" w14:textId="77777777" w:rsidR="0008538E" w:rsidRPr="00CD6CBA" w:rsidRDefault="0008538E" w:rsidP="0008538E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0D356575" w14:textId="77777777" w:rsidR="0008538E" w:rsidRPr="00CD6CBA" w:rsidRDefault="0008538E" w:rsidP="0008538E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5481FF1D" w14:textId="1824FA49" w:rsidR="0008538E" w:rsidRPr="00CD6CBA" w:rsidRDefault="0008538E" w:rsidP="0008538E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sz w:val="20"/>
                <w:szCs w:val="20"/>
              </w:rPr>
              <w:t>45343100-4</w:t>
            </w:r>
          </w:p>
        </w:tc>
        <w:tc>
          <w:tcPr>
            <w:tcW w:w="5318" w:type="dxa"/>
            <w:vAlign w:val="center"/>
          </w:tcPr>
          <w:p w14:paraId="1A24CB90" w14:textId="316012F9" w:rsidR="0008538E" w:rsidRPr="00CD6CBA" w:rsidRDefault="0008538E" w:rsidP="0008538E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w zakresie umocnień przeciwogniowych</w:t>
            </w:r>
          </w:p>
        </w:tc>
      </w:tr>
      <w:tr w:rsidR="0008538E" w:rsidRPr="00CD6CBA" w14:paraId="5B32C4DC" w14:textId="77777777" w:rsidTr="00DD1220">
        <w:tc>
          <w:tcPr>
            <w:tcW w:w="1245" w:type="dxa"/>
            <w:vAlign w:val="center"/>
          </w:tcPr>
          <w:p w14:paraId="70A9E45C" w14:textId="77777777" w:rsidR="0008538E" w:rsidRPr="00CD6CBA" w:rsidRDefault="0008538E" w:rsidP="0008538E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40AA7E4E" w14:textId="77777777" w:rsidR="0008538E" w:rsidRPr="00CD6CBA" w:rsidRDefault="0008538E" w:rsidP="0008538E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67BC4AEE" w14:textId="5601C293" w:rsidR="0008538E" w:rsidRPr="00CD6CBA" w:rsidRDefault="0008538E" w:rsidP="0008538E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sz w:val="20"/>
                <w:szCs w:val="20"/>
              </w:rPr>
              <w:t>45343200-5</w:t>
            </w:r>
          </w:p>
        </w:tc>
        <w:tc>
          <w:tcPr>
            <w:tcW w:w="5318" w:type="dxa"/>
            <w:vAlign w:val="center"/>
          </w:tcPr>
          <w:p w14:paraId="3D936913" w14:textId="12A58C7F" w:rsidR="0008538E" w:rsidRPr="00CD6CBA" w:rsidRDefault="0008538E" w:rsidP="0008538E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Instalowanie sprzętu gaśniczego</w:t>
            </w:r>
          </w:p>
        </w:tc>
      </w:tr>
    </w:tbl>
    <w:p w14:paraId="21CABAE4" w14:textId="77777777" w:rsidR="00D741BA" w:rsidRPr="00CD6CBA" w:rsidRDefault="00D741BA" w:rsidP="0092302F">
      <w:pPr>
        <w:spacing w:after="40"/>
        <w:rPr>
          <w:b/>
          <w:bCs/>
          <w:i/>
          <w:iCs/>
          <w:smallCaps/>
        </w:rPr>
      </w:pPr>
    </w:p>
    <w:tbl>
      <w:tblPr>
        <w:tblStyle w:val="Tabela-Siatka"/>
        <w:tblW w:w="905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45"/>
        <w:gridCol w:w="1247"/>
        <w:gridCol w:w="1247"/>
        <w:gridCol w:w="5318"/>
      </w:tblGrid>
      <w:tr w:rsidR="0092302F" w:rsidRPr="00CD6CBA" w14:paraId="3983F395" w14:textId="77777777" w:rsidTr="00DD1220">
        <w:trPr>
          <w:trHeight w:val="454"/>
        </w:trPr>
        <w:tc>
          <w:tcPr>
            <w:tcW w:w="1245" w:type="dxa"/>
            <w:shd w:val="clear" w:color="auto" w:fill="BFBFBF" w:themeFill="background1" w:themeFillShade="BF"/>
            <w:vAlign w:val="center"/>
          </w:tcPr>
          <w:p w14:paraId="11851FD6" w14:textId="77777777" w:rsidR="0092302F" w:rsidRPr="00CD6CBA" w:rsidRDefault="0092302F" w:rsidP="0092302F">
            <w:pPr>
              <w:spacing w:after="40"/>
              <w:jc w:val="center"/>
              <w:rPr>
                <w:i/>
                <w:iCs/>
              </w:rPr>
            </w:pPr>
            <w:r w:rsidRPr="00CD6CBA">
              <w:rPr>
                <w:i/>
                <w:iCs/>
              </w:rPr>
              <w:t>Grupa</w:t>
            </w:r>
          </w:p>
        </w:tc>
        <w:tc>
          <w:tcPr>
            <w:tcW w:w="2494" w:type="dxa"/>
            <w:gridSpan w:val="2"/>
            <w:shd w:val="clear" w:color="auto" w:fill="BFBFBF" w:themeFill="background1" w:themeFillShade="BF"/>
            <w:vAlign w:val="center"/>
          </w:tcPr>
          <w:p w14:paraId="3B230FF0" w14:textId="77777777" w:rsidR="0092302F" w:rsidRPr="00CD6CBA" w:rsidRDefault="0092302F" w:rsidP="0092302F">
            <w:pPr>
              <w:spacing w:after="40"/>
              <w:jc w:val="center"/>
            </w:pPr>
            <w:r w:rsidRPr="00CD6CBA">
              <w:t>45400000-1</w:t>
            </w:r>
          </w:p>
        </w:tc>
        <w:tc>
          <w:tcPr>
            <w:tcW w:w="5318" w:type="dxa"/>
            <w:shd w:val="clear" w:color="auto" w:fill="BFBFBF" w:themeFill="background1" w:themeFillShade="BF"/>
            <w:vAlign w:val="center"/>
          </w:tcPr>
          <w:p w14:paraId="4B2730B2" w14:textId="77777777" w:rsidR="0092302F" w:rsidRPr="00CD6CBA" w:rsidRDefault="0092302F" w:rsidP="0092302F">
            <w:pPr>
              <w:spacing w:after="40"/>
              <w:jc w:val="left"/>
              <w:rPr>
                <w:i/>
              </w:rPr>
            </w:pPr>
            <w:r w:rsidRPr="00CD6CBA">
              <w:rPr>
                <w:rFonts w:ascii="Calibri" w:eastAsia="Calibri" w:hAnsi="Calibri" w:cs="Calibri"/>
                <w:i/>
              </w:rPr>
              <w:t>Roboty wykończeniowe w zakresie obiektów budowlanych</w:t>
            </w:r>
          </w:p>
        </w:tc>
      </w:tr>
      <w:tr w:rsidR="0092302F" w:rsidRPr="00CD6CBA" w14:paraId="4AA7B514" w14:textId="77777777" w:rsidTr="00DD1220">
        <w:trPr>
          <w:trHeight w:val="454"/>
        </w:trPr>
        <w:tc>
          <w:tcPr>
            <w:tcW w:w="1245" w:type="dxa"/>
            <w:shd w:val="clear" w:color="auto" w:fill="D9D9D9" w:themeFill="background1" w:themeFillShade="D9"/>
            <w:vAlign w:val="center"/>
          </w:tcPr>
          <w:p w14:paraId="16246995" w14:textId="77777777" w:rsidR="0092302F" w:rsidRPr="00CD6CBA" w:rsidRDefault="0092302F" w:rsidP="0092302F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Klasa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0DF3336D" w14:textId="77777777" w:rsidR="0092302F" w:rsidRPr="00CD6CBA" w:rsidRDefault="0092302F" w:rsidP="0092302F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Kategoria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46089C36" w14:textId="77777777" w:rsidR="0092302F" w:rsidRPr="00CD6CBA" w:rsidRDefault="0092302F" w:rsidP="0092302F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Podkategoria</w:t>
            </w:r>
          </w:p>
        </w:tc>
        <w:tc>
          <w:tcPr>
            <w:tcW w:w="5318" w:type="dxa"/>
            <w:shd w:val="clear" w:color="auto" w:fill="D9D9D9" w:themeFill="background1" w:themeFillShade="D9"/>
            <w:vAlign w:val="center"/>
          </w:tcPr>
          <w:p w14:paraId="535DA59F" w14:textId="77777777" w:rsidR="0092302F" w:rsidRPr="00CD6CBA" w:rsidRDefault="0092302F" w:rsidP="0092302F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Opis</w:t>
            </w:r>
          </w:p>
        </w:tc>
      </w:tr>
      <w:tr w:rsidR="0008538E" w:rsidRPr="00CD6CBA" w14:paraId="4EFE203B" w14:textId="77777777" w:rsidTr="0008538E">
        <w:trPr>
          <w:trHeight w:val="278"/>
        </w:trPr>
        <w:tc>
          <w:tcPr>
            <w:tcW w:w="1245" w:type="dxa"/>
            <w:shd w:val="clear" w:color="auto" w:fill="auto"/>
            <w:vAlign w:val="center"/>
          </w:tcPr>
          <w:p w14:paraId="7EAFAF91" w14:textId="5E8F2807" w:rsidR="0008538E" w:rsidRPr="00CD6CBA" w:rsidRDefault="0008538E" w:rsidP="0008538E">
            <w:pPr>
              <w:spacing w:after="40"/>
              <w:jc w:val="left"/>
              <w:rPr>
                <w:i/>
                <w:iCs/>
                <w:sz w:val="18"/>
                <w:szCs w:val="18"/>
              </w:rPr>
            </w:pPr>
            <w:r w:rsidRPr="00CD6CBA">
              <w:rPr>
                <w:sz w:val="20"/>
                <w:szCs w:val="20"/>
              </w:rPr>
              <w:t>45410000-4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34EF46FC" w14:textId="77777777" w:rsidR="0008538E" w:rsidRPr="00CD6CBA" w:rsidRDefault="0008538E" w:rsidP="0008538E">
            <w:pPr>
              <w:spacing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14:paraId="5A830E62" w14:textId="77777777" w:rsidR="0008538E" w:rsidRPr="00CD6CBA" w:rsidRDefault="0008538E" w:rsidP="0008538E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shd w:val="clear" w:color="auto" w:fill="auto"/>
            <w:vAlign w:val="center"/>
          </w:tcPr>
          <w:p w14:paraId="70CBA176" w14:textId="769F0BD5" w:rsidR="0008538E" w:rsidRPr="00CD6CBA" w:rsidRDefault="0008538E" w:rsidP="0008538E">
            <w:pPr>
              <w:spacing w:after="40"/>
              <w:jc w:val="left"/>
              <w:rPr>
                <w:i/>
                <w:iCs/>
                <w:sz w:val="18"/>
                <w:szCs w:val="18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Tynkowanie</w:t>
            </w:r>
          </w:p>
        </w:tc>
      </w:tr>
      <w:tr w:rsidR="0008538E" w:rsidRPr="00CD6CBA" w14:paraId="51854982" w14:textId="77777777" w:rsidTr="00DD1220">
        <w:tc>
          <w:tcPr>
            <w:tcW w:w="1245" w:type="dxa"/>
            <w:vAlign w:val="center"/>
          </w:tcPr>
          <w:p w14:paraId="1EDAA4D2" w14:textId="77777777" w:rsidR="0008538E" w:rsidRPr="00CD6CBA" w:rsidRDefault="0008538E" w:rsidP="0008538E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45420000-7</w:t>
            </w:r>
          </w:p>
        </w:tc>
        <w:tc>
          <w:tcPr>
            <w:tcW w:w="1247" w:type="dxa"/>
            <w:vAlign w:val="center"/>
          </w:tcPr>
          <w:p w14:paraId="44F1DCFD" w14:textId="77777777" w:rsidR="0008538E" w:rsidRPr="00CD6CBA" w:rsidRDefault="0008538E" w:rsidP="0008538E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0DB7A171" w14:textId="77777777" w:rsidR="0008538E" w:rsidRPr="00CD6CBA" w:rsidRDefault="0008538E" w:rsidP="0008538E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58B9231F" w14:textId="77777777" w:rsidR="0008538E" w:rsidRPr="00CD6CBA" w:rsidRDefault="0008538E" w:rsidP="0008538E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w zakresie zakładania stolarki budowlanej oraz roboty ciesielskie</w:t>
            </w:r>
          </w:p>
        </w:tc>
      </w:tr>
      <w:tr w:rsidR="0008538E" w:rsidRPr="00CD6CBA" w14:paraId="4A450FFE" w14:textId="77777777" w:rsidTr="00DD1220">
        <w:tc>
          <w:tcPr>
            <w:tcW w:w="1245" w:type="dxa"/>
            <w:vAlign w:val="center"/>
          </w:tcPr>
          <w:p w14:paraId="0161D3A0" w14:textId="77777777" w:rsidR="0008538E" w:rsidRPr="00CD6CBA" w:rsidRDefault="0008538E" w:rsidP="0008538E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21005AF9" w14:textId="77777777" w:rsidR="0008538E" w:rsidRPr="00CD6CBA" w:rsidRDefault="0008538E" w:rsidP="0008538E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45421000-4</w:t>
            </w:r>
          </w:p>
        </w:tc>
        <w:tc>
          <w:tcPr>
            <w:tcW w:w="1247" w:type="dxa"/>
            <w:vAlign w:val="center"/>
          </w:tcPr>
          <w:p w14:paraId="25AEBEA1" w14:textId="77777777" w:rsidR="0008538E" w:rsidRPr="00CD6CBA" w:rsidRDefault="0008538E" w:rsidP="0008538E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3BD3DFFF" w14:textId="77777777" w:rsidR="0008538E" w:rsidRPr="00CD6CBA" w:rsidRDefault="0008538E" w:rsidP="0008538E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w zakresie stolarki budowlanej</w:t>
            </w:r>
          </w:p>
        </w:tc>
      </w:tr>
      <w:tr w:rsidR="0008538E" w:rsidRPr="00CD6CBA" w14:paraId="6D45D97C" w14:textId="77777777" w:rsidTr="00DD1220">
        <w:tc>
          <w:tcPr>
            <w:tcW w:w="1245" w:type="dxa"/>
            <w:vAlign w:val="center"/>
          </w:tcPr>
          <w:p w14:paraId="5683570B" w14:textId="77777777" w:rsidR="0008538E" w:rsidRPr="00CD6CBA" w:rsidRDefault="0008538E" w:rsidP="0008538E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07AF1DB0" w14:textId="77777777" w:rsidR="0008538E" w:rsidRPr="00CD6CBA" w:rsidRDefault="0008538E" w:rsidP="0008538E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6412907F" w14:textId="77777777" w:rsidR="0008538E" w:rsidRPr="00CD6CBA" w:rsidRDefault="0008538E" w:rsidP="0008538E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sz w:val="20"/>
                <w:szCs w:val="20"/>
              </w:rPr>
              <w:t>45421100-5</w:t>
            </w:r>
          </w:p>
        </w:tc>
        <w:tc>
          <w:tcPr>
            <w:tcW w:w="5318" w:type="dxa"/>
            <w:vAlign w:val="center"/>
          </w:tcPr>
          <w:p w14:paraId="373E54BE" w14:textId="77777777" w:rsidR="0008538E" w:rsidRPr="00CD6CBA" w:rsidRDefault="0008538E" w:rsidP="0008538E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Instalowanie drzwi i okien, i podobnych elementów</w:t>
            </w:r>
          </w:p>
        </w:tc>
      </w:tr>
      <w:tr w:rsidR="0008538E" w:rsidRPr="00CD6CBA" w14:paraId="614BA19B" w14:textId="77777777" w:rsidTr="00DD1220">
        <w:tc>
          <w:tcPr>
            <w:tcW w:w="1245" w:type="dxa"/>
            <w:vAlign w:val="center"/>
          </w:tcPr>
          <w:p w14:paraId="2BB5496F" w14:textId="77777777" w:rsidR="0008538E" w:rsidRPr="00CD6CBA" w:rsidRDefault="0008538E" w:rsidP="0008538E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64CEE3A4" w14:textId="77777777" w:rsidR="0008538E" w:rsidRPr="00CD6CBA" w:rsidRDefault="0008538E" w:rsidP="0008538E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6FFFECE2" w14:textId="77777777" w:rsidR="0008538E" w:rsidRPr="00CD6CBA" w:rsidRDefault="0008538E" w:rsidP="0008538E">
            <w:pPr>
              <w:spacing w:after="40"/>
              <w:jc w:val="right"/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  <w:t>45421110-8</w:t>
            </w:r>
          </w:p>
        </w:tc>
        <w:tc>
          <w:tcPr>
            <w:tcW w:w="5318" w:type="dxa"/>
            <w:vAlign w:val="center"/>
          </w:tcPr>
          <w:p w14:paraId="482F7FEE" w14:textId="77777777" w:rsidR="0008538E" w:rsidRPr="00CD6CBA" w:rsidRDefault="0008538E" w:rsidP="0008538E">
            <w:pPr>
              <w:spacing w:after="40"/>
              <w:jc w:val="left"/>
              <w:rPr>
                <w:rFonts w:ascii="Calibri" w:eastAsia="Calibri" w:hAnsi="Calibri" w:cs="Calibri"/>
                <w:i/>
                <w:color w:val="808080" w:themeColor="background1" w:themeShade="8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color w:val="808080" w:themeColor="background1" w:themeShade="80"/>
                <w:sz w:val="20"/>
                <w:szCs w:val="20"/>
              </w:rPr>
              <w:t>Instalowanie ram drzwiowych i okiennych</w:t>
            </w:r>
          </w:p>
        </w:tc>
      </w:tr>
      <w:tr w:rsidR="0008538E" w:rsidRPr="00CD6CBA" w14:paraId="443C8666" w14:textId="77777777" w:rsidTr="00DD1220">
        <w:tc>
          <w:tcPr>
            <w:tcW w:w="1245" w:type="dxa"/>
            <w:vAlign w:val="center"/>
          </w:tcPr>
          <w:p w14:paraId="2D83907A" w14:textId="77777777" w:rsidR="0008538E" w:rsidRPr="00CD6CBA" w:rsidRDefault="0008538E" w:rsidP="0008538E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2B4A51A4" w14:textId="77777777" w:rsidR="0008538E" w:rsidRPr="00CD6CBA" w:rsidRDefault="0008538E" w:rsidP="0008538E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5D2AD8B1" w14:textId="77777777" w:rsidR="0008538E" w:rsidRPr="00CD6CBA" w:rsidRDefault="0008538E" w:rsidP="0008538E">
            <w:pPr>
              <w:spacing w:after="40"/>
              <w:jc w:val="right"/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  <w:t>45421130-4</w:t>
            </w:r>
          </w:p>
        </w:tc>
        <w:tc>
          <w:tcPr>
            <w:tcW w:w="5318" w:type="dxa"/>
            <w:vAlign w:val="center"/>
          </w:tcPr>
          <w:p w14:paraId="4FC7EF84" w14:textId="77777777" w:rsidR="0008538E" w:rsidRPr="00CD6CBA" w:rsidRDefault="0008538E" w:rsidP="0008538E">
            <w:pPr>
              <w:spacing w:after="40"/>
              <w:jc w:val="left"/>
              <w:rPr>
                <w:rFonts w:ascii="Calibri" w:eastAsia="Calibri" w:hAnsi="Calibri" w:cs="Calibri"/>
                <w:i/>
                <w:color w:val="808080" w:themeColor="background1" w:themeShade="8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color w:val="808080" w:themeColor="background1" w:themeShade="80"/>
                <w:sz w:val="20"/>
                <w:szCs w:val="20"/>
              </w:rPr>
              <w:t>Instalowanie drzwi i okien</w:t>
            </w:r>
          </w:p>
        </w:tc>
      </w:tr>
      <w:tr w:rsidR="0008538E" w:rsidRPr="00CD6CBA" w14:paraId="51F293F3" w14:textId="77777777" w:rsidTr="00DD1220">
        <w:tc>
          <w:tcPr>
            <w:tcW w:w="1245" w:type="dxa"/>
            <w:vAlign w:val="center"/>
          </w:tcPr>
          <w:p w14:paraId="60FCE306" w14:textId="77777777" w:rsidR="0008538E" w:rsidRPr="00CD6CBA" w:rsidRDefault="0008538E" w:rsidP="0008538E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609E5391" w14:textId="77777777" w:rsidR="0008538E" w:rsidRPr="00CD6CBA" w:rsidRDefault="0008538E" w:rsidP="0008538E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34F8BB37" w14:textId="77777777" w:rsidR="0008538E" w:rsidRPr="00CD6CBA" w:rsidRDefault="0008538E" w:rsidP="0008538E">
            <w:pPr>
              <w:spacing w:after="40"/>
              <w:jc w:val="right"/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  <w:t>45421140-7</w:t>
            </w:r>
          </w:p>
        </w:tc>
        <w:tc>
          <w:tcPr>
            <w:tcW w:w="5318" w:type="dxa"/>
            <w:vAlign w:val="center"/>
          </w:tcPr>
          <w:p w14:paraId="45330924" w14:textId="77777777" w:rsidR="0008538E" w:rsidRPr="00CD6CBA" w:rsidRDefault="0008538E" w:rsidP="0008538E">
            <w:pPr>
              <w:spacing w:after="40"/>
              <w:rPr>
                <w:rFonts w:ascii="Calibri" w:eastAsia="Calibri" w:hAnsi="Calibri" w:cs="Calibri"/>
                <w:i/>
                <w:color w:val="808080" w:themeColor="background1" w:themeShade="8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color w:val="808080" w:themeColor="background1" w:themeShade="80"/>
                <w:sz w:val="20"/>
                <w:szCs w:val="20"/>
              </w:rPr>
              <w:t>Instalowanie stolarki metalowej, z wyjątkiem drzwi i okien</w:t>
            </w:r>
          </w:p>
        </w:tc>
      </w:tr>
      <w:tr w:rsidR="0008538E" w:rsidRPr="00CD6CBA" w14:paraId="2DFC5749" w14:textId="77777777" w:rsidTr="00DD1220">
        <w:tc>
          <w:tcPr>
            <w:tcW w:w="1245" w:type="dxa"/>
            <w:vAlign w:val="center"/>
          </w:tcPr>
          <w:p w14:paraId="6222C45E" w14:textId="77777777" w:rsidR="0008538E" w:rsidRPr="00CD6CBA" w:rsidRDefault="0008538E" w:rsidP="0008538E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6AD423FC" w14:textId="77777777" w:rsidR="0008538E" w:rsidRPr="00CD6CBA" w:rsidRDefault="0008538E" w:rsidP="0008538E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67757294" w14:textId="77777777" w:rsidR="0008538E" w:rsidRPr="00CD6CBA" w:rsidRDefault="0008538E" w:rsidP="0008538E">
            <w:pPr>
              <w:spacing w:after="40"/>
              <w:jc w:val="right"/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  <w:t>45421146-9</w:t>
            </w:r>
          </w:p>
        </w:tc>
        <w:tc>
          <w:tcPr>
            <w:tcW w:w="5318" w:type="dxa"/>
            <w:vAlign w:val="center"/>
          </w:tcPr>
          <w:p w14:paraId="1FB997AC" w14:textId="77777777" w:rsidR="0008538E" w:rsidRPr="00CD6CBA" w:rsidRDefault="0008538E" w:rsidP="0008538E">
            <w:pPr>
              <w:spacing w:after="40"/>
              <w:rPr>
                <w:rFonts w:ascii="Calibri" w:eastAsia="Calibri" w:hAnsi="Calibri" w:cs="Calibri"/>
                <w:i/>
                <w:color w:val="808080" w:themeColor="background1" w:themeShade="8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color w:val="808080" w:themeColor="background1" w:themeShade="80"/>
                <w:sz w:val="20"/>
                <w:szCs w:val="20"/>
              </w:rPr>
              <w:t>Instalowanie sufitów podwieszanych</w:t>
            </w:r>
          </w:p>
        </w:tc>
      </w:tr>
      <w:tr w:rsidR="0008538E" w:rsidRPr="00CD6CBA" w14:paraId="37F15ED9" w14:textId="77777777" w:rsidTr="00DD1220">
        <w:tc>
          <w:tcPr>
            <w:tcW w:w="1245" w:type="dxa"/>
            <w:vAlign w:val="center"/>
          </w:tcPr>
          <w:p w14:paraId="44AD4F08" w14:textId="77777777" w:rsidR="0008538E" w:rsidRPr="00CD6CBA" w:rsidRDefault="0008538E" w:rsidP="0008538E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47BDB2A2" w14:textId="77777777" w:rsidR="0008538E" w:rsidRPr="00CD6CBA" w:rsidRDefault="0008538E" w:rsidP="0008538E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537ACAB1" w14:textId="77777777" w:rsidR="0008538E" w:rsidRPr="00CD6CBA" w:rsidRDefault="0008538E" w:rsidP="0008538E">
            <w:pPr>
              <w:spacing w:after="40"/>
              <w:jc w:val="right"/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  <w:t>45421150-0</w:t>
            </w:r>
          </w:p>
        </w:tc>
        <w:tc>
          <w:tcPr>
            <w:tcW w:w="5318" w:type="dxa"/>
            <w:vAlign w:val="center"/>
          </w:tcPr>
          <w:p w14:paraId="28BEB9F9" w14:textId="77777777" w:rsidR="0008538E" w:rsidRPr="00CD6CBA" w:rsidRDefault="0008538E" w:rsidP="0008538E">
            <w:pPr>
              <w:spacing w:after="40"/>
              <w:jc w:val="left"/>
              <w:rPr>
                <w:rFonts w:ascii="Calibri" w:eastAsia="Calibri" w:hAnsi="Calibri" w:cs="Calibri"/>
                <w:i/>
                <w:color w:val="808080" w:themeColor="background1" w:themeShade="8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color w:val="808080" w:themeColor="background1" w:themeShade="80"/>
                <w:sz w:val="20"/>
                <w:szCs w:val="20"/>
              </w:rPr>
              <w:t>Instalowanie stolarki niemetalowej</w:t>
            </w:r>
          </w:p>
        </w:tc>
      </w:tr>
      <w:tr w:rsidR="0008538E" w:rsidRPr="00CD6CBA" w14:paraId="49152CAB" w14:textId="77777777" w:rsidTr="00DD1220">
        <w:tc>
          <w:tcPr>
            <w:tcW w:w="1245" w:type="dxa"/>
            <w:vAlign w:val="center"/>
          </w:tcPr>
          <w:p w14:paraId="41D0790F" w14:textId="77777777" w:rsidR="0008538E" w:rsidRPr="00CD6CBA" w:rsidRDefault="0008538E" w:rsidP="0008538E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75C10033" w14:textId="77777777" w:rsidR="0008538E" w:rsidRPr="00CD6CBA" w:rsidRDefault="0008538E" w:rsidP="0008538E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083196DF" w14:textId="77777777" w:rsidR="0008538E" w:rsidRPr="00CD6CBA" w:rsidRDefault="0008538E" w:rsidP="0008538E">
            <w:pPr>
              <w:spacing w:after="40"/>
              <w:jc w:val="right"/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  <w:t>45421152-4</w:t>
            </w:r>
          </w:p>
        </w:tc>
        <w:tc>
          <w:tcPr>
            <w:tcW w:w="5318" w:type="dxa"/>
            <w:vAlign w:val="center"/>
          </w:tcPr>
          <w:p w14:paraId="7175A3AE" w14:textId="77777777" w:rsidR="0008538E" w:rsidRPr="00CD6CBA" w:rsidRDefault="0008538E" w:rsidP="0008538E">
            <w:pPr>
              <w:spacing w:after="40"/>
              <w:jc w:val="left"/>
              <w:rPr>
                <w:rFonts w:ascii="Calibri" w:eastAsia="Calibri" w:hAnsi="Calibri" w:cs="Calibri"/>
                <w:i/>
                <w:color w:val="808080" w:themeColor="background1" w:themeShade="8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color w:val="808080" w:themeColor="background1" w:themeShade="80"/>
                <w:sz w:val="20"/>
                <w:szCs w:val="20"/>
              </w:rPr>
              <w:t>Instalowanie ścianek działowych</w:t>
            </w:r>
          </w:p>
        </w:tc>
      </w:tr>
      <w:tr w:rsidR="0008538E" w:rsidRPr="00CD6CBA" w14:paraId="6D6F9E04" w14:textId="77777777" w:rsidTr="00DD1220">
        <w:tc>
          <w:tcPr>
            <w:tcW w:w="1245" w:type="dxa"/>
            <w:vAlign w:val="center"/>
          </w:tcPr>
          <w:p w14:paraId="4C5F69AC" w14:textId="77777777" w:rsidR="0008538E" w:rsidRPr="00CD6CBA" w:rsidRDefault="0008538E" w:rsidP="0008538E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45430000-0</w:t>
            </w:r>
          </w:p>
        </w:tc>
        <w:tc>
          <w:tcPr>
            <w:tcW w:w="1247" w:type="dxa"/>
            <w:vAlign w:val="center"/>
          </w:tcPr>
          <w:p w14:paraId="0365C541" w14:textId="77777777" w:rsidR="0008538E" w:rsidRPr="00CD6CBA" w:rsidRDefault="0008538E" w:rsidP="0008538E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724CF2F3" w14:textId="77777777" w:rsidR="0008538E" w:rsidRPr="00CD6CBA" w:rsidRDefault="0008538E" w:rsidP="0008538E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0D115828" w14:textId="77777777" w:rsidR="0008538E" w:rsidRPr="00CD6CBA" w:rsidRDefault="0008538E" w:rsidP="0008538E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Pokrywanie podłóg i ścian</w:t>
            </w:r>
          </w:p>
        </w:tc>
      </w:tr>
      <w:tr w:rsidR="0008538E" w:rsidRPr="00CD6CBA" w14:paraId="72E70A1E" w14:textId="77777777" w:rsidTr="00DD1220">
        <w:tc>
          <w:tcPr>
            <w:tcW w:w="1245" w:type="dxa"/>
            <w:vAlign w:val="center"/>
          </w:tcPr>
          <w:p w14:paraId="6E0DF517" w14:textId="77777777" w:rsidR="0008538E" w:rsidRPr="00CD6CBA" w:rsidRDefault="0008538E" w:rsidP="0008538E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28805417" w14:textId="77777777" w:rsidR="0008538E" w:rsidRPr="00CD6CBA" w:rsidRDefault="0008538E" w:rsidP="0008538E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45431000-7</w:t>
            </w:r>
          </w:p>
        </w:tc>
        <w:tc>
          <w:tcPr>
            <w:tcW w:w="1247" w:type="dxa"/>
            <w:vAlign w:val="center"/>
          </w:tcPr>
          <w:p w14:paraId="5E26BD03" w14:textId="77777777" w:rsidR="0008538E" w:rsidRPr="00CD6CBA" w:rsidRDefault="0008538E" w:rsidP="0008538E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0F2E00F2" w14:textId="77777777" w:rsidR="0008538E" w:rsidRPr="00CD6CBA" w:rsidRDefault="0008538E" w:rsidP="0008538E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Kładzenie płytek</w:t>
            </w:r>
          </w:p>
        </w:tc>
      </w:tr>
      <w:tr w:rsidR="0008538E" w:rsidRPr="00CD6CBA" w14:paraId="18B1C332" w14:textId="77777777" w:rsidTr="00DD1220">
        <w:tc>
          <w:tcPr>
            <w:tcW w:w="1245" w:type="dxa"/>
            <w:vAlign w:val="center"/>
          </w:tcPr>
          <w:p w14:paraId="247C28AC" w14:textId="77777777" w:rsidR="0008538E" w:rsidRPr="00CD6CBA" w:rsidRDefault="0008538E" w:rsidP="0008538E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4A31070E" w14:textId="77777777" w:rsidR="0008538E" w:rsidRPr="00CD6CBA" w:rsidRDefault="0008538E" w:rsidP="0008538E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55E8833E" w14:textId="77777777" w:rsidR="0008538E" w:rsidRPr="00CD6CBA" w:rsidRDefault="0008538E" w:rsidP="0008538E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sz w:val="20"/>
                <w:szCs w:val="20"/>
              </w:rPr>
              <w:t>45431100-8</w:t>
            </w:r>
          </w:p>
        </w:tc>
        <w:tc>
          <w:tcPr>
            <w:tcW w:w="5318" w:type="dxa"/>
            <w:vAlign w:val="center"/>
          </w:tcPr>
          <w:p w14:paraId="53FFD596" w14:textId="77777777" w:rsidR="0008538E" w:rsidRPr="00CD6CBA" w:rsidRDefault="0008538E" w:rsidP="0008538E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Kładzenie terakoty</w:t>
            </w:r>
          </w:p>
        </w:tc>
      </w:tr>
      <w:tr w:rsidR="0008538E" w:rsidRPr="00CD6CBA" w14:paraId="0F940DF6" w14:textId="77777777" w:rsidTr="00DD1220">
        <w:tc>
          <w:tcPr>
            <w:tcW w:w="1245" w:type="dxa"/>
            <w:vAlign w:val="center"/>
          </w:tcPr>
          <w:p w14:paraId="7373F6D8" w14:textId="77777777" w:rsidR="0008538E" w:rsidRPr="00CD6CBA" w:rsidRDefault="0008538E" w:rsidP="0008538E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42D1BA20" w14:textId="77777777" w:rsidR="0008538E" w:rsidRPr="00CD6CBA" w:rsidRDefault="0008538E" w:rsidP="0008538E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02DE28A2" w14:textId="04A72FC2" w:rsidR="0008538E" w:rsidRPr="00CD6CBA" w:rsidRDefault="0008538E" w:rsidP="0008538E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sz w:val="20"/>
                <w:szCs w:val="20"/>
              </w:rPr>
              <w:t>45431200-9</w:t>
            </w:r>
          </w:p>
        </w:tc>
        <w:tc>
          <w:tcPr>
            <w:tcW w:w="5318" w:type="dxa"/>
            <w:vAlign w:val="center"/>
          </w:tcPr>
          <w:p w14:paraId="1FC97B83" w14:textId="59B16384" w:rsidR="0008538E" w:rsidRPr="00CD6CBA" w:rsidRDefault="0008538E" w:rsidP="0008538E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Kładzenie glazury</w:t>
            </w:r>
          </w:p>
        </w:tc>
      </w:tr>
      <w:tr w:rsidR="0008538E" w:rsidRPr="00CD6CBA" w14:paraId="3E446E52" w14:textId="77777777" w:rsidTr="00DD1220">
        <w:tc>
          <w:tcPr>
            <w:tcW w:w="1245" w:type="dxa"/>
            <w:vAlign w:val="center"/>
          </w:tcPr>
          <w:p w14:paraId="769A179F" w14:textId="77777777" w:rsidR="0008538E" w:rsidRPr="00CD6CBA" w:rsidRDefault="0008538E" w:rsidP="0008538E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10893363" w14:textId="77777777" w:rsidR="0008538E" w:rsidRPr="00CD6CBA" w:rsidRDefault="0008538E" w:rsidP="0008538E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45432000-4</w:t>
            </w:r>
          </w:p>
        </w:tc>
        <w:tc>
          <w:tcPr>
            <w:tcW w:w="1247" w:type="dxa"/>
            <w:vAlign w:val="center"/>
          </w:tcPr>
          <w:p w14:paraId="7A8523EB" w14:textId="77777777" w:rsidR="0008538E" w:rsidRPr="00CD6CBA" w:rsidRDefault="0008538E" w:rsidP="0008538E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60BFEF19" w14:textId="77777777" w:rsidR="0008538E" w:rsidRPr="00CD6CBA" w:rsidRDefault="0008538E" w:rsidP="0008538E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Kładzenie i wykładanie podłóg, ścian i tapetowanie ścian</w:t>
            </w:r>
          </w:p>
        </w:tc>
      </w:tr>
      <w:tr w:rsidR="0008538E" w:rsidRPr="00CD6CBA" w14:paraId="67DEC14E" w14:textId="77777777" w:rsidTr="00DD1220">
        <w:tc>
          <w:tcPr>
            <w:tcW w:w="1245" w:type="dxa"/>
            <w:vAlign w:val="center"/>
          </w:tcPr>
          <w:p w14:paraId="7E18AD36" w14:textId="77777777" w:rsidR="0008538E" w:rsidRPr="00CD6CBA" w:rsidRDefault="0008538E" w:rsidP="0008538E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13B9EB81" w14:textId="77777777" w:rsidR="0008538E" w:rsidRPr="00CD6CBA" w:rsidRDefault="0008538E" w:rsidP="0008538E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5E8C6324" w14:textId="0B58BAAA" w:rsidR="0008538E" w:rsidRPr="00CD6CBA" w:rsidRDefault="00C97CC9" w:rsidP="0008538E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sz w:val="20"/>
                <w:szCs w:val="20"/>
              </w:rPr>
              <w:t>45432100-5</w:t>
            </w:r>
          </w:p>
        </w:tc>
        <w:tc>
          <w:tcPr>
            <w:tcW w:w="5318" w:type="dxa"/>
            <w:vAlign w:val="center"/>
          </w:tcPr>
          <w:p w14:paraId="4AC44D85" w14:textId="4760D0A1" w:rsidR="0008538E" w:rsidRPr="00CD6CBA" w:rsidRDefault="00C97CC9" w:rsidP="0008538E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Kładzenie i wykładanie podłóg</w:t>
            </w:r>
          </w:p>
        </w:tc>
      </w:tr>
      <w:tr w:rsidR="00C97CC9" w:rsidRPr="00CD6CBA" w14:paraId="25EBF9FF" w14:textId="77777777" w:rsidTr="00DD1220">
        <w:tc>
          <w:tcPr>
            <w:tcW w:w="1245" w:type="dxa"/>
            <w:vAlign w:val="center"/>
          </w:tcPr>
          <w:p w14:paraId="3872E8DF" w14:textId="77777777" w:rsidR="00C97CC9" w:rsidRPr="00CD6CBA" w:rsidRDefault="00C97CC9" w:rsidP="00C97CC9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2B5C8057" w14:textId="77777777" w:rsidR="00C97CC9" w:rsidRPr="00CD6CBA" w:rsidRDefault="00C97CC9" w:rsidP="00C97CC9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16B44E78" w14:textId="4BEDBD88" w:rsidR="00C97CC9" w:rsidRPr="00CD6CBA" w:rsidRDefault="00C97CC9" w:rsidP="00C97CC9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sz w:val="20"/>
                <w:szCs w:val="20"/>
              </w:rPr>
              <w:t>45432200-6</w:t>
            </w:r>
          </w:p>
        </w:tc>
        <w:tc>
          <w:tcPr>
            <w:tcW w:w="5318" w:type="dxa"/>
            <w:vAlign w:val="center"/>
          </w:tcPr>
          <w:p w14:paraId="1E33024D" w14:textId="59D996A9" w:rsidR="00C97CC9" w:rsidRPr="00CD6CBA" w:rsidRDefault="00C97CC9" w:rsidP="00C97CC9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Wykładanie i tapetowanie ścian</w:t>
            </w:r>
          </w:p>
        </w:tc>
      </w:tr>
      <w:tr w:rsidR="00C97CC9" w:rsidRPr="00CD6CBA" w14:paraId="7ED6258F" w14:textId="77777777" w:rsidTr="00DD1220">
        <w:tc>
          <w:tcPr>
            <w:tcW w:w="1245" w:type="dxa"/>
            <w:vAlign w:val="center"/>
          </w:tcPr>
          <w:p w14:paraId="1E327087" w14:textId="4039AFDC" w:rsidR="00C97CC9" w:rsidRPr="00CD6CBA" w:rsidRDefault="00C97CC9" w:rsidP="00C97CC9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45440000-3</w:t>
            </w:r>
          </w:p>
        </w:tc>
        <w:tc>
          <w:tcPr>
            <w:tcW w:w="1247" w:type="dxa"/>
            <w:vAlign w:val="center"/>
          </w:tcPr>
          <w:p w14:paraId="1013ADCF" w14:textId="77777777" w:rsidR="00C97CC9" w:rsidRPr="00CD6CBA" w:rsidRDefault="00C97CC9" w:rsidP="00C97CC9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5DFF8B9B" w14:textId="77777777" w:rsidR="00C97CC9" w:rsidRPr="00CD6CBA" w:rsidRDefault="00C97CC9" w:rsidP="00C97CC9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2F9B95FF" w14:textId="5CA79D6D" w:rsidR="00C97CC9" w:rsidRPr="00CD6CBA" w:rsidRDefault="00C97CC9" w:rsidP="00C97CC9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malarskie i szklarskie</w:t>
            </w:r>
          </w:p>
        </w:tc>
      </w:tr>
      <w:tr w:rsidR="00C97CC9" w:rsidRPr="00CD6CBA" w14:paraId="15258B93" w14:textId="77777777" w:rsidTr="00DD1220">
        <w:tc>
          <w:tcPr>
            <w:tcW w:w="1245" w:type="dxa"/>
            <w:vAlign w:val="center"/>
          </w:tcPr>
          <w:p w14:paraId="62490A44" w14:textId="77777777" w:rsidR="00C97CC9" w:rsidRPr="00CD6CBA" w:rsidRDefault="00C97CC9" w:rsidP="00C97CC9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271BC1AC" w14:textId="77777777" w:rsidR="00C97CC9" w:rsidRPr="00CD6CBA" w:rsidRDefault="00C97CC9" w:rsidP="00C97CC9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45442000-7</w:t>
            </w:r>
          </w:p>
        </w:tc>
        <w:tc>
          <w:tcPr>
            <w:tcW w:w="1247" w:type="dxa"/>
            <w:vAlign w:val="center"/>
          </w:tcPr>
          <w:p w14:paraId="6EE1BDB2" w14:textId="77777777" w:rsidR="00C97CC9" w:rsidRPr="00CD6CBA" w:rsidRDefault="00C97CC9" w:rsidP="00C97CC9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65374A2D" w14:textId="77777777" w:rsidR="00C97CC9" w:rsidRPr="00CD6CBA" w:rsidRDefault="00C97CC9" w:rsidP="00C97CC9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Nakładanie powierzchni kryjących</w:t>
            </w:r>
          </w:p>
        </w:tc>
      </w:tr>
      <w:tr w:rsidR="00C97CC9" w:rsidRPr="00CD6CBA" w14:paraId="5015F5D0" w14:textId="77777777" w:rsidTr="00DD1220">
        <w:tc>
          <w:tcPr>
            <w:tcW w:w="1245" w:type="dxa"/>
            <w:vAlign w:val="center"/>
          </w:tcPr>
          <w:p w14:paraId="5C68371B" w14:textId="77777777" w:rsidR="00C97CC9" w:rsidRPr="00CD6CBA" w:rsidRDefault="00C97CC9" w:rsidP="00C97CC9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2516E332" w14:textId="77777777" w:rsidR="00C97CC9" w:rsidRPr="00CD6CBA" w:rsidRDefault="00C97CC9" w:rsidP="00C97CC9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7A16CD94" w14:textId="77777777" w:rsidR="00C97CC9" w:rsidRPr="00CD6CBA" w:rsidRDefault="00C97CC9" w:rsidP="00C97CC9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sz w:val="20"/>
                <w:szCs w:val="20"/>
              </w:rPr>
              <w:t>45442100-8</w:t>
            </w:r>
          </w:p>
        </w:tc>
        <w:tc>
          <w:tcPr>
            <w:tcW w:w="5318" w:type="dxa"/>
            <w:vAlign w:val="center"/>
          </w:tcPr>
          <w:p w14:paraId="57D98D7E" w14:textId="77777777" w:rsidR="00C97CC9" w:rsidRPr="00CD6CBA" w:rsidRDefault="00C97CC9" w:rsidP="00C97CC9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malarskie</w:t>
            </w:r>
          </w:p>
        </w:tc>
      </w:tr>
      <w:tr w:rsidR="00C97CC9" w:rsidRPr="00CD6CBA" w14:paraId="71642B52" w14:textId="77777777" w:rsidTr="00DD1220">
        <w:tc>
          <w:tcPr>
            <w:tcW w:w="1245" w:type="dxa"/>
            <w:vAlign w:val="center"/>
          </w:tcPr>
          <w:p w14:paraId="582D37CB" w14:textId="77777777" w:rsidR="00C97CC9" w:rsidRPr="00CD6CBA" w:rsidRDefault="00C97CC9" w:rsidP="00C97CC9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59C24B39" w14:textId="2701A72A" w:rsidR="00C97CC9" w:rsidRPr="00CD6CBA" w:rsidRDefault="00C97CC9" w:rsidP="00C97CC9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45443000-4</w:t>
            </w:r>
          </w:p>
        </w:tc>
        <w:tc>
          <w:tcPr>
            <w:tcW w:w="1247" w:type="dxa"/>
            <w:vAlign w:val="center"/>
          </w:tcPr>
          <w:p w14:paraId="0DCCB9CE" w14:textId="77777777" w:rsidR="00C97CC9" w:rsidRPr="00CD6CBA" w:rsidRDefault="00C97CC9" w:rsidP="00C97CC9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0200BD20" w14:textId="288C4C01" w:rsidR="00C97CC9" w:rsidRPr="00CD6CBA" w:rsidRDefault="00C97CC9" w:rsidP="00C97CC9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elewacyjne</w:t>
            </w:r>
          </w:p>
        </w:tc>
      </w:tr>
      <w:tr w:rsidR="00C97CC9" w:rsidRPr="00CD6CBA" w14:paraId="35B34EBF" w14:textId="77777777" w:rsidTr="00DD1220">
        <w:tc>
          <w:tcPr>
            <w:tcW w:w="1245" w:type="dxa"/>
            <w:vAlign w:val="center"/>
          </w:tcPr>
          <w:p w14:paraId="7583FAA3" w14:textId="77777777" w:rsidR="00C97CC9" w:rsidRPr="00CD6CBA" w:rsidRDefault="00C97CC9" w:rsidP="00C97CC9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45450000-6</w:t>
            </w:r>
          </w:p>
        </w:tc>
        <w:tc>
          <w:tcPr>
            <w:tcW w:w="1247" w:type="dxa"/>
            <w:vAlign w:val="center"/>
          </w:tcPr>
          <w:p w14:paraId="63332364" w14:textId="77777777" w:rsidR="00C97CC9" w:rsidRPr="00CD6CBA" w:rsidRDefault="00C97CC9" w:rsidP="00C97CC9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3BE1ADFC" w14:textId="77777777" w:rsidR="00C97CC9" w:rsidRPr="00CD6CBA" w:rsidRDefault="00C97CC9" w:rsidP="00C97CC9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5BDC83A6" w14:textId="77777777" w:rsidR="00C97CC9" w:rsidRPr="00CD6CBA" w:rsidRDefault="00C97CC9" w:rsidP="00C97CC9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budowlane wykończeniowe, pozostałe</w:t>
            </w:r>
          </w:p>
        </w:tc>
      </w:tr>
    </w:tbl>
    <w:p w14:paraId="794A82BE" w14:textId="2961B1C7" w:rsidR="00420B27" w:rsidRPr="00CD6CBA" w:rsidRDefault="00420B27" w:rsidP="0092302F">
      <w:pPr>
        <w:spacing w:after="40"/>
        <w:rPr>
          <w:i/>
          <w:iCs/>
          <w:smallCaps/>
          <w:u w:val="single"/>
        </w:rPr>
      </w:pPr>
    </w:p>
    <w:tbl>
      <w:tblPr>
        <w:tblStyle w:val="Tabela-Siatka"/>
        <w:tblW w:w="905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45"/>
        <w:gridCol w:w="1247"/>
        <w:gridCol w:w="1247"/>
        <w:gridCol w:w="5318"/>
      </w:tblGrid>
      <w:tr w:rsidR="0092302F" w:rsidRPr="00CD6CBA" w14:paraId="1AB23E29" w14:textId="77777777" w:rsidTr="00DD1220">
        <w:trPr>
          <w:trHeight w:val="454"/>
        </w:trPr>
        <w:tc>
          <w:tcPr>
            <w:tcW w:w="1245" w:type="dxa"/>
            <w:shd w:val="clear" w:color="auto" w:fill="BFBFBF" w:themeFill="background1" w:themeFillShade="BF"/>
            <w:vAlign w:val="center"/>
          </w:tcPr>
          <w:p w14:paraId="210B9A74" w14:textId="77777777" w:rsidR="0092302F" w:rsidRPr="00CD6CBA" w:rsidRDefault="0092302F" w:rsidP="0092302F">
            <w:pPr>
              <w:spacing w:after="40"/>
              <w:jc w:val="center"/>
              <w:rPr>
                <w:i/>
                <w:iCs/>
              </w:rPr>
            </w:pPr>
            <w:r w:rsidRPr="00CD6CBA">
              <w:rPr>
                <w:i/>
                <w:iCs/>
              </w:rPr>
              <w:lastRenderedPageBreak/>
              <w:t>Grupa</w:t>
            </w:r>
          </w:p>
        </w:tc>
        <w:tc>
          <w:tcPr>
            <w:tcW w:w="2494" w:type="dxa"/>
            <w:gridSpan w:val="2"/>
            <w:shd w:val="clear" w:color="auto" w:fill="BFBFBF" w:themeFill="background1" w:themeFillShade="BF"/>
            <w:vAlign w:val="center"/>
          </w:tcPr>
          <w:p w14:paraId="55311AA6" w14:textId="47E4F33B" w:rsidR="0092302F" w:rsidRPr="00CD6CBA" w:rsidRDefault="00C97CC9" w:rsidP="0092302F">
            <w:pPr>
              <w:spacing w:after="40"/>
              <w:jc w:val="center"/>
            </w:pPr>
            <w:r w:rsidRPr="00CD6CBA">
              <w:t>45500000-2</w:t>
            </w:r>
          </w:p>
        </w:tc>
        <w:tc>
          <w:tcPr>
            <w:tcW w:w="5318" w:type="dxa"/>
            <w:shd w:val="clear" w:color="auto" w:fill="BFBFBF" w:themeFill="background1" w:themeFillShade="BF"/>
            <w:vAlign w:val="center"/>
          </w:tcPr>
          <w:p w14:paraId="57D82938" w14:textId="5CAB7774" w:rsidR="0092302F" w:rsidRPr="00CD6CBA" w:rsidRDefault="00C97CC9" w:rsidP="0092302F">
            <w:pPr>
              <w:spacing w:after="40"/>
              <w:jc w:val="left"/>
              <w:rPr>
                <w:i/>
              </w:rPr>
            </w:pPr>
            <w:r w:rsidRPr="00CD6CBA">
              <w:rPr>
                <w:i/>
              </w:rPr>
              <w:t>Wynajem maszyn i urządzeń wraz z obsługą operatorską do prowadzenia robót z zakresu budownictwa oraz inżynierii wodnej i lądowej</w:t>
            </w:r>
          </w:p>
        </w:tc>
      </w:tr>
      <w:tr w:rsidR="0092302F" w:rsidRPr="00CD6CBA" w14:paraId="0EDD21D7" w14:textId="77777777" w:rsidTr="00DD1220">
        <w:trPr>
          <w:trHeight w:val="454"/>
        </w:trPr>
        <w:tc>
          <w:tcPr>
            <w:tcW w:w="1245" w:type="dxa"/>
            <w:shd w:val="clear" w:color="auto" w:fill="D9D9D9" w:themeFill="background1" w:themeFillShade="D9"/>
            <w:vAlign w:val="center"/>
          </w:tcPr>
          <w:p w14:paraId="43076530" w14:textId="77777777" w:rsidR="0092302F" w:rsidRPr="00CD6CBA" w:rsidRDefault="0092302F" w:rsidP="0092302F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Klasa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0DC1C86B" w14:textId="77777777" w:rsidR="0092302F" w:rsidRPr="00CD6CBA" w:rsidRDefault="0092302F" w:rsidP="0092302F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Kategoria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5E326C83" w14:textId="77777777" w:rsidR="0092302F" w:rsidRPr="00CD6CBA" w:rsidRDefault="0092302F" w:rsidP="0092302F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Podkategoria</w:t>
            </w:r>
          </w:p>
        </w:tc>
        <w:tc>
          <w:tcPr>
            <w:tcW w:w="5318" w:type="dxa"/>
            <w:shd w:val="clear" w:color="auto" w:fill="D9D9D9" w:themeFill="background1" w:themeFillShade="D9"/>
            <w:vAlign w:val="center"/>
          </w:tcPr>
          <w:p w14:paraId="4F79CDE8" w14:textId="77777777" w:rsidR="0092302F" w:rsidRPr="00CD6CBA" w:rsidRDefault="0092302F" w:rsidP="0092302F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Opis</w:t>
            </w:r>
          </w:p>
        </w:tc>
      </w:tr>
      <w:tr w:rsidR="0092302F" w:rsidRPr="00CD6CBA" w14:paraId="04368054" w14:textId="77777777" w:rsidTr="00DD1220">
        <w:tc>
          <w:tcPr>
            <w:tcW w:w="1245" w:type="dxa"/>
            <w:vAlign w:val="center"/>
          </w:tcPr>
          <w:p w14:paraId="5467DF70" w14:textId="76A3604E" w:rsidR="0092302F" w:rsidRPr="00CD6CBA" w:rsidRDefault="00C97CC9" w:rsidP="0092302F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45510000-5</w:t>
            </w:r>
          </w:p>
        </w:tc>
        <w:tc>
          <w:tcPr>
            <w:tcW w:w="1247" w:type="dxa"/>
            <w:vAlign w:val="center"/>
          </w:tcPr>
          <w:p w14:paraId="2FF3BD94" w14:textId="77777777" w:rsidR="0092302F" w:rsidRPr="00CD6CBA" w:rsidRDefault="0092302F" w:rsidP="0092302F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34BCB434" w14:textId="77777777" w:rsidR="0092302F" w:rsidRPr="00CD6CBA" w:rsidRDefault="0092302F" w:rsidP="0092302F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4659F5C6" w14:textId="7F96B63A" w:rsidR="0092302F" w:rsidRPr="00CD6CBA" w:rsidRDefault="00C97CC9" w:rsidP="0092302F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Wynajem dźwigów wraz z obsługą operatorską</w:t>
            </w:r>
          </w:p>
        </w:tc>
      </w:tr>
      <w:tr w:rsidR="00C97CC9" w:rsidRPr="00CD6CBA" w14:paraId="2CE47A04" w14:textId="77777777" w:rsidTr="00DD1220">
        <w:tc>
          <w:tcPr>
            <w:tcW w:w="1245" w:type="dxa"/>
            <w:vAlign w:val="center"/>
          </w:tcPr>
          <w:p w14:paraId="289509D7" w14:textId="2B8DE16F" w:rsidR="00C97CC9" w:rsidRPr="00CD6CBA" w:rsidRDefault="00C97CC9" w:rsidP="00C97CC9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45520000-8</w:t>
            </w:r>
          </w:p>
        </w:tc>
        <w:tc>
          <w:tcPr>
            <w:tcW w:w="1247" w:type="dxa"/>
            <w:vAlign w:val="center"/>
          </w:tcPr>
          <w:p w14:paraId="78A75571" w14:textId="77777777" w:rsidR="00C97CC9" w:rsidRPr="00CD6CBA" w:rsidRDefault="00C97CC9" w:rsidP="00C97CC9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4685D62C" w14:textId="77777777" w:rsidR="00C97CC9" w:rsidRPr="00CD6CBA" w:rsidRDefault="00C97CC9" w:rsidP="00C97CC9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17763539" w14:textId="72DCBC3D" w:rsidR="00C97CC9" w:rsidRPr="00CD6CBA" w:rsidRDefault="00C97CC9" w:rsidP="00C97CC9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Wynajem koparek wraz z obsługą operatorską</w:t>
            </w:r>
          </w:p>
        </w:tc>
      </w:tr>
    </w:tbl>
    <w:p w14:paraId="5DE50011" w14:textId="58897008" w:rsidR="0092302F" w:rsidRPr="00CD6CBA" w:rsidRDefault="0092302F" w:rsidP="005576CD"/>
    <w:p w14:paraId="1256D4FF" w14:textId="77777777" w:rsidR="00C97CC9" w:rsidRPr="00CD6CBA" w:rsidRDefault="00C97CC9" w:rsidP="00C97CC9">
      <w:pPr>
        <w:spacing w:after="40"/>
        <w:rPr>
          <w:i/>
          <w:iCs/>
          <w:smallCaps/>
          <w:u w:val="single"/>
        </w:rPr>
      </w:pPr>
      <w:r w:rsidRPr="00CD6CBA">
        <w:rPr>
          <w:i/>
          <w:iCs/>
          <w:u w:val="single"/>
        </w:rPr>
        <w:t>51000000-9</w:t>
      </w:r>
      <w:r w:rsidRPr="00CD6CBA">
        <w:rPr>
          <w:b/>
          <w:bCs/>
          <w:i/>
          <w:iCs/>
          <w:u w:val="single"/>
        </w:rPr>
        <w:t xml:space="preserve"> </w:t>
      </w:r>
      <w:r w:rsidRPr="00CD6CBA">
        <w:rPr>
          <w:i/>
          <w:iCs/>
          <w:smallCaps/>
          <w:u w:val="single"/>
        </w:rPr>
        <w:t>Usługi instalowania (z wyjątkiem oprogramowania komputerowego)</w:t>
      </w:r>
    </w:p>
    <w:tbl>
      <w:tblPr>
        <w:tblStyle w:val="Tabela-Siatka"/>
        <w:tblW w:w="905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45"/>
        <w:gridCol w:w="1247"/>
        <w:gridCol w:w="1247"/>
        <w:gridCol w:w="5318"/>
      </w:tblGrid>
      <w:tr w:rsidR="00C97CC9" w:rsidRPr="00CD6CBA" w14:paraId="0E6A2429" w14:textId="77777777" w:rsidTr="000A27F0">
        <w:trPr>
          <w:trHeight w:val="454"/>
        </w:trPr>
        <w:tc>
          <w:tcPr>
            <w:tcW w:w="1245" w:type="dxa"/>
            <w:shd w:val="clear" w:color="auto" w:fill="BFBFBF" w:themeFill="background1" w:themeFillShade="BF"/>
            <w:vAlign w:val="center"/>
          </w:tcPr>
          <w:p w14:paraId="2836038B" w14:textId="77777777" w:rsidR="00C97CC9" w:rsidRPr="00CD6CBA" w:rsidRDefault="00C97CC9" w:rsidP="000A27F0">
            <w:pPr>
              <w:spacing w:after="40"/>
              <w:jc w:val="center"/>
              <w:rPr>
                <w:i/>
                <w:iCs/>
              </w:rPr>
            </w:pPr>
            <w:r w:rsidRPr="00CD6CBA">
              <w:rPr>
                <w:i/>
                <w:iCs/>
              </w:rPr>
              <w:t>Grupa</w:t>
            </w:r>
          </w:p>
        </w:tc>
        <w:tc>
          <w:tcPr>
            <w:tcW w:w="2494" w:type="dxa"/>
            <w:gridSpan w:val="2"/>
            <w:shd w:val="clear" w:color="auto" w:fill="BFBFBF" w:themeFill="background1" w:themeFillShade="BF"/>
            <w:vAlign w:val="center"/>
          </w:tcPr>
          <w:p w14:paraId="3B32BB38" w14:textId="77777777" w:rsidR="00C97CC9" w:rsidRPr="00CD6CBA" w:rsidRDefault="00C97CC9" w:rsidP="000A27F0">
            <w:pPr>
              <w:spacing w:after="40"/>
              <w:jc w:val="center"/>
            </w:pPr>
            <w:r w:rsidRPr="00CD6CBA">
              <w:t>51100000-3</w:t>
            </w:r>
          </w:p>
        </w:tc>
        <w:tc>
          <w:tcPr>
            <w:tcW w:w="5318" w:type="dxa"/>
            <w:shd w:val="clear" w:color="auto" w:fill="BFBFBF" w:themeFill="background1" w:themeFillShade="BF"/>
            <w:vAlign w:val="center"/>
          </w:tcPr>
          <w:p w14:paraId="24453760" w14:textId="77777777" w:rsidR="00C97CC9" w:rsidRPr="00CD6CBA" w:rsidRDefault="00C97CC9" w:rsidP="000A27F0">
            <w:pPr>
              <w:spacing w:after="40"/>
              <w:jc w:val="left"/>
              <w:rPr>
                <w:i/>
              </w:rPr>
            </w:pPr>
            <w:r w:rsidRPr="00CD6CBA">
              <w:rPr>
                <w:i/>
              </w:rPr>
              <w:t>Usługi instalowania urządzeń elektrycznych i mechanicznych</w:t>
            </w:r>
          </w:p>
        </w:tc>
      </w:tr>
      <w:tr w:rsidR="00C97CC9" w:rsidRPr="00CD6CBA" w14:paraId="3BBBB6D8" w14:textId="77777777" w:rsidTr="000A27F0">
        <w:trPr>
          <w:trHeight w:val="454"/>
        </w:trPr>
        <w:tc>
          <w:tcPr>
            <w:tcW w:w="1245" w:type="dxa"/>
            <w:shd w:val="clear" w:color="auto" w:fill="D9D9D9" w:themeFill="background1" w:themeFillShade="D9"/>
            <w:vAlign w:val="center"/>
          </w:tcPr>
          <w:p w14:paraId="18F9FAE9" w14:textId="77777777" w:rsidR="00C97CC9" w:rsidRPr="00CD6CBA" w:rsidRDefault="00C97CC9" w:rsidP="000A27F0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Klasa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491B7118" w14:textId="77777777" w:rsidR="00C97CC9" w:rsidRPr="00CD6CBA" w:rsidRDefault="00C97CC9" w:rsidP="000A27F0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Kategoria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3CCE8541" w14:textId="77777777" w:rsidR="00C97CC9" w:rsidRPr="00CD6CBA" w:rsidRDefault="00C97CC9" w:rsidP="000A27F0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Podkategoria</w:t>
            </w:r>
          </w:p>
        </w:tc>
        <w:tc>
          <w:tcPr>
            <w:tcW w:w="5318" w:type="dxa"/>
            <w:shd w:val="clear" w:color="auto" w:fill="D9D9D9" w:themeFill="background1" w:themeFillShade="D9"/>
            <w:vAlign w:val="center"/>
          </w:tcPr>
          <w:p w14:paraId="59DAD8CB" w14:textId="77777777" w:rsidR="00C97CC9" w:rsidRPr="00CD6CBA" w:rsidRDefault="00C97CC9" w:rsidP="000A27F0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Opis</w:t>
            </w:r>
          </w:p>
        </w:tc>
      </w:tr>
      <w:tr w:rsidR="00C97CC9" w:rsidRPr="00CD6CBA" w14:paraId="076ADB0A" w14:textId="77777777" w:rsidTr="000A27F0">
        <w:tc>
          <w:tcPr>
            <w:tcW w:w="1245" w:type="dxa"/>
            <w:vAlign w:val="center"/>
          </w:tcPr>
          <w:p w14:paraId="2B6240CE" w14:textId="77777777" w:rsidR="00C97CC9" w:rsidRPr="00CD6CBA" w:rsidRDefault="00C97CC9" w:rsidP="000A27F0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51110000-6</w:t>
            </w:r>
          </w:p>
        </w:tc>
        <w:tc>
          <w:tcPr>
            <w:tcW w:w="1247" w:type="dxa"/>
            <w:vAlign w:val="center"/>
          </w:tcPr>
          <w:p w14:paraId="735CEB7C" w14:textId="77777777" w:rsidR="00C97CC9" w:rsidRPr="00CD6CBA" w:rsidRDefault="00C97CC9" w:rsidP="000A27F0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4EC2ED48" w14:textId="77777777" w:rsidR="00C97CC9" w:rsidRPr="00CD6CBA" w:rsidRDefault="00C97CC9" w:rsidP="000A27F0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2715B91A" w14:textId="77777777" w:rsidR="00C97CC9" w:rsidRPr="00CD6CBA" w:rsidRDefault="00C97CC9" w:rsidP="000A27F0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Usługi instalowania sprzętu elektrycznego</w:t>
            </w:r>
          </w:p>
        </w:tc>
      </w:tr>
    </w:tbl>
    <w:p w14:paraId="44157B4F" w14:textId="75431200" w:rsidR="001B4A93" w:rsidRPr="00CD6CBA" w:rsidRDefault="001B4A93" w:rsidP="000A5801">
      <w:pPr>
        <w:pStyle w:val="Nagwek2"/>
        <w:numPr>
          <w:ilvl w:val="1"/>
          <w:numId w:val="10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Roboty tymczasowe i prace towarzyszące</w:t>
      </w:r>
    </w:p>
    <w:p w14:paraId="6D612D58" w14:textId="42BD3F03" w:rsidR="001B4A93" w:rsidRPr="00CD6CBA" w:rsidRDefault="001B4A93" w:rsidP="001B4A93">
      <w:r w:rsidRPr="00CD6CBA">
        <w:t xml:space="preserve">W ramach planowanego przedsięwzięcia wyszczególniono następujące roboty </w:t>
      </w:r>
      <w:r w:rsidR="008F58AA" w:rsidRPr="00CD6CBA">
        <w:t xml:space="preserve">tymczasowe </w:t>
      </w:r>
      <w:r w:rsidRPr="00CD6CBA">
        <w:t xml:space="preserve">i prace </w:t>
      </w:r>
      <w:r w:rsidR="008F58AA" w:rsidRPr="00CD6CBA">
        <w:t>towarzyszące</w:t>
      </w:r>
      <w:r w:rsidRPr="00CD6CBA">
        <w:t>:</w:t>
      </w:r>
    </w:p>
    <w:p w14:paraId="164978EC" w14:textId="5DFD3D19" w:rsidR="001B4A93" w:rsidRPr="00CD6CBA" w:rsidRDefault="00ED0948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>geodezyjne</w:t>
      </w:r>
      <w:r w:rsidR="001B4A93" w:rsidRPr="00CD6CBA">
        <w:t xml:space="preserve"> wytyczanie terenu budowy, zarysu budynku i istniejących sieci wraz </w:t>
      </w:r>
      <w:r w:rsidR="00FA0296" w:rsidRPr="00CD6CBA">
        <w:br/>
      </w:r>
      <w:r w:rsidR="001B4A93" w:rsidRPr="00CD6CBA">
        <w:t>z oznaczeniem</w:t>
      </w:r>
      <w:r w:rsidR="00037830" w:rsidRPr="00CD6CBA">
        <w:t>,</w:t>
      </w:r>
    </w:p>
    <w:p w14:paraId="6D920FBC" w14:textId="05790826" w:rsidR="00ED0948" w:rsidRPr="00CD6CBA" w:rsidRDefault="00ED0948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>geodezyjne wytyczanie elementów konstrukcji oraz przebiegu projektowanych sieci, dróg, placów i chodników</w:t>
      </w:r>
      <w:r w:rsidR="00037830" w:rsidRPr="00CD6CBA">
        <w:t>,</w:t>
      </w:r>
    </w:p>
    <w:p w14:paraId="0F3A48F0" w14:textId="7CAD8F68" w:rsidR="00037830" w:rsidRPr="00CD6CBA" w:rsidRDefault="00037830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>wykonanie pomocniczych konstrukcji montażowych,</w:t>
      </w:r>
    </w:p>
    <w:p w14:paraId="296374E8" w14:textId="7A86D8D3" w:rsidR="00037830" w:rsidRPr="00CD6CBA" w:rsidRDefault="00037830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 xml:space="preserve">wykonanie tymczasowych przyłączy wody, energii elektrycznej, kanalizacji, telekomunikacji </w:t>
      </w:r>
      <w:r w:rsidR="00FA0296" w:rsidRPr="00CD6CBA">
        <w:br/>
      </w:r>
      <w:r w:rsidRPr="00CD6CBA">
        <w:t>i innych mediów potrzebnych Wykonawcy na czas trwania Robót,</w:t>
      </w:r>
    </w:p>
    <w:p w14:paraId="22391DC0" w14:textId="67A6DA0E" w:rsidR="0020702B" w:rsidRPr="00CD6CBA" w:rsidRDefault="002F75CE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>wykonanie tymczasowego ogrodzenia terenu,</w:t>
      </w:r>
    </w:p>
    <w:p w14:paraId="22A5C39B" w14:textId="7A5BEAB2" w:rsidR="00B4300F" w:rsidRPr="00CD6CBA" w:rsidRDefault="00B4300F" w:rsidP="000A5801">
      <w:pPr>
        <w:pStyle w:val="Nagwek2"/>
        <w:numPr>
          <w:ilvl w:val="1"/>
          <w:numId w:val="10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Określenia podstawowe</w:t>
      </w:r>
    </w:p>
    <w:p w14:paraId="3347A115" w14:textId="49D1DEAF" w:rsidR="00B4300F" w:rsidRPr="00CD6CBA" w:rsidRDefault="00B4300F" w:rsidP="00B4300F">
      <w:r w:rsidRPr="00CD6CBA">
        <w:t>Określenia i nazewnictwo</w:t>
      </w:r>
      <w:r w:rsidR="00605AC6" w:rsidRPr="00CD6CBA">
        <w:t xml:space="preserve"> użyte w niniejszej specyfikacji technicznej są zgodne z obowiązującymi podanymi w </w:t>
      </w:r>
      <w:r w:rsidR="00505AF6" w:rsidRPr="00CD6CBA">
        <w:t>polskich normach</w:t>
      </w:r>
      <w:r w:rsidR="00605AC6" w:rsidRPr="00CD6CBA">
        <w:t xml:space="preserve"> i przepisach Prawa budowlanego. Użyte w ST niżej wymienione określenia należy rozumieć w każdym przypadku następująco</w:t>
      </w:r>
      <w:r w:rsidR="00DF2C9B" w:rsidRPr="00CD6CBA">
        <w:t>:</w:t>
      </w:r>
    </w:p>
    <w:p w14:paraId="0BADAE49" w14:textId="2B660F41" w:rsidR="00605AC6" w:rsidRPr="00CD6CBA" w:rsidRDefault="00605AC6" w:rsidP="00B4300F">
      <w:r w:rsidRPr="00CD6CBA">
        <w:rPr>
          <w:i/>
          <w:iCs/>
          <w:u w:val="single"/>
        </w:rPr>
        <w:t>Aprobata techniczna</w:t>
      </w:r>
      <w:r w:rsidRPr="00CD6CBA">
        <w:t xml:space="preserve"> – pozytywna ocena techniczna wyrobu, stwierdzająca jego przydatność </w:t>
      </w:r>
      <w:r w:rsidR="00FA0296" w:rsidRPr="00CD6CBA">
        <w:br/>
      </w:r>
      <w:r w:rsidRPr="00CD6CBA">
        <w:t>do stosowania w budownictwie. Jest udzielana przez jednostkę notyfikowaną.</w:t>
      </w:r>
    </w:p>
    <w:p w14:paraId="62C090E9" w14:textId="6D1EAD86" w:rsidR="00605AC6" w:rsidRPr="00CD6CBA" w:rsidRDefault="00605AC6" w:rsidP="00B4300F">
      <w:r w:rsidRPr="00CD6CBA">
        <w:rPr>
          <w:i/>
          <w:iCs/>
          <w:u w:val="single"/>
        </w:rPr>
        <w:t>Budowa</w:t>
      </w:r>
      <w:r w:rsidRPr="00CD6CBA">
        <w:t xml:space="preserve"> – wykonanie obiektu budowlanego w określonym miejscu, a także odbudowa, rozbudowa, nadbudowa obiektu budowlanego.</w:t>
      </w:r>
    </w:p>
    <w:p w14:paraId="4CF3CE09" w14:textId="480321D4" w:rsidR="00C524B8" w:rsidRPr="00CD6CBA" w:rsidRDefault="00C524B8" w:rsidP="00B4300F">
      <w:r w:rsidRPr="00CD6CBA">
        <w:rPr>
          <w:i/>
          <w:iCs/>
          <w:u w:val="single"/>
        </w:rPr>
        <w:t>Dokumentacja techniczna, projektowa</w:t>
      </w:r>
      <w:r w:rsidRPr="00CD6CBA">
        <w:t xml:space="preserve"> – </w:t>
      </w:r>
      <w:r w:rsidR="00D5255E" w:rsidRPr="00CD6CBA">
        <w:t xml:space="preserve">jest to zespół </w:t>
      </w:r>
      <w:r w:rsidR="001960C9" w:rsidRPr="00CD6CBA">
        <w:t xml:space="preserve">opisów, </w:t>
      </w:r>
      <w:r w:rsidR="00D5255E" w:rsidRPr="00CD6CBA">
        <w:t>obliczeń</w:t>
      </w:r>
      <w:r w:rsidR="001960C9" w:rsidRPr="00CD6CBA">
        <w:t xml:space="preserve"> i rysunków</w:t>
      </w:r>
      <w:r w:rsidR="00294BB4" w:rsidRPr="00CD6CBA">
        <w:t xml:space="preserve">, na podstawie którego wykonuje się </w:t>
      </w:r>
      <w:r w:rsidR="00CC01EE" w:rsidRPr="00CD6CBA">
        <w:t xml:space="preserve">dany </w:t>
      </w:r>
      <w:r w:rsidR="00294BB4" w:rsidRPr="00CD6CBA">
        <w:t>budynek</w:t>
      </w:r>
      <w:r w:rsidR="00CC01EE" w:rsidRPr="00CD6CBA">
        <w:t xml:space="preserve"> i jego instalacje.</w:t>
      </w:r>
    </w:p>
    <w:p w14:paraId="4ED209F0" w14:textId="74B2BFD8" w:rsidR="00C524B8" w:rsidRPr="00CD6CBA" w:rsidRDefault="00C524B8" w:rsidP="00B4300F">
      <w:r w:rsidRPr="00CD6CBA">
        <w:rPr>
          <w:i/>
          <w:iCs/>
          <w:u w:val="single"/>
        </w:rPr>
        <w:t>Dokumentacja budowy</w:t>
      </w:r>
      <w:r w:rsidRPr="00CD6CBA">
        <w:t xml:space="preserve"> – pozwolenie na budowę wraz z załączonym projektem budowlanym, dziennik budowy, protokoły odbiorów częściowych i końcowych, w miarę potrzeby rysunki i opisy służące realizacji obiektu, operaty geodezyjne, książka obmiarów, a w przypadku realizacji obiektów metodą montażu – także dziennik montażu.</w:t>
      </w:r>
    </w:p>
    <w:p w14:paraId="0876C75F" w14:textId="4822BF58" w:rsidR="00C524B8" w:rsidRPr="00CD6CBA" w:rsidRDefault="00C524B8" w:rsidP="00B4300F">
      <w:r w:rsidRPr="00CD6CBA">
        <w:rPr>
          <w:i/>
          <w:iCs/>
          <w:u w:val="single"/>
        </w:rPr>
        <w:t>Dziennik budowy</w:t>
      </w:r>
      <w:r w:rsidRPr="00CD6CBA">
        <w:t xml:space="preserve"> – dziennik wydany przez właściwy organ zgodnie z obowiązującymi przepisami, stanowiący urzędowy dokument przebiegu robót budowlanych oraz zdarzeń i okoliczności zachodzących w czasie wykonywania robót.</w:t>
      </w:r>
    </w:p>
    <w:p w14:paraId="7813812F" w14:textId="3E3FDC1F" w:rsidR="00C524B8" w:rsidRPr="00CD6CBA" w:rsidRDefault="00C524B8" w:rsidP="00B4300F">
      <w:r w:rsidRPr="00CD6CBA">
        <w:rPr>
          <w:i/>
          <w:iCs/>
          <w:u w:val="single"/>
        </w:rPr>
        <w:lastRenderedPageBreak/>
        <w:t>Dokumentacja powykonawcza</w:t>
      </w:r>
      <w:r w:rsidRPr="00CD6CBA">
        <w:t xml:space="preserve"> – dokumentacja budowy z naniesionymi zmianami dokonanymi w toku wykonywania robót oraz geodezyjnymi pomiarami powykonawczymi.</w:t>
      </w:r>
    </w:p>
    <w:p w14:paraId="32EC6901" w14:textId="59B22026" w:rsidR="00C524B8" w:rsidRPr="00CD6CBA" w:rsidRDefault="00D20284" w:rsidP="00B4300F">
      <w:r w:rsidRPr="00CD6CBA">
        <w:rPr>
          <w:i/>
          <w:iCs/>
          <w:u w:val="single"/>
        </w:rPr>
        <w:t>Przedstawiciel Inwestora</w:t>
      </w:r>
      <w:r w:rsidRPr="00CD6CBA">
        <w:t xml:space="preserve"> – uprawniona, niezależna osoba wyznaczona przez Inwestora / Zamawiającego do weryfikacji prawidłowości wykonywanych robót i ich zgodności ze specyfikacjami technicznymi oraz Dokumentacją Projektową, a także do uzgodnień i akceptacji wszelkich odstępstw od Dokumentacji. Rolę tę pełni </w:t>
      </w:r>
      <w:r w:rsidR="009F0660" w:rsidRPr="00CD6CBA">
        <w:t>Inspektor Nadzoru Inwestorskiego.</w:t>
      </w:r>
    </w:p>
    <w:p w14:paraId="40DFBBB6" w14:textId="3099B722" w:rsidR="00C524B8" w:rsidRPr="00CD6CBA" w:rsidRDefault="00C524B8" w:rsidP="00B4300F">
      <w:r w:rsidRPr="00CD6CBA">
        <w:rPr>
          <w:i/>
          <w:iCs/>
          <w:u w:val="single"/>
        </w:rPr>
        <w:t>Kierownik budowy</w:t>
      </w:r>
      <w:r w:rsidRPr="00CD6CBA">
        <w:t xml:space="preserve"> – osoba wyznaczona przez Inwestora, upoważniona do kierowania robotami i do występowania w jego imieniu w sprawach realizacji kontraktu, ponosząca ustawową odpowiedzialność za prowadzoną budowę.</w:t>
      </w:r>
    </w:p>
    <w:p w14:paraId="14135092" w14:textId="0CA16241" w:rsidR="00C524B8" w:rsidRPr="00CD6CBA" w:rsidRDefault="00C524B8" w:rsidP="00B4300F">
      <w:r w:rsidRPr="00CD6CBA">
        <w:rPr>
          <w:i/>
          <w:iCs/>
          <w:u w:val="single"/>
        </w:rPr>
        <w:t>Materiały</w:t>
      </w:r>
      <w:r w:rsidRPr="00CD6CBA">
        <w:t xml:space="preserve"> – wszelkie tworzywa niezbędne do wykonania Robót, zgodnie z Dokumentacją Projektową </w:t>
      </w:r>
      <w:r w:rsidR="00FA0296" w:rsidRPr="00CD6CBA">
        <w:br/>
      </w:r>
      <w:r w:rsidRPr="00CD6CBA">
        <w:t xml:space="preserve">i Specyfikacjami Technicznymi, zaakceptowane przez </w:t>
      </w:r>
      <w:r w:rsidR="00D20284" w:rsidRPr="00CD6CBA">
        <w:t>Przedstawiciela Inwestora</w:t>
      </w:r>
      <w:r w:rsidRPr="00CD6CBA">
        <w:t>.</w:t>
      </w:r>
    </w:p>
    <w:p w14:paraId="42B65904" w14:textId="10D9BD8D" w:rsidR="00C524B8" w:rsidRPr="00CD6CBA" w:rsidRDefault="00C524B8" w:rsidP="00B4300F">
      <w:r w:rsidRPr="00CD6CBA">
        <w:rPr>
          <w:i/>
          <w:iCs/>
          <w:u w:val="single"/>
        </w:rPr>
        <w:t>Obiekt budowlany</w:t>
      </w:r>
      <w:r w:rsidRPr="00CD6CBA">
        <w:t xml:space="preserve"> – należy przez to rozumieć budynek, budowlę bądź obiekt małej architektury, wraz z instalacjami zapewniającymi możliwość użytkowania obiektu zgodnie z jego przeznaczeniem, wzniesiony z użyciem wyrobów budowlanych.</w:t>
      </w:r>
    </w:p>
    <w:p w14:paraId="0C498605" w14:textId="7A531240" w:rsidR="00C524B8" w:rsidRPr="00CD6CBA" w:rsidRDefault="00C524B8" w:rsidP="00B4300F">
      <w:r w:rsidRPr="00CD6CBA">
        <w:rPr>
          <w:i/>
          <w:iCs/>
          <w:u w:val="single"/>
        </w:rPr>
        <w:t>Oferta</w:t>
      </w:r>
      <w:r w:rsidRPr="00CD6CBA">
        <w:t xml:space="preserve"> – oznacza dokument zatytułowany „oferta”, który został wypełniony przez Wykonawcę </w:t>
      </w:r>
      <w:r w:rsidR="00FA0296" w:rsidRPr="00CD6CBA">
        <w:br/>
      </w:r>
      <w:r w:rsidRPr="00CD6CBA">
        <w:t>i zawiera podpisaną ofertę na Roboty, skierowaną do Zamawiającego.</w:t>
      </w:r>
    </w:p>
    <w:p w14:paraId="6E4E976F" w14:textId="5FF00C8C" w:rsidR="00376C7E" w:rsidRPr="00CD6CBA" w:rsidRDefault="00376C7E" w:rsidP="00B4300F">
      <w:r w:rsidRPr="00CD6CBA">
        <w:rPr>
          <w:i/>
          <w:iCs/>
          <w:u w:val="single"/>
        </w:rPr>
        <w:t>Plac budowy, teren budowy</w:t>
      </w:r>
      <w:r w:rsidRPr="00CD6CBA">
        <w:t xml:space="preserve"> – przestrzeń, w której prowadzone są roboty budowlane wraz </w:t>
      </w:r>
      <w:r w:rsidR="00FA0296" w:rsidRPr="00CD6CBA">
        <w:br/>
      </w:r>
      <w:r w:rsidRPr="00CD6CBA">
        <w:t>z przestrzenią zajmowaną przez urządzenia zaplecza budowy.</w:t>
      </w:r>
    </w:p>
    <w:p w14:paraId="3E6E506C" w14:textId="2CED91BE" w:rsidR="00376C7E" w:rsidRPr="00CD6CBA" w:rsidRDefault="00376C7E" w:rsidP="00B4300F">
      <w:r w:rsidRPr="00CD6CBA">
        <w:rPr>
          <w:i/>
          <w:iCs/>
          <w:u w:val="single"/>
        </w:rPr>
        <w:t>Podwykonawca</w:t>
      </w:r>
      <w:r w:rsidRPr="00CD6CBA">
        <w:t xml:space="preserve"> – oznacza każdą osobę wymienioną w Umowie jako podwykonawca, lub jakąkolwiek osobę wyznaczoną jak podwykonawca dla części Robót, a także prawnych następców każdej z tych osób.</w:t>
      </w:r>
    </w:p>
    <w:p w14:paraId="30FD040F" w14:textId="008F4046" w:rsidR="00376C7E" w:rsidRPr="00CD6CBA" w:rsidRDefault="00376C7E" w:rsidP="00B4300F">
      <w:r w:rsidRPr="00CD6CBA">
        <w:rPr>
          <w:i/>
          <w:iCs/>
          <w:u w:val="single"/>
        </w:rPr>
        <w:t xml:space="preserve">Polecenie </w:t>
      </w:r>
      <w:r w:rsidR="00D20284" w:rsidRPr="00CD6CBA">
        <w:rPr>
          <w:i/>
          <w:iCs/>
          <w:u w:val="single"/>
        </w:rPr>
        <w:t>Przedstawiciela Inwestora</w:t>
      </w:r>
      <w:r w:rsidRPr="00CD6CBA">
        <w:t xml:space="preserve"> – wszelkie polecenia przekazane Wykonawcy przez </w:t>
      </w:r>
      <w:r w:rsidR="00D20284" w:rsidRPr="00CD6CBA">
        <w:t>Przedstawiciela Inwestora</w:t>
      </w:r>
      <w:r w:rsidRPr="00CD6CBA">
        <w:t xml:space="preserve"> w formie pisemnej, dotyczące sposobu realizacji Robót lub innych spraw związanych z prowadzeniem budowy.</w:t>
      </w:r>
    </w:p>
    <w:p w14:paraId="45DA2AB2" w14:textId="1BF4C1F5" w:rsidR="00376C7E" w:rsidRPr="00CD6CBA" w:rsidRDefault="00376C7E" w:rsidP="00B4300F">
      <w:r w:rsidRPr="00CD6CBA">
        <w:rPr>
          <w:i/>
          <w:iCs/>
          <w:u w:val="single"/>
        </w:rPr>
        <w:t>Polskie Standardy / Polskie Prawo / Polskie Przepisy / Polskie Normy</w:t>
      </w:r>
      <w:r w:rsidRPr="00CD6CBA">
        <w:t xml:space="preserve"> – odniesienie w tekście do Polskich Przepisów Prawa, Ustaw, Rozporządzeń, Zarządzeń lub Norm będzie rozumiane, jako konieczność uzyskania zgodności ze wszystkimi Polskimi Przepisami Prawa, Ustawami, Zarządzeniami i Normami razem, właściwym dla danego zagadnienia.</w:t>
      </w:r>
    </w:p>
    <w:p w14:paraId="17C19CD6" w14:textId="3971DA62" w:rsidR="00376C7E" w:rsidRPr="00CD6CBA" w:rsidRDefault="00376C7E" w:rsidP="00B4300F">
      <w:r w:rsidRPr="00CD6CBA">
        <w:rPr>
          <w:i/>
          <w:iCs/>
          <w:u w:val="single"/>
        </w:rPr>
        <w:t>Pozwolenie na budowę</w:t>
      </w:r>
      <w:r w:rsidRPr="00CD6CBA">
        <w:t xml:space="preserve"> – decyzja administracyjna zezwalająca na rozpoczęcie i prowadzenie budowy lub wykonywanie robót budowlanych innych niż budowa obiektu budowlanego wraz z załącznikami – m.in. Projektem Budowlanym.</w:t>
      </w:r>
    </w:p>
    <w:p w14:paraId="5BFF27AB" w14:textId="0715D432" w:rsidR="00376C7E" w:rsidRPr="00CD6CBA" w:rsidRDefault="00376C7E" w:rsidP="00B4300F">
      <w:r w:rsidRPr="00CD6CBA">
        <w:rPr>
          <w:i/>
          <w:iCs/>
          <w:u w:val="single"/>
        </w:rPr>
        <w:t>Projektant</w:t>
      </w:r>
      <w:r w:rsidRPr="00CD6CBA">
        <w:t xml:space="preserve"> – uprawniona osoba prawna lub fizyczna będąca autorem Dokumentacji Projektowej.</w:t>
      </w:r>
    </w:p>
    <w:p w14:paraId="16516463" w14:textId="194A4501" w:rsidR="00376C7E" w:rsidRPr="00CD6CBA" w:rsidRDefault="00376C7E" w:rsidP="00B4300F">
      <w:r w:rsidRPr="00CD6CBA">
        <w:rPr>
          <w:i/>
          <w:iCs/>
          <w:u w:val="single"/>
        </w:rPr>
        <w:t>Przedmiar Robót</w:t>
      </w:r>
      <w:r w:rsidRPr="00CD6CBA">
        <w:t xml:space="preserve"> – opracowanie obejmujące zestawienie planowanych robót w kolejności technologicznej ich wykonania wraz z obliczeniem i podaniem ilości ustalonych jednostek przedmiarowych.</w:t>
      </w:r>
    </w:p>
    <w:p w14:paraId="5145E55E" w14:textId="50D5E773" w:rsidR="00376C7E" w:rsidRPr="00CD6CBA" w:rsidRDefault="00376C7E" w:rsidP="00B4300F">
      <w:r w:rsidRPr="00CD6CBA">
        <w:rPr>
          <w:i/>
          <w:iCs/>
          <w:u w:val="single"/>
        </w:rPr>
        <w:t>Roboty</w:t>
      </w:r>
      <w:r w:rsidRPr="00CD6CBA">
        <w:t xml:space="preserve"> – oznaczają wszelkie prace budowlane, montażowe i instalacyjne, w tym prace projektowe </w:t>
      </w:r>
      <w:r w:rsidR="00FA0296" w:rsidRPr="00CD6CBA">
        <w:br/>
      </w:r>
      <w:r w:rsidRPr="00CD6CBA">
        <w:t>i prace pomocnicze prowadzone na Terenie Budowy w celu realizacji i ukończenia Obiektu.</w:t>
      </w:r>
    </w:p>
    <w:p w14:paraId="391D08DC" w14:textId="46F3E335" w:rsidR="00A022F8" w:rsidRPr="00CD6CBA" w:rsidRDefault="00A022F8" w:rsidP="00B4300F">
      <w:r w:rsidRPr="00CD6CBA">
        <w:rPr>
          <w:u w:val="single"/>
        </w:rPr>
        <w:t>Rozporządzenie Nr 305/2011</w:t>
      </w:r>
      <w:r w:rsidRPr="00CD6CBA">
        <w:t xml:space="preserve"> – oznacza Rozporządzenie Parlamentu Europejskiego i Rady Unii Europejskiej z dnia 9 marca 2011r. ustanawiające zharmonizowane warunki wprowadzania do obrotu wyrobów budowlanych.</w:t>
      </w:r>
    </w:p>
    <w:p w14:paraId="145D6CBC" w14:textId="21762297" w:rsidR="00376C7E" w:rsidRPr="00CD6CBA" w:rsidRDefault="00376C7E" w:rsidP="00B4300F">
      <w:r w:rsidRPr="00CD6CBA">
        <w:rPr>
          <w:i/>
          <w:iCs/>
          <w:u w:val="single"/>
        </w:rPr>
        <w:t xml:space="preserve">ST </w:t>
      </w:r>
      <w:r w:rsidR="008E5C91" w:rsidRPr="00CD6CBA">
        <w:rPr>
          <w:i/>
          <w:iCs/>
          <w:u w:val="single"/>
        </w:rPr>
        <w:t xml:space="preserve">/ </w:t>
      </w:r>
      <w:r w:rsidRPr="00CD6CBA">
        <w:rPr>
          <w:i/>
          <w:iCs/>
          <w:u w:val="single"/>
        </w:rPr>
        <w:t>Sp</w:t>
      </w:r>
      <w:r w:rsidR="008E5C91" w:rsidRPr="00CD6CBA">
        <w:rPr>
          <w:i/>
          <w:iCs/>
          <w:u w:val="single"/>
        </w:rPr>
        <w:t xml:space="preserve">ecyfikacja / Specyfikacja techniczna / </w:t>
      </w:r>
      <w:proofErr w:type="spellStart"/>
      <w:r w:rsidR="008E5C91" w:rsidRPr="00CD6CBA">
        <w:rPr>
          <w:i/>
          <w:iCs/>
          <w:u w:val="single"/>
        </w:rPr>
        <w:t>STWiOR</w:t>
      </w:r>
      <w:proofErr w:type="spellEnd"/>
      <w:r w:rsidR="008E5C91" w:rsidRPr="00CD6CBA">
        <w:rPr>
          <w:i/>
          <w:iCs/>
          <w:u w:val="single"/>
        </w:rPr>
        <w:t xml:space="preserve"> / </w:t>
      </w:r>
      <w:proofErr w:type="spellStart"/>
      <w:r w:rsidR="008E5C91" w:rsidRPr="00CD6CBA">
        <w:rPr>
          <w:i/>
          <w:iCs/>
          <w:u w:val="single"/>
        </w:rPr>
        <w:t>STWiOR</w:t>
      </w:r>
      <w:r w:rsidR="00C334E0" w:rsidRPr="00CD6CBA">
        <w:rPr>
          <w:i/>
          <w:iCs/>
          <w:u w:val="single"/>
        </w:rPr>
        <w:t>B</w:t>
      </w:r>
      <w:proofErr w:type="spellEnd"/>
      <w:r w:rsidR="008E5C91" w:rsidRPr="00CD6CBA">
        <w:t xml:space="preserve"> – oznacza dokument zatytułowany „Specyfikacja techniczna wykonania i odbioru robót”.</w:t>
      </w:r>
    </w:p>
    <w:p w14:paraId="7E35CE80" w14:textId="11D3CF9E" w:rsidR="009317BE" w:rsidRPr="00CD6CBA" w:rsidRDefault="009317BE" w:rsidP="00B4300F">
      <w:r w:rsidRPr="00CD6CBA">
        <w:rPr>
          <w:i/>
          <w:iCs/>
          <w:u w:val="single"/>
        </w:rPr>
        <w:lastRenderedPageBreak/>
        <w:t>SST / Szczegółowa specyfikacja techniczna</w:t>
      </w:r>
      <w:r w:rsidRPr="00CD6CBA">
        <w:t xml:space="preserve"> – oznacza szczegółowy rozdział niniejszej ST.</w:t>
      </w:r>
    </w:p>
    <w:p w14:paraId="0E5DD7EA" w14:textId="6DDD5EFE" w:rsidR="008E5C91" w:rsidRPr="00CD6CBA" w:rsidRDefault="008E5C91" w:rsidP="00B4300F">
      <w:r w:rsidRPr="00CD6CBA">
        <w:rPr>
          <w:i/>
          <w:iCs/>
          <w:u w:val="single"/>
        </w:rPr>
        <w:t>Umowa</w:t>
      </w:r>
      <w:r w:rsidRPr="00CD6CBA">
        <w:t xml:space="preserve"> – umowa na wykonanie zadania objętego Specyfikacją, zawarta po rozstrzygnięciu przetargu pomiędzy Zamawiającym i Wykonawcą.</w:t>
      </w:r>
    </w:p>
    <w:p w14:paraId="60921D60" w14:textId="7CE00D74" w:rsidR="008E5C91" w:rsidRPr="00CD6CBA" w:rsidRDefault="008E5C91" w:rsidP="00B4300F">
      <w:r w:rsidRPr="00CD6CBA">
        <w:rPr>
          <w:i/>
          <w:iCs/>
          <w:u w:val="single"/>
        </w:rPr>
        <w:t>Wykonawca</w:t>
      </w:r>
      <w:r w:rsidRPr="00CD6CBA">
        <w:t xml:space="preserve"> – podmio</w:t>
      </w:r>
      <w:r w:rsidR="009317BE" w:rsidRPr="00CD6CBA">
        <w:t>t</w:t>
      </w:r>
      <w:r w:rsidRPr="00CD6CBA">
        <w:t xml:space="preserve"> wybrany w przetargu na realizację zadania objętego Specyfikacją Techniczną </w:t>
      </w:r>
      <w:r w:rsidR="00FA0296" w:rsidRPr="00CD6CBA">
        <w:br/>
      </w:r>
      <w:r w:rsidRPr="00CD6CBA">
        <w:t>i Dokumentacją Projektową.</w:t>
      </w:r>
    </w:p>
    <w:p w14:paraId="31692025" w14:textId="7D799A39" w:rsidR="009317BE" w:rsidRPr="00CD6CBA" w:rsidRDefault="009317BE" w:rsidP="00B4300F">
      <w:r w:rsidRPr="00CD6CBA">
        <w:rPr>
          <w:i/>
          <w:iCs/>
          <w:u w:val="single"/>
        </w:rPr>
        <w:t>Wyrób budowlany</w:t>
      </w:r>
      <w:r w:rsidRPr="00CD6CBA">
        <w:t xml:space="preserve"> – wyrób w rozumieniu przepisów o ocenie zgodności, wytworzony w celu wbudowania, wmontowania, zainstalowania lub zastosowania w sposób trwały w obiekcie budowlanym, wprowadzany do obrotu jako wyrób pojedynczy lub jako zestaw wyrobów do stosowania we wzajemnym połączeniu stanowiącym integralną całość użytkową.</w:t>
      </w:r>
    </w:p>
    <w:p w14:paraId="019D8C42" w14:textId="5071A343" w:rsidR="008E5C91" w:rsidRPr="00CD6CBA" w:rsidRDefault="008E5C91" w:rsidP="00B4300F">
      <w:r w:rsidRPr="00CD6CBA">
        <w:rPr>
          <w:i/>
          <w:iCs/>
          <w:u w:val="single"/>
        </w:rPr>
        <w:t>Zamawiający</w:t>
      </w:r>
      <w:r w:rsidRPr="00CD6CBA">
        <w:t xml:space="preserve"> – oznacza osobę wymienioną jako „Zamawiający” w Akcie Umowy oraz prawnych następców tej osoby.</w:t>
      </w:r>
    </w:p>
    <w:p w14:paraId="329122E6" w14:textId="23CD3DC7" w:rsidR="009A697A" w:rsidRPr="00CD6CBA" w:rsidRDefault="00F250A9" w:rsidP="000A5801">
      <w:pPr>
        <w:pStyle w:val="Nagwek2"/>
        <w:numPr>
          <w:ilvl w:val="1"/>
          <w:numId w:val="11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Ogólne wymagania dotyczące robót</w:t>
      </w:r>
    </w:p>
    <w:p w14:paraId="43E5F69D" w14:textId="77777777" w:rsidR="00E671A1" w:rsidRPr="00CD6CBA" w:rsidRDefault="00E671A1" w:rsidP="000A5801">
      <w:pPr>
        <w:pStyle w:val="Nagwek2"/>
        <w:numPr>
          <w:ilvl w:val="2"/>
          <w:numId w:val="11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Zgodność robót z dokumentacją przetargową</w:t>
      </w:r>
    </w:p>
    <w:p w14:paraId="6832C23E" w14:textId="3A711A4B" w:rsidR="00E671A1" w:rsidRPr="00CD6CBA" w:rsidRDefault="00E671A1" w:rsidP="00E671A1">
      <w:r w:rsidRPr="00CD6CBA">
        <w:t xml:space="preserve">Dokumentacja przetargowa </w:t>
      </w:r>
      <w:r w:rsidR="00C334E0" w:rsidRPr="00CD6CBA">
        <w:t xml:space="preserve">m.in. Dokumentacja Projektowa oraz Specyfikacje Techniczne, a także </w:t>
      </w:r>
      <w:r w:rsidRPr="00CD6CBA">
        <w:t xml:space="preserve">inne dodatkowe dokumenty przekazane Wykonawcy przez Zamawiającego stanowią załączniki </w:t>
      </w:r>
      <w:r w:rsidR="00FA0296" w:rsidRPr="00CD6CBA">
        <w:br/>
      </w:r>
      <w:r w:rsidRPr="00CD6CBA">
        <w:t>do Umowy, a wymagania w nich zawarte są obowiązujące dla Wykonawcy.</w:t>
      </w:r>
    </w:p>
    <w:p w14:paraId="7E52C339" w14:textId="54BD79BD" w:rsidR="00E671A1" w:rsidRPr="00CD6CBA" w:rsidRDefault="00E671A1" w:rsidP="00E671A1">
      <w:r w:rsidRPr="00CD6CBA">
        <w:t xml:space="preserve">W przypadku rozbieżności w poszczególnych dokumentach obowiązuje kolejność ich ważności wymieniona w Umowie. Wykonawca nie może wykorzystywać błędów w dokumentach kontraktowych, a o ich wykryciu winien natychmiast powiadomić </w:t>
      </w:r>
      <w:r w:rsidR="00D20284" w:rsidRPr="00CD6CBA">
        <w:t>Przedstawiciela Inwestora</w:t>
      </w:r>
      <w:r w:rsidRPr="00CD6CBA">
        <w:t xml:space="preserve">, </w:t>
      </w:r>
      <w:r w:rsidR="00FA0296" w:rsidRPr="00CD6CBA">
        <w:br/>
      </w:r>
      <w:r w:rsidRPr="00CD6CBA">
        <w:t xml:space="preserve">który </w:t>
      </w:r>
      <w:r w:rsidR="00956D9B" w:rsidRPr="00CD6CBA">
        <w:t xml:space="preserve">w porozumieniu z projektantem </w:t>
      </w:r>
      <w:r w:rsidRPr="00CD6CBA">
        <w:t xml:space="preserve">dokona odpowiednich zmian lub poprawek. </w:t>
      </w:r>
    </w:p>
    <w:p w14:paraId="2F352EC2" w14:textId="6EB6D1D0" w:rsidR="00956D9B" w:rsidRPr="00CD6CBA" w:rsidRDefault="00E671A1" w:rsidP="00E671A1">
      <w:r w:rsidRPr="00CD6CBA">
        <w:t xml:space="preserve">Wszystkie wykonane roboty </w:t>
      </w:r>
      <w:r w:rsidR="00956D9B" w:rsidRPr="00CD6CBA">
        <w:t>i dostarczone materiały</w:t>
      </w:r>
      <w:r w:rsidRPr="00CD6CBA">
        <w:t xml:space="preserve"> </w:t>
      </w:r>
      <w:r w:rsidR="00956D9B" w:rsidRPr="00CD6CBA">
        <w:t>muszą</w:t>
      </w:r>
      <w:r w:rsidRPr="00CD6CBA">
        <w:t xml:space="preserve"> być zgodne z dokumentacją przetargową.</w:t>
      </w:r>
    </w:p>
    <w:p w14:paraId="1682F6F1" w14:textId="4346329E" w:rsidR="00956D9B" w:rsidRPr="00CD6CBA" w:rsidRDefault="00956D9B">
      <w:r w:rsidRPr="00CD6CBA">
        <w:t>Cechy materiałów muszą być</w:t>
      </w:r>
      <w:r w:rsidR="00E671A1" w:rsidRPr="00CD6CBA">
        <w:t xml:space="preserve"> </w:t>
      </w:r>
      <w:r w:rsidRPr="00CD6CBA">
        <w:t xml:space="preserve">jednorodne i zgodne z określonymi wymogami, a rozrzuty tych cech </w:t>
      </w:r>
      <w:r w:rsidR="00FA0296" w:rsidRPr="00CD6CBA">
        <w:br/>
      </w:r>
      <w:r w:rsidRPr="00CD6CBA">
        <w:t xml:space="preserve">nie mogą przekraczać dopuszczalnego przedziału tolerancji. W przypadku, gdy roboty lub materiały </w:t>
      </w:r>
      <w:r w:rsidR="00FA0296" w:rsidRPr="00CD6CBA">
        <w:br/>
      </w:r>
      <w:r w:rsidRPr="00CD6CBA">
        <w:t>nie będą w pełni zgodnie z Dokumentacją Projektową i ST</w:t>
      </w:r>
      <w:r w:rsidR="006564A1" w:rsidRPr="00CD6CBA">
        <w:t xml:space="preserve"> </w:t>
      </w:r>
      <w:r w:rsidR="00F70751" w:rsidRPr="00CD6CBA">
        <w:t xml:space="preserve">wykonawca musi uzyskać akceptację projektanta na wbudowanie </w:t>
      </w:r>
      <w:r w:rsidR="00FF1CC7" w:rsidRPr="00CD6CBA">
        <w:t xml:space="preserve">takiego </w:t>
      </w:r>
      <w:r w:rsidR="00491310" w:rsidRPr="00CD6CBA">
        <w:t xml:space="preserve">materiału </w:t>
      </w:r>
    </w:p>
    <w:p w14:paraId="0DADD8AB" w14:textId="194CA9DB" w:rsidR="008137F2" w:rsidRPr="00CD6CBA" w:rsidRDefault="008137F2" w:rsidP="00E671A1">
      <w:r w:rsidRPr="00CD6CBA">
        <w:t>Technologia wykonania robót wynika z Dokumentacji Projektowej Zamawiającego, szczegółowych instrukcji producentów wskazanych materiałów, wytycznych ITB</w:t>
      </w:r>
      <w:r w:rsidR="006B405B" w:rsidRPr="00CD6CBA">
        <w:t>, obowiązujących przepisów Prawa Budowlanego i Polskich Norm</w:t>
      </w:r>
      <w:r w:rsidR="0092551B" w:rsidRPr="00CD6CBA">
        <w:t xml:space="preserve"> lub dokumentacji indywidualnej wyrobu</w:t>
      </w:r>
    </w:p>
    <w:p w14:paraId="381C9F59" w14:textId="77777777" w:rsidR="00E671A1" w:rsidRPr="00CD6CBA" w:rsidRDefault="00E671A1" w:rsidP="000A5801">
      <w:pPr>
        <w:pStyle w:val="Nagwek2"/>
        <w:numPr>
          <w:ilvl w:val="2"/>
          <w:numId w:val="11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Przekazanie i zabezpieczenie terenu budowy</w:t>
      </w:r>
    </w:p>
    <w:p w14:paraId="3D19DF3E" w14:textId="77777777" w:rsidR="00E671A1" w:rsidRPr="00CD6CBA" w:rsidRDefault="00E671A1" w:rsidP="00E671A1">
      <w:r w:rsidRPr="00CD6CBA">
        <w:t>Przekazanie Terenu Budowy Wykonawcy przez Zamawiającego nastąpi protokolarnie w terminie określonym w Umowie.</w:t>
      </w:r>
    </w:p>
    <w:p w14:paraId="2496130F" w14:textId="2DC27FB1" w:rsidR="00E671A1" w:rsidRPr="00CD6CBA" w:rsidRDefault="00E671A1" w:rsidP="00E671A1">
      <w:r w:rsidRPr="00CD6CBA">
        <w:t xml:space="preserve">Wykonawca na czas realizacji budowy jest zobowiązany do zabezpieczenia terenu budowy, wraz ze znajdującymi się na nim obiektami budowlanymi, urządzeniami technicznymi i stałymi punktami osnowy geodezyjnej oraz podlegającymi ochronie elementami środowiska przyrodniczego </w:t>
      </w:r>
      <w:r w:rsidR="00FA0296" w:rsidRPr="00CD6CBA">
        <w:br/>
      </w:r>
      <w:r w:rsidRPr="00CD6CBA">
        <w:t xml:space="preserve">i kulturowego jeśli zostały wskazane w Umowie, aż do zakończenia i odbioru </w:t>
      </w:r>
      <w:r w:rsidR="00DC2CA1" w:rsidRPr="00CD6CBA">
        <w:t>końcowego</w:t>
      </w:r>
      <w:r w:rsidRPr="00CD6CBA">
        <w:t xml:space="preserve"> Robót.</w:t>
      </w:r>
    </w:p>
    <w:p w14:paraId="2C65EF81" w14:textId="6CC5F5D6" w:rsidR="00E671A1" w:rsidRPr="00CD6CBA" w:rsidRDefault="00E671A1" w:rsidP="00E671A1">
      <w:r w:rsidRPr="00CD6CBA">
        <w:t xml:space="preserve">Fakt przystąpienia do prowadzenia robót </w:t>
      </w:r>
      <w:r w:rsidR="0095714D" w:rsidRPr="00CD6CBA">
        <w:t xml:space="preserve">zostanie odnotowany </w:t>
      </w:r>
      <w:r w:rsidR="0034415C" w:rsidRPr="00CD6CBA">
        <w:t>wpisem do dziennika budowy</w:t>
      </w:r>
      <w:r w:rsidRPr="00CD6CBA">
        <w:t>.</w:t>
      </w:r>
    </w:p>
    <w:p w14:paraId="5DA20586" w14:textId="465E150D" w:rsidR="00E671A1" w:rsidRPr="00CD6CBA" w:rsidRDefault="00E671A1" w:rsidP="00E671A1">
      <w:r w:rsidRPr="00CD6CBA">
        <w:t xml:space="preserve">W porozumieniu z </w:t>
      </w:r>
      <w:r w:rsidR="0047269C" w:rsidRPr="00CD6CBA">
        <w:t>Przedstawicielem Inwestora</w:t>
      </w:r>
      <w:r w:rsidRPr="00CD6CBA">
        <w:t>, przed rozpoczęciem Robót na terenie budowy Wykonawca wykona ogrodzenie terenu budowy.</w:t>
      </w:r>
      <w:r w:rsidR="006B405B" w:rsidRPr="00CD6CBA">
        <w:t xml:space="preserve"> </w:t>
      </w:r>
    </w:p>
    <w:p w14:paraId="2BBAC178" w14:textId="26A0BD45" w:rsidR="00E671A1" w:rsidRPr="00CD6CBA" w:rsidRDefault="00E671A1" w:rsidP="00E671A1">
      <w:r w:rsidRPr="00CD6CBA">
        <w:t xml:space="preserve">Odpowiedzialność za prowadzenie dokumentacji budowy zgodnie z obowiązującymi przepisami oraz jej bezpieczne przechowywanie na terenie budowy spoczywa na Kierowniku Budowy. Wszystkie </w:t>
      </w:r>
      <w:r w:rsidRPr="00CD6CBA">
        <w:lastRenderedPageBreak/>
        <w:t xml:space="preserve">dokumenty budowy będą zawsze dostępne do wglądu na życzenie  </w:t>
      </w:r>
      <w:r w:rsidR="00FE28C3" w:rsidRPr="00CD6CBA">
        <w:t>p</w:t>
      </w:r>
      <w:r w:rsidR="00D20284" w:rsidRPr="00CD6CBA">
        <w:t>rzedstawiciela Inwestora</w:t>
      </w:r>
      <w:r w:rsidRPr="00CD6CBA">
        <w:t xml:space="preserve"> oraz  organów uprawnionych do kontroli przestrzegania przepisów na budowie – </w:t>
      </w:r>
      <w:r w:rsidR="00FA0296" w:rsidRPr="00CD6CBA">
        <w:br/>
      </w:r>
      <w:r w:rsidRPr="00CD6CBA">
        <w:t>w ramach dokonywania czynności kontrolnych.</w:t>
      </w:r>
    </w:p>
    <w:p w14:paraId="3F31261C" w14:textId="52A580C3" w:rsidR="00A139B1" w:rsidRPr="00CD6CBA" w:rsidRDefault="00A139B1" w:rsidP="000A5801">
      <w:pPr>
        <w:pStyle w:val="Nagwek2"/>
        <w:numPr>
          <w:ilvl w:val="2"/>
          <w:numId w:val="11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Zaplecze dla potrzeb Wykonawcy</w:t>
      </w:r>
    </w:p>
    <w:p w14:paraId="5B8FCB66" w14:textId="29912447" w:rsidR="00A139B1" w:rsidRPr="00CD6CBA" w:rsidRDefault="00A139B1" w:rsidP="00A139B1">
      <w:r w:rsidRPr="00CD6CBA">
        <w:t>Zaplecze budowy będzie organizowane na terenie należącym do Inwestora, a wszystkie dotyczące szczegóły zostaną przekazane Wykonawcy w momencie przekazania Wykonawcy terenu budowy.</w:t>
      </w:r>
    </w:p>
    <w:p w14:paraId="16CA66BA" w14:textId="1DD6FC1F" w:rsidR="006B405B" w:rsidRPr="00CD6CBA" w:rsidRDefault="006B405B" w:rsidP="00A139B1">
      <w:r w:rsidRPr="00CD6CBA">
        <w:t>Na Wykonawcy spoczywa odpowiedzialność za ochronę punktów pomiarowych do chwili ostatecznego odbioru robót. Uszkodzone lub zniszczone znaki geodezyjne Wykonawca odtworzy i utrwali na własny koszt.</w:t>
      </w:r>
    </w:p>
    <w:p w14:paraId="40298A37" w14:textId="5B9304A8" w:rsidR="00A139B1" w:rsidRPr="00CD6CBA" w:rsidRDefault="00A139B1" w:rsidP="00A139B1">
      <w:r w:rsidRPr="00CD6CBA">
        <w:t>Wykonawca wykona wszystkie prace wstępne potrzebne do zorganizowania zaplecza, doprowadzi instalacje niezbędne do jego funkcjonowania oraz wyposaży w odpowiednie obiekty i drogi montażowe.</w:t>
      </w:r>
    </w:p>
    <w:p w14:paraId="04229EC2" w14:textId="74A900AD" w:rsidR="00A139B1" w:rsidRPr="00CD6CBA" w:rsidRDefault="00A139B1" w:rsidP="00E671A1">
      <w:r w:rsidRPr="00CD6CBA">
        <w:t xml:space="preserve">Wykonawca jest zobowiązany po zakończeniu robót i likwidacji placu budowy </w:t>
      </w:r>
      <w:r w:rsidR="006B405B" w:rsidRPr="00CD6CBA">
        <w:t>uprzątnąć</w:t>
      </w:r>
      <w:r w:rsidRPr="00CD6CBA">
        <w:t xml:space="preserve"> plac budowy i doprowadzić go do stanu pierwotnego</w:t>
      </w:r>
      <w:r w:rsidR="00850B8C" w:rsidRPr="00CD6CBA">
        <w:t>.</w:t>
      </w:r>
    </w:p>
    <w:p w14:paraId="2D0D7C36" w14:textId="1C3A828C" w:rsidR="00FA59BF" w:rsidRPr="00CD6CBA" w:rsidRDefault="00FA59BF" w:rsidP="000A5801">
      <w:pPr>
        <w:pStyle w:val="Nagwek2"/>
        <w:numPr>
          <w:ilvl w:val="2"/>
          <w:numId w:val="11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Wymagania w zakresie ochrony środowiska</w:t>
      </w:r>
    </w:p>
    <w:p w14:paraId="4EC9C167" w14:textId="735983A2" w:rsidR="00FA59BF" w:rsidRPr="00CD6CBA" w:rsidRDefault="00FA59BF" w:rsidP="00FA59BF">
      <w:r w:rsidRPr="00CD6CBA">
        <w:t xml:space="preserve">Wykonawca ma obowiązek stosować w czasie prowadzenia robót wszelkie przepisy dotyczące ochrony środowiska naturalnego. Wykonawca będzie unikał szkodliwych działań, szczególnie </w:t>
      </w:r>
      <w:r w:rsidR="00FA0296" w:rsidRPr="00CD6CBA">
        <w:br/>
      </w:r>
      <w:r w:rsidRPr="00CD6CBA">
        <w:t xml:space="preserve">w zakresie zanieczyszczenia powietrza, wód gruntowych, nadmiernego hałasu i innych szkodliwych </w:t>
      </w:r>
      <w:r w:rsidR="00FA0296" w:rsidRPr="00CD6CBA">
        <w:br/>
      </w:r>
      <w:r w:rsidRPr="00CD6CBA">
        <w:t>dla środowiska i otoczenia czynników w związku z prowadzonymi robotami.</w:t>
      </w:r>
    </w:p>
    <w:p w14:paraId="2D6C1410" w14:textId="0E7BD5F2" w:rsidR="009C7184" w:rsidRPr="00CD6CBA" w:rsidRDefault="00707FF6" w:rsidP="009A697A">
      <w:r w:rsidRPr="00CD6CBA">
        <w:t>Utylizacja wszelkich powstałych odpadów budowlanych leży po stronie Wykonawcy.</w:t>
      </w:r>
    </w:p>
    <w:p w14:paraId="763EC62F" w14:textId="0B18EA23" w:rsidR="004E4707" w:rsidRPr="00CD6CBA" w:rsidRDefault="004E4707" w:rsidP="000A5801">
      <w:pPr>
        <w:pStyle w:val="Nagwek2"/>
        <w:numPr>
          <w:ilvl w:val="2"/>
          <w:numId w:val="11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Wymagania w zakresie ochrony przeciwpożarowej</w:t>
      </w:r>
    </w:p>
    <w:p w14:paraId="3FCB5313" w14:textId="7C25F0EE" w:rsidR="004E4707" w:rsidRPr="00CD6CBA" w:rsidRDefault="004E4707" w:rsidP="004E4707">
      <w:r w:rsidRPr="00CD6CBA">
        <w:t>Wykonawca ma obowiązek przestrzegać przepisy ochrony przeciwpożarowej. Wykonawca będzie utrzymywać sprawny sprzęt przeciwpożarowy, wymagany odpowiednimi przepisami, na terenie budowy, w pomieszczeniach biurowych, magazynowych oraz w maszynach i pojazdach na budowie. Materiały łatwopalne będą składowane w sposób zgodny z odpowiednimi przepisami i zabezpieczone przed dostępem osób trzecich.</w:t>
      </w:r>
    </w:p>
    <w:p w14:paraId="5698E3A7" w14:textId="1EC74A67" w:rsidR="004E4707" w:rsidRPr="00CD6CBA" w:rsidRDefault="004E4707" w:rsidP="004E4707">
      <w:r w:rsidRPr="00CD6CBA">
        <w:t xml:space="preserve">Wykonawca będzie odpowiedzialny za wszelkie straty spowodowane pożarem wywołanym </w:t>
      </w:r>
      <w:r w:rsidR="00FA0296" w:rsidRPr="00CD6CBA">
        <w:br/>
      </w:r>
      <w:r w:rsidRPr="00CD6CBA">
        <w:t>w rezultacie realizacji robót lub przez personel wykonawcy.</w:t>
      </w:r>
    </w:p>
    <w:p w14:paraId="50AB0DC9" w14:textId="2F045B06" w:rsidR="004E4707" w:rsidRPr="00CD6CBA" w:rsidRDefault="004E4707" w:rsidP="000A5801">
      <w:pPr>
        <w:pStyle w:val="Nagwek2"/>
        <w:numPr>
          <w:ilvl w:val="2"/>
          <w:numId w:val="11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Warunki bezpieczeństwa i higieny pracy</w:t>
      </w:r>
    </w:p>
    <w:p w14:paraId="63626434" w14:textId="4EBFFEDF" w:rsidR="004E4707" w:rsidRPr="00CD6CBA" w:rsidRDefault="004E4707" w:rsidP="004E4707">
      <w:r w:rsidRPr="00CD6CBA">
        <w:t xml:space="preserve">Podczas realizacji robót Wykonawca będzie przestrzegać przepisów dotyczących bezpieczeństwa </w:t>
      </w:r>
      <w:r w:rsidR="00FA0296" w:rsidRPr="00CD6CBA">
        <w:br/>
      </w:r>
      <w:r w:rsidRPr="00CD6CBA">
        <w:t>i higieny pracy</w:t>
      </w:r>
      <w:r w:rsidR="00A139B1" w:rsidRPr="00CD6CBA">
        <w:t xml:space="preserve"> (BHP)</w:t>
      </w:r>
      <w:r w:rsidRPr="00CD6CBA">
        <w:t>. W szczególności Wykonawca ma obowiązek zadbać, aby personel nie wykonywał pracy w warunkach niebezpiecznych, szkodliwych dla zdrowia oraz niespełniających odpowiednich wymagań sanitarnych. Wykonawca zapewni i będzie utrzymywał wszelkie urządzenia zabezpieczające, socjalne oraz sprzęt</w:t>
      </w:r>
      <w:r w:rsidR="005E7404" w:rsidRPr="00CD6CBA">
        <w:t xml:space="preserve"> i odpowiednią odzież dla ochrony życia i zdrowia osób zatrudnionych na terenie budowy oraz dla zapewnienia</w:t>
      </w:r>
      <w:r w:rsidR="008F58AA" w:rsidRPr="00CD6CBA">
        <w:t xml:space="preserve"> bezpieczeństwa publicznego.  </w:t>
      </w:r>
    </w:p>
    <w:p w14:paraId="35F17AD0" w14:textId="2F68E01E" w:rsidR="0055586E" w:rsidRPr="00CD6CBA" w:rsidRDefault="0055586E" w:rsidP="000A5801">
      <w:pPr>
        <w:pStyle w:val="Nagwek2"/>
        <w:numPr>
          <w:ilvl w:val="2"/>
          <w:numId w:val="11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Zabezpieczenie interesów osób trzecich</w:t>
      </w:r>
    </w:p>
    <w:p w14:paraId="6DBAE509" w14:textId="58A861A8" w:rsidR="0055586E" w:rsidRPr="00CD6CBA" w:rsidRDefault="0055586E" w:rsidP="0055586E">
      <w:r w:rsidRPr="00CD6CBA">
        <w:t xml:space="preserve">Wykonawca jest odpowiedzialny, w ramach prowadzonych robót za przestrzeganie obowiązujących przepisów </w:t>
      </w:r>
      <w:r w:rsidR="006617BD" w:rsidRPr="00CD6CBA">
        <w:t xml:space="preserve">oraz ma obowiązek zapewnić ochronę własności publicznej i prywatnej w obrębie terenu budowy. W szczególności wykonawca odpowiada za ochronę instalacji i urządzeń zlokalizowanych </w:t>
      </w:r>
      <w:r w:rsidR="00FA0296" w:rsidRPr="00CD6CBA">
        <w:br/>
      </w:r>
      <w:r w:rsidR="006617BD" w:rsidRPr="00CD6CBA">
        <w:t xml:space="preserve">na powierzchni terenu i pod jego poziomem, takich jak rurociągi, kable itp. Wykonawca zapewni </w:t>
      </w:r>
      <w:r w:rsidR="006617BD" w:rsidRPr="00CD6CBA">
        <w:lastRenderedPageBreak/>
        <w:t xml:space="preserve">właściwe oznaczenie i zabezpieczenie przed uszkodzeniem tych instalacji i urządzeń w czasie trwania budowy. O fakcie przypadkowego uszkodzenia tych instalacji Wykonawca bezzwłocznie powiadomi </w:t>
      </w:r>
      <w:r w:rsidR="00D20284" w:rsidRPr="00CD6CBA">
        <w:t>Przedstawiciela Inwestora</w:t>
      </w:r>
      <w:r w:rsidR="006617BD" w:rsidRPr="00CD6CBA">
        <w:t xml:space="preserve"> i zainteresowanych użytkowników oraz będzie z nimi współpracował, dostarczając wszelkiej pomocy potrzebnej przy dokonywaniu napraw. Wykonawca będzie odpowiadać za wszelkie spowodowane przez jego działania uszkodzenia instalacji na powierzchni i urządzeń podziemnych wykazanych w dokumentach dostarczonych mu przez Zamawiającego.</w:t>
      </w:r>
    </w:p>
    <w:p w14:paraId="267C1951" w14:textId="4FFC7E2D" w:rsidR="00E06514" w:rsidRPr="00CD6CBA" w:rsidRDefault="00E06514" w:rsidP="0055586E">
      <w:r w:rsidRPr="00CD6CBA">
        <w:t xml:space="preserve">Na wykonawcy spoczywa odpowiedzialność za ochronę drzew, krzewów i trawników znajdujących się w obrębie prowadzonych robót, a które nie podlegają usunięciu zgodnie z dokumentacją projektową </w:t>
      </w:r>
      <w:r w:rsidR="00FA0296" w:rsidRPr="00CD6CBA">
        <w:br/>
      </w:r>
      <w:r w:rsidRPr="00CD6CBA">
        <w:t>i wymaganymi pozwoleniami. W przypadku zniszczenia lub uszkodzenia zieleni Wykonawca ponosi wszelką odpowiedzialność wynikającą z przepisów Ustawy o ochronie i kształtowaniu środowiska. Wykonawca jest zobowiązany do uporządkowania i przywrócenia na własny koszt zieleni do stanu pierwotnego.</w:t>
      </w:r>
    </w:p>
    <w:p w14:paraId="11E97D7E" w14:textId="476BF2D3" w:rsidR="00E671A1" w:rsidRPr="00CD6CBA" w:rsidRDefault="00E671A1" w:rsidP="000A5801">
      <w:pPr>
        <w:pStyle w:val="Nagwek2"/>
        <w:numPr>
          <w:ilvl w:val="2"/>
          <w:numId w:val="11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Stosowanie się do prawa i innych przepisów</w:t>
      </w:r>
    </w:p>
    <w:p w14:paraId="4931ADE8" w14:textId="544FDB25" w:rsidR="00E671A1" w:rsidRPr="00CD6CBA" w:rsidRDefault="00E671A1" w:rsidP="00E671A1">
      <w:r w:rsidRPr="00CD6CBA">
        <w:t>Wykonawca zobowiązany jest znać wszelkie przepisy wydane przez organy administracji państwowej, które są w jakikolwiek sposób związane z robotami i będzie w pełni odpowiedzialny za przestrzeganie tych praw, przepisów i wytycznych podczas prowadzenia robót.</w:t>
      </w:r>
    </w:p>
    <w:p w14:paraId="2AFD4092" w14:textId="67F2D0D6" w:rsidR="00B26027" w:rsidRPr="00CD6CBA" w:rsidRDefault="00E671A1" w:rsidP="00B26027">
      <w:r w:rsidRPr="00CD6CBA">
        <w:t xml:space="preserve">Wykonawca będzie przestrzegać praw patentowych i będzie w pełni odpowiedzialny za wypełnienie wszelkich wymagań prawnych odnośnie wykorzystania opatentowanych urządzeń lub metod </w:t>
      </w:r>
      <w:r w:rsidR="00FA0296" w:rsidRPr="00CD6CBA">
        <w:br/>
      </w:r>
      <w:r w:rsidRPr="00CD6CBA">
        <w:t xml:space="preserve">i w sposób ciągły będzie informować </w:t>
      </w:r>
      <w:r w:rsidR="00D20284" w:rsidRPr="00CD6CBA">
        <w:t>Przedstawiciela Inwestora</w:t>
      </w:r>
      <w:r w:rsidRPr="00CD6CBA">
        <w:t xml:space="preserve"> o swoich działaniach, przedstawiając kopie zezwoleń i inne niezbędne dokumenty.</w:t>
      </w:r>
    </w:p>
    <w:p w14:paraId="16266AEF" w14:textId="3BE659D7" w:rsidR="00B26027" w:rsidRPr="00CD6CBA" w:rsidRDefault="00B26027" w:rsidP="000A5801">
      <w:pPr>
        <w:pStyle w:val="Nagwek2"/>
        <w:numPr>
          <w:ilvl w:val="0"/>
          <w:numId w:val="11"/>
        </w:numPr>
        <w:ind w:left="1134" w:hanging="567"/>
      </w:pPr>
      <w:bookmarkStart w:id="4" w:name="_Toc85737529"/>
      <w:r w:rsidRPr="00CD6CBA">
        <w:t>MATERIAŁY</w:t>
      </w:r>
      <w:bookmarkEnd w:id="4"/>
    </w:p>
    <w:p w14:paraId="0F1168BF" w14:textId="2B9B1E65" w:rsidR="000F7870" w:rsidRPr="00CD6CBA" w:rsidRDefault="007757AA" w:rsidP="000F7870">
      <w:r w:rsidRPr="00CD6CBA">
        <w:t xml:space="preserve">W przypadku wątpliwości w interpretacji zapisów </w:t>
      </w:r>
      <w:r w:rsidR="004654A7" w:rsidRPr="00CD6CBA">
        <w:t>dokumentacji projektowej lub niniejszej specyfikacji</w:t>
      </w:r>
      <w:r w:rsidR="007B3F09" w:rsidRPr="00CD6CBA">
        <w:t xml:space="preserve"> w zakresie prawidłowości zastosowanych materiałów </w:t>
      </w:r>
      <w:r w:rsidR="00D33349" w:rsidRPr="00CD6CBA">
        <w:t xml:space="preserve">lub rozwiązań </w:t>
      </w:r>
      <w:r w:rsidR="004654A7" w:rsidRPr="00CD6CBA">
        <w:t xml:space="preserve">należy zwrócić się </w:t>
      </w:r>
      <w:r w:rsidR="00702BE3" w:rsidRPr="00CD6CBA">
        <w:t xml:space="preserve">o </w:t>
      </w:r>
      <w:r w:rsidR="005E1A36" w:rsidRPr="00CD6CBA">
        <w:t xml:space="preserve">zaopiniowanie zastosowania </w:t>
      </w:r>
      <w:r w:rsidR="00702BE3" w:rsidRPr="00CD6CBA">
        <w:t xml:space="preserve">danego materiału </w:t>
      </w:r>
      <w:r w:rsidR="007B3F09" w:rsidRPr="00CD6CBA">
        <w:t xml:space="preserve">lub rozwiązania </w:t>
      </w:r>
      <w:r w:rsidR="00702BE3" w:rsidRPr="00CD6CBA">
        <w:t>do projektanta</w:t>
      </w:r>
      <w:r w:rsidR="00CF25F4" w:rsidRPr="00CD6CBA">
        <w:t xml:space="preserve">. Pozytywna opinia projektanta </w:t>
      </w:r>
      <w:r w:rsidR="00E96021" w:rsidRPr="00CD6CBA">
        <w:t>jest podstawą do wbudowania materiału, lub zastosowania danego rozwiązania.</w:t>
      </w:r>
    </w:p>
    <w:p w14:paraId="4CCE4715" w14:textId="0AE5E891" w:rsidR="00B26027" w:rsidRPr="00CD6CBA" w:rsidRDefault="000F7870" w:rsidP="000A5801">
      <w:pPr>
        <w:pStyle w:val="Nagwek2"/>
        <w:numPr>
          <w:ilvl w:val="1"/>
          <w:numId w:val="12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Wymagania ogólne dotyczące właściwości materiałów i wyrobów budowlanych</w:t>
      </w:r>
    </w:p>
    <w:p w14:paraId="06586628" w14:textId="252906DD" w:rsidR="00786254" w:rsidRPr="00CD6CBA" w:rsidRDefault="00E647DC" w:rsidP="001622B6">
      <w:r w:rsidRPr="00CD6CBA">
        <w:t>Przy wykonywaniu robót dopuszcza się stosowanie wyłącznie wyrobów budowlanych o właściwościach użytkowych umożliwiających prawidłowe wykonanie i bezpieczne użytkowanie obiektu oraz spełnienie podstawowych wymagań Zamawiającego</w:t>
      </w:r>
      <w:r w:rsidR="00587762" w:rsidRPr="00CD6CBA">
        <w:t xml:space="preserve"> opisanych w PFU</w:t>
      </w:r>
      <w:r w:rsidRPr="00CD6CBA">
        <w:t xml:space="preserve">. </w:t>
      </w:r>
      <w:r w:rsidR="001622B6" w:rsidRPr="00CD6CBA">
        <w:t>Wszystkie materiał</w:t>
      </w:r>
      <w:r w:rsidR="00FA30A0" w:rsidRPr="00CD6CBA">
        <w:t xml:space="preserve">y użyte podczas i w celu realizacji robót winny odpowiadać wymaganiom określonym w art. 10 ustawy Prawo budowlane oraz </w:t>
      </w:r>
      <w:r w:rsidR="00786254" w:rsidRPr="00CD6CBA">
        <w:br/>
      </w:r>
      <w:r w:rsidR="00FA30A0" w:rsidRPr="00CD6CBA">
        <w:t xml:space="preserve">w </w:t>
      </w:r>
      <w:r w:rsidR="00F80429" w:rsidRPr="00CD6CBA">
        <w:t>poszczególnych rozdziałach szczegółowych specyfikacji technicznych</w:t>
      </w:r>
      <w:r w:rsidR="00FA30A0" w:rsidRPr="00CD6CBA">
        <w:t xml:space="preserve">. </w:t>
      </w:r>
    </w:p>
    <w:p w14:paraId="62E61101" w14:textId="495490E0" w:rsidR="00C32478" w:rsidRPr="00CD6CBA" w:rsidRDefault="008A4182" w:rsidP="001622B6">
      <w:r w:rsidRPr="00CD6CBA">
        <w:t>Wszystkie materiały</w:t>
      </w:r>
      <w:r w:rsidR="00EF129F" w:rsidRPr="00CD6CBA">
        <w:t xml:space="preserve"> użyte w celu realizacji inwestycji powinny </w:t>
      </w:r>
      <w:r w:rsidR="0054588E" w:rsidRPr="00CD6CBA">
        <w:t>na</w:t>
      </w:r>
      <w:r w:rsidR="00C32478" w:rsidRPr="00CD6CBA">
        <w:t xml:space="preserve"> </w:t>
      </w:r>
      <w:r w:rsidR="00C32478" w:rsidRPr="00CD6CBA">
        <w:rPr>
          <w:u w:val="single"/>
        </w:rPr>
        <w:t xml:space="preserve">jeden </w:t>
      </w:r>
      <w:r w:rsidR="0054588E" w:rsidRPr="00CD6CBA">
        <w:rPr>
          <w:u w:val="single"/>
        </w:rPr>
        <w:t xml:space="preserve">z </w:t>
      </w:r>
      <w:r w:rsidR="00C32478" w:rsidRPr="00CD6CBA">
        <w:rPr>
          <w:u w:val="single"/>
        </w:rPr>
        <w:t>poniższych</w:t>
      </w:r>
      <w:r w:rsidR="00C32478" w:rsidRPr="00CD6CBA">
        <w:t xml:space="preserve"> sposobów </w:t>
      </w:r>
      <w:r w:rsidR="0054588E" w:rsidRPr="00CD6CBA">
        <w:t xml:space="preserve">zostać dopuszczone do </w:t>
      </w:r>
      <w:r w:rsidR="00C32478" w:rsidRPr="00CD6CBA">
        <w:t>wbudowania</w:t>
      </w:r>
      <w:r w:rsidR="0054588E" w:rsidRPr="00CD6CBA">
        <w:t xml:space="preserve"> na obiekcie</w:t>
      </w:r>
      <w:r w:rsidR="006E4FAF" w:rsidRPr="00CD6CBA">
        <w:t>, chyba że w SST wskazano inaczej</w:t>
      </w:r>
      <w:r w:rsidR="00C32478" w:rsidRPr="00CD6CBA">
        <w:t>:</w:t>
      </w:r>
    </w:p>
    <w:tbl>
      <w:tblPr>
        <w:tblStyle w:val="Tabela-Siatk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8500"/>
      </w:tblGrid>
      <w:tr w:rsidR="00C32478" w:rsidRPr="00CD6CBA" w14:paraId="6C890B42" w14:textId="77777777" w:rsidTr="003065AA"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01C51DF7" w14:textId="77D26403" w:rsidR="00C32478" w:rsidRPr="00CD6CBA" w:rsidRDefault="004C5697" w:rsidP="004C5697">
            <w:pPr>
              <w:spacing w:before="40" w:after="40"/>
              <w:jc w:val="left"/>
            </w:pPr>
            <w:r w:rsidRPr="00CD6CBA">
              <w:t xml:space="preserve">1) </w:t>
            </w:r>
          </w:p>
        </w:tc>
        <w:tc>
          <w:tcPr>
            <w:tcW w:w="8500" w:type="dxa"/>
            <w:shd w:val="clear" w:color="auto" w:fill="F2F2F2" w:themeFill="background1" w:themeFillShade="F2"/>
            <w:vAlign w:val="center"/>
          </w:tcPr>
          <w:p w14:paraId="021B4DEC" w14:textId="69A65F7E" w:rsidR="00C32478" w:rsidRPr="00CD6CBA" w:rsidRDefault="004C5697" w:rsidP="004C5697">
            <w:pPr>
              <w:spacing w:before="40" w:after="40"/>
              <w:jc w:val="left"/>
            </w:pPr>
            <w:r w:rsidRPr="00CD6CBA">
              <w:t>Sporządzenie Deklaracji Właściwości użytkowych oraz o</w:t>
            </w:r>
            <w:r w:rsidR="0032522C" w:rsidRPr="00CD6CBA">
              <w:t>znakowanie</w:t>
            </w:r>
            <w:r w:rsidR="00C32478" w:rsidRPr="00CD6CBA">
              <w:t xml:space="preserve"> CE</w:t>
            </w:r>
            <w:r w:rsidR="00C64D2E" w:rsidRPr="00CD6CBA">
              <w:t xml:space="preserve"> potwierdzające zgodność wyrobu budowlanego z zdeklarowanymi właściwościami użytkowymi, </w:t>
            </w:r>
            <w:r w:rsidR="0054588E" w:rsidRPr="00CD6CBA">
              <w:t>dla wyrobu objętego normą zharmonizowaną lub zgodnego z wydaną dla niego europejską oceną techniczną, zgodnie z rozporządzeniem Nr 305/2011,</w:t>
            </w:r>
          </w:p>
        </w:tc>
      </w:tr>
      <w:tr w:rsidR="00A54A9D" w:rsidRPr="00CD6CBA" w14:paraId="7EE2AAE4" w14:textId="77777777" w:rsidTr="003065AA"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7E85CDB5" w14:textId="0B16F760" w:rsidR="00A54A9D" w:rsidRPr="00CD6CBA" w:rsidRDefault="004C5697" w:rsidP="004C5697">
            <w:pPr>
              <w:spacing w:before="40" w:after="40"/>
              <w:jc w:val="left"/>
            </w:pPr>
            <w:r w:rsidRPr="00CD6CBA">
              <w:t>2)</w:t>
            </w:r>
          </w:p>
        </w:tc>
        <w:tc>
          <w:tcPr>
            <w:tcW w:w="8500" w:type="dxa"/>
            <w:shd w:val="clear" w:color="auto" w:fill="D9D9D9" w:themeFill="background1" w:themeFillShade="D9"/>
            <w:vAlign w:val="center"/>
          </w:tcPr>
          <w:p w14:paraId="6E319309" w14:textId="5527C637" w:rsidR="00A54A9D" w:rsidRPr="00CD6CBA" w:rsidRDefault="00516038" w:rsidP="004C5697">
            <w:pPr>
              <w:spacing w:before="40" w:after="40"/>
              <w:jc w:val="left"/>
            </w:pPr>
            <w:r w:rsidRPr="00CD6CBA">
              <w:t>Sporządzenie Deklaracji Właściwości Użytkowych w odniesieniu do wyrobu budowlanego, który nie jest objęty lub nie jest w pełni objęty normą zharmonizowaną, na podstawie Europejskiej oceny technicznej</w:t>
            </w:r>
            <w:r w:rsidR="00855470" w:rsidRPr="00CD6CBA">
              <w:t xml:space="preserve"> wydanej na wniosek producenta</w:t>
            </w:r>
            <w:r w:rsidR="004C5697" w:rsidRPr="00CD6CBA">
              <w:t>,</w:t>
            </w:r>
          </w:p>
        </w:tc>
      </w:tr>
      <w:tr w:rsidR="00C32478" w:rsidRPr="00CD6CBA" w14:paraId="5D11ED34" w14:textId="77777777" w:rsidTr="003065AA"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6081E07A" w14:textId="6BE5D7DF" w:rsidR="00C32478" w:rsidRPr="00CD6CBA" w:rsidRDefault="004C5697" w:rsidP="004C5697">
            <w:pPr>
              <w:spacing w:before="40" w:after="40"/>
              <w:jc w:val="left"/>
            </w:pPr>
            <w:r w:rsidRPr="00CD6CBA">
              <w:lastRenderedPageBreak/>
              <w:t>3)</w:t>
            </w:r>
          </w:p>
        </w:tc>
        <w:tc>
          <w:tcPr>
            <w:tcW w:w="8500" w:type="dxa"/>
            <w:shd w:val="clear" w:color="auto" w:fill="F2F2F2" w:themeFill="background1" w:themeFillShade="F2"/>
            <w:vAlign w:val="center"/>
          </w:tcPr>
          <w:p w14:paraId="718D841B" w14:textId="0E19144E" w:rsidR="00C32478" w:rsidRPr="00CD6CBA" w:rsidRDefault="0054588E" w:rsidP="004C5697">
            <w:pPr>
              <w:spacing w:before="40" w:after="40"/>
              <w:jc w:val="left"/>
            </w:pPr>
            <w:r w:rsidRPr="00CD6CBA">
              <w:t xml:space="preserve">Oznakowanie znakiem budowlanych, </w:t>
            </w:r>
            <w:r w:rsidR="0032522C" w:rsidRPr="00CD6CBA">
              <w:t>dla wyrobu dla którego zakończył się okres koegzystencji , w o którym mowa w art. 17 ust. 5 rozporządzenia Nr 305/2011 i dla którego nie została wydana europejska ocena techniczna,</w:t>
            </w:r>
          </w:p>
        </w:tc>
      </w:tr>
      <w:tr w:rsidR="00C32478" w:rsidRPr="00CD6CBA" w14:paraId="222FF0C4" w14:textId="77777777" w:rsidTr="003065AA"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13C5C53A" w14:textId="2F8617D5" w:rsidR="00C32478" w:rsidRPr="00CD6CBA" w:rsidRDefault="004C5697" w:rsidP="004C5697">
            <w:pPr>
              <w:spacing w:before="40" w:after="40"/>
              <w:jc w:val="left"/>
            </w:pPr>
            <w:r w:rsidRPr="00CD6CBA">
              <w:t>4)</w:t>
            </w:r>
          </w:p>
        </w:tc>
        <w:tc>
          <w:tcPr>
            <w:tcW w:w="8500" w:type="dxa"/>
            <w:shd w:val="clear" w:color="auto" w:fill="D9D9D9" w:themeFill="background1" w:themeFillShade="D9"/>
            <w:vAlign w:val="center"/>
          </w:tcPr>
          <w:p w14:paraId="252BF3AD" w14:textId="2926CEBD" w:rsidR="00C32478" w:rsidRPr="00CD6CBA" w:rsidRDefault="00CC2884" w:rsidP="004C5697">
            <w:pPr>
              <w:spacing w:before="40" w:after="40"/>
              <w:jc w:val="left"/>
            </w:pPr>
            <w:r w:rsidRPr="00CD6CBA">
              <w:t xml:space="preserve">Uzyskanie na wniosek producenta </w:t>
            </w:r>
            <w:r w:rsidR="00A022F8" w:rsidRPr="00CD6CBA">
              <w:t xml:space="preserve">wyrobu </w:t>
            </w:r>
            <w:r w:rsidRPr="00CD6CBA">
              <w:t>Krajowej oceny technicznej, w przypadkach określonych w art. 9 Ustawy o wyrobach budowlanych. Krajowa ocena techniczna musi być ważna w momencie wbudowania produktu na obiekcie,</w:t>
            </w:r>
          </w:p>
        </w:tc>
      </w:tr>
      <w:tr w:rsidR="00C32478" w:rsidRPr="00CD6CBA" w14:paraId="1ACE11C6" w14:textId="77777777" w:rsidTr="003065AA"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24345C88" w14:textId="18BFCBAC" w:rsidR="00C32478" w:rsidRPr="00CD6CBA" w:rsidRDefault="004C5697" w:rsidP="004C5697">
            <w:pPr>
              <w:spacing w:before="40" w:after="40"/>
              <w:jc w:val="left"/>
            </w:pPr>
            <w:r w:rsidRPr="00CD6CBA">
              <w:t>5)</w:t>
            </w:r>
          </w:p>
        </w:tc>
        <w:tc>
          <w:tcPr>
            <w:tcW w:w="8500" w:type="dxa"/>
            <w:shd w:val="clear" w:color="auto" w:fill="F2F2F2" w:themeFill="background1" w:themeFillShade="F2"/>
            <w:vAlign w:val="center"/>
          </w:tcPr>
          <w:p w14:paraId="07CE9245" w14:textId="7FF2A888" w:rsidR="00C32478" w:rsidRPr="00CD6CBA" w:rsidRDefault="00CC2884" w:rsidP="004C5697">
            <w:pPr>
              <w:spacing w:before="40" w:after="40"/>
              <w:jc w:val="left"/>
            </w:pPr>
            <w:r w:rsidRPr="00CD6CBA">
              <w:t xml:space="preserve">Dopuszczenie do jednostkowego zastosowania w obiekcie, </w:t>
            </w:r>
            <w:r w:rsidR="00A022F8" w:rsidRPr="00CD6CBA">
              <w:t>zgodnie z</w:t>
            </w:r>
            <w:r w:rsidRPr="00CD6CBA">
              <w:t xml:space="preserve"> art. 10 Ustawy o wyrobach budowlanych</w:t>
            </w:r>
            <w:r w:rsidR="00A022F8" w:rsidRPr="00CD6CBA">
              <w:t xml:space="preserve"> tj. na podstawie indywidualnej dokumentacji technicznej oraz oświadczenia producenta</w:t>
            </w:r>
            <w:r w:rsidR="00D87014" w:rsidRPr="00CD6CBA">
              <w:t xml:space="preserve"> lub importera</w:t>
            </w:r>
            <w:r w:rsidRPr="00CD6CBA">
              <w:t xml:space="preserve">, </w:t>
            </w:r>
            <w:r w:rsidR="00A022F8" w:rsidRPr="00CD6CBA">
              <w:t xml:space="preserve">jednak </w:t>
            </w:r>
            <w:r w:rsidRPr="00CD6CBA">
              <w:t xml:space="preserve">tylko dla </w:t>
            </w:r>
            <w:r w:rsidR="00A022F8" w:rsidRPr="00CD6CBA">
              <w:t>wyrobów, dla których nie ma możliwości uzyskać żadnej z wyżej wymienionych form dopuszczenia do wbudowania,</w:t>
            </w:r>
          </w:p>
        </w:tc>
      </w:tr>
    </w:tbl>
    <w:p w14:paraId="0F8CA351" w14:textId="68035523" w:rsidR="00786254" w:rsidRPr="00CD6CBA" w:rsidRDefault="00EF129F" w:rsidP="001622B6">
      <w:r w:rsidRPr="00CD6CBA">
        <w:t xml:space="preserve"> </w:t>
      </w:r>
    </w:p>
    <w:p w14:paraId="48D2D882" w14:textId="7D706259" w:rsidR="00E647DC" w:rsidRPr="00CD6CBA" w:rsidRDefault="00E647DC" w:rsidP="001622B6">
      <w:r w:rsidRPr="00CD6CBA">
        <w:t xml:space="preserve">Wykonawca jest zobowiązany do przedstawienia </w:t>
      </w:r>
      <w:r w:rsidR="0047269C" w:rsidRPr="00CD6CBA">
        <w:t>P</w:t>
      </w:r>
      <w:r w:rsidRPr="00CD6CBA">
        <w:t xml:space="preserve">rzedstawicielowi </w:t>
      </w:r>
      <w:r w:rsidR="0047269C" w:rsidRPr="00CD6CBA">
        <w:t>Inwestora</w:t>
      </w:r>
      <w:r w:rsidRPr="00CD6CBA">
        <w:t xml:space="preserve"> </w:t>
      </w:r>
      <w:r w:rsidR="001A184E" w:rsidRPr="00CD6CBA">
        <w:t xml:space="preserve">wymaganych </w:t>
      </w:r>
      <w:r w:rsidR="00AB6D32" w:rsidRPr="00CD6CBA">
        <w:t xml:space="preserve">prawem </w:t>
      </w:r>
      <w:r w:rsidRPr="00CD6CBA">
        <w:t xml:space="preserve">szczegółowych informacji na temat materiałów i wyrobów przeznaczonych do wbudowania np. w formie Karty Materiałowej do zatwierdzenia zawierającej </w:t>
      </w:r>
      <w:r w:rsidR="00D25F94" w:rsidRPr="00CD6CBA">
        <w:t>informacje o produkcje w zakresie:</w:t>
      </w:r>
    </w:p>
    <w:p w14:paraId="051EC0EC" w14:textId="2074D86E" w:rsidR="00D25F94" w:rsidRPr="00CD6CBA" w:rsidRDefault="00D25F94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>rodzaju materiału,</w:t>
      </w:r>
    </w:p>
    <w:p w14:paraId="122E4191" w14:textId="3D9FB48D" w:rsidR="00D25F94" w:rsidRPr="00CD6CBA" w:rsidRDefault="00D25F94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>opisu materiału wg dokumentacji projektowej,</w:t>
      </w:r>
    </w:p>
    <w:p w14:paraId="68D867C6" w14:textId="59FD4AB5" w:rsidR="00D25F94" w:rsidRPr="00CD6CBA" w:rsidRDefault="00D25F94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>miejsca wbudowania,</w:t>
      </w:r>
    </w:p>
    <w:p w14:paraId="261C920D" w14:textId="6527F451" w:rsidR="00D25F94" w:rsidRPr="00CD6CBA" w:rsidRDefault="00D25F94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>sposobu dopuszczenia do obrotu i wbudowania,</w:t>
      </w:r>
    </w:p>
    <w:p w14:paraId="48D4BD36" w14:textId="23448AFA" w:rsidR="00D25F94" w:rsidRPr="00CD6CBA" w:rsidRDefault="00D25F94" w:rsidP="001622B6">
      <w:r w:rsidRPr="00CD6CBA">
        <w:t>a także innych prawnie określonych dokumentów potwierdzających ich właściwości techniczno-użytkowe.</w:t>
      </w:r>
    </w:p>
    <w:p w14:paraId="4E57DB0D" w14:textId="72573F17" w:rsidR="00D25F94" w:rsidRPr="00CD6CBA" w:rsidRDefault="00D25F94" w:rsidP="001622B6">
      <w:r w:rsidRPr="00CD6CBA">
        <w:t xml:space="preserve">Wykonawca jest zobowiązany </w:t>
      </w:r>
      <w:r w:rsidR="00FA30A0" w:rsidRPr="00CD6CBA">
        <w:t>do uzgodnienia</w:t>
      </w:r>
      <w:r w:rsidRPr="00CD6CBA">
        <w:t xml:space="preserve"> z </w:t>
      </w:r>
      <w:r w:rsidR="0047269C" w:rsidRPr="00CD6CBA">
        <w:t>Przedstawicielem Inwestora</w:t>
      </w:r>
      <w:r w:rsidRPr="00CD6CBA">
        <w:t xml:space="preserve"> spos</w:t>
      </w:r>
      <w:r w:rsidR="00FA30A0" w:rsidRPr="00CD6CBA">
        <w:t>o</w:t>
      </w:r>
      <w:r w:rsidRPr="00CD6CBA">
        <w:t>b</w:t>
      </w:r>
      <w:r w:rsidR="00FA30A0" w:rsidRPr="00CD6CBA">
        <w:t>u</w:t>
      </w:r>
      <w:r w:rsidRPr="00CD6CBA">
        <w:t xml:space="preserve"> i termin</w:t>
      </w:r>
      <w:r w:rsidR="00FA30A0" w:rsidRPr="00CD6CBA">
        <w:t>u</w:t>
      </w:r>
      <w:r w:rsidRPr="00CD6CBA">
        <w:t xml:space="preserve"> przekazywania informacji o materiałach przeznaczonych do wbudowania.</w:t>
      </w:r>
    </w:p>
    <w:p w14:paraId="24AA7B9A" w14:textId="28A62319" w:rsidR="00D25F94" w:rsidRPr="00CD6CBA" w:rsidRDefault="00D25F94" w:rsidP="001622B6">
      <w:r w:rsidRPr="00CD6CBA">
        <w:t>W przypadku wystąpienia zmian na etapie budowy oraz po wyborze konkretnych rozwiązań systemowych Wykonawca jest zobowiązany sporządzić i przedstawić do akceptacji Inwestora aktualizację dokumentów do zatwierdzenia.</w:t>
      </w:r>
    </w:p>
    <w:p w14:paraId="089D383F" w14:textId="2135908F" w:rsidR="00BA3208" w:rsidRPr="00CD6CBA" w:rsidRDefault="00BA3208" w:rsidP="001622B6">
      <w:r w:rsidRPr="00CD6CBA">
        <w:t xml:space="preserve">W przypadku stosowania materiałów pochodzenia miejscowego Wykonawca przedstawi </w:t>
      </w:r>
      <w:r w:rsidR="0047269C" w:rsidRPr="00CD6CBA">
        <w:t>Przedstawicielowi Inwestora</w:t>
      </w:r>
      <w:r w:rsidR="001C605E" w:rsidRPr="00CD6CBA">
        <w:t xml:space="preserve"> </w:t>
      </w:r>
      <w:r w:rsidRPr="00CD6CBA">
        <w:t>wszystkie wymagane dokumenty pozwalające na korzystanie z tego źródła. Kierownik budowy lub Kierownik robót po zaakceptowaniu dokumentów jest zobowiązany do ich przechowywania w trakcie realizacji. Cechy materiałów i elementów budowli muszą być jednorodne i wykazywać bliską zgodność z określonymi wymaganiami, a rozrzut tych cech nie może przekraczać dopuszczalnego przedziału tolerancji.</w:t>
      </w:r>
    </w:p>
    <w:p w14:paraId="06DA4F90" w14:textId="7BE85768" w:rsidR="004F7939" w:rsidRPr="00CD6CBA" w:rsidRDefault="004929C1" w:rsidP="001622B6">
      <w:r w:rsidRPr="00CD6CBA">
        <w:t>Inwestor</w:t>
      </w:r>
      <w:r w:rsidR="00AB6D32" w:rsidRPr="00CD6CBA">
        <w:t xml:space="preserve"> </w:t>
      </w:r>
      <w:r w:rsidR="003F56A9" w:rsidRPr="00CD6CBA">
        <w:t xml:space="preserve">ma prawo żądać dodatkowych wyjaśnień i dokumentów </w:t>
      </w:r>
      <w:r w:rsidR="00DB7DC6" w:rsidRPr="00CD6CBA">
        <w:t xml:space="preserve">związanych z zgłaszanymi do </w:t>
      </w:r>
      <w:r w:rsidR="002B2C91" w:rsidRPr="00CD6CBA">
        <w:t>zatwierdzenia materiałami</w:t>
      </w:r>
      <w:r w:rsidR="00DC3B79" w:rsidRPr="00CD6CBA">
        <w:t>, w przypa</w:t>
      </w:r>
      <w:r w:rsidR="00B85AFC" w:rsidRPr="00CD6CBA">
        <w:t xml:space="preserve">dku </w:t>
      </w:r>
      <w:r w:rsidR="003E766E" w:rsidRPr="00CD6CBA">
        <w:t xml:space="preserve">żądania przez </w:t>
      </w:r>
      <w:r w:rsidRPr="00CD6CBA">
        <w:t>Inwestora</w:t>
      </w:r>
      <w:r w:rsidR="003E766E" w:rsidRPr="00CD6CBA">
        <w:t xml:space="preserve"> </w:t>
      </w:r>
      <w:r w:rsidR="00B85AFC" w:rsidRPr="00CD6CBA">
        <w:t xml:space="preserve">dokumentów, które nie są </w:t>
      </w:r>
      <w:r w:rsidR="003E766E" w:rsidRPr="00CD6CBA">
        <w:t>wymagane obowiązującymi przepisami</w:t>
      </w:r>
      <w:r w:rsidR="00901B92" w:rsidRPr="00CD6CBA">
        <w:t xml:space="preserve"> prawa, koszt ich pozyskania pokrywa Zamawiający. </w:t>
      </w:r>
      <w:r w:rsidR="0096554A" w:rsidRPr="00CD6CBA">
        <w:t>Jeżeli</w:t>
      </w:r>
      <w:r w:rsidR="00F01911" w:rsidRPr="00CD6CBA">
        <w:t xml:space="preserve">, pozyskanie w/w dokumentów na żądanie </w:t>
      </w:r>
      <w:r w:rsidRPr="00CD6CBA">
        <w:t>Inwestora</w:t>
      </w:r>
      <w:r w:rsidR="00F01911" w:rsidRPr="00CD6CBA">
        <w:t xml:space="preserve"> </w:t>
      </w:r>
      <w:r w:rsidR="00666520" w:rsidRPr="00CD6CBA">
        <w:t>powoduje</w:t>
      </w:r>
      <w:r w:rsidR="0031633E" w:rsidRPr="00CD6CBA">
        <w:t xml:space="preserve"> inne koszty związane z ich pozyskaniem</w:t>
      </w:r>
      <w:r w:rsidR="002D0BC6" w:rsidRPr="00CD6CBA">
        <w:t xml:space="preserve"> (np. </w:t>
      </w:r>
      <w:r w:rsidR="00965A89" w:rsidRPr="00CD6CBA">
        <w:t>wstrzymanie</w:t>
      </w:r>
      <w:r w:rsidR="00E3565D" w:rsidRPr="00CD6CBA">
        <w:t xml:space="preserve"> robót lub transportów)</w:t>
      </w:r>
      <w:r w:rsidR="00666520" w:rsidRPr="00CD6CBA">
        <w:t xml:space="preserve">, to te koszty również </w:t>
      </w:r>
      <w:r w:rsidR="004F7939" w:rsidRPr="00CD6CBA">
        <w:t xml:space="preserve">pokrywa Zamawiający. </w:t>
      </w:r>
    </w:p>
    <w:p w14:paraId="271E5D31" w14:textId="387D58A7" w:rsidR="00837BF0" w:rsidRPr="00CD6CBA" w:rsidRDefault="00837BF0" w:rsidP="000A5801">
      <w:pPr>
        <w:pStyle w:val="Nagwek2"/>
        <w:numPr>
          <w:ilvl w:val="1"/>
          <w:numId w:val="12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Wymagania związane z przechowywaniem i składowaniem materiałów</w:t>
      </w:r>
    </w:p>
    <w:p w14:paraId="60F144D9" w14:textId="58397089" w:rsidR="00837BF0" w:rsidRPr="00CD6CBA" w:rsidRDefault="00837BF0" w:rsidP="001622B6">
      <w:r w:rsidRPr="00CD6CBA">
        <w:t xml:space="preserve">Wykonawca zapewni, aby tymczasowo składowane materiały, do czasu, gdy będą one potrzebne </w:t>
      </w:r>
      <w:r w:rsidR="00FA0296" w:rsidRPr="00CD6CBA">
        <w:br/>
      </w:r>
      <w:r w:rsidRPr="00CD6CBA">
        <w:t xml:space="preserve">do wbudowania, były zabezpieczone przed zniszczeniem, zachowały swoją jakość i właściwości </w:t>
      </w:r>
      <w:r w:rsidR="00FA0296" w:rsidRPr="00CD6CBA">
        <w:br/>
      </w:r>
      <w:r w:rsidRPr="00CD6CBA">
        <w:t xml:space="preserve">oraz były dostępne do kontroli przez </w:t>
      </w:r>
      <w:r w:rsidR="00D20284" w:rsidRPr="00CD6CBA">
        <w:t>Przedstawiciela Inwestora</w:t>
      </w:r>
      <w:r w:rsidRPr="00CD6CBA">
        <w:t>. Przechowywanie materiałów musi odbywać się na zasadach i w warunkach odpowiednich dla danego materiału oraz w sposób skutecznie zabezpieczający przed dostępem osób trzecich. Wszystkie miejsca czasowego składowania materiałów, szczególnie zlokalizowane poza terenem budowy powinny być po zakończeniu robót doprowadzone przez Wykonawcę do ich pierwotnego stanu.</w:t>
      </w:r>
    </w:p>
    <w:p w14:paraId="13B722E7" w14:textId="422D8775" w:rsidR="00837BF0" w:rsidRPr="00CD6CBA" w:rsidRDefault="00837BF0" w:rsidP="001622B6">
      <w:r w:rsidRPr="00CD6CBA">
        <w:lastRenderedPageBreak/>
        <w:t>Miejsca czasowego składowania będą zlokalizowane w obrębie terenu budowy lub poza terenem budowy w miejscach zorganizowanych w porozumieniu i uzgodnieniu z Inwestorem.</w:t>
      </w:r>
    </w:p>
    <w:p w14:paraId="4036DBE1" w14:textId="5C11F696" w:rsidR="00AB3A8B" w:rsidRPr="00CD6CBA" w:rsidRDefault="00AB3A8B" w:rsidP="000A5801">
      <w:pPr>
        <w:pStyle w:val="Nagwek2"/>
        <w:numPr>
          <w:ilvl w:val="0"/>
          <w:numId w:val="11"/>
        </w:numPr>
        <w:ind w:left="1134" w:hanging="567"/>
      </w:pPr>
      <w:bookmarkStart w:id="5" w:name="_Toc85737530"/>
      <w:r w:rsidRPr="00CD6CBA">
        <w:t>SPRZĘT</w:t>
      </w:r>
      <w:bookmarkEnd w:id="5"/>
    </w:p>
    <w:p w14:paraId="67B25A16" w14:textId="35A0195E" w:rsidR="00AB3A8B" w:rsidRPr="00CD6CBA" w:rsidRDefault="00AB3A8B" w:rsidP="00AB3A8B">
      <w:r w:rsidRPr="00CD6CBA">
        <w:t>Wykonawca jest zobowiązany do używania jedynie takiego sprzętu i maszyn, które nie spowodują niekorzystnego wpływu na jakość wykonywanych robót i będą gwarantować przeprowadzenie robót zgodnie z zasadami określonymi w Dokumentacji Projektowej i ST.</w:t>
      </w:r>
      <w:r w:rsidR="00E27452" w:rsidRPr="00CD6CBA">
        <w:t xml:space="preserve"> Ilość i wydajność sprzętu będzie gwarantowała przeprowadzenie robót zgodnie z harmonogramem.</w:t>
      </w:r>
    </w:p>
    <w:p w14:paraId="59F9EB96" w14:textId="54ABD5DC" w:rsidR="00786254" w:rsidRPr="00CD6CBA" w:rsidRDefault="00786254" w:rsidP="00AB3A8B">
      <w:r w:rsidRPr="00CD6CBA">
        <w:t>Wszystkie urządzenia użyte podczas i w celu realizacji robót winny posiadać odpowiednie świadectwa dopuszczenia</w:t>
      </w:r>
      <w:r w:rsidR="00EC0371" w:rsidRPr="00CD6CBA">
        <w:t>.</w:t>
      </w:r>
      <w:r w:rsidRPr="00CD6CBA">
        <w:t xml:space="preserve"> </w:t>
      </w:r>
    </w:p>
    <w:p w14:paraId="3DDE32B9" w14:textId="6FA4B0B3" w:rsidR="00E27452" w:rsidRPr="00CD6CBA" w:rsidRDefault="00E27452" w:rsidP="00AB3A8B">
      <w:r w:rsidRPr="00CD6CBA">
        <w:t xml:space="preserve">Sprzęt należący do Wykonawcy lub wynajęty do wykonania robót musi być utrzymany w dobrym stanie technicznym i w gotowości do pracy, obsługiwany przez przeszkolone osoby; montowany, eksploatowany, konserwowany i demontowany zgodnie z </w:t>
      </w:r>
      <w:r w:rsidR="001C605E" w:rsidRPr="00CD6CBA">
        <w:t>wytycznymi</w:t>
      </w:r>
      <w:r w:rsidRPr="00CD6CBA">
        <w:t xml:space="preserve"> producenta.</w:t>
      </w:r>
    </w:p>
    <w:p w14:paraId="00DF2EF2" w14:textId="4954A3A3" w:rsidR="00E27452" w:rsidRPr="00CD6CBA" w:rsidRDefault="00E27452" w:rsidP="00AB3A8B">
      <w:r w:rsidRPr="00CD6CBA">
        <w:t xml:space="preserve">Wykonawca dostarczy, na żądanie </w:t>
      </w:r>
      <w:r w:rsidR="0047269C" w:rsidRPr="00CD6CBA">
        <w:t>Przedstawiciela Inwestora</w:t>
      </w:r>
      <w:r w:rsidRPr="00CD6CBA">
        <w:t xml:space="preserve"> kopie dokumentów potwierdzających dopuszczenie sprzętu do użytkowania, jeśli jest to wymagane przepisami. </w:t>
      </w:r>
    </w:p>
    <w:p w14:paraId="6996A30E" w14:textId="1C1BC6D4" w:rsidR="00E27452" w:rsidRPr="00CD6CBA" w:rsidRDefault="00E27452" w:rsidP="00AB3A8B">
      <w:r w:rsidRPr="00CD6CBA">
        <w:t>Jakikolwiek sprzęt, maszyny, urządzenia i narzędzia nie gwarantujące zachowania warunków technologicznych i bezpieczeństwa, nie zostaną dopuszczone do robót.</w:t>
      </w:r>
    </w:p>
    <w:p w14:paraId="2B0959E9" w14:textId="7FF53AF3" w:rsidR="00AB3A8B" w:rsidRPr="00CD6CBA" w:rsidRDefault="00AB3A8B" w:rsidP="000A5801">
      <w:pPr>
        <w:pStyle w:val="Nagwek2"/>
        <w:numPr>
          <w:ilvl w:val="0"/>
          <w:numId w:val="11"/>
        </w:numPr>
        <w:ind w:left="1134" w:hanging="567"/>
      </w:pPr>
      <w:bookmarkStart w:id="6" w:name="_Toc85737531"/>
      <w:r w:rsidRPr="00CD6CBA">
        <w:t>TRANSPORT</w:t>
      </w:r>
      <w:bookmarkEnd w:id="6"/>
    </w:p>
    <w:p w14:paraId="20CAFF43" w14:textId="04E1884D" w:rsidR="00AB3A8B" w:rsidRPr="00CD6CBA" w:rsidRDefault="00AB3A8B" w:rsidP="00AB3A8B">
      <w:r w:rsidRPr="00CD6CBA">
        <w:t xml:space="preserve">Wykonawca jest zobowiązany do używania takich środków transportu, które nie spowodują niekorzystnego wpływu na jakość wykonywanych robót i </w:t>
      </w:r>
      <w:r w:rsidR="00673D20" w:rsidRPr="00CD6CBA">
        <w:t xml:space="preserve">na </w:t>
      </w:r>
      <w:r w:rsidR="00E27452" w:rsidRPr="00CD6CBA">
        <w:t xml:space="preserve">właściwości przewożonych materiałów. </w:t>
      </w:r>
    </w:p>
    <w:p w14:paraId="5B36B58F" w14:textId="0FA9A1A6" w:rsidR="00673D20" w:rsidRPr="00CD6CBA" w:rsidRDefault="00673D20" w:rsidP="00AB3A8B">
      <w:r w:rsidRPr="00CD6CBA">
        <w:t>Ilość środków transportu i częstotliwość ich użycia będzie gwarantowała przeprowadzenie robót zgodnie z harmonogramem.</w:t>
      </w:r>
    </w:p>
    <w:p w14:paraId="55B8AC98" w14:textId="0CE5E086" w:rsidR="00673D20" w:rsidRPr="00CD6CBA" w:rsidRDefault="00673D20" w:rsidP="00AB3A8B">
      <w:r w:rsidRPr="00CD6CBA">
        <w:t xml:space="preserve">Wykonawca stosować się będzie do ustawowych ograniczeń obciążenia na oś przy transporcie materiałów, sprzętu i gotowych elementów na i z terenu Robót. Uzyska on wszelkie niezbędne zezwolenia od władz, </w:t>
      </w:r>
      <w:r w:rsidR="001C605E" w:rsidRPr="00CD6CBA">
        <w:t>dla</w:t>
      </w:r>
      <w:r w:rsidRPr="00CD6CBA">
        <w:t xml:space="preserve"> przewozu nietypowych i ponadgabarytowych ładunków i w sposób ciągły będzie o każdym takim przewozie powiadamiał </w:t>
      </w:r>
      <w:r w:rsidR="00D20284" w:rsidRPr="00CD6CBA">
        <w:t>Przedstawiciela Inwestora</w:t>
      </w:r>
      <w:r w:rsidRPr="00CD6CBA">
        <w:t>.</w:t>
      </w:r>
    </w:p>
    <w:p w14:paraId="79E8C5F0" w14:textId="45D03235" w:rsidR="00673D20" w:rsidRPr="00CD6CBA" w:rsidRDefault="00673D20" w:rsidP="00AB3A8B">
      <w:r w:rsidRPr="00CD6CBA">
        <w:t xml:space="preserve">Wykonawca będzie usuwał, na bieżąco i na własny koszt wszelkie zanieczyszczenia spowodowane </w:t>
      </w:r>
      <w:r w:rsidR="00FA0296" w:rsidRPr="00CD6CBA">
        <w:br/>
      </w:r>
      <w:r w:rsidRPr="00CD6CBA">
        <w:t>jego pojazdami na drogach publicznych i na dojazdach na teren budowy.</w:t>
      </w:r>
    </w:p>
    <w:p w14:paraId="5361B00E" w14:textId="5B481FE4" w:rsidR="00D11378" w:rsidRPr="00CD6CBA" w:rsidRDefault="0060493B" w:rsidP="000A5801">
      <w:pPr>
        <w:pStyle w:val="Nagwek2"/>
        <w:numPr>
          <w:ilvl w:val="0"/>
          <w:numId w:val="11"/>
        </w:numPr>
        <w:ind w:left="1134" w:hanging="567"/>
      </w:pPr>
      <w:r w:rsidRPr="00CD6CBA">
        <w:t>WYKONANIE ROBÓT</w:t>
      </w:r>
    </w:p>
    <w:p w14:paraId="3CD143F9" w14:textId="77777777" w:rsidR="00D11378" w:rsidRPr="00CD6CBA" w:rsidRDefault="00D11378" w:rsidP="00E92E9B">
      <w:pPr>
        <w:keepNext/>
        <w:keepLines/>
        <w:spacing w:before="120"/>
        <w:outlineLvl w:val="2"/>
        <w:rPr>
          <w:rFonts w:ascii="Calibri" w:eastAsiaTheme="majorEastAsia" w:hAnsi="Calibri" w:cstheme="majorBidi"/>
          <w:b/>
          <w:vanish/>
          <w:color w:val="1F3864" w:themeColor="accent1" w:themeShade="80"/>
        </w:rPr>
      </w:pPr>
    </w:p>
    <w:p w14:paraId="39D11A03" w14:textId="77777777" w:rsidR="00D11378" w:rsidRPr="00CD6CBA" w:rsidRDefault="00D11378" w:rsidP="00E92E9B">
      <w:pPr>
        <w:keepNext/>
        <w:keepLines/>
        <w:spacing w:before="120"/>
        <w:outlineLvl w:val="2"/>
        <w:rPr>
          <w:rFonts w:ascii="Calibri" w:eastAsiaTheme="majorEastAsia" w:hAnsi="Calibri" w:cstheme="majorBidi"/>
          <w:b/>
          <w:vanish/>
          <w:color w:val="1F3864" w:themeColor="accent1" w:themeShade="80"/>
        </w:rPr>
      </w:pPr>
    </w:p>
    <w:p w14:paraId="29ECCFC4" w14:textId="7E08FCA4" w:rsidR="00D11378" w:rsidRPr="00CD6CBA" w:rsidRDefault="00D11378" w:rsidP="000A5801">
      <w:pPr>
        <w:pStyle w:val="Nagwek2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Ogólne zasady wykonania robót</w:t>
      </w:r>
    </w:p>
    <w:p w14:paraId="69DAAB2C" w14:textId="5C966F9A" w:rsidR="00D11378" w:rsidRPr="00CD6CBA" w:rsidRDefault="00D11378" w:rsidP="00D11378">
      <w:r w:rsidRPr="00CD6CBA">
        <w:t>Wykonawca jest zobowiązany</w:t>
      </w:r>
      <w:r w:rsidR="00C57C81" w:rsidRPr="00CD6CBA">
        <w:t xml:space="preserve"> do zrealizowania i ukończenia Robót zgodnie z Umowa oraz </w:t>
      </w:r>
      <w:r w:rsidR="001C605E" w:rsidRPr="00CD6CBA">
        <w:t>P</w:t>
      </w:r>
      <w:r w:rsidR="00C57C81" w:rsidRPr="00CD6CBA">
        <w:t xml:space="preserve">oleceniami </w:t>
      </w:r>
      <w:r w:rsidR="00D20284" w:rsidRPr="00CD6CBA">
        <w:t>Przedstawiciela Inwestora</w:t>
      </w:r>
      <w:r w:rsidR="00C57C81" w:rsidRPr="00CD6CBA">
        <w:t xml:space="preserve"> i do usunięcia wszelkich wad.</w:t>
      </w:r>
    </w:p>
    <w:p w14:paraId="61C4BB64" w14:textId="59837E03" w:rsidR="00C57C81" w:rsidRPr="00CD6CBA" w:rsidRDefault="00C57C81" w:rsidP="00D11378">
      <w:r w:rsidRPr="00CD6CBA">
        <w:t xml:space="preserve">Wykonawca dostarczy na teren budowy urządzenia i materiały oraz dokumenty wyszczególnione </w:t>
      </w:r>
      <w:r w:rsidR="00FA0296" w:rsidRPr="00CD6CBA">
        <w:br/>
      </w:r>
      <w:r w:rsidRPr="00CD6CBA">
        <w:t>w Umowie, a także niezbędny odpowiedni wykwalifikowany personel i inne rzeczy i usługi (tymczasowe lub stałe) konieczne do wykonania robót.</w:t>
      </w:r>
    </w:p>
    <w:p w14:paraId="0A11B273" w14:textId="535F0A83" w:rsidR="00C57C81" w:rsidRPr="00CD6CBA" w:rsidRDefault="00C57C81" w:rsidP="00D11378">
      <w:r w:rsidRPr="00CD6CBA">
        <w:t>Wykonawca ponosi odpowiedzialność za dokładne wytyczenie w terenie i wyznaczenie wysokości punktów wszystkich elementów Robót zgodnie z wymiarami i rzędnymi określonymi w Dokumentacji Projektowej</w:t>
      </w:r>
      <w:r w:rsidR="000C7E78" w:rsidRPr="00CD6CBA">
        <w:t>.</w:t>
      </w:r>
    </w:p>
    <w:p w14:paraId="775F96E4" w14:textId="1EA51EA8" w:rsidR="00C57C81" w:rsidRPr="00CD6CBA" w:rsidRDefault="00C57C81" w:rsidP="00D11378">
      <w:r w:rsidRPr="00CD6CBA">
        <w:lastRenderedPageBreak/>
        <w:t xml:space="preserve">Wykonawca ograniczy prowadzenie swoich działań do </w:t>
      </w:r>
      <w:r w:rsidR="00A03156" w:rsidRPr="00CD6CBA">
        <w:t>placu</w:t>
      </w:r>
      <w:r w:rsidRPr="00CD6CBA">
        <w:t xml:space="preserve"> </w:t>
      </w:r>
      <w:r w:rsidR="00A03156" w:rsidRPr="00CD6CBA">
        <w:t>b</w:t>
      </w:r>
      <w:r w:rsidRPr="00CD6CBA">
        <w:t xml:space="preserve">udowy i do wszelkich dodatkowych obszarów, jakie mogą być uzyskane przez Wykonawcę i uzgodnione z </w:t>
      </w:r>
      <w:r w:rsidR="0047269C" w:rsidRPr="00CD6CBA">
        <w:t>Przedstawicielem Inwestora</w:t>
      </w:r>
      <w:r w:rsidRPr="00CD6CBA">
        <w:t xml:space="preserve"> jako obszary robocze.</w:t>
      </w:r>
    </w:p>
    <w:p w14:paraId="28A80575" w14:textId="0EDA0400" w:rsidR="00C57C81" w:rsidRPr="00CD6CBA" w:rsidRDefault="00C57C81" w:rsidP="00D11378">
      <w:r w:rsidRPr="00CD6CBA">
        <w:t xml:space="preserve">Podczas realizacji robót Wykonawca będzie utrzymywał </w:t>
      </w:r>
      <w:r w:rsidR="007F7000" w:rsidRPr="00CD6CBA">
        <w:t>Plac</w:t>
      </w:r>
      <w:r w:rsidRPr="00CD6CBA">
        <w:t xml:space="preserve"> </w:t>
      </w:r>
      <w:r w:rsidR="007F7000" w:rsidRPr="00CD6CBA">
        <w:t>b</w:t>
      </w:r>
      <w:r w:rsidRPr="00CD6CBA">
        <w:t>udowy w stanie wolnym od wszelkich niepotrzebnych przeszkód oraz będzie przechowywał w magazynie</w:t>
      </w:r>
      <w:r w:rsidR="001C605E" w:rsidRPr="00CD6CBA">
        <w:t xml:space="preserve"> </w:t>
      </w:r>
      <w:r w:rsidRPr="00CD6CBA">
        <w:t>lub odpowiednio rozmieści wszelki sprzęt i nadmiar materiałów.</w:t>
      </w:r>
    </w:p>
    <w:p w14:paraId="69894424" w14:textId="365D3CD8" w:rsidR="00472EB2" w:rsidRPr="00CD6CBA" w:rsidRDefault="00984680" w:rsidP="00D11378">
      <w:r w:rsidRPr="00CD6CBA">
        <w:t xml:space="preserve">Przed przystąpieniem do </w:t>
      </w:r>
      <w:r w:rsidR="00472EB2" w:rsidRPr="00CD6CBA">
        <w:t>robót sprawdzić w odpowiednich projektach roboty powiązane. Ewentualne wady koordynacji przedstawić nadzorowi autorskiemu przed przystąpieniem do robót. W razie wątpliwości dotyczących projektu należy skontaktować się z projektantem i powyższe wątpliwości wyjaśnić.</w:t>
      </w:r>
    </w:p>
    <w:p w14:paraId="7253E301" w14:textId="04FA9B23" w:rsidR="00472EB2" w:rsidRPr="00CD6CBA" w:rsidRDefault="00472EB2" w:rsidP="00D11378">
      <w:r w:rsidRPr="00CD6CBA">
        <w:t>Kierownik budowy jest zobowiązany do przygotowania planu ewakuacji w zależności od prowadzonych robót budowlanych oraz wprowadzenia właściwych zabezpieczeń ppoż.</w:t>
      </w:r>
    </w:p>
    <w:p w14:paraId="1D1E2FA9" w14:textId="7644BFFB" w:rsidR="00472EB2" w:rsidRPr="00CD6CBA" w:rsidRDefault="00472EB2" w:rsidP="00D11378">
      <w:r w:rsidRPr="00CD6CBA">
        <w:t>Zakres działalności Wykonawcy na budowie obejmować będzie między innymi:</w:t>
      </w:r>
    </w:p>
    <w:p w14:paraId="121F0540" w14:textId="08D336EA" w:rsidR="008A6F41" w:rsidRPr="00CD6CBA" w:rsidRDefault="00472EB2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 xml:space="preserve">Wykonanie robót zgodnie z obowiązującymi normami i przepisami, a dla </w:t>
      </w:r>
      <w:r w:rsidR="00913A82" w:rsidRPr="00CD6CBA">
        <w:t xml:space="preserve">robót </w:t>
      </w:r>
      <w:r w:rsidRPr="00CD6CBA">
        <w:t xml:space="preserve"> dla których takich norm nie ma, wykonanie robót zgodnie z odpowiednimi standardami, któr</w:t>
      </w:r>
      <w:r w:rsidR="0039014C" w:rsidRPr="00CD6CBA">
        <w:t xml:space="preserve">e określa </w:t>
      </w:r>
      <w:r w:rsidRPr="00CD6CBA">
        <w:t xml:space="preserve"> producent wyrobu</w:t>
      </w:r>
      <w:r w:rsidR="0039014C" w:rsidRPr="00CD6CBA">
        <w:t xml:space="preserve"> używanego </w:t>
      </w:r>
      <w:r w:rsidR="00A76327" w:rsidRPr="00CD6CBA">
        <w:t xml:space="preserve">do wykonania </w:t>
      </w:r>
      <w:r w:rsidR="000C4ACE" w:rsidRPr="00CD6CBA">
        <w:t xml:space="preserve">tych </w:t>
      </w:r>
      <w:r w:rsidR="00A76327" w:rsidRPr="00CD6CBA">
        <w:t>robó</w:t>
      </w:r>
      <w:r w:rsidR="002C5B41" w:rsidRPr="00CD6CBA">
        <w:t>t.</w:t>
      </w:r>
      <w:r w:rsidRPr="00CD6CBA">
        <w:t xml:space="preserve"> </w:t>
      </w:r>
    </w:p>
    <w:p w14:paraId="3D0AE1D0" w14:textId="48611E9B" w:rsidR="00472EB2" w:rsidRPr="00CD6CBA" w:rsidRDefault="003250FC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>P</w:t>
      </w:r>
      <w:r w:rsidR="008A6F41" w:rsidRPr="00CD6CBA">
        <w:t xml:space="preserve">ostępowanie </w:t>
      </w:r>
      <w:r w:rsidRPr="00CD6CBA">
        <w:t xml:space="preserve">z materiałami </w:t>
      </w:r>
      <w:r w:rsidR="00472EB2" w:rsidRPr="00CD6CBA">
        <w:t>zgodnie z instrukcjami producenta odnośnie warunków wykonania, transportu i montażu,</w:t>
      </w:r>
    </w:p>
    <w:p w14:paraId="45C71B32" w14:textId="20480B3D" w:rsidR="00472EB2" w:rsidRPr="00CD6CBA" w:rsidRDefault="00801975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>Organizację budowy w zakresie: zaopatrzenia w materiały, robocizn</w:t>
      </w:r>
      <w:r w:rsidR="001C605E" w:rsidRPr="00CD6CBA">
        <w:t>y</w:t>
      </w:r>
      <w:r w:rsidRPr="00CD6CBA">
        <w:t xml:space="preserve">, transportu materiałów </w:t>
      </w:r>
      <w:r w:rsidR="00FA0296" w:rsidRPr="00CD6CBA">
        <w:br/>
      </w:r>
      <w:r w:rsidRPr="00CD6CBA">
        <w:t>i osób, pracy sprzętu, obsługi administracyjnej, podróży związanych z realizacją robót i innych czynności, które Wykonawca musi podjąć dla kompletnego i terminowego wykonania usługi,</w:t>
      </w:r>
    </w:p>
    <w:p w14:paraId="00C22E31" w14:textId="0F0DEB18" w:rsidR="00801975" w:rsidRPr="00CD6CBA" w:rsidRDefault="00801975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>Sporządzenie rysunków realizacyjnych, rysunków warsztatowych, rysunków</w:t>
      </w:r>
      <w:r w:rsidR="007C3B3D" w:rsidRPr="00CD6CBA">
        <w:t xml:space="preserve"> </w:t>
      </w:r>
      <w:r w:rsidRPr="00CD6CBA">
        <w:t xml:space="preserve">powykonawczych lub w przypadku podwykonawców naniesienie zrealizowanych robót </w:t>
      </w:r>
      <w:r w:rsidR="007C3B3D" w:rsidRPr="00CD6CBA">
        <w:br/>
      </w:r>
      <w:r w:rsidRPr="00CD6CBA">
        <w:t>na rysunki wykonawcze,</w:t>
      </w:r>
    </w:p>
    <w:p w14:paraId="33EE8EA2" w14:textId="1180D9B3" w:rsidR="00801975" w:rsidRPr="00CD6CBA" w:rsidRDefault="00801975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 xml:space="preserve">Sporządzenie dokumentacji fotograficznych budowy, dokumentacji stanu istniejącego </w:t>
      </w:r>
      <w:r w:rsidR="00FA0296" w:rsidRPr="00CD6CBA">
        <w:br/>
      </w:r>
      <w:r w:rsidRPr="00CD6CBA">
        <w:t>oraz innych dokumentów określonych w dalszej części i pozostałych rozdziałach ST,</w:t>
      </w:r>
    </w:p>
    <w:p w14:paraId="24D55F2B" w14:textId="5E985C89" w:rsidR="00801975" w:rsidRPr="00CD6CBA" w:rsidRDefault="00801975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>Świadczenia z tytułu gwarancji i rękojmi, w tym: przygotowanie instrukcji użytkowania, przeszkolenie personelu, uczestnictwo w naradach koordynacyjnych na budowie, odbiorach częściowych i końcowym, obecność przy rozruchu urządzeń,</w:t>
      </w:r>
    </w:p>
    <w:p w14:paraId="1622E2BE" w14:textId="172C615A" w:rsidR="00801975" w:rsidRPr="00CD6CBA" w:rsidRDefault="00801975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 xml:space="preserve">Czynności związane z: ogrodzeniem placu budowy, wykonaniem tablic informacyjnych, budową obiektów i dróg tymczasowych, doprowadzeniem mediów na plac Budowy, wykonaniem i uzgodnieniem tymczasowych przyłączy, oświetleniem placu budowy </w:t>
      </w:r>
      <w:r w:rsidR="00FA0296" w:rsidRPr="00CD6CBA">
        <w:br/>
      </w:r>
      <w:r w:rsidRPr="00CD6CBA">
        <w:t>oraz wykonaniem wszystkich zabezpieczeń ochronnych wymaganych przepisami,</w:t>
      </w:r>
    </w:p>
    <w:p w14:paraId="3BDF2963" w14:textId="45AE38C3" w:rsidR="00801975" w:rsidRPr="00CD6CBA" w:rsidRDefault="00CF2418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>Ochronę</w:t>
      </w:r>
      <w:r w:rsidR="00801975" w:rsidRPr="00CD6CBA">
        <w:t xml:space="preserve"> placu budowy,</w:t>
      </w:r>
    </w:p>
    <w:p w14:paraId="2F888FB0" w14:textId="760CC069" w:rsidR="00801975" w:rsidRPr="00CD6CBA" w:rsidRDefault="00801975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>Nadzór geodezyjny,</w:t>
      </w:r>
    </w:p>
    <w:p w14:paraId="48520004" w14:textId="0107C2E4" w:rsidR="00801975" w:rsidRPr="00CD6CBA" w:rsidRDefault="00801975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>Inne czynności i prace określone w Umowie z Inwestorem.</w:t>
      </w:r>
    </w:p>
    <w:p w14:paraId="35853032" w14:textId="5E1363C5" w:rsidR="00EE2BE9" w:rsidRPr="00CD6CBA" w:rsidRDefault="00EE2BE9" w:rsidP="000A5801">
      <w:pPr>
        <w:pStyle w:val="Nagwek2"/>
        <w:numPr>
          <w:ilvl w:val="1"/>
          <w:numId w:val="13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 xml:space="preserve">Decyzje i polecenia </w:t>
      </w:r>
      <w:r w:rsidR="00D20284" w:rsidRPr="00CD6CBA">
        <w:rPr>
          <w:sz w:val="22"/>
          <w:szCs w:val="22"/>
        </w:rPr>
        <w:t>Przedstawiciela Inwestora</w:t>
      </w:r>
    </w:p>
    <w:p w14:paraId="3D082DD2" w14:textId="5190DB6C" w:rsidR="00984680" w:rsidRPr="00CD6CBA" w:rsidRDefault="00984680" w:rsidP="00984680">
      <w:r w:rsidRPr="00CD6CBA">
        <w:t xml:space="preserve">Decyzje </w:t>
      </w:r>
      <w:r w:rsidR="00D20284" w:rsidRPr="00CD6CBA">
        <w:t>Przedstawiciela Inwestora</w:t>
      </w:r>
      <w:r w:rsidRPr="00CD6CBA">
        <w:t xml:space="preserve"> dotyczące akceptacji lub odrzucenia materiałów i wykonanych Robót będą oparte na wymaganiach sformułowanych w kontrakcie, Dokumentacji Przetargowej i ST, a także obowiązujących normach i przepisach prawa.</w:t>
      </w:r>
    </w:p>
    <w:p w14:paraId="33C27094" w14:textId="29EE5479" w:rsidR="00D825E9" w:rsidRPr="00CD6CBA" w:rsidRDefault="0047269C" w:rsidP="00984680">
      <w:r w:rsidRPr="00CD6CBA">
        <w:t>Przedstawiciel Inwestora</w:t>
      </w:r>
      <w:r w:rsidR="00D825E9" w:rsidRPr="00CD6CBA">
        <w:t xml:space="preserve"> jest upoważniony do weryfikacji wszystkich robót i kontroli materiałów dostarczanych na budowę lub na niej wykonywanych</w:t>
      </w:r>
      <w:r w:rsidR="00916FC4" w:rsidRPr="00CD6CBA">
        <w:t xml:space="preserve"> oraz materiałów i robót wykonywanych </w:t>
      </w:r>
      <w:r w:rsidR="00666A25" w:rsidRPr="00CD6CBA">
        <w:t xml:space="preserve">w </w:t>
      </w:r>
      <w:r w:rsidR="00916FC4" w:rsidRPr="00CD6CBA">
        <w:t>zakładzie prefabrykacji przed dostarczeniem na budowę</w:t>
      </w:r>
      <w:r w:rsidR="00D825E9" w:rsidRPr="00CD6CBA">
        <w:t>.</w:t>
      </w:r>
    </w:p>
    <w:p w14:paraId="0D50ECE7" w14:textId="76553780" w:rsidR="007A04E1" w:rsidRPr="00CD6CBA" w:rsidRDefault="0047269C" w:rsidP="00984680">
      <w:r w:rsidRPr="00CD6CBA">
        <w:t>Przedstawiciel Inwestora</w:t>
      </w:r>
      <w:r w:rsidR="007A04E1" w:rsidRPr="00CD6CBA">
        <w:t xml:space="preserve"> będzie podejmował decyzje w sposób sprawiedliwy i bezstronny.</w:t>
      </w:r>
    </w:p>
    <w:p w14:paraId="4C16B56E" w14:textId="49FF002C" w:rsidR="007A04E1" w:rsidRPr="00CD6CBA" w:rsidRDefault="007A04E1" w:rsidP="000A5801">
      <w:pPr>
        <w:pStyle w:val="Nagwek2"/>
        <w:numPr>
          <w:ilvl w:val="0"/>
          <w:numId w:val="11"/>
        </w:numPr>
        <w:ind w:left="1134" w:hanging="567"/>
      </w:pPr>
      <w:bookmarkStart w:id="7" w:name="_Toc85737533"/>
      <w:r w:rsidRPr="00CD6CBA">
        <w:lastRenderedPageBreak/>
        <w:t>KONTROLA JAKOŚCI ROBÓT</w:t>
      </w:r>
      <w:bookmarkEnd w:id="7"/>
    </w:p>
    <w:p w14:paraId="5A9FD3F2" w14:textId="46A351AF" w:rsidR="007A04E1" w:rsidRPr="00CD6CBA" w:rsidRDefault="007A04E1" w:rsidP="000A5801">
      <w:pPr>
        <w:pStyle w:val="Nagwek2"/>
        <w:numPr>
          <w:ilvl w:val="1"/>
          <w:numId w:val="14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Zasady kontroli jakości i robót</w:t>
      </w:r>
    </w:p>
    <w:p w14:paraId="4C235017" w14:textId="2ACB2627" w:rsidR="004F7939" w:rsidRPr="00CD6CBA" w:rsidRDefault="007A04E1" w:rsidP="007A04E1">
      <w:r w:rsidRPr="00CD6CBA">
        <w:t>Wykonawca odpowiedzialny jest za pełną kontrolę robót</w:t>
      </w:r>
      <w:r w:rsidR="00B2332D" w:rsidRPr="00CD6CBA">
        <w:t>.</w:t>
      </w:r>
      <w:r w:rsidRPr="00CD6CBA">
        <w:t>. Wykonawca zapewni</w:t>
      </w:r>
      <w:r w:rsidR="00C74047" w:rsidRPr="00CD6CBA">
        <w:t xml:space="preserve"> odpowiedni system kontroli obejmujący personel</w:t>
      </w:r>
      <w:r w:rsidR="001A7E36" w:rsidRPr="00CD6CBA">
        <w:t xml:space="preserve"> i</w:t>
      </w:r>
      <w:r w:rsidR="00C74047" w:rsidRPr="00CD6CBA">
        <w:t xml:space="preserve"> sprzęt,  niezbędne do prowadzenia kontroli robót. </w:t>
      </w:r>
    </w:p>
    <w:p w14:paraId="69B45E8E" w14:textId="2BEEA70E" w:rsidR="00CF27B7" w:rsidRPr="00CD6CBA" w:rsidRDefault="00CF27B7" w:rsidP="007B0A68">
      <w:pPr>
        <w:pStyle w:val="Nagwek2"/>
        <w:numPr>
          <w:ilvl w:val="1"/>
          <w:numId w:val="14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Badania i pomiary</w:t>
      </w:r>
    </w:p>
    <w:p w14:paraId="50254803" w14:textId="5F2BE910" w:rsidR="002726FC" w:rsidRPr="00CD6CBA" w:rsidRDefault="00CF27B7" w:rsidP="00CF27B7">
      <w:r w:rsidRPr="00CD6CBA">
        <w:t>Wszystkie badania i pomiary</w:t>
      </w:r>
      <w:r w:rsidR="002B6514" w:rsidRPr="00CD6CBA">
        <w:t xml:space="preserve"> będą przeprowadzone zgodnie z wymaganiami norm i odpowiednich instrukcji. </w:t>
      </w:r>
    </w:p>
    <w:p w14:paraId="749DFEB9" w14:textId="52985418" w:rsidR="002B6514" w:rsidRPr="00CD6CBA" w:rsidRDefault="002B6514" w:rsidP="00CF27B7">
      <w:r w:rsidRPr="00CD6CBA">
        <w:t xml:space="preserve">Wyniki </w:t>
      </w:r>
      <w:r w:rsidR="004528A4" w:rsidRPr="00CD6CBA">
        <w:t xml:space="preserve">badań i pomiarów </w:t>
      </w:r>
      <w:r w:rsidRPr="00CD6CBA">
        <w:t>przechowywane będą na terenie budowy</w:t>
      </w:r>
      <w:r w:rsidR="000C75C1" w:rsidRPr="00CD6CBA">
        <w:t xml:space="preserve"> lub zakładu prefabrykacji</w:t>
      </w:r>
      <w:r w:rsidRPr="00CD6CBA">
        <w:t xml:space="preserve"> i okazywane na każde żądanie </w:t>
      </w:r>
      <w:r w:rsidR="0047269C" w:rsidRPr="00CD6CBA">
        <w:t>Przedstawiciel</w:t>
      </w:r>
      <w:r w:rsidR="00F77904" w:rsidRPr="00CD6CBA">
        <w:t>a</w:t>
      </w:r>
      <w:r w:rsidR="0047269C" w:rsidRPr="00CD6CBA">
        <w:t xml:space="preserve"> Inwestor</w:t>
      </w:r>
      <w:r w:rsidRPr="00CD6CBA">
        <w:t>a.</w:t>
      </w:r>
    </w:p>
    <w:p w14:paraId="1D03B2E8" w14:textId="43B4DB26" w:rsidR="00F72CD8" w:rsidRPr="00CD6CBA" w:rsidRDefault="00F72CD8" w:rsidP="000A5801">
      <w:pPr>
        <w:pStyle w:val="Nagwek2"/>
        <w:numPr>
          <w:ilvl w:val="0"/>
          <w:numId w:val="11"/>
        </w:numPr>
        <w:ind w:left="1134" w:hanging="567"/>
      </w:pPr>
      <w:bookmarkStart w:id="8" w:name="_Toc85737534"/>
      <w:r w:rsidRPr="00CD6CBA">
        <w:t>PRZEDMIAR I OBMIAR ROBÓT</w:t>
      </w:r>
      <w:bookmarkEnd w:id="8"/>
    </w:p>
    <w:p w14:paraId="31F3402E" w14:textId="77777777" w:rsidR="00F72CD8" w:rsidRPr="00CD6CBA" w:rsidRDefault="00F72CD8" w:rsidP="000A5801">
      <w:pPr>
        <w:pStyle w:val="Akapitzlist"/>
        <w:keepNext/>
        <w:keepLines/>
        <w:numPr>
          <w:ilvl w:val="0"/>
          <w:numId w:val="3"/>
        </w:numPr>
        <w:spacing w:before="120"/>
        <w:contextualSpacing w:val="0"/>
        <w:outlineLvl w:val="2"/>
        <w:rPr>
          <w:rFonts w:ascii="Calibri" w:eastAsiaTheme="majorEastAsia" w:hAnsi="Calibri" w:cstheme="majorBidi"/>
          <w:b/>
          <w:vanish/>
          <w:color w:val="1F3864" w:themeColor="accent1" w:themeShade="80"/>
        </w:rPr>
      </w:pPr>
    </w:p>
    <w:p w14:paraId="5BF1ECA4" w14:textId="6DB76013" w:rsidR="00F72CD8" w:rsidRPr="00CD6CBA" w:rsidRDefault="00F72CD8" w:rsidP="000A5801">
      <w:pPr>
        <w:pStyle w:val="Nagwek2"/>
        <w:numPr>
          <w:ilvl w:val="1"/>
          <w:numId w:val="15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Ogólne zasady obmiaru robót</w:t>
      </w:r>
    </w:p>
    <w:p w14:paraId="2F103D12" w14:textId="45CCDFDA" w:rsidR="00F72CD8" w:rsidRPr="00CD6CBA" w:rsidRDefault="000C75C1" w:rsidP="00F72CD8">
      <w:r w:rsidRPr="00CD6CBA">
        <w:t xml:space="preserve">Wykonywanie obmiarów robót </w:t>
      </w:r>
      <w:r w:rsidR="004562D4" w:rsidRPr="00CD6CBA">
        <w:t xml:space="preserve">nie jest wymagane, za wyjątkiem robót wykonywanych </w:t>
      </w:r>
      <w:r w:rsidR="004E56F6" w:rsidRPr="00CD6CBA">
        <w:t xml:space="preserve">na dodatkowe zlecenie Inwestora. W takim </w:t>
      </w:r>
      <w:r w:rsidR="00CB4FAA" w:rsidRPr="00CD6CBA">
        <w:t>przypadku</w:t>
      </w:r>
      <w:r w:rsidR="004E56F6" w:rsidRPr="00CD6CBA">
        <w:t xml:space="preserve"> </w:t>
      </w:r>
      <w:r w:rsidR="00CB4FAA" w:rsidRPr="00CD6CBA">
        <w:t>o</w:t>
      </w:r>
      <w:r w:rsidR="00F72CD8" w:rsidRPr="00CD6CBA">
        <w:t>bmiar robót będzie odzwierciedlał faktyczny zakres wykonywanych robót</w:t>
      </w:r>
      <w:r w:rsidR="00F21170" w:rsidRPr="00CD6CBA">
        <w:t>.</w:t>
      </w:r>
    </w:p>
    <w:p w14:paraId="5AEFC32F" w14:textId="7ED35564" w:rsidR="00F72CD8" w:rsidRPr="00CD6CBA" w:rsidRDefault="00F72CD8" w:rsidP="00F72CD8">
      <w:r w:rsidRPr="00CD6CBA">
        <w:t>Obmiaru robót dokonuje Wykonawca.</w:t>
      </w:r>
    </w:p>
    <w:p w14:paraId="425C295C" w14:textId="21E74723" w:rsidR="00C57EBB" w:rsidRPr="00CD6CBA" w:rsidRDefault="00C57EBB" w:rsidP="000A5801">
      <w:pPr>
        <w:pStyle w:val="Nagwek2"/>
        <w:numPr>
          <w:ilvl w:val="1"/>
          <w:numId w:val="15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Urządzenia i sprzęt pomiarowy</w:t>
      </w:r>
    </w:p>
    <w:p w14:paraId="73253946" w14:textId="30A89267" w:rsidR="00F72CD8" w:rsidRPr="00CD6CBA" w:rsidRDefault="00C57EBB" w:rsidP="00F72CD8">
      <w:r w:rsidRPr="00CD6CBA">
        <w:t>Urządzenia i sprzęt pomiarowy zostaną dostarczone przez Wykonawcę. Jeżeli urządzenia te lub sprzęt wymagają badań atestujących, to Wykonawca będzie posiadać ważne świadectwa legalizacji. Wszystkie urządzenia pomiarowe będą przez Wykonawcę utrzymywane w dobrym stanie, w całym okresie trwania Robót.</w:t>
      </w:r>
    </w:p>
    <w:p w14:paraId="2D8AB4AD" w14:textId="0A7440EB" w:rsidR="00C57EBB" w:rsidRPr="00CD6CBA" w:rsidRDefault="00C57EBB" w:rsidP="000A5801">
      <w:pPr>
        <w:pStyle w:val="Nagwek2"/>
        <w:numPr>
          <w:ilvl w:val="1"/>
          <w:numId w:val="15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Przeprowadzanie obmiaru</w:t>
      </w:r>
    </w:p>
    <w:p w14:paraId="4D1B5B4F" w14:textId="16E8DA20" w:rsidR="00C57EBB" w:rsidRPr="00CD6CBA" w:rsidRDefault="00C57EBB" w:rsidP="00C57EBB">
      <w:r w:rsidRPr="00CD6CBA">
        <w:t xml:space="preserve">Obmiar robót </w:t>
      </w:r>
      <w:r w:rsidR="00C63F07" w:rsidRPr="00CD6CBA">
        <w:t xml:space="preserve">dodatkowych </w:t>
      </w:r>
      <w:r w:rsidRPr="00CD6CBA">
        <w:t>przeprowadza się w czasie ich wykonywania. Obmiar robót</w:t>
      </w:r>
      <w:r w:rsidR="00C63F07" w:rsidRPr="00CD6CBA">
        <w:t xml:space="preserve"> dodatkowych</w:t>
      </w:r>
      <w:r w:rsidRPr="00CD6CBA">
        <w:t xml:space="preserve"> podlegających zakryciu przeprowadza się przed ich zakryciem.</w:t>
      </w:r>
    </w:p>
    <w:p w14:paraId="7802837D" w14:textId="5CFA1853" w:rsidR="00C57EBB" w:rsidRPr="00CD6CBA" w:rsidRDefault="00C57EBB" w:rsidP="00C57EBB">
      <w:r w:rsidRPr="00CD6CBA">
        <w:t>Roboty pomiarowe do obmiaru oraz obliczenia Wykonawca zobowiązany jest wykonać w sposób zrozumiały i jednoznaczny.</w:t>
      </w:r>
    </w:p>
    <w:p w14:paraId="7F82A894" w14:textId="77777777" w:rsidR="003D5306" w:rsidRPr="00CD6CBA" w:rsidRDefault="00EC5343" w:rsidP="00896049">
      <w:r w:rsidRPr="00CD6CBA">
        <w:t>Wszystkie obmiary będą liczone w jednostkach przyjętych w przedmiarze robót.</w:t>
      </w:r>
    </w:p>
    <w:p w14:paraId="7A89AFBE" w14:textId="49D2C940" w:rsidR="009E09BD" w:rsidRPr="00CD6CBA" w:rsidRDefault="00EC5343" w:rsidP="000A5801">
      <w:pPr>
        <w:pStyle w:val="Nagwek2"/>
        <w:numPr>
          <w:ilvl w:val="0"/>
          <w:numId w:val="11"/>
        </w:numPr>
        <w:ind w:left="1134" w:hanging="567"/>
      </w:pPr>
      <w:r w:rsidRPr="00CD6CBA">
        <w:t xml:space="preserve"> </w:t>
      </w:r>
      <w:bookmarkStart w:id="9" w:name="_Toc85737535"/>
      <w:r w:rsidR="009E09BD" w:rsidRPr="00CD6CBA">
        <w:t>ODBIÓR ROBÓT</w:t>
      </w:r>
      <w:bookmarkEnd w:id="9"/>
    </w:p>
    <w:p w14:paraId="0F27F7C6" w14:textId="77777777" w:rsidR="009E09BD" w:rsidRPr="00CD6CBA" w:rsidRDefault="009E09BD" w:rsidP="000A5801">
      <w:pPr>
        <w:pStyle w:val="Akapitzlist"/>
        <w:keepNext/>
        <w:keepLines/>
        <w:numPr>
          <w:ilvl w:val="0"/>
          <w:numId w:val="3"/>
        </w:numPr>
        <w:spacing w:before="120"/>
        <w:contextualSpacing w:val="0"/>
        <w:outlineLvl w:val="2"/>
        <w:rPr>
          <w:rFonts w:ascii="Calibri" w:eastAsiaTheme="majorEastAsia" w:hAnsi="Calibri" w:cstheme="majorBidi"/>
          <w:b/>
          <w:vanish/>
          <w:color w:val="1F3864" w:themeColor="accent1" w:themeShade="80"/>
        </w:rPr>
      </w:pPr>
    </w:p>
    <w:p w14:paraId="0B592234" w14:textId="683503C6" w:rsidR="009E09BD" w:rsidRPr="00CD6CBA" w:rsidRDefault="009E09BD" w:rsidP="000A5801">
      <w:pPr>
        <w:pStyle w:val="Nagwek2"/>
        <w:numPr>
          <w:ilvl w:val="1"/>
          <w:numId w:val="16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Ogólne zasady sposobu odbioru robót</w:t>
      </w:r>
    </w:p>
    <w:p w14:paraId="5E6A5B78" w14:textId="248C44B5" w:rsidR="009E09BD" w:rsidRPr="00CD6CBA" w:rsidRDefault="009E09BD" w:rsidP="009E09BD">
      <w:r w:rsidRPr="00CD6CBA">
        <w:t xml:space="preserve">Wykonawca sporządzi dokumentację powykonawczą w zakresie geodezyjnym, budowlanym </w:t>
      </w:r>
      <w:r w:rsidR="00FA0296" w:rsidRPr="00CD6CBA">
        <w:br/>
      </w:r>
      <w:r w:rsidRPr="00CD6CBA">
        <w:t xml:space="preserve">i instalacyjnym. Będzie ona autoryzowana, zarchiwizowana i zapisana w formie cyfrowej przed </w:t>
      </w:r>
      <w:r w:rsidR="002C7E22" w:rsidRPr="00CD6CBA">
        <w:t xml:space="preserve">końcowym </w:t>
      </w:r>
      <w:r w:rsidRPr="00CD6CBA">
        <w:t>odbiorem budynku. Znajdą się w niej także:</w:t>
      </w:r>
    </w:p>
    <w:p w14:paraId="2FE1B8B3" w14:textId="3F0B9E0A" w:rsidR="009E09BD" w:rsidRPr="00CD6CBA" w:rsidRDefault="009E09BD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>Rysunki i obliczenia (w przypadku zastosowania rozwiązań innych niż w Projekcie),</w:t>
      </w:r>
    </w:p>
    <w:p w14:paraId="3BBAC83D" w14:textId="670125DF" w:rsidR="009E09BD" w:rsidRPr="00CD6CBA" w:rsidRDefault="009E09BD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>Informacje techniczne, parametry urządzeń z nazwą dostawcy i producenta oraz gwarancją,</w:t>
      </w:r>
    </w:p>
    <w:p w14:paraId="3216CBBB" w14:textId="73D0BB64" w:rsidR="009E09BD" w:rsidRPr="00CD6CBA" w:rsidRDefault="009E09BD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>Instrukcje obsługi i użytkowania, wytyczne eksploatacji.</w:t>
      </w:r>
    </w:p>
    <w:p w14:paraId="29B1E098" w14:textId="62FAA01B" w:rsidR="009E09BD" w:rsidRPr="00CD6CBA" w:rsidRDefault="009E09BD" w:rsidP="009E09BD">
      <w:r w:rsidRPr="00CD6CBA">
        <w:t>Wszystkie rysunki zostaną wykonane na papierze i w formacie cyfrowym typu CAD (rozszerzenie *.</w:t>
      </w:r>
      <w:proofErr w:type="spellStart"/>
      <w:r w:rsidRPr="00CD6CBA">
        <w:t>dwg</w:t>
      </w:r>
      <w:proofErr w:type="spellEnd"/>
      <w:r w:rsidRPr="00CD6CBA">
        <w:t xml:space="preserve">) w liczbie egzemplarzy </w:t>
      </w:r>
      <w:r w:rsidR="00633A30" w:rsidRPr="00CD6CBA">
        <w:t>określonej w umowie</w:t>
      </w:r>
      <w:r w:rsidRPr="00CD6CBA">
        <w:t xml:space="preserve">. </w:t>
      </w:r>
    </w:p>
    <w:p w14:paraId="081CF2FE" w14:textId="019242DE" w:rsidR="008309E3" w:rsidRPr="00CD6CBA" w:rsidRDefault="008309E3" w:rsidP="009E09BD">
      <w:r w:rsidRPr="00CD6CBA">
        <w:lastRenderedPageBreak/>
        <w:t>Roboty podlegają następującym etapom odbiorów:</w:t>
      </w:r>
    </w:p>
    <w:p w14:paraId="631BE7C8" w14:textId="49FA1AA8" w:rsidR="008309E3" w:rsidRPr="00CD6CBA" w:rsidRDefault="008309E3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>Odbiór robót zanikających i ulegających zakryciu,</w:t>
      </w:r>
    </w:p>
    <w:p w14:paraId="1ADD8829" w14:textId="7F42DF93" w:rsidR="008309E3" w:rsidRPr="00CD6CBA" w:rsidRDefault="008309E3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>Odbiór częściowy,</w:t>
      </w:r>
    </w:p>
    <w:p w14:paraId="4387FB18" w14:textId="28B804A7" w:rsidR="008309E3" w:rsidRPr="00CD6CBA" w:rsidRDefault="008309E3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>Odbiór końcowy.</w:t>
      </w:r>
    </w:p>
    <w:p w14:paraId="7C8BDBFA" w14:textId="09072E53" w:rsidR="008309E3" w:rsidRPr="00CD6CBA" w:rsidRDefault="008309E3" w:rsidP="000A5801">
      <w:pPr>
        <w:pStyle w:val="Nagwek2"/>
        <w:numPr>
          <w:ilvl w:val="1"/>
          <w:numId w:val="16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Odbiór robót zanikających i ulegających zakryciu</w:t>
      </w:r>
    </w:p>
    <w:p w14:paraId="6B283B13" w14:textId="55373244" w:rsidR="007F09BA" w:rsidRPr="00CD6CBA" w:rsidRDefault="0077200E" w:rsidP="008309E3">
      <w:r w:rsidRPr="00CD6CBA">
        <w:t>Odbiór robót zanikających i ulegających zakryciu polega na finalnej ocenie ilości i jakości wykonywanych Robót wykonywanych na Budowie oraz zakładzie produkcyjny</w:t>
      </w:r>
      <w:r w:rsidR="007F09BA" w:rsidRPr="00CD6CBA">
        <w:t>m</w:t>
      </w:r>
      <w:r w:rsidRPr="00CD6CBA">
        <w:t xml:space="preserve"> w przypadku prefabrykowanych elementów, które w dalszym procesie realizacji ulegają zakryciu. Odbiór robót zanikających i ulegających zakryciu będzie dokonywany w czasie umożliwiającym wykonanie ewentualnych korekt i poprawek bez </w:t>
      </w:r>
      <w:r w:rsidR="00F23738" w:rsidRPr="00CD6CBA">
        <w:t xml:space="preserve">wstrzymywania </w:t>
      </w:r>
      <w:r w:rsidRPr="00CD6CBA">
        <w:t xml:space="preserve">ogólnego postępu robót. Odbioru robót dokonuje </w:t>
      </w:r>
      <w:r w:rsidR="0047269C" w:rsidRPr="00CD6CBA">
        <w:t>Przedstawiciel Inwestora</w:t>
      </w:r>
      <w:r w:rsidRPr="00CD6CBA">
        <w:t xml:space="preserve">. </w:t>
      </w:r>
    </w:p>
    <w:p w14:paraId="254DA436" w14:textId="77777777" w:rsidR="007F09BA" w:rsidRPr="00CD6CBA" w:rsidRDefault="007F09BA" w:rsidP="008309E3">
      <w:r w:rsidRPr="00CD6CBA">
        <w:t>W przypadku robót zanikających i ulegających zakryciu wykonywanych na budowie g</w:t>
      </w:r>
      <w:r w:rsidR="0077200E" w:rsidRPr="00CD6CBA">
        <w:t xml:space="preserve">otowość danej części robót do odbioru zgłasza Wykonawca wpisem do dziennika budowy i jednoczesnym powiadomieniem </w:t>
      </w:r>
      <w:r w:rsidR="00D20284" w:rsidRPr="00CD6CBA">
        <w:t>Przedstawiciela Inwestora</w:t>
      </w:r>
      <w:r w:rsidR="0077200E" w:rsidRPr="00CD6CBA">
        <w:t xml:space="preserve">. Odbiór będzie przeprowadzony niezwłocznie, nie później jednak niż w ciągu 3 dni od daty zgłoszenia wpisem do dziennika budowy i powiadomieniem o tym fakcie </w:t>
      </w:r>
      <w:r w:rsidR="00D20284" w:rsidRPr="00CD6CBA">
        <w:t>Przedstawiciela Inwestora</w:t>
      </w:r>
      <w:r w:rsidR="0077200E" w:rsidRPr="00CD6CBA">
        <w:t xml:space="preserve">. </w:t>
      </w:r>
    </w:p>
    <w:p w14:paraId="00C40DA5" w14:textId="0FBF15A7" w:rsidR="007F09BA" w:rsidRPr="00CD6CBA" w:rsidRDefault="007F09BA" w:rsidP="008309E3">
      <w:r w:rsidRPr="00CD6CBA">
        <w:t xml:space="preserve">W przypadku robót zanikających i ulegających zakryciu wykonywanych w zakładzie produkcyjnym, szczególnie prefabrykowanych elementów jak np. moduły budynków, obowiązek odbioru robót </w:t>
      </w:r>
      <w:r w:rsidRPr="00CD6CBA">
        <w:br/>
        <w:t xml:space="preserve">w terminach nie wpływających na harmonogram prac leży po stronie Przedstawiciela Inwestora, </w:t>
      </w:r>
      <w:r w:rsidRPr="00CD6CBA">
        <w:br/>
        <w:t xml:space="preserve">ze względu na konieczność utrzymania ciągłości procesu produkcyjnego zakładu prefabrykacji. </w:t>
      </w:r>
    </w:p>
    <w:p w14:paraId="36973ABC" w14:textId="22715D48" w:rsidR="008309E3" w:rsidRPr="00CD6CBA" w:rsidRDefault="0077200E" w:rsidP="008309E3">
      <w:r w:rsidRPr="00CD6CBA">
        <w:t xml:space="preserve">Jakość i ilość robót ulegających zakryciu ocenia </w:t>
      </w:r>
      <w:r w:rsidR="0047269C" w:rsidRPr="00CD6CBA">
        <w:t>Przedstawiciel Inwestora</w:t>
      </w:r>
      <w:r w:rsidRPr="00CD6CBA">
        <w:t xml:space="preserve"> na </w:t>
      </w:r>
      <w:r w:rsidR="00554468" w:rsidRPr="00CD6CBA">
        <w:t>podstawie</w:t>
      </w:r>
      <w:r w:rsidR="008F2F73" w:rsidRPr="00CD6CBA">
        <w:t xml:space="preserve"> przedstawionej dokumentacji odbiorowej</w:t>
      </w:r>
      <w:r w:rsidR="00554468" w:rsidRPr="00CD6CBA">
        <w:t xml:space="preserve"> oraz </w:t>
      </w:r>
      <w:r w:rsidRPr="00CD6CBA">
        <w:t>Dokumentacji Projektowej</w:t>
      </w:r>
      <w:r w:rsidR="00554468" w:rsidRPr="00CD6CBA">
        <w:t>.</w:t>
      </w:r>
    </w:p>
    <w:p w14:paraId="522E526E" w14:textId="38349814" w:rsidR="0077200E" w:rsidRPr="00CD6CBA" w:rsidRDefault="0077200E" w:rsidP="000A5801">
      <w:pPr>
        <w:pStyle w:val="Nagwek2"/>
        <w:numPr>
          <w:ilvl w:val="1"/>
          <w:numId w:val="16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Odbiór częściowy</w:t>
      </w:r>
    </w:p>
    <w:p w14:paraId="2CDBC566" w14:textId="60BA45AE" w:rsidR="00B140C2" w:rsidRPr="00CD6CBA" w:rsidRDefault="0077200E" w:rsidP="0077200E">
      <w:r w:rsidRPr="00CD6CBA">
        <w:t>Odbiór częściowy</w:t>
      </w:r>
      <w:r w:rsidR="00850DE7" w:rsidRPr="00CD6CBA">
        <w:t xml:space="preserve"> polega na ocenie jakości </w:t>
      </w:r>
      <w:r w:rsidR="00A00490" w:rsidRPr="00CD6CBA">
        <w:t xml:space="preserve">i procentowego </w:t>
      </w:r>
      <w:r w:rsidR="00C93D6D" w:rsidRPr="00CD6CBA">
        <w:t xml:space="preserve">określenia </w:t>
      </w:r>
      <w:r w:rsidR="00A00490" w:rsidRPr="00CD6CBA">
        <w:t xml:space="preserve">zaawansowania robót </w:t>
      </w:r>
      <w:r w:rsidR="00C93D6D" w:rsidRPr="00CD6CBA">
        <w:t xml:space="preserve">w odniesieniu </w:t>
      </w:r>
      <w:r w:rsidR="00BF3D2B" w:rsidRPr="00CD6CBA">
        <w:t xml:space="preserve">do </w:t>
      </w:r>
      <w:r w:rsidR="00FD4ACA" w:rsidRPr="00CD6CBA">
        <w:t xml:space="preserve">poszczególnych pozycji </w:t>
      </w:r>
      <w:r w:rsidR="00BF3D2B" w:rsidRPr="00CD6CBA">
        <w:t>harmonogramu</w:t>
      </w:r>
      <w:r w:rsidR="00695133" w:rsidRPr="00CD6CBA">
        <w:t>.</w:t>
      </w:r>
      <w:r w:rsidR="00626985" w:rsidRPr="00CD6CBA">
        <w:t xml:space="preserve"> Do odbioru częściowego </w:t>
      </w:r>
      <w:r w:rsidR="00C31757" w:rsidRPr="00CD6CBA">
        <w:t>nie jest wymagane opracowanie</w:t>
      </w:r>
      <w:r w:rsidR="00CC6616" w:rsidRPr="00CD6CBA">
        <w:t xml:space="preserve"> kompletnej</w:t>
      </w:r>
      <w:r w:rsidR="00C31757" w:rsidRPr="00CD6CBA">
        <w:t xml:space="preserve"> dokumentacji odbiorowej</w:t>
      </w:r>
      <w:r w:rsidR="00CC6616" w:rsidRPr="00CD6CBA">
        <w:t xml:space="preserve">, dokumentacja </w:t>
      </w:r>
      <w:r w:rsidR="00326DA0" w:rsidRPr="00CD6CBA">
        <w:t>odbiorowa</w:t>
      </w:r>
      <w:r w:rsidR="00A740FF" w:rsidRPr="00CD6CBA">
        <w:t xml:space="preserve"> na potrzeby </w:t>
      </w:r>
      <w:r w:rsidR="00BD4064" w:rsidRPr="00CD6CBA">
        <w:t xml:space="preserve">odbiorów częściowych zostaje sporządzana w zakresie </w:t>
      </w:r>
      <w:r w:rsidR="00326DA0" w:rsidRPr="00CD6CBA">
        <w:t xml:space="preserve">tylko </w:t>
      </w:r>
      <w:r w:rsidR="005628B2" w:rsidRPr="00CD6CBA">
        <w:t xml:space="preserve">i wyłącznie </w:t>
      </w:r>
      <w:r w:rsidR="00BD4064" w:rsidRPr="00CD6CBA">
        <w:t xml:space="preserve">niezbędnym do przeprowadzenia </w:t>
      </w:r>
      <w:r w:rsidR="005628B2" w:rsidRPr="00CD6CBA">
        <w:t>tych odbiorów</w:t>
      </w:r>
      <w:r w:rsidR="00D3134B" w:rsidRPr="00CD6CBA">
        <w:t xml:space="preserve">. </w:t>
      </w:r>
    </w:p>
    <w:p w14:paraId="18C85E1F" w14:textId="36C81BE5" w:rsidR="00850DE7" w:rsidRPr="00CD6CBA" w:rsidRDefault="00850DE7" w:rsidP="001F7FEB">
      <w:pPr>
        <w:pStyle w:val="Nagwek2"/>
        <w:numPr>
          <w:ilvl w:val="1"/>
          <w:numId w:val="16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Odbiór końcowy</w:t>
      </w:r>
    </w:p>
    <w:p w14:paraId="282B1B70" w14:textId="77E8CC9B" w:rsidR="00850DE7" w:rsidRPr="00CD6CBA" w:rsidRDefault="00850DE7" w:rsidP="00850DE7">
      <w:r w:rsidRPr="00CD6CBA">
        <w:t>Odbiór końcowy polega na finalnej ocenie rzeczywistego wykonania Robót w odniesieniu do ich jakości i ilości. Całkowite zakończenie robót oraz gotowość do</w:t>
      </w:r>
      <w:r w:rsidR="007028F4" w:rsidRPr="00CD6CBA">
        <w:t xml:space="preserve"> odbioru końcowego będzie stwierdzona przez Wykonawcę wpisem do dziennika budowy z niezwłocznym powiadomieniem na piśmie o tym fakcie </w:t>
      </w:r>
      <w:r w:rsidR="00D20284" w:rsidRPr="00CD6CBA">
        <w:t>Przedstawiciela Inwestora</w:t>
      </w:r>
      <w:r w:rsidR="007028F4" w:rsidRPr="00CD6CBA">
        <w:t>.</w:t>
      </w:r>
    </w:p>
    <w:p w14:paraId="1D657614" w14:textId="19FEBB70" w:rsidR="00F4569B" w:rsidRPr="00CD6CBA" w:rsidRDefault="007028F4" w:rsidP="00850DE7">
      <w:r w:rsidRPr="00CD6CBA">
        <w:t>Odbiór końcowy Robót nastąpi w terminie ustalonym w Umowie</w:t>
      </w:r>
      <w:r w:rsidR="00DC6C44" w:rsidRPr="00CD6CBA">
        <w:t>.</w:t>
      </w:r>
      <w:r w:rsidRPr="00CD6CBA">
        <w:t xml:space="preserve"> Odbioru końcowego robót dokona komisja wyznaczona przez Zamawiającego w obecności </w:t>
      </w:r>
      <w:r w:rsidR="0047269C" w:rsidRPr="00CD6CBA">
        <w:t>Przedstawiciel</w:t>
      </w:r>
      <w:r w:rsidR="008B2639" w:rsidRPr="00CD6CBA">
        <w:t>a</w:t>
      </w:r>
      <w:r w:rsidR="0047269C" w:rsidRPr="00CD6CBA">
        <w:t xml:space="preserve"> Inwestor</w:t>
      </w:r>
      <w:r w:rsidRPr="00CD6CBA">
        <w:t>a i Wykonawcy.</w:t>
      </w:r>
      <w:r w:rsidR="00F4569B" w:rsidRPr="00CD6CBA">
        <w:t xml:space="preserve"> </w:t>
      </w:r>
    </w:p>
    <w:p w14:paraId="74BC000B" w14:textId="5CD10F91" w:rsidR="007028F4" w:rsidRPr="00CD6CBA" w:rsidRDefault="00F4569B" w:rsidP="00850DE7">
      <w:r w:rsidRPr="00CD6CBA">
        <w:t xml:space="preserve">Komisja odbierająca roboty dokona ich oceny jakościowej na podstawie przedłożonych dokumentów, wyników badań i pomiarów, ocenie wizualnej oraz zgodności wykonania Robót z Dokumentacją projektową i ST. </w:t>
      </w:r>
    </w:p>
    <w:p w14:paraId="5B4F1633" w14:textId="72DF9F02" w:rsidR="00867846" w:rsidRPr="00CD6CBA" w:rsidRDefault="00867846" w:rsidP="00850DE7">
      <w:r w:rsidRPr="00CD6CBA">
        <w:t>Ocena wizualna prac budowlanych oraz wykończeniowych podczas odbioru odbędzie się w porze dziennej przy naturalnym oświetleniu – dla elementów wewnątrz budynku z odległości min. 1,0m, dla elementów na zewnątrz budynku z odległości min. 2,0m.</w:t>
      </w:r>
    </w:p>
    <w:p w14:paraId="0537471A" w14:textId="012DA6F0" w:rsidR="00F4569B" w:rsidRPr="00CD6CBA" w:rsidRDefault="00F4569B" w:rsidP="000A5801">
      <w:pPr>
        <w:pStyle w:val="Nagwek2"/>
        <w:numPr>
          <w:ilvl w:val="1"/>
          <w:numId w:val="16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lastRenderedPageBreak/>
        <w:t>Dokumenty do odbioru końcowego</w:t>
      </w:r>
    </w:p>
    <w:p w14:paraId="41B20263" w14:textId="421B57A6" w:rsidR="00F4569B" w:rsidRPr="00CD6CBA" w:rsidRDefault="00F4569B" w:rsidP="00F4569B">
      <w:r w:rsidRPr="00CD6CBA">
        <w:t>Podstawowym dokumentem do dokonania odbioru końcowego jest protokół odbioru końcowego robót sporządzony wg wzoru ustalonego przez Zamawiającego. Do odbioru końcowego Wykonawca jest zobowiązany przygotować następujące dokumenty:</w:t>
      </w:r>
    </w:p>
    <w:p w14:paraId="2DFE5A64" w14:textId="22813C6A" w:rsidR="00F4569B" w:rsidRPr="00CD6CBA" w:rsidRDefault="003C01AA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>Dokumentację projektową z naniesionymi zmianami,</w:t>
      </w:r>
    </w:p>
    <w:p w14:paraId="1FEE1313" w14:textId="2BE9BFD8" w:rsidR="003C01AA" w:rsidRPr="00CD6CBA" w:rsidRDefault="00C9584C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>Dokumenty</w:t>
      </w:r>
      <w:r w:rsidR="003C01AA" w:rsidRPr="00CD6CBA">
        <w:t xml:space="preserve"> jakościowe lub inne dokumenty potwierdzające jakość wbudowanych materiałów,</w:t>
      </w:r>
    </w:p>
    <w:p w14:paraId="15E51CE8" w14:textId="2FF076B6" w:rsidR="003C01AA" w:rsidRPr="00CD6CBA" w:rsidRDefault="003C01AA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>Dzienniki budowy,</w:t>
      </w:r>
    </w:p>
    <w:p w14:paraId="51D8F09B" w14:textId="6571AF88" w:rsidR="003C01AA" w:rsidRPr="00CD6CBA" w:rsidRDefault="003C01AA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 xml:space="preserve">Inne </w:t>
      </w:r>
      <w:r w:rsidR="00C9584C" w:rsidRPr="00CD6CBA">
        <w:t xml:space="preserve">wymagane </w:t>
      </w:r>
      <w:r w:rsidRPr="00CD6CBA">
        <w:t>dokumenty.</w:t>
      </w:r>
    </w:p>
    <w:p w14:paraId="3A4D0EDD" w14:textId="22C94E79" w:rsidR="003C01AA" w:rsidRPr="00CD6CBA" w:rsidRDefault="003C01AA" w:rsidP="003C01AA">
      <w:r w:rsidRPr="00CD6CBA">
        <w:t xml:space="preserve">W przypadku, gdy według komisji roboty pod względem przygotowania dokumentacji odbiorowej </w:t>
      </w:r>
      <w:r w:rsidR="00FA0296" w:rsidRPr="00CD6CBA">
        <w:br/>
      </w:r>
      <w:r w:rsidRPr="00CD6CBA">
        <w:t xml:space="preserve">nie będą gotowe do odbioru końcowego, komisja </w:t>
      </w:r>
      <w:r w:rsidR="008E2A38" w:rsidRPr="00CD6CBA">
        <w:t xml:space="preserve">wskaże zakres dokumentacji do uzupełnienia i </w:t>
      </w:r>
      <w:r w:rsidRPr="00CD6CBA">
        <w:t xml:space="preserve">w porozumieniu z Wykonawcą wyznaczy ponowny termin odbioru końcowego robót. </w:t>
      </w:r>
    </w:p>
    <w:p w14:paraId="65F87CFC" w14:textId="0CDEC9D0" w:rsidR="00037E69" w:rsidRPr="00CD6CBA" w:rsidRDefault="00037E69" w:rsidP="000A5801">
      <w:pPr>
        <w:pStyle w:val="Nagwek2"/>
        <w:numPr>
          <w:ilvl w:val="0"/>
          <w:numId w:val="11"/>
        </w:numPr>
        <w:ind w:left="1134" w:hanging="567"/>
      </w:pPr>
      <w:bookmarkStart w:id="10" w:name="_Toc85737536"/>
      <w:r w:rsidRPr="00CD6CBA">
        <w:t>ROZLICZENIE ROBÓT</w:t>
      </w:r>
      <w:bookmarkEnd w:id="10"/>
    </w:p>
    <w:p w14:paraId="59F0E16A" w14:textId="145253A0" w:rsidR="00037E69" w:rsidRPr="00CD6CBA" w:rsidRDefault="008E2A38" w:rsidP="00037E69">
      <w:r w:rsidRPr="00CD6CBA">
        <w:t>Rozliczenie robót odbywa się na zasadach określonych w umowie.</w:t>
      </w:r>
    </w:p>
    <w:p w14:paraId="519E3DCF" w14:textId="2FA00CC7" w:rsidR="00037E69" w:rsidRPr="00CD6CBA" w:rsidRDefault="00037E69" w:rsidP="000A5801">
      <w:pPr>
        <w:pStyle w:val="Nagwek2"/>
        <w:numPr>
          <w:ilvl w:val="0"/>
          <w:numId w:val="11"/>
        </w:numPr>
        <w:ind w:left="1134" w:hanging="567"/>
      </w:pPr>
      <w:bookmarkStart w:id="11" w:name="_Toc85737537"/>
      <w:r w:rsidRPr="00CD6CBA">
        <w:t>DOKUMENTY ODNIESIENIA</w:t>
      </w:r>
      <w:bookmarkEnd w:id="11"/>
    </w:p>
    <w:p w14:paraId="5B150CF0" w14:textId="2E52508E" w:rsidR="00037E69" w:rsidRPr="00CD6CBA" w:rsidRDefault="00037E69" w:rsidP="00037E69">
      <w:r w:rsidRPr="00CD6CBA">
        <w:t xml:space="preserve">Dokumentami odniesienia są wszystkie dokumenty będące podstawą do wykonania robót budowlanych, w tym wszystkie elementy Dokumentacji Projektowej, obowiązujące normy, </w:t>
      </w:r>
      <w:r w:rsidR="002A098F" w:rsidRPr="00CD6CBA">
        <w:t xml:space="preserve">przepisy, </w:t>
      </w:r>
      <w:r w:rsidRPr="00CD6CBA">
        <w:t xml:space="preserve">aprobaty techniczne oraz inne dokumenty i ustalenia techniczne wymagane </w:t>
      </w:r>
      <w:r w:rsidR="002A098F" w:rsidRPr="00CD6CBA">
        <w:t>do</w:t>
      </w:r>
      <w:r w:rsidRPr="00CD6CBA">
        <w:t xml:space="preserve"> </w:t>
      </w:r>
      <w:r w:rsidR="002A098F" w:rsidRPr="00CD6CBA">
        <w:t>prawidłowej realizacji zadania m.in.:</w:t>
      </w:r>
    </w:p>
    <w:p w14:paraId="481F4947" w14:textId="7D579CF5" w:rsidR="002A098F" w:rsidRPr="00CD6CBA" w:rsidRDefault="002A098F" w:rsidP="000A5801">
      <w:pPr>
        <w:pStyle w:val="Akapitzlist"/>
        <w:numPr>
          <w:ilvl w:val="0"/>
          <w:numId w:val="2"/>
        </w:numPr>
        <w:ind w:left="851" w:hanging="284"/>
        <w:rPr>
          <w:i/>
          <w:iCs/>
        </w:rPr>
      </w:pPr>
      <w:r w:rsidRPr="00CD6CBA">
        <w:rPr>
          <w:i/>
          <w:iCs/>
        </w:rPr>
        <w:t>Dokumentacja projektowa,</w:t>
      </w:r>
    </w:p>
    <w:p w14:paraId="252D5CFD" w14:textId="11EC2447" w:rsidR="002A098F" w:rsidRPr="00CD6CBA" w:rsidRDefault="002A098F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 xml:space="preserve">Aprobaty techniczne </w:t>
      </w:r>
      <w:bookmarkStart w:id="12" w:name="_Hlk93824947"/>
      <w:r w:rsidRPr="00CD6CBA">
        <w:t>okazane przez Wykonawcę</w:t>
      </w:r>
      <w:bookmarkEnd w:id="12"/>
      <w:r w:rsidRPr="00CD6CBA">
        <w:t>,</w:t>
      </w:r>
    </w:p>
    <w:p w14:paraId="3A04FA29" w14:textId="67244B2D" w:rsidR="000F578C" w:rsidRPr="00CD6CBA" w:rsidRDefault="0022498B" w:rsidP="000F578C">
      <w:pPr>
        <w:pStyle w:val="Akapitzlist"/>
        <w:numPr>
          <w:ilvl w:val="0"/>
          <w:numId w:val="2"/>
        </w:numPr>
        <w:ind w:left="851" w:hanging="284"/>
      </w:pPr>
      <w:r w:rsidRPr="00CD6CBA">
        <w:t>Deklaracje Właściwości Użytkowych okazane przez Wykonawcę</w:t>
      </w:r>
    </w:p>
    <w:p w14:paraId="0C655DA3" w14:textId="6AF39809" w:rsidR="002A098F" w:rsidRPr="00CD6CBA" w:rsidRDefault="002A098F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>Instrukcje producentów sprzętu, maszyn, materiałów i wyrobów budowlanych,</w:t>
      </w:r>
    </w:p>
    <w:p w14:paraId="1E1C8D94" w14:textId="6574EDA9" w:rsidR="002A098F" w:rsidRPr="00CD6CBA" w:rsidRDefault="002A098F" w:rsidP="000A5801">
      <w:pPr>
        <w:pStyle w:val="Akapitzlist"/>
        <w:numPr>
          <w:ilvl w:val="0"/>
          <w:numId w:val="2"/>
        </w:numPr>
        <w:ind w:left="851" w:hanging="284"/>
        <w:rPr>
          <w:i/>
          <w:iCs/>
        </w:rPr>
      </w:pPr>
      <w:r w:rsidRPr="00CD6CBA">
        <w:rPr>
          <w:i/>
          <w:iCs/>
        </w:rPr>
        <w:t>Specyfikacja Istotnych Warunków Zamówienia – umowa z Inwestorem,</w:t>
      </w:r>
    </w:p>
    <w:p w14:paraId="51CE47F5" w14:textId="66479B6A" w:rsidR="005431E9" w:rsidRPr="00CD6CBA" w:rsidRDefault="005431E9" w:rsidP="000A5801">
      <w:pPr>
        <w:pStyle w:val="Akapitzlist"/>
        <w:numPr>
          <w:ilvl w:val="0"/>
          <w:numId w:val="2"/>
        </w:numPr>
        <w:ind w:left="851" w:hanging="284"/>
        <w:rPr>
          <w:i/>
          <w:iCs/>
        </w:rPr>
      </w:pPr>
      <w:r w:rsidRPr="00CD6CBA">
        <w:rPr>
          <w:i/>
          <w:iCs/>
        </w:rPr>
        <w:t xml:space="preserve">Program </w:t>
      </w:r>
      <w:proofErr w:type="spellStart"/>
      <w:r w:rsidR="0022498B" w:rsidRPr="00CD6CBA">
        <w:rPr>
          <w:i/>
          <w:iCs/>
        </w:rPr>
        <w:t>Funkcjonalno</w:t>
      </w:r>
      <w:proofErr w:type="spellEnd"/>
      <w:r w:rsidRPr="00CD6CBA">
        <w:rPr>
          <w:i/>
          <w:iCs/>
        </w:rPr>
        <w:t xml:space="preserve"> - Użytkowy</w:t>
      </w:r>
    </w:p>
    <w:p w14:paraId="2CAE24C6" w14:textId="77777777" w:rsidR="007C3B3D" w:rsidRPr="00CD6CBA" w:rsidRDefault="002A098F" w:rsidP="000A5801">
      <w:pPr>
        <w:pStyle w:val="Akapitzlist"/>
        <w:numPr>
          <w:ilvl w:val="0"/>
          <w:numId w:val="2"/>
        </w:numPr>
        <w:ind w:left="851" w:hanging="284"/>
        <w:rPr>
          <w:i/>
          <w:iCs/>
        </w:rPr>
      </w:pPr>
      <w:r w:rsidRPr="00CD6CBA">
        <w:rPr>
          <w:i/>
          <w:iCs/>
        </w:rPr>
        <w:t xml:space="preserve">Ustawa z dnia 7 lipca 1994r. – Prawo budowlane </w:t>
      </w:r>
    </w:p>
    <w:p w14:paraId="5406D0CC" w14:textId="7900BF0C" w:rsidR="002A098F" w:rsidRPr="00CD6CBA" w:rsidRDefault="002A098F" w:rsidP="007C3B3D">
      <w:pPr>
        <w:pStyle w:val="Akapitzlist"/>
        <w:ind w:left="851"/>
        <w:rPr>
          <w:i/>
          <w:iCs/>
        </w:rPr>
      </w:pPr>
      <w:r w:rsidRPr="00CD6CBA">
        <w:rPr>
          <w:i/>
          <w:iCs/>
        </w:rPr>
        <w:t xml:space="preserve">(Dz.U. z 1994r. nr 89, poz. 414 z </w:t>
      </w:r>
      <w:proofErr w:type="spellStart"/>
      <w:r w:rsidRPr="00CD6CBA">
        <w:rPr>
          <w:i/>
          <w:iCs/>
        </w:rPr>
        <w:t>późn</w:t>
      </w:r>
      <w:proofErr w:type="spellEnd"/>
      <w:r w:rsidRPr="00CD6CBA">
        <w:rPr>
          <w:i/>
          <w:iCs/>
        </w:rPr>
        <w:t>. zm.),</w:t>
      </w:r>
    </w:p>
    <w:p w14:paraId="0F1936FB" w14:textId="77777777" w:rsidR="007C3B3D" w:rsidRPr="00CD6CBA" w:rsidRDefault="000F3DAC" w:rsidP="000A5801">
      <w:pPr>
        <w:pStyle w:val="Akapitzlist"/>
        <w:numPr>
          <w:ilvl w:val="0"/>
          <w:numId w:val="2"/>
        </w:numPr>
        <w:ind w:left="851" w:hanging="284"/>
        <w:rPr>
          <w:i/>
          <w:iCs/>
        </w:rPr>
      </w:pPr>
      <w:r w:rsidRPr="00CD6CBA">
        <w:rPr>
          <w:i/>
          <w:iCs/>
        </w:rPr>
        <w:t>Ustawa z dnia 16 kwietnia 2004r. o wyrobach budowlanych</w:t>
      </w:r>
      <w:r w:rsidR="00F03FB1" w:rsidRPr="00CD6CBA">
        <w:rPr>
          <w:i/>
          <w:iCs/>
        </w:rPr>
        <w:t xml:space="preserve"> </w:t>
      </w:r>
    </w:p>
    <w:p w14:paraId="03374447" w14:textId="6E1AA42D" w:rsidR="000F3DAC" w:rsidRPr="00CD6CBA" w:rsidRDefault="000F3DAC" w:rsidP="007C3B3D">
      <w:pPr>
        <w:pStyle w:val="Akapitzlist"/>
        <w:ind w:left="851"/>
        <w:rPr>
          <w:i/>
          <w:iCs/>
        </w:rPr>
      </w:pPr>
      <w:r w:rsidRPr="00CD6CBA">
        <w:rPr>
          <w:i/>
          <w:iCs/>
        </w:rPr>
        <w:t xml:space="preserve">(Dz.U. z 2004r. </w:t>
      </w:r>
      <w:r w:rsidR="00401B83" w:rsidRPr="00CD6CBA">
        <w:rPr>
          <w:i/>
          <w:iCs/>
        </w:rPr>
        <w:t>n</w:t>
      </w:r>
      <w:r w:rsidRPr="00CD6CBA">
        <w:rPr>
          <w:i/>
          <w:iCs/>
        </w:rPr>
        <w:t xml:space="preserve">r 92, poz. 881 z </w:t>
      </w:r>
      <w:proofErr w:type="spellStart"/>
      <w:r w:rsidRPr="00CD6CBA">
        <w:rPr>
          <w:i/>
          <w:iCs/>
        </w:rPr>
        <w:t>późn</w:t>
      </w:r>
      <w:proofErr w:type="spellEnd"/>
      <w:r w:rsidRPr="00CD6CBA">
        <w:rPr>
          <w:i/>
          <w:iCs/>
        </w:rPr>
        <w:t>. zm.),</w:t>
      </w:r>
    </w:p>
    <w:p w14:paraId="5876FFBB" w14:textId="77777777" w:rsidR="007C3B3D" w:rsidRPr="00CD6CBA" w:rsidRDefault="000F3DAC" w:rsidP="000A5801">
      <w:pPr>
        <w:pStyle w:val="Akapitzlist"/>
        <w:numPr>
          <w:ilvl w:val="0"/>
          <w:numId w:val="2"/>
        </w:numPr>
        <w:ind w:left="851" w:hanging="284"/>
        <w:rPr>
          <w:i/>
          <w:iCs/>
        </w:rPr>
      </w:pPr>
      <w:r w:rsidRPr="00CD6CBA">
        <w:rPr>
          <w:i/>
          <w:iCs/>
        </w:rPr>
        <w:t xml:space="preserve">Ustawa z dnia 4 lutego 1994r. o prawie autorskim i prawach pokrewnych </w:t>
      </w:r>
    </w:p>
    <w:p w14:paraId="7A32A029" w14:textId="0D5A3384" w:rsidR="000F3DAC" w:rsidRPr="00CD6CBA" w:rsidRDefault="000F3DAC" w:rsidP="007C3B3D">
      <w:pPr>
        <w:pStyle w:val="Akapitzlist"/>
        <w:ind w:left="851"/>
        <w:rPr>
          <w:i/>
          <w:iCs/>
        </w:rPr>
      </w:pPr>
      <w:r w:rsidRPr="00CD6CBA">
        <w:rPr>
          <w:i/>
          <w:iCs/>
        </w:rPr>
        <w:t xml:space="preserve">(Dz.U. z </w:t>
      </w:r>
      <w:r w:rsidR="00A66942" w:rsidRPr="00CD6CBA">
        <w:rPr>
          <w:i/>
          <w:iCs/>
        </w:rPr>
        <w:t>1994r</w:t>
      </w:r>
      <w:r w:rsidRPr="00CD6CBA">
        <w:rPr>
          <w:i/>
          <w:iCs/>
        </w:rPr>
        <w:t xml:space="preserve">. </w:t>
      </w:r>
      <w:r w:rsidR="00401B83" w:rsidRPr="00CD6CBA">
        <w:rPr>
          <w:i/>
          <w:iCs/>
        </w:rPr>
        <w:t>n</w:t>
      </w:r>
      <w:r w:rsidRPr="00CD6CBA">
        <w:rPr>
          <w:i/>
          <w:iCs/>
        </w:rPr>
        <w:t xml:space="preserve">r </w:t>
      </w:r>
      <w:r w:rsidR="00A66942" w:rsidRPr="00CD6CBA">
        <w:rPr>
          <w:i/>
          <w:iCs/>
        </w:rPr>
        <w:t>24</w:t>
      </w:r>
      <w:r w:rsidRPr="00CD6CBA">
        <w:rPr>
          <w:i/>
          <w:iCs/>
        </w:rPr>
        <w:t xml:space="preserve">, poz. </w:t>
      </w:r>
      <w:r w:rsidR="00A66942" w:rsidRPr="00CD6CBA">
        <w:rPr>
          <w:i/>
          <w:iCs/>
        </w:rPr>
        <w:t>83</w:t>
      </w:r>
      <w:r w:rsidRPr="00CD6CBA">
        <w:rPr>
          <w:i/>
          <w:iCs/>
        </w:rPr>
        <w:t xml:space="preserve"> z </w:t>
      </w:r>
      <w:proofErr w:type="spellStart"/>
      <w:r w:rsidRPr="00CD6CBA">
        <w:rPr>
          <w:i/>
          <w:iCs/>
        </w:rPr>
        <w:t>późn</w:t>
      </w:r>
      <w:proofErr w:type="spellEnd"/>
      <w:r w:rsidRPr="00CD6CBA">
        <w:rPr>
          <w:i/>
          <w:iCs/>
        </w:rPr>
        <w:t>. zm.),</w:t>
      </w:r>
    </w:p>
    <w:p w14:paraId="7E1B939C" w14:textId="77777777" w:rsidR="007C3B3D" w:rsidRPr="00CD6CBA" w:rsidRDefault="000F3DAC" w:rsidP="000A5801">
      <w:pPr>
        <w:pStyle w:val="Akapitzlist"/>
        <w:numPr>
          <w:ilvl w:val="0"/>
          <w:numId w:val="2"/>
        </w:numPr>
        <w:ind w:left="851" w:hanging="284"/>
        <w:rPr>
          <w:i/>
          <w:iCs/>
        </w:rPr>
      </w:pPr>
      <w:r w:rsidRPr="00CD6CBA">
        <w:rPr>
          <w:i/>
          <w:iCs/>
        </w:rPr>
        <w:t xml:space="preserve">Ustawa z dnia 27 kwietnia 2001r. – Prawo ochrony środowiska </w:t>
      </w:r>
    </w:p>
    <w:p w14:paraId="206CBF11" w14:textId="2C7E2343" w:rsidR="000F3DAC" w:rsidRPr="00CD6CBA" w:rsidRDefault="000F3DAC" w:rsidP="007C3B3D">
      <w:pPr>
        <w:pStyle w:val="Akapitzlist"/>
        <w:ind w:left="851"/>
        <w:rPr>
          <w:i/>
          <w:iCs/>
        </w:rPr>
      </w:pPr>
      <w:r w:rsidRPr="00CD6CBA">
        <w:rPr>
          <w:i/>
          <w:iCs/>
        </w:rPr>
        <w:t xml:space="preserve">(Dz.U. z 2001r. </w:t>
      </w:r>
      <w:r w:rsidR="00401B83" w:rsidRPr="00CD6CBA">
        <w:rPr>
          <w:i/>
          <w:iCs/>
        </w:rPr>
        <w:t>n</w:t>
      </w:r>
      <w:r w:rsidRPr="00CD6CBA">
        <w:rPr>
          <w:i/>
          <w:iCs/>
        </w:rPr>
        <w:t xml:space="preserve">r 62, poz. 627 z </w:t>
      </w:r>
      <w:proofErr w:type="spellStart"/>
      <w:r w:rsidRPr="00CD6CBA">
        <w:rPr>
          <w:i/>
          <w:iCs/>
        </w:rPr>
        <w:t>późn</w:t>
      </w:r>
      <w:proofErr w:type="spellEnd"/>
      <w:r w:rsidRPr="00CD6CBA">
        <w:rPr>
          <w:i/>
          <w:iCs/>
        </w:rPr>
        <w:t>. zm.),</w:t>
      </w:r>
    </w:p>
    <w:p w14:paraId="141FAD21" w14:textId="77777777" w:rsidR="007C3B3D" w:rsidRPr="00CD6CBA" w:rsidRDefault="002A098F" w:rsidP="000A5801">
      <w:pPr>
        <w:pStyle w:val="Akapitzlist"/>
        <w:numPr>
          <w:ilvl w:val="0"/>
          <w:numId w:val="2"/>
        </w:numPr>
        <w:ind w:left="851" w:hanging="284"/>
        <w:rPr>
          <w:i/>
          <w:iCs/>
        </w:rPr>
      </w:pPr>
      <w:r w:rsidRPr="00CD6CBA">
        <w:rPr>
          <w:i/>
          <w:iCs/>
        </w:rPr>
        <w:t xml:space="preserve">Ustawa z dnia 21 marca 1985r. o drogach publicznych </w:t>
      </w:r>
    </w:p>
    <w:p w14:paraId="5C271D7B" w14:textId="2D078254" w:rsidR="002A098F" w:rsidRPr="00CD6CBA" w:rsidRDefault="002A098F" w:rsidP="007C3B3D">
      <w:pPr>
        <w:pStyle w:val="Akapitzlist"/>
        <w:ind w:left="851"/>
        <w:rPr>
          <w:i/>
          <w:iCs/>
        </w:rPr>
      </w:pPr>
      <w:r w:rsidRPr="00CD6CBA">
        <w:rPr>
          <w:i/>
          <w:iCs/>
        </w:rPr>
        <w:t xml:space="preserve">(Dz.U. z 1985r. </w:t>
      </w:r>
      <w:r w:rsidR="00401B83" w:rsidRPr="00CD6CBA">
        <w:rPr>
          <w:i/>
          <w:iCs/>
        </w:rPr>
        <w:t>n</w:t>
      </w:r>
      <w:r w:rsidRPr="00CD6CBA">
        <w:rPr>
          <w:i/>
          <w:iCs/>
        </w:rPr>
        <w:t xml:space="preserve">r 14, poz. 60 z </w:t>
      </w:r>
      <w:proofErr w:type="spellStart"/>
      <w:r w:rsidRPr="00CD6CBA">
        <w:rPr>
          <w:i/>
          <w:iCs/>
        </w:rPr>
        <w:t>późn</w:t>
      </w:r>
      <w:proofErr w:type="spellEnd"/>
      <w:r w:rsidRPr="00CD6CBA">
        <w:rPr>
          <w:i/>
          <w:iCs/>
        </w:rPr>
        <w:t>. zm.),</w:t>
      </w:r>
    </w:p>
    <w:p w14:paraId="4D9EA721" w14:textId="77777777" w:rsidR="007C3B3D" w:rsidRPr="00CD6CBA" w:rsidRDefault="00401B83" w:rsidP="000A5801">
      <w:pPr>
        <w:pStyle w:val="Akapitzlist"/>
        <w:numPr>
          <w:ilvl w:val="0"/>
          <w:numId w:val="2"/>
        </w:numPr>
        <w:ind w:left="851" w:hanging="284"/>
        <w:rPr>
          <w:i/>
          <w:iCs/>
        </w:rPr>
      </w:pPr>
      <w:r w:rsidRPr="00CD6CBA">
        <w:rPr>
          <w:i/>
          <w:iCs/>
        </w:rPr>
        <w:t>Ustawa z dnia 17 maja 1989r. – Prawo geodezyjne i kartograficzne</w:t>
      </w:r>
      <w:r w:rsidR="00F03FB1" w:rsidRPr="00CD6CBA">
        <w:rPr>
          <w:i/>
          <w:iCs/>
        </w:rPr>
        <w:t xml:space="preserve"> </w:t>
      </w:r>
    </w:p>
    <w:p w14:paraId="1AA87E14" w14:textId="4FCB8448" w:rsidR="00401B83" w:rsidRPr="00CD6CBA" w:rsidRDefault="00401B83" w:rsidP="007C3B3D">
      <w:pPr>
        <w:pStyle w:val="Akapitzlist"/>
        <w:ind w:left="851"/>
        <w:rPr>
          <w:i/>
          <w:iCs/>
        </w:rPr>
      </w:pPr>
      <w:r w:rsidRPr="00CD6CBA">
        <w:rPr>
          <w:i/>
          <w:iCs/>
        </w:rPr>
        <w:t xml:space="preserve">(Dz.U. z </w:t>
      </w:r>
      <w:r w:rsidR="00A66942" w:rsidRPr="00CD6CBA">
        <w:rPr>
          <w:i/>
          <w:iCs/>
        </w:rPr>
        <w:t>1989</w:t>
      </w:r>
      <w:r w:rsidRPr="00CD6CBA">
        <w:rPr>
          <w:i/>
          <w:iCs/>
        </w:rPr>
        <w:t xml:space="preserve">r. nr </w:t>
      </w:r>
      <w:r w:rsidR="00A66942" w:rsidRPr="00CD6CBA">
        <w:rPr>
          <w:i/>
          <w:iCs/>
        </w:rPr>
        <w:t>30</w:t>
      </w:r>
      <w:r w:rsidRPr="00CD6CBA">
        <w:rPr>
          <w:i/>
          <w:iCs/>
        </w:rPr>
        <w:t xml:space="preserve">, poz. </w:t>
      </w:r>
      <w:r w:rsidR="00A66942" w:rsidRPr="00CD6CBA">
        <w:rPr>
          <w:i/>
          <w:iCs/>
        </w:rPr>
        <w:t>163</w:t>
      </w:r>
      <w:r w:rsidRPr="00CD6CBA">
        <w:rPr>
          <w:i/>
          <w:iCs/>
        </w:rPr>
        <w:t xml:space="preserve"> z </w:t>
      </w:r>
      <w:proofErr w:type="spellStart"/>
      <w:r w:rsidRPr="00CD6CBA">
        <w:rPr>
          <w:i/>
          <w:iCs/>
        </w:rPr>
        <w:t>późn</w:t>
      </w:r>
      <w:proofErr w:type="spellEnd"/>
      <w:r w:rsidRPr="00CD6CBA">
        <w:rPr>
          <w:i/>
          <w:iCs/>
        </w:rPr>
        <w:t>. zm.),</w:t>
      </w:r>
    </w:p>
    <w:p w14:paraId="5A776C66" w14:textId="77777777" w:rsidR="007C3B3D" w:rsidRPr="00CD6CBA" w:rsidRDefault="00401B83" w:rsidP="000A5801">
      <w:pPr>
        <w:pStyle w:val="Akapitzlist"/>
        <w:numPr>
          <w:ilvl w:val="0"/>
          <w:numId w:val="2"/>
        </w:numPr>
        <w:ind w:left="851" w:hanging="284"/>
        <w:rPr>
          <w:i/>
          <w:iCs/>
        </w:rPr>
      </w:pPr>
      <w:r w:rsidRPr="00CD6CBA">
        <w:rPr>
          <w:i/>
          <w:iCs/>
        </w:rPr>
        <w:t xml:space="preserve">Ustawa z dnia </w:t>
      </w:r>
      <w:r w:rsidR="00A66942" w:rsidRPr="00CD6CBA">
        <w:rPr>
          <w:i/>
          <w:iCs/>
        </w:rPr>
        <w:t>14 grudnia 2012r.</w:t>
      </w:r>
      <w:r w:rsidRPr="00CD6CBA">
        <w:rPr>
          <w:i/>
          <w:iCs/>
        </w:rPr>
        <w:t xml:space="preserve"> o odpadach </w:t>
      </w:r>
    </w:p>
    <w:p w14:paraId="3A0D2ADC" w14:textId="08525AF0" w:rsidR="00401B83" w:rsidRPr="00CD6CBA" w:rsidRDefault="00401B83" w:rsidP="007C3B3D">
      <w:pPr>
        <w:pStyle w:val="Akapitzlist"/>
        <w:ind w:left="851"/>
        <w:rPr>
          <w:i/>
          <w:iCs/>
        </w:rPr>
      </w:pPr>
      <w:r w:rsidRPr="00CD6CBA">
        <w:rPr>
          <w:i/>
          <w:iCs/>
        </w:rPr>
        <w:t>(Dz.U. z 20</w:t>
      </w:r>
      <w:r w:rsidR="00A66942" w:rsidRPr="00CD6CBA">
        <w:rPr>
          <w:i/>
          <w:iCs/>
        </w:rPr>
        <w:t>13</w:t>
      </w:r>
      <w:r w:rsidRPr="00CD6CBA">
        <w:rPr>
          <w:i/>
          <w:iCs/>
        </w:rPr>
        <w:t xml:space="preserve">r. poz. </w:t>
      </w:r>
      <w:r w:rsidR="00A66942" w:rsidRPr="00CD6CBA">
        <w:rPr>
          <w:i/>
          <w:iCs/>
        </w:rPr>
        <w:t>21</w:t>
      </w:r>
      <w:r w:rsidRPr="00CD6CBA">
        <w:rPr>
          <w:i/>
          <w:iCs/>
        </w:rPr>
        <w:t xml:space="preserve"> z </w:t>
      </w:r>
      <w:proofErr w:type="spellStart"/>
      <w:r w:rsidRPr="00CD6CBA">
        <w:rPr>
          <w:i/>
          <w:iCs/>
        </w:rPr>
        <w:t>późn</w:t>
      </w:r>
      <w:proofErr w:type="spellEnd"/>
      <w:r w:rsidRPr="00CD6CBA">
        <w:rPr>
          <w:i/>
          <w:iCs/>
        </w:rPr>
        <w:t>. zm.),</w:t>
      </w:r>
    </w:p>
    <w:p w14:paraId="68F06471" w14:textId="77777777" w:rsidR="007C3B3D" w:rsidRPr="00CD6CBA" w:rsidRDefault="00401B83" w:rsidP="000A5801">
      <w:pPr>
        <w:pStyle w:val="Akapitzlist"/>
        <w:numPr>
          <w:ilvl w:val="0"/>
          <w:numId w:val="2"/>
        </w:numPr>
        <w:ind w:left="851" w:hanging="284"/>
        <w:rPr>
          <w:i/>
          <w:iCs/>
        </w:rPr>
      </w:pPr>
      <w:r w:rsidRPr="00CD6CBA">
        <w:rPr>
          <w:i/>
          <w:iCs/>
        </w:rPr>
        <w:t xml:space="preserve">Ustawa z dnia 26 czerwca 1974r. – Kodeks pracy </w:t>
      </w:r>
    </w:p>
    <w:p w14:paraId="50CBB6A8" w14:textId="66F53B4A" w:rsidR="00401B83" w:rsidRPr="00CD6CBA" w:rsidRDefault="00401B83" w:rsidP="007C3B3D">
      <w:pPr>
        <w:pStyle w:val="Akapitzlist"/>
        <w:ind w:left="851"/>
        <w:rPr>
          <w:i/>
          <w:iCs/>
        </w:rPr>
      </w:pPr>
      <w:r w:rsidRPr="00CD6CBA">
        <w:rPr>
          <w:i/>
          <w:iCs/>
        </w:rPr>
        <w:t xml:space="preserve">(Dz.U. z </w:t>
      </w:r>
      <w:r w:rsidR="00A66942" w:rsidRPr="00CD6CBA">
        <w:rPr>
          <w:i/>
          <w:iCs/>
        </w:rPr>
        <w:t xml:space="preserve">1974r. nr 24, poz. 141 z </w:t>
      </w:r>
      <w:proofErr w:type="spellStart"/>
      <w:r w:rsidR="00A66942" w:rsidRPr="00CD6CBA">
        <w:rPr>
          <w:i/>
          <w:iCs/>
        </w:rPr>
        <w:t>późn</w:t>
      </w:r>
      <w:proofErr w:type="spellEnd"/>
      <w:r w:rsidR="00A66942" w:rsidRPr="00CD6CBA">
        <w:rPr>
          <w:i/>
          <w:iCs/>
        </w:rPr>
        <w:t>. zm.),</w:t>
      </w:r>
    </w:p>
    <w:p w14:paraId="32EC4706" w14:textId="77777777" w:rsidR="007C3B3D" w:rsidRPr="00CD6CBA" w:rsidRDefault="00401B83" w:rsidP="000A5801">
      <w:pPr>
        <w:pStyle w:val="Akapitzlist"/>
        <w:numPr>
          <w:ilvl w:val="0"/>
          <w:numId w:val="2"/>
        </w:numPr>
        <w:ind w:left="851" w:hanging="284"/>
        <w:rPr>
          <w:i/>
          <w:iCs/>
        </w:rPr>
      </w:pPr>
      <w:r w:rsidRPr="00CD6CBA">
        <w:rPr>
          <w:i/>
          <w:iCs/>
        </w:rPr>
        <w:t xml:space="preserve">Rozporządzenie Ministra Infrastruktury z dnia 12 kwietnia 2002r. w sprawie warunków technicznych, jakim powinny odpowiadać budynki i ich usytuowanie </w:t>
      </w:r>
    </w:p>
    <w:p w14:paraId="11EC4EDD" w14:textId="407711A2" w:rsidR="00401B83" w:rsidRPr="00CD6CBA" w:rsidRDefault="00401B83" w:rsidP="007C3B3D">
      <w:pPr>
        <w:pStyle w:val="Akapitzlist"/>
        <w:ind w:left="851"/>
        <w:rPr>
          <w:i/>
          <w:iCs/>
        </w:rPr>
      </w:pPr>
      <w:r w:rsidRPr="00CD6CBA">
        <w:rPr>
          <w:i/>
          <w:iCs/>
        </w:rPr>
        <w:t xml:space="preserve">(Dz. U. z 2002r. nr 75, poz. 690, z </w:t>
      </w:r>
      <w:proofErr w:type="spellStart"/>
      <w:r w:rsidRPr="00CD6CBA">
        <w:rPr>
          <w:i/>
          <w:iCs/>
        </w:rPr>
        <w:t>późn</w:t>
      </w:r>
      <w:proofErr w:type="spellEnd"/>
      <w:r w:rsidRPr="00CD6CBA">
        <w:rPr>
          <w:i/>
          <w:iCs/>
        </w:rPr>
        <w:t>. zm.),</w:t>
      </w:r>
    </w:p>
    <w:p w14:paraId="57061EDF" w14:textId="77777777" w:rsidR="007C3B3D" w:rsidRPr="00CD6CBA" w:rsidRDefault="00401B83" w:rsidP="000A5801">
      <w:pPr>
        <w:pStyle w:val="Akapitzlist"/>
        <w:numPr>
          <w:ilvl w:val="0"/>
          <w:numId w:val="2"/>
        </w:numPr>
        <w:ind w:left="851" w:hanging="284"/>
        <w:rPr>
          <w:i/>
          <w:iCs/>
        </w:rPr>
      </w:pPr>
      <w:r w:rsidRPr="00CD6CBA">
        <w:rPr>
          <w:i/>
          <w:iCs/>
        </w:rPr>
        <w:lastRenderedPageBreak/>
        <w:t xml:space="preserve">Rozporządzenie Ministra Infrastruktury z dnia 6 lutego 2003r. w sprawie bezpieczeństwa pracy i higieny pracy podczas wykonywania robót budowlanych </w:t>
      </w:r>
    </w:p>
    <w:p w14:paraId="18A0EBA6" w14:textId="2082DA87" w:rsidR="00401B83" w:rsidRPr="00CD6CBA" w:rsidRDefault="00401B83" w:rsidP="007C3B3D">
      <w:pPr>
        <w:pStyle w:val="Akapitzlist"/>
        <w:ind w:left="851"/>
        <w:rPr>
          <w:i/>
          <w:iCs/>
        </w:rPr>
      </w:pPr>
      <w:r w:rsidRPr="00CD6CBA">
        <w:rPr>
          <w:i/>
          <w:iCs/>
        </w:rPr>
        <w:t xml:space="preserve">(Dz.U. z 2003r. nr 47, poz. 401 z </w:t>
      </w:r>
      <w:proofErr w:type="spellStart"/>
      <w:r w:rsidRPr="00CD6CBA">
        <w:rPr>
          <w:i/>
          <w:iCs/>
        </w:rPr>
        <w:t>późn</w:t>
      </w:r>
      <w:proofErr w:type="spellEnd"/>
      <w:r w:rsidRPr="00CD6CBA">
        <w:rPr>
          <w:i/>
          <w:iCs/>
        </w:rPr>
        <w:t>. zm.),</w:t>
      </w:r>
    </w:p>
    <w:p w14:paraId="77A888BB" w14:textId="77777777" w:rsidR="007C3B3D" w:rsidRPr="00CD6CBA" w:rsidRDefault="00A66942" w:rsidP="000A5801">
      <w:pPr>
        <w:pStyle w:val="Akapitzlist"/>
        <w:numPr>
          <w:ilvl w:val="0"/>
          <w:numId w:val="2"/>
        </w:numPr>
        <w:ind w:left="851" w:hanging="284"/>
        <w:rPr>
          <w:i/>
          <w:iCs/>
        </w:rPr>
      </w:pPr>
      <w:r w:rsidRPr="00CD6CBA">
        <w:rPr>
          <w:i/>
          <w:iCs/>
        </w:rPr>
        <w:t>Rozporządzenie Ministra Rozwoju z dnia</w:t>
      </w:r>
      <w:r w:rsidR="00613DBE" w:rsidRPr="00CD6CBA">
        <w:rPr>
          <w:i/>
          <w:iCs/>
        </w:rPr>
        <w:t xml:space="preserve"> 11 września 2020r. w sprawie szczegółowego zakresu i formy projektu budowlanego </w:t>
      </w:r>
    </w:p>
    <w:p w14:paraId="1342B799" w14:textId="382ED4DA" w:rsidR="00F03FB1" w:rsidRPr="00CD6CBA" w:rsidRDefault="00613DBE" w:rsidP="007C3B3D">
      <w:pPr>
        <w:pStyle w:val="Akapitzlist"/>
        <w:ind w:left="851"/>
        <w:rPr>
          <w:i/>
          <w:iCs/>
        </w:rPr>
      </w:pPr>
      <w:r w:rsidRPr="00CD6CBA">
        <w:rPr>
          <w:i/>
          <w:iCs/>
        </w:rPr>
        <w:t xml:space="preserve">(Dz.U. z 2020r. poz. 1609 z </w:t>
      </w:r>
      <w:proofErr w:type="spellStart"/>
      <w:r w:rsidRPr="00CD6CBA">
        <w:rPr>
          <w:i/>
          <w:iCs/>
        </w:rPr>
        <w:t>późn</w:t>
      </w:r>
      <w:proofErr w:type="spellEnd"/>
      <w:r w:rsidRPr="00CD6CBA">
        <w:rPr>
          <w:i/>
          <w:iCs/>
        </w:rPr>
        <w:t>. zm.),</w:t>
      </w:r>
    </w:p>
    <w:p w14:paraId="04AC1EAE" w14:textId="77777777" w:rsidR="007C3B3D" w:rsidRPr="00CD6CBA" w:rsidRDefault="00613DBE" w:rsidP="000A5801">
      <w:pPr>
        <w:pStyle w:val="Akapitzlist"/>
        <w:numPr>
          <w:ilvl w:val="0"/>
          <w:numId w:val="2"/>
        </w:numPr>
        <w:ind w:left="851" w:hanging="284"/>
        <w:rPr>
          <w:i/>
          <w:iCs/>
        </w:rPr>
      </w:pPr>
      <w:r w:rsidRPr="00CD6CBA">
        <w:rPr>
          <w:i/>
          <w:iCs/>
        </w:rPr>
        <w:t xml:space="preserve">Rozporządzenie Ministra Infrastruktury z dnia 2 września 2004r. w sprawie szczegółowego zakresu i formy dokumentacji projektowej, specyfikacji technicznych wykonania i odbioru robót budowlanych oraz programu funkcjonalno-użytkowego </w:t>
      </w:r>
    </w:p>
    <w:p w14:paraId="17969FED" w14:textId="32807242" w:rsidR="00613DBE" w:rsidRPr="00CD6CBA" w:rsidRDefault="00613DBE" w:rsidP="007C3B3D">
      <w:pPr>
        <w:pStyle w:val="Akapitzlist"/>
        <w:ind w:left="851"/>
        <w:rPr>
          <w:i/>
          <w:iCs/>
        </w:rPr>
      </w:pPr>
      <w:r w:rsidRPr="00CD6CBA">
        <w:rPr>
          <w:i/>
          <w:iCs/>
        </w:rPr>
        <w:t xml:space="preserve">(Dz.U. z 2004r. nr. 2002, poz. 2072 z </w:t>
      </w:r>
      <w:proofErr w:type="spellStart"/>
      <w:r w:rsidRPr="00CD6CBA">
        <w:rPr>
          <w:i/>
          <w:iCs/>
        </w:rPr>
        <w:t>późn</w:t>
      </w:r>
      <w:proofErr w:type="spellEnd"/>
      <w:r w:rsidRPr="00CD6CBA">
        <w:rPr>
          <w:i/>
          <w:iCs/>
        </w:rPr>
        <w:t>. zm.),</w:t>
      </w:r>
    </w:p>
    <w:p w14:paraId="6A19A1D3" w14:textId="77777777" w:rsidR="007C3B3D" w:rsidRPr="00CD6CBA" w:rsidRDefault="00B105D3" w:rsidP="000A5801">
      <w:pPr>
        <w:pStyle w:val="Akapitzlist"/>
        <w:numPr>
          <w:ilvl w:val="0"/>
          <w:numId w:val="2"/>
        </w:numPr>
        <w:ind w:left="851" w:hanging="284"/>
        <w:rPr>
          <w:i/>
          <w:iCs/>
        </w:rPr>
      </w:pPr>
      <w:r w:rsidRPr="00CD6CBA">
        <w:rPr>
          <w:i/>
          <w:iCs/>
        </w:rPr>
        <w:t>Rozporządzenie Ministra Infrastruktury z dnia 23 czerwca 2003r. w sprawie informacji dotyczącej bezpieczeństwa i ochrony zdrowia oraz planu bezpieczeństwa i ochrony zdrowia</w:t>
      </w:r>
    </w:p>
    <w:p w14:paraId="043C33BF" w14:textId="1F7F1A1E" w:rsidR="00F03FB1" w:rsidRPr="00CD6CBA" w:rsidRDefault="00B105D3" w:rsidP="007C3B3D">
      <w:pPr>
        <w:pStyle w:val="Akapitzlist"/>
        <w:ind w:left="851"/>
        <w:rPr>
          <w:i/>
          <w:iCs/>
        </w:rPr>
      </w:pPr>
      <w:r w:rsidRPr="00CD6CBA">
        <w:rPr>
          <w:i/>
          <w:iCs/>
        </w:rPr>
        <w:t>(Dz.U. z 2003r. nr 120, poz. 1126),</w:t>
      </w:r>
    </w:p>
    <w:p w14:paraId="77805F1C" w14:textId="77777777" w:rsidR="007C3B3D" w:rsidRPr="00CD6CBA" w:rsidRDefault="00B105D3" w:rsidP="000A5801">
      <w:pPr>
        <w:pStyle w:val="Akapitzlist"/>
        <w:numPr>
          <w:ilvl w:val="0"/>
          <w:numId w:val="2"/>
        </w:numPr>
        <w:ind w:left="851" w:hanging="284"/>
        <w:rPr>
          <w:i/>
          <w:iCs/>
        </w:rPr>
      </w:pPr>
      <w:r w:rsidRPr="00CD6CBA">
        <w:rPr>
          <w:i/>
          <w:iCs/>
        </w:rPr>
        <w:t xml:space="preserve">Rozporządzenie Ministra Spraw Wewnętrznych i Administracji z dnia 7 czerwca 2010r. </w:t>
      </w:r>
      <w:r w:rsidR="00FA0296" w:rsidRPr="00CD6CBA">
        <w:rPr>
          <w:i/>
          <w:iCs/>
        </w:rPr>
        <w:br/>
      </w:r>
      <w:r w:rsidRPr="00CD6CBA">
        <w:rPr>
          <w:i/>
          <w:iCs/>
        </w:rPr>
        <w:t>w sprawie ochrony przeciwpożarowej budynków, innych obiektów budowlanych i terenów</w:t>
      </w:r>
    </w:p>
    <w:p w14:paraId="26FD763A" w14:textId="6A667416" w:rsidR="00F03FB1" w:rsidRPr="00CD6CBA" w:rsidRDefault="00B105D3" w:rsidP="007C3B3D">
      <w:pPr>
        <w:pStyle w:val="Akapitzlist"/>
        <w:ind w:left="851"/>
        <w:rPr>
          <w:i/>
          <w:iCs/>
        </w:rPr>
      </w:pPr>
      <w:r w:rsidRPr="00CD6CBA">
        <w:rPr>
          <w:i/>
          <w:iCs/>
        </w:rPr>
        <w:t xml:space="preserve">(Dz.U. z 2010r. nr 109, poz. 719 z </w:t>
      </w:r>
      <w:proofErr w:type="spellStart"/>
      <w:r w:rsidRPr="00CD6CBA">
        <w:rPr>
          <w:i/>
          <w:iCs/>
        </w:rPr>
        <w:t>późn</w:t>
      </w:r>
      <w:proofErr w:type="spellEnd"/>
      <w:r w:rsidRPr="00CD6CBA">
        <w:rPr>
          <w:i/>
          <w:iCs/>
        </w:rPr>
        <w:t>. zm.),</w:t>
      </w:r>
    </w:p>
    <w:p w14:paraId="23F28941" w14:textId="77777777" w:rsidR="007C3B3D" w:rsidRPr="00CD6CBA" w:rsidRDefault="00B105D3" w:rsidP="000A5801">
      <w:pPr>
        <w:pStyle w:val="Akapitzlist"/>
        <w:numPr>
          <w:ilvl w:val="0"/>
          <w:numId w:val="2"/>
        </w:numPr>
        <w:ind w:left="851" w:hanging="284"/>
        <w:rPr>
          <w:i/>
          <w:iCs/>
        </w:rPr>
      </w:pPr>
      <w:r w:rsidRPr="00CD6CBA">
        <w:rPr>
          <w:i/>
          <w:iCs/>
        </w:rPr>
        <w:t xml:space="preserve">Rozporządzenie Ministra Gospodarki i Pracy z dnia 27 lipca 2004r. w sprawie szkolenia </w:t>
      </w:r>
      <w:r w:rsidR="00FA0296" w:rsidRPr="00CD6CBA">
        <w:rPr>
          <w:i/>
          <w:iCs/>
        </w:rPr>
        <w:br/>
      </w:r>
      <w:r w:rsidRPr="00CD6CBA">
        <w:rPr>
          <w:i/>
          <w:iCs/>
        </w:rPr>
        <w:t>w dziedzinie bezpieczeństwa i higieny pracy</w:t>
      </w:r>
    </w:p>
    <w:p w14:paraId="39591AE0" w14:textId="0A6370FE" w:rsidR="00B105D3" w:rsidRPr="00CD6CBA" w:rsidRDefault="00B105D3" w:rsidP="007C3B3D">
      <w:pPr>
        <w:pStyle w:val="Akapitzlist"/>
        <w:ind w:left="851"/>
        <w:rPr>
          <w:i/>
          <w:iCs/>
        </w:rPr>
      </w:pPr>
      <w:r w:rsidRPr="00CD6CBA">
        <w:rPr>
          <w:i/>
          <w:iCs/>
        </w:rPr>
        <w:t>(Dz.U. z 2004r. nr 180, poz. 1860),</w:t>
      </w:r>
    </w:p>
    <w:p w14:paraId="778B968D" w14:textId="77777777" w:rsidR="007C3B3D" w:rsidRPr="00CD6CBA" w:rsidRDefault="00B105D3" w:rsidP="000A5801">
      <w:pPr>
        <w:pStyle w:val="Akapitzlist"/>
        <w:numPr>
          <w:ilvl w:val="0"/>
          <w:numId w:val="2"/>
        </w:numPr>
        <w:ind w:left="851" w:hanging="284"/>
        <w:rPr>
          <w:i/>
          <w:iCs/>
        </w:rPr>
      </w:pPr>
      <w:r w:rsidRPr="00CD6CBA">
        <w:rPr>
          <w:i/>
          <w:iCs/>
        </w:rPr>
        <w:t xml:space="preserve">Rozporządzenie Ministra Gospodarki z dnia 20 września 2001r. w sprawie bezpieczeństwa </w:t>
      </w:r>
      <w:r w:rsidR="00FA0296" w:rsidRPr="00CD6CBA">
        <w:rPr>
          <w:i/>
          <w:iCs/>
        </w:rPr>
        <w:br/>
      </w:r>
      <w:r w:rsidRPr="00CD6CBA">
        <w:rPr>
          <w:i/>
          <w:iCs/>
        </w:rPr>
        <w:t xml:space="preserve">i higieny pracy podczas eksploatacji </w:t>
      </w:r>
      <w:r w:rsidR="00FA0296" w:rsidRPr="00CD6CBA">
        <w:rPr>
          <w:i/>
          <w:iCs/>
        </w:rPr>
        <w:t>maszyn i innych urządzeń technicznych do robót ziemnych, budowlanych i drogowych</w:t>
      </w:r>
    </w:p>
    <w:p w14:paraId="26E934E0" w14:textId="2E7F5F72" w:rsidR="002A098F" w:rsidRPr="00CD6CBA" w:rsidRDefault="00FA0296" w:rsidP="007C3B3D">
      <w:pPr>
        <w:pStyle w:val="Akapitzlist"/>
        <w:ind w:left="851"/>
        <w:rPr>
          <w:i/>
          <w:iCs/>
        </w:rPr>
      </w:pPr>
      <w:r w:rsidRPr="00CD6CBA">
        <w:rPr>
          <w:i/>
          <w:iCs/>
        </w:rPr>
        <w:t xml:space="preserve">(Dz.U. z 2001r. nr 118, poz. 1263 z </w:t>
      </w:r>
      <w:proofErr w:type="spellStart"/>
      <w:r w:rsidRPr="00CD6CBA">
        <w:rPr>
          <w:i/>
          <w:iCs/>
        </w:rPr>
        <w:t>późn</w:t>
      </w:r>
      <w:proofErr w:type="spellEnd"/>
      <w:r w:rsidRPr="00CD6CBA">
        <w:rPr>
          <w:i/>
          <w:iCs/>
        </w:rPr>
        <w:t>. zm.)</w:t>
      </w:r>
      <w:r w:rsidR="00F409BC" w:rsidRPr="00CD6CBA">
        <w:rPr>
          <w:i/>
          <w:iCs/>
        </w:rPr>
        <w:t>,</w:t>
      </w:r>
    </w:p>
    <w:p w14:paraId="5DD8E82C" w14:textId="77777777" w:rsidR="00F409BC" w:rsidRPr="00CD6CBA" w:rsidRDefault="00F409BC" w:rsidP="00F409BC">
      <w:pPr>
        <w:pStyle w:val="Akapitzlist"/>
        <w:numPr>
          <w:ilvl w:val="0"/>
          <w:numId w:val="2"/>
        </w:numPr>
        <w:ind w:left="851" w:hanging="284"/>
        <w:rPr>
          <w:i/>
          <w:iCs/>
        </w:rPr>
      </w:pPr>
      <w:r w:rsidRPr="00CD6CBA">
        <w:rPr>
          <w:i/>
          <w:iCs/>
        </w:rPr>
        <w:t>Rozporządzenie Ministra Infrastruktury i Budownictwa z dnia 17 listopada 2016r. w sprawie krajowych ocen technicznych</w:t>
      </w:r>
    </w:p>
    <w:p w14:paraId="26A37328" w14:textId="77777777" w:rsidR="00614869" w:rsidRPr="00CD6CBA" w:rsidRDefault="00F409BC" w:rsidP="00F409BC">
      <w:pPr>
        <w:pStyle w:val="Akapitzlist"/>
        <w:ind w:left="851"/>
        <w:rPr>
          <w:i/>
          <w:iCs/>
        </w:rPr>
      </w:pPr>
      <w:r w:rsidRPr="00CD6CBA">
        <w:rPr>
          <w:i/>
          <w:iCs/>
        </w:rPr>
        <w:t>(Dz.U. z 2016r. poz. 1968)</w:t>
      </w:r>
      <w:r w:rsidR="00614869" w:rsidRPr="00CD6CBA">
        <w:rPr>
          <w:i/>
          <w:iCs/>
        </w:rPr>
        <w:t>,</w:t>
      </w:r>
    </w:p>
    <w:p w14:paraId="4501F410" w14:textId="58F0A172" w:rsidR="00F409BC" w:rsidRPr="00CD6CBA" w:rsidRDefault="00614869" w:rsidP="00614869">
      <w:pPr>
        <w:pStyle w:val="Akapitzlist"/>
        <w:numPr>
          <w:ilvl w:val="0"/>
          <w:numId w:val="2"/>
        </w:numPr>
        <w:ind w:left="851" w:hanging="284"/>
        <w:rPr>
          <w:i/>
          <w:iCs/>
        </w:rPr>
      </w:pPr>
      <w:r w:rsidRPr="00CD6CBA">
        <w:rPr>
          <w:i/>
          <w:iCs/>
        </w:rPr>
        <w:t xml:space="preserve">Rozporządzenie Parlamentu Europejskiego i Rady (UE) Nr 305/2011 z dnia 9 marca 2011r. ustanawiające zharmonizowane warunki wprowadzania do obrotu wyrobów budowlanych </w:t>
      </w:r>
      <w:r w:rsidRPr="00CD6CBA">
        <w:rPr>
          <w:i/>
          <w:iCs/>
        </w:rPr>
        <w:br/>
        <w:t>i uchylające dyrektywę Rady 89/106/EWG.</w:t>
      </w:r>
      <w:r w:rsidR="00F409BC" w:rsidRPr="00CD6CBA">
        <w:rPr>
          <w:i/>
          <w:iCs/>
        </w:rPr>
        <w:t xml:space="preserve"> </w:t>
      </w:r>
    </w:p>
    <w:p w14:paraId="39FB8CE7" w14:textId="77777777" w:rsidR="00EF3E43" w:rsidRPr="00CD6CBA" w:rsidRDefault="002A098F" w:rsidP="00C57EBB">
      <w:pPr>
        <w:sectPr w:rsidR="00EF3E43" w:rsidRPr="00CD6CBA" w:rsidSect="004D3052">
          <w:headerReference w:type="default" r:id="rId17"/>
          <w:footerReference w:type="default" r:id="rId18"/>
          <w:pgSz w:w="11906" w:h="16838"/>
          <w:pgMar w:top="1417" w:right="1417" w:bottom="1417" w:left="1417" w:header="510" w:footer="454" w:gutter="0"/>
          <w:cols w:space="708"/>
          <w:docGrid w:linePitch="360"/>
        </w:sectPr>
      </w:pPr>
      <w:r w:rsidRPr="00CD6CBA">
        <w:t xml:space="preserve">Brak wskazania jakiegokolwiek dokumentu, aktu prawnego czy normy nie zwalnia Wykonawcy </w:t>
      </w:r>
      <w:r w:rsidR="00FA0296" w:rsidRPr="00CD6CBA">
        <w:br/>
      </w:r>
      <w:r w:rsidRPr="00CD6CBA">
        <w:t>od obowiązku stosowania wymogów określonych polskim prawem. Wykonawca będzie przestrzegał praw autorskich i patentowych. Wykonawca jest zobowiązany do odpowiedzialności za spełnienie wszystkich wymagań prawnych w odniesieniu do używanych opatentowanych urządzeń lub metod.</w:t>
      </w:r>
    </w:p>
    <w:p w14:paraId="3444BF69" w14:textId="77777777" w:rsidR="00EF3E43" w:rsidRPr="00CD6CBA" w:rsidRDefault="00EF3E43" w:rsidP="00EF3E43">
      <w:pPr>
        <w:jc w:val="center"/>
        <w:rPr>
          <w:b/>
          <w:bCs/>
          <w:sz w:val="28"/>
          <w:szCs w:val="28"/>
        </w:rPr>
      </w:pPr>
      <w:r w:rsidRPr="00CD6CBA">
        <w:rPr>
          <w:b/>
          <w:bCs/>
          <w:sz w:val="28"/>
          <w:szCs w:val="28"/>
        </w:rPr>
        <w:lastRenderedPageBreak/>
        <w:t xml:space="preserve">SPECYFIKACJA TECHNICZNA WYKONANIA I ODBIORU ROBÓT </w:t>
      </w:r>
    </w:p>
    <w:p w14:paraId="4C6FE8F3" w14:textId="77777777" w:rsidR="00EF3E43" w:rsidRPr="00CD6CBA" w:rsidRDefault="00EF3E43" w:rsidP="00EF3E43">
      <w:pPr>
        <w:jc w:val="center"/>
        <w:rPr>
          <w:b/>
          <w:bCs/>
          <w:sz w:val="28"/>
          <w:szCs w:val="28"/>
        </w:rPr>
      </w:pPr>
    </w:p>
    <w:p w14:paraId="7C4888E4" w14:textId="77777777" w:rsidR="00EF3E43" w:rsidRPr="00CD6CBA" w:rsidRDefault="00EF3E43" w:rsidP="00EF3E43">
      <w:pPr>
        <w:jc w:val="center"/>
        <w:rPr>
          <w:b/>
          <w:bCs/>
          <w:sz w:val="28"/>
          <w:szCs w:val="28"/>
        </w:rPr>
      </w:pPr>
    </w:p>
    <w:p w14:paraId="05B89223" w14:textId="77777777" w:rsidR="00EF3E43" w:rsidRPr="00CD6CBA" w:rsidRDefault="00EF3E43" w:rsidP="00EF3E43">
      <w:pPr>
        <w:jc w:val="center"/>
        <w:rPr>
          <w:b/>
          <w:bCs/>
          <w:sz w:val="28"/>
          <w:szCs w:val="28"/>
        </w:rPr>
      </w:pPr>
    </w:p>
    <w:p w14:paraId="14CAED35" w14:textId="247EE6BA" w:rsidR="00EF3E43" w:rsidRPr="00CD6CBA" w:rsidRDefault="00EF3E43" w:rsidP="00EF3E43">
      <w:pPr>
        <w:pStyle w:val="Nagwek1"/>
        <w:jc w:val="center"/>
      </w:pPr>
      <w:bookmarkStart w:id="14" w:name="_Toc99546387"/>
      <w:r w:rsidRPr="00CD6CBA">
        <w:t>B – 01.01</w:t>
      </w:r>
      <w:r w:rsidR="00E67EAA" w:rsidRPr="00CD6CBA">
        <w:t>.00</w:t>
      </w:r>
      <w:r w:rsidRPr="00CD6CBA">
        <w:t xml:space="preserve"> PRZYGOTOWANIE PLACU BUDOWY</w:t>
      </w:r>
      <w:bookmarkEnd w:id="14"/>
    </w:p>
    <w:p w14:paraId="47FACF56" w14:textId="77777777" w:rsidR="00EF3E43" w:rsidRPr="00CD6CBA" w:rsidRDefault="00EF3E43" w:rsidP="00EF3E43"/>
    <w:p w14:paraId="0BCD00B1" w14:textId="77777777" w:rsidR="008310D1" w:rsidRPr="00CD6CBA" w:rsidRDefault="008310D1" w:rsidP="008310D1"/>
    <w:p w14:paraId="52A02FE3" w14:textId="77777777" w:rsidR="008310D1" w:rsidRPr="00CD6CBA" w:rsidRDefault="008310D1" w:rsidP="000A5801">
      <w:pPr>
        <w:pStyle w:val="Akapitzlist"/>
        <w:numPr>
          <w:ilvl w:val="0"/>
          <w:numId w:val="6"/>
        </w:numPr>
        <w:spacing w:line="480" w:lineRule="auto"/>
      </w:pPr>
      <w:r w:rsidRPr="00CD6CBA">
        <w:t>WSTĘP</w:t>
      </w:r>
    </w:p>
    <w:p w14:paraId="6659EA09" w14:textId="77777777" w:rsidR="008310D1" w:rsidRPr="00CD6CBA" w:rsidRDefault="008310D1" w:rsidP="000A5801">
      <w:pPr>
        <w:pStyle w:val="Akapitzlist"/>
        <w:numPr>
          <w:ilvl w:val="0"/>
          <w:numId w:val="6"/>
        </w:numPr>
        <w:spacing w:line="480" w:lineRule="auto"/>
      </w:pPr>
      <w:r w:rsidRPr="00CD6CBA">
        <w:t>MATERIAŁY</w:t>
      </w:r>
    </w:p>
    <w:p w14:paraId="22743B8E" w14:textId="77777777" w:rsidR="008310D1" w:rsidRPr="00CD6CBA" w:rsidRDefault="008310D1" w:rsidP="000A5801">
      <w:pPr>
        <w:pStyle w:val="Akapitzlist"/>
        <w:numPr>
          <w:ilvl w:val="0"/>
          <w:numId w:val="6"/>
        </w:numPr>
        <w:spacing w:line="480" w:lineRule="auto"/>
      </w:pPr>
      <w:r w:rsidRPr="00CD6CBA">
        <w:t>SPRZĘT</w:t>
      </w:r>
    </w:p>
    <w:p w14:paraId="601D79B8" w14:textId="77777777" w:rsidR="008310D1" w:rsidRPr="00CD6CBA" w:rsidRDefault="008310D1" w:rsidP="000A5801">
      <w:pPr>
        <w:pStyle w:val="Akapitzlist"/>
        <w:numPr>
          <w:ilvl w:val="0"/>
          <w:numId w:val="6"/>
        </w:numPr>
        <w:spacing w:line="480" w:lineRule="auto"/>
      </w:pPr>
      <w:r w:rsidRPr="00CD6CBA">
        <w:t>TRANSPORT</w:t>
      </w:r>
    </w:p>
    <w:p w14:paraId="65D37E74" w14:textId="79454A7F" w:rsidR="008310D1" w:rsidRPr="00CD6CBA" w:rsidRDefault="0060493B" w:rsidP="000A5801">
      <w:pPr>
        <w:pStyle w:val="Akapitzlist"/>
        <w:numPr>
          <w:ilvl w:val="0"/>
          <w:numId w:val="6"/>
        </w:numPr>
        <w:spacing w:line="480" w:lineRule="auto"/>
      </w:pPr>
      <w:r w:rsidRPr="00CD6CBA">
        <w:t>WYKONANIE ROBÓT</w:t>
      </w:r>
    </w:p>
    <w:p w14:paraId="7DA71695" w14:textId="77777777" w:rsidR="008310D1" w:rsidRPr="00CD6CBA" w:rsidRDefault="008310D1" w:rsidP="000A5801">
      <w:pPr>
        <w:pStyle w:val="Akapitzlist"/>
        <w:numPr>
          <w:ilvl w:val="0"/>
          <w:numId w:val="6"/>
        </w:numPr>
        <w:spacing w:line="480" w:lineRule="auto"/>
      </w:pPr>
      <w:r w:rsidRPr="00CD6CBA">
        <w:t>KONTROLA JAKOŚCI ROBÓT</w:t>
      </w:r>
    </w:p>
    <w:p w14:paraId="0E1A484B" w14:textId="4636F6E3" w:rsidR="008310D1" w:rsidRPr="00CD6CBA" w:rsidRDefault="008310D1" w:rsidP="000A5801">
      <w:pPr>
        <w:pStyle w:val="Akapitzlist"/>
        <w:numPr>
          <w:ilvl w:val="0"/>
          <w:numId w:val="6"/>
        </w:numPr>
        <w:spacing w:line="480" w:lineRule="auto"/>
      </w:pPr>
      <w:r w:rsidRPr="00CD6CBA">
        <w:t>OBMIAR ROBÓT</w:t>
      </w:r>
    </w:p>
    <w:p w14:paraId="215429F5" w14:textId="77777777" w:rsidR="008310D1" w:rsidRPr="00CD6CBA" w:rsidRDefault="008310D1" w:rsidP="000A5801">
      <w:pPr>
        <w:pStyle w:val="Akapitzlist"/>
        <w:numPr>
          <w:ilvl w:val="0"/>
          <w:numId w:val="6"/>
        </w:numPr>
        <w:spacing w:line="480" w:lineRule="auto"/>
      </w:pPr>
      <w:r w:rsidRPr="00CD6CBA">
        <w:t>ODBIÓR ROBÓT</w:t>
      </w:r>
    </w:p>
    <w:p w14:paraId="34DA6523" w14:textId="11747E38" w:rsidR="008310D1" w:rsidRPr="00CD6CBA" w:rsidRDefault="008310D1" w:rsidP="000A5801">
      <w:pPr>
        <w:pStyle w:val="Akapitzlist"/>
        <w:numPr>
          <w:ilvl w:val="0"/>
          <w:numId w:val="6"/>
        </w:numPr>
        <w:spacing w:line="480" w:lineRule="auto"/>
      </w:pPr>
      <w:r w:rsidRPr="00CD6CBA">
        <w:t>ROZLICZENIE ROBÓT</w:t>
      </w:r>
    </w:p>
    <w:p w14:paraId="2726ED11" w14:textId="644C7F7D" w:rsidR="00EF3E43" w:rsidRPr="00CD6CBA" w:rsidRDefault="008310D1" w:rsidP="000A5801">
      <w:pPr>
        <w:pStyle w:val="Akapitzlist"/>
        <w:numPr>
          <w:ilvl w:val="0"/>
          <w:numId w:val="6"/>
        </w:numPr>
        <w:spacing w:line="480" w:lineRule="auto"/>
      </w:pPr>
      <w:r w:rsidRPr="00CD6CBA">
        <w:t>DOKUMENTY ODNIESIENIA</w:t>
      </w:r>
      <w:r w:rsidR="00EF3E43" w:rsidRPr="00CD6CBA">
        <w:br w:type="page"/>
      </w:r>
    </w:p>
    <w:p w14:paraId="1B615F66" w14:textId="77777777" w:rsidR="00EF3E43" w:rsidRPr="00CD6CBA" w:rsidRDefault="00EF3E43" w:rsidP="000A5801">
      <w:pPr>
        <w:pStyle w:val="Nagwek2"/>
        <w:numPr>
          <w:ilvl w:val="0"/>
          <w:numId w:val="17"/>
        </w:numPr>
        <w:ind w:left="1134" w:hanging="567"/>
      </w:pPr>
      <w:r w:rsidRPr="00CD6CBA">
        <w:lastRenderedPageBreak/>
        <w:t>WSTĘP</w:t>
      </w:r>
    </w:p>
    <w:p w14:paraId="019584B4" w14:textId="77777777" w:rsidR="00EF3E43" w:rsidRPr="00CD6CBA" w:rsidRDefault="00EF3E43" w:rsidP="000A5801">
      <w:pPr>
        <w:pStyle w:val="Nagwek2"/>
        <w:numPr>
          <w:ilvl w:val="1"/>
          <w:numId w:val="18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Przedmiot ST</w:t>
      </w:r>
    </w:p>
    <w:p w14:paraId="6010AD27" w14:textId="7554EF88" w:rsidR="00EF3E43" w:rsidRPr="00CD6CBA" w:rsidRDefault="00EF3E43" w:rsidP="00EF3E43">
      <w:r w:rsidRPr="00CD6CBA">
        <w:t xml:space="preserve">Przedmiotem niniejszej </w:t>
      </w:r>
      <w:r w:rsidR="006946C4" w:rsidRPr="00CD6CBA">
        <w:t xml:space="preserve">szczegółowej </w:t>
      </w:r>
      <w:r w:rsidRPr="00CD6CBA">
        <w:t>specyfikacji technicznej [</w:t>
      </w:r>
      <w:r w:rsidR="006946C4" w:rsidRPr="00CD6CBA">
        <w:t>S</w:t>
      </w:r>
      <w:r w:rsidRPr="00CD6CBA">
        <w:t>ST] są wymagania techniczne dotyczące wykonania i odbioru robót budowlanych</w:t>
      </w:r>
      <w:r w:rsidR="006946C4" w:rsidRPr="00CD6CBA">
        <w:t xml:space="preserve"> związanych z przygotowaniem placu budowy</w:t>
      </w:r>
      <w:r w:rsidRPr="00CD6CBA">
        <w:t>, które zostaną wykonane na podstawie dokumentacji projektowej</w:t>
      </w:r>
      <w:r w:rsidRPr="00CD6CBA">
        <w:rPr>
          <w:i/>
          <w:smallCaps/>
        </w:rPr>
        <w:t>.</w:t>
      </w:r>
    </w:p>
    <w:p w14:paraId="7ACFA11C" w14:textId="339FA374" w:rsidR="00EF3E43" w:rsidRPr="00CD6CBA" w:rsidRDefault="00EF3E43" w:rsidP="000A5801">
      <w:pPr>
        <w:pStyle w:val="Nagwek2"/>
        <w:numPr>
          <w:ilvl w:val="1"/>
          <w:numId w:val="18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Zakres stosowania</w:t>
      </w:r>
    </w:p>
    <w:p w14:paraId="51C2FD8D" w14:textId="64575B64" w:rsidR="00EF3E43" w:rsidRPr="00CD6CBA" w:rsidRDefault="00EF3E43" w:rsidP="00EF3E43">
      <w:r w:rsidRPr="00CD6CBA">
        <w:t xml:space="preserve">Wymagania </w:t>
      </w:r>
      <w:r w:rsidR="006946C4" w:rsidRPr="00CD6CBA">
        <w:t>niniejszej</w:t>
      </w:r>
      <w:r w:rsidRPr="00CD6CBA">
        <w:t xml:space="preserve"> </w:t>
      </w:r>
      <w:r w:rsidR="006946C4" w:rsidRPr="00CD6CBA">
        <w:t>specyfikacji</w:t>
      </w:r>
      <w:r w:rsidRPr="00CD6CBA">
        <w:t xml:space="preserve"> należy stosować i rozpatrywać wspólnie z Dokumentacją Projektową</w:t>
      </w:r>
      <w:r w:rsidR="006946C4" w:rsidRPr="00CD6CBA">
        <w:t xml:space="preserve">, ogólną Specyfikacją techniczną (ST) </w:t>
      </w:r>
      <w:r w:rsidRPr="00CD6CBA">
        <w:t>oraz pozostałymi rozdziałami specyfikacji (SST).</w:t>
      </w:r>
    </w:p>
    <w:p w14:paraId="4085F778" w14:textId="77777777" w:rsidR="00EF3E43" w:rsidRPr="00CD6CBA" w:rsidRDefault="00EF3E43" w:rsidP="000A5801">
      <w:pPr>
        <w:pStyle w:val="Nagwek2"/>
        <w:numPr>
          <w:ilvl w:val="1"/>
          <w:numId w:val="18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Zakres robót objętych ST</w:t>
      </w:r>
    </w:p>
    <w:p w14:paraId="19EEA9DC" w14:textId="6C942857" w:rsidR="00A924AC" w:rsidRPr="00CD6CBA" w:rsidRDefault="00A924AC" w:rsidP="00A924AC">
      <w:r w:rsidRPr="00CD6CBA">
        <w:t>Niniejsza specyfikacja obejmuje całość robót związanych z wykonaniem prac przygotowawczych placu budowy oraz prac ziemnych.</w:t>
      </w:r>
    </w:p>
    <w:p w14:paraId="0ADC8779" w14:textId="4906871D" w:rsidR="00A924AC" w:rsidRPr="00CD6CBA" w:rsidRDefault="00A924AC" w:rsidP="00A924AC">
      <w:r w:rsidRPr="00CD6CBA">
        <w:t>Klasyfikacja według Wspólnego Słownika Zamówień (CPV):</w:t>
      </w:r>
    </w:p>
    <w:p w14:paraId="4AAF74FE" w14:textId="5059D7C8" w:rsidR="00EF3E43" w:rsidRPr="00CD6CBA" w:rsidRDefault="00EF3E43" w:rsidP="00EF3E43">
      <w:pPr>
        <w:spacing w:after="40"/>
        <w:rPr>
          <w:b/>
          <w:bCs/>
          <w:i/>
          <w:iCs/>
          <w:smallCaps/>
          <w:u w:val="single"/>
        </w:rPr>
      </w:pPr>
      <w:r w:rsidRPr="00CD6CBA">
        <w:rPr>
          <w:b/>
          <w:bCs/>
          <w:i/>
          <w:iCs/>
          <w:u w:val="single"/>
        </w:rPr>
        <w:t xml:space="preserve">45000000-7 </w:t>
      </w:r>
      <w:r w:rsidRPr="00CD6CBA">
        <w:rPr>
          <w:b/>
          <w:bCs/>
          <w:i/>
          <w:iCs/>
          <w:smallCaps/>
          <w:u w:val="single"/>
        </w:rPr>
        <w:t>Roboty budowlane</w:t>
      </w:r>
    </w:p>
    <w:tbl>
      <w:tblPr>
        <w:tblStyle w:val="Tabela-Siatka"/>
        <w:tblW w:w="905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45"/>
        <w:gridCol w:w="1247"/>
        <w:gridCol w:w="1247"/>
        <w:gridCol w:w="5318"/>
      </w:tblGrid>
      <w:tr w:rsidR="00EF3E43" w:rsidRPr="00CD6CBA" w14:paraId="4094B586" w14:textId="77777777" w:rsidTr="000A27F0">
        <w:trPr>
          <w:trHeight w:val="454"/>
        </w:trPr>
        <w:tc>
          <w:tcPr>
            <w:tcW w:w="1245" w:type="dxa"/>
            <w:shd w:val="clear" w:color="auto" w:fill="BFBFBF" w:themeFill="background1" w:themeFillShade="BF"/>
            <w:vAlign w:val="center"/>
          </w:tcPr>
          <w:p w14:paraId="4828124F" w14:textId="77777777" w:rsidR="00EF3E43" w:rsidRPr="00CD6CBA" w:rsidRDefault="00EF3E43" w:rsidP="000A27F0">
            <w:pPr>
              <w:spacing w:after="40"/>
              <w:jc w:val="center"/>
              <w:rPr>
                <w:i/>
                <w:iCs/>
              </w:rPr>
            </w:pPr>
            <w:r w:rsidRPr="00CD6CBA">
              <w:rPr>
                <w:i/>
                <w:iCs/>
              </w:rPr>
              <w:t>Grupa</w:t>
            </w:r>
          </w:p>
        </w:tc>
        <w:tc>
          <w:tcPr>
            <w:tcW w:w="2494" w:type="dxa"/>
            <w:gridSpan w:val="2"/>
            <w:shd w:val="clear" w:color="auto" w:fill="BFBFBF" w:themeFill="background1" w:themeFillShade="BF"/>
            <w:vAlign w:val="center"/>
          </w:tcPr>
          <w:p w14:paraId="445338F7" w14:textId="77777777" w:rsidR="00EF3E43" w:rsidRPr="00CD6CBA" w:rsidRDefault="00EF3E43" w:rsidP="000A27F0">
            <w:pPr>
              <w:spacing w:after="40"/>
              <w:jc w:val="center"/>
            </w:pPr>
            <w:r w:rsidRPr="00CD6CBA">
              <w:t>45100000-8</w:t>
            </w:r>
          </w:p>
        </w:tc>
        <w:tc>
          <w:tcPr>
            <w:tcW w:w="5318" w:type="dxa"/>
            <w:shd w:val="clear" w:color="auto" w:fill="BFBFBF" w:themeFill="background1" w:themeFillShade="BF"/>
            <w:vAlign w:val="center"/>
          </w:tcPr>
          <w:p w14:paraId="47BD3485" w14:textId="77777777" w:rsidR="00EF3E43" w:rsidRPr="00CD6CBA" w:rsidRDefault="00EF3E43" w:rsidP="000A27F0">
            <w:pPr>
              <w:spacing w:after="40"/>
              <w:jc w:val="left"/>
              <w:rPr>
                <w:i/>
              </w:rPr>
            </w:pPr>
            <w:r w:rsidRPr="00CD6CBA">
              <w:rPr>
                <w:rFonts w:ascii="Calibri" w:eastAsia="Calibri" w:hAnsi="Calibri" w:cs="Calibri"/>
                <w:i/>
              </w:rPr>
              <w:t>Przygotowanie terenu pod budowę</w:t>
            </w:r>
          </w:p>
        </w:tc>
      </w:tr>
      <w:tr w:rsidR="00EF3E43" w:rsidRPr="00CD6CBA" w14:paraId="5A8B6157" w14:textId="77777777" w:rsidTr="000A27F0">
        <w:trPr>
          <w:trHeight w:val="454"/>
        </w:trPr>
        <w:tc>
          <w:tcPr>
            <w:tcW w:w="1245" w:type="dxa"/>
            <w:shd w:val="clear" w:color="auto" w:fill="D9D9D9" w:themeFill="background1" w:themeFillShade="D9"/>
            <w:vAlign w:val="center"/>
          </w:tcPr>
          <w:p w14:paraId="24049C0A" w14:textId="77777777" w:rsidR="00EF3E43" w:rsidRPr="00CD6CBA" w:rsidRDefault="00EF3E43" w:rsidP="000A27F0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Klasa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5FE2F49D" w14:textId="77777777" w:rsidR="00EF3E43" w:rsidRPr="00CD6CBA" w:rsidRDefault="00EF3E43" w:rsidP="000A27F0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Kategoria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20CF01BB" w14:textId="77777777" w:rsidR="00EF3E43" w:rsidRPr="00CD6CBA" w:rsidRDefault="00EF3E43" w:rsidP="000A27F0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Podkategoria</w:t>
            </w:r>
          </w:p>
        </w:tc>
        <w:tc>
          <w:tcPr>
            <w:tcW w:w="5318" w:type="dxa"/>
            <w:shd w:val="clear" w:color="auto" w:fill="D9D9D9" w:themeFill="background1" w:themeFillShade="D9"/>
            <w:vAlign w:val="center"/>
          </w:tcPr>
          <w:p w14:paraId="40821C7B" w14:textId="77777777" w:rsidR="00EF3E43" w:rsidRPr="00CD6CBA" w:rsidRDefault="00EF3E43" w:rsidP="000A27F0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Opis</w:t>
            </w:r>
          </w:p>
        </w:tc>
      </w:tr>
      <w:tr w:rsidR="00EF3E43" w:rsidRPr="00CD6CBA" w14:paraId="6CDA5502" w14:textId="77777777" w:rsidTr="000A27F0">
        <w:tc>
          <w:tcPr>
            <w:tcW w:w="1245" w:type="dxa"/>
            <w:vAlign w:val="center"/>
          </w:tcPr>
          <w:p w14:paraId="30222B76" w14:textId="77777777" w:rsidR="00EF3E43" w:rsidRPr="00CD6CBA" w:rsidRDefault="00EF3E43" w:rsidP="000A27F0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45110000-1</w:t>
            </w:r>
          </w:p>
        </w:tc>
        <w:tc>
          <w:tcPr>
            <w:tcW w:w="1247" w:type="dxa"/>
            <w:vAlign w:val="center"/>
          </w:tcPr>
          <w:p w14:paraId="29EA1414" w14:textId="77777777" w:rsidR="00EF3E43" w:rsidRPr="00CD6CBA" w:rsidRDefault="00EF3E43" w:rsidP="000A27F0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1410FE50" w14:textId="77777777" w:rsidR="00EF3E43" w:rsidRPr="00CD6CBA" w:rsidRDefault="00EF3E43" w:rsidP="000A27F0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6AF8FBA2" w14:textId="77777777" w:rsidR="00EF3E43" w:rsidRPr="00CD6CBA" w:rsidRDefault="00EF3E43" w:rsidP="000A27F0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w zakresie burzenia i rozbiórki obiektów budowlanych, roboty ziemne</w:t>
            </w:r>
          </w:p>
        </w:tc>
      </w:tr>
      <w:tr w:rsidR="00EF3E43" w:rsidRPr="00CD6CBA" w14:paraId="363C04E9" w14:textId="77777777" w:rsidTr="000A27F0">
        <w:tc>
          <w:tcPr>
            <w:tcW w:w="1245" w:type="dxa"/>
            <w:vAlign w:val="center"/>
          </w:tcPr>
          <w:p w14:paraId="0EFC21F2" w14:textId="77777777" w:rsidR="00EF3E43" w:rsidRPr="00CD6CBA" w:rsidRDefault="00EF3E43" w:rsidP="000A27F0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79AEE9E6" w14:textId="77777777" w:rsidR="00EF3E43" w:rsidRPr="00CD6CBA" w:rsidRDefault="00EF3E43" w:rsidP="000A27F0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45111000-8</w:t>
            </w:r>
          </w:p>
        </w:tc>
        <w:tc>
          <w:tcPr>
            <w:tcW w:w="1247" w:type="dxa"/>
            <w:vAlign w:val="center"/>
          </w:tcPr>
          <w:p w14:paraId="4650041B" w14:textId="77777777" w:rsidR="00EF3E43" w:rsidRPr="00CD6CBA" w:rsidRDefault="00EF3E43" w:rsidP="000A27F0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06BA5ADA" w14:textId="77777777" w:rsidR="00EF3E43" w:rsidRPr="00CD6CBA" w:rsidRDefault="00EF3E43" w:rsidP="000A27F0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w zakresie burzenia, roboty ziemne</w:t>
            </w:r>
          </w:p>
        </w:tc>
      </w:tr>
      <w:tr w:rsidR="00EF3E43" w:rsidRPr="00CD6CBA" w14:paraId="49698BCC" w14:textId="77777777" w:rsidTr="000A27F0">
        <w:tc>
          <w:tcPr>
            <w:tcW w:w="1245" w:type="dxa"/>
            <w:vAlign w:val="center"/>
          </w:tcPr>
          <w:p w14:paraId="37951C76" w14:textId="77777777" w:rsidR="00EF3E43" w:rsidRPr="00CD6CBA" w:rsidRDefault="00EF3E43" w:rsidP="000A27F0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6E71AF16" w14:textId="77777777" w:rsidR="00EF3E43" w:rsidRPr="00CD6CBA" w:rsidRDefault="00EF3E43" w:rsidP="000A27F0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1A56BF21" w14:textId="77777777" w:rsidR="00EF3E43" w:rsidRPr="00CD6CBA" w:rsidRDefault="00EF3E43" w:rsidP="000A27F0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sz w:val="20"/>
                <w:szCs w:val="20"/>
              </w:rPr>
              <w:t>45111200-0</w:t>
            </w:r>
          </w:p>
        </w:tc>
        <w:tc>
          <w:tcPr>
            <w:tcW w:w="5318" w:type="dxa"/>
            <w:vAlign w:val="center"/>
          </w:tcPr>
          <w:p w14:paraId="0CEF0A44" w14:textId="77777777" w:rsidR="00EF3E43" w:rsidRPr="00CD6CBA" w:rsidRDefault="00EF3E43" w:rsidP="000A27F0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w zakresie przygotowania terenu pod budowę i roboty ziemne</w:t>
            </w:r>
          </w:p>
        </w:tc>
      </w:tr>
      <w:tr w:rsidR="00EF3E43" w:rsidRPr="00CD6CBA" w14:paraId="69D08FB9" w14:textId="77777777" w:rsidTr="000A27F0">
        <w:tc>
          <w:tcPr>
            <w:tcW w:w="1245" w:type="dxa"/>
            <w:vAlign w:val="center"/>
          </w:tcPr>
          <w:p w14:paraId="7124FAAE" w14:textId="77777777" w:rsidR="00EF3E43" w:rsidRPr="00CD6CBA" w:rsidRDefault="00EF3E43" w:rsidP="000A27F0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32B1E2CB" w14:textId="77777777" w:rsidR="00EF3E43" w:rsidRPr="00CD6CBA" w:rsidRDefault="00EF3E43" w:rsidP="000A27F0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45112000-5</w:t>
            </w:r>
          </w:p>
        </w:tc>
        <w:tc>
          <w:tcPr>
            <w:tcW w:w="1247" w:type="dxa"/>
            <w:vAlign w:val="center"/>
          </w:tcPr>
          <w:p w14:paraId="6D5649B4" w14:textId="77777777" w:rsidR="00EF3E43" w:rsidRPr="00CD6CBA" w:rsidRDefault="00EF3E43" w:rsidP="000A27F0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225674EE" w14:textId="77777777" w:rsidR="00EF3E43" w:rsidRPr="00CD6CBA" w:rsidRDefault="00EF3E43" w:rsidP="000A27F0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w zakresie usuwania gleby</w:t>
            </w:r>
          </w:p>
        </w:tc>
      </w:tr>
      <w:tr w:rsidR="00EF3E43" w:rsidRPr="00CD6CBA" w14:paraId="3F286331" w14:textId="77777777" w:rsidTr="000A27F0">
        <w:tc>
          <w:tcPr>
            <w:tcW w:w="1245" w:type="dxa"/>
            <w:vAlign w:val="center"/>
          </w:tcPr>
          <w:p w14:paraId="01268E11" w14:textId="77777777" w:rsidR="00EF3E43" w:rsidRPr="00CD6CBA" w:rsidRDefault="00EF3E43" w:rsidP="000A27F0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3F24DE32" w14:textId="77777777" w:rsidR="00EF3E43" w:rsidRPr="00CD6CBA" w:rsidRDefault="00EF3E43" w:rsidP="000A27F0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046CEA9A" w14:textId="77777777" w:rsidR="00EF3E43" w:rsidRPr="00CD6CBA" w:rsidRDefault="00EF3E43" w:rsidP="000A27F0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sz w:val="20"/>
                <w:szCs w:val="20"/>
              </w:rPr>
              <w:t>45112700-2</w:t>
            </w:r>
          </w:p>
        </w:tc>
        <w:tc>
          <w:tcPr>
            <w:tcW w:w="5318" w:type="dxa"/>
            <w:vAlign w:val="center"/>
          </w:tcPr>
          <w:p w14:paraId="6170CAFE" w14:textId="77777777" w:rsidR="00EF3E43" w:rsidRPr="00CD6CBA" w:rsidRDefault="00EF3E43" w:rsidP="000A27F0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w zakresie kształtowania terenu</w:t>
            </w:r>
          </w:p>
        </w:tc>
      </w:tr>
      <w:tr w:rsidR="00EF3E43" w:rsidRPr="00CD6CBA" w14:paraId="214E370A" w14:textId="77777777" w:rsidTr="000A27F0">
        <w:tc>
          <w:tcPr>
            <w:tcW w:w="1245" w:type="dxa"/>
            <w:vAlign w:val="center"/>
          </w:tcPr>
          <w:p w14:paraId="0B721E61" w14:textId="77777777" w:rsidR="00EF3E43" w:rsidRPr="00CD6CBA" w:rsidRDefault="00EF3E43" w:rsidP="000A27F0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34041EF8" w14:textId="77777777" w:rsidR="00EF3E43" w:rsidRPr="00CD6CBA" w:rsidRDefault="00EF3E43" w:rsidP="000A27F0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45113000-2</w:t>
            </w:r>
          </w:p>
        </w:tc>
        <w:tc>
          <w:tcPr>
            <w:tcW w:w="1247" w:type="dxa"/>
            <w:vAlign w:val="center"/>
          </w:tcPr>
          <w:p w14:paraId="1D24DE9F" w14:textId="77777777" w:rsidR="00EF3E43" w:rsidRPr="00CD6CBA" w:rsidRDefault="00EF3E43" w:rsidP="000A27F0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2A7D3B07" w14:textId="77777777" w:rsidR="00EF3E43" w:rsidRPr="00CD6CBA" w:rsidRDefault="00EF3E43" w:rsidP="000A27F0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na placu budowy</w:t>
            </w:r>
          </w:p>
        </w:tc>
      </w:tr>
      <w:tr w:rsidR="00EF3E43" w:rsidRPr="00CD6CBA" w14:paraId="1A6BFF92" w14:textId="77777777" w:rsidTr="000A27F0">
        <w:tc>
          <w:tcPr>
            <w:tcW w:w="1245" w:type="dxa"/>
            <w:vAlign w:val="center"/>
          </w:tcPr>
          <w:p w14:paraId="50A236A6" w14:textId="77777777" w:rsidR="00EF3E43" w:rsidRPr="00CD6CBA" w:rsidRDefault="00EF3E43" w:rsidP="000A27F0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45120000-4</w:t>
            </w:r>
          </w:p>
        </w:tc>
        <w:tc>
          <w:tcPr>
            <w:tcW w:w="1247" w:type="dxa"/>
            <w:vAlign w:val="center"/>
          </w:tcPr>
          <w:p w14:paraId="7A176B19" w14:textId="77777777" w:rsidR="00EF3E43" w:rsidRPr="00CD6CBA" w:rsidRDefault="00EF3E43" w:rsidP="000A27F0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6F749464" w14:textId="77777777" w:rsidR="00EF3E43" w:rsidRPr="00CD6CBA" w:rsidRDefault="00EF3E43" w:rsidP="000A27F0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666DB956" w14:textId="77777777" w:rsidR="00EF3E43" w:rsidRPr="00CD6CBA" w:rsidRDefault="00EF3E43" w:rsidP="000A27F0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Próbne wiercenia i wykopy</w:t>
            </w:r>
          </w:p>
        </w:tc>
      </w:tr>
      <w:tr w:rsidR="00EF3E43" w:rsidRPr="00CD6CBA" w14:paraId="603F899B" w14:textId="77777777" w:rsidTr="000A27F0">
        <w:tc>
          <w:tcPr>
            <w:tcW w:w="1245" w:type="dxa"/>
            <w:vAlign w:val="center"/>
          </w:tcPr>
          <w:p w14:paraId="3C384A06" w14:textId="77777777" w:rsidR="00EF3E43" w:rsidRPr="00CD6CBA" w:rsidRDefault="00EF3E43" w:rsidP="000A27F0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567C94AE" w14:textId="77777777" w:rsidR="00EF3E43" w:rsidRPr="00CD6CBA" w:rsidRDefault="00EF3E43" w:rsidP="000A27F0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45121000-1</w:t>
            </w:r>
          </w:p>
        </w:tc>
        <w:tc>
          <w:tcPr>
            <w:tcW w:w="1247" w:type="dxa"/>
            <w:vAlign w:val="center"/>
          </w:tcPr>
          <w:p w14:paraId="0460C283" w14:textId="77777777" w:rsidR="00EF3E43" w:rsidRPr="00CD6CBA" w:rsidRDefault="00EF3E43" w:rsidP="000A27F0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0F12D344" w14:textId="77777777" w:rsidR="00EF3E43" w:rsidRPr="00CD6CBA" w:rsidRDefault="00EF3E43" w:rsidP="000A27F0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Próbne wiercenia</w:t>
            </w:r>
          </w:p>
        </w:tc>
      </w:tr>
      <w:tr w:rsidR="00EF3E43" w:rsidRPr="00CD6CBA" w14:paraId="7AFF3ECF" w14:textId="77777777" w:rsidTr="000A27F0">
        <w:tc>
          <w:tcPr>
            <w:tcW w:w="1245" w:type="dxa"/>
            <w:vAlign w:val="center"/>
          </w:tcPr>
          <w:p w14:paraId="008ED81A" w14:textId="77777777" w:rsidR="00EF3E43" w:rsidRPr="00CD6CBA" w:rsidRDefault="00EF3E43" w:rsidP="000A27F0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03051A4B" w14:textId="77777777" w:rsidR="00EF3E43" w:rsidRPr="00CD6CBA" w:rsidRDefault="00EF3E43" w:rsidP="000A27F0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45122000-8</w:t>
            </w:r>
          </w:p>
        </w:tc>
        <w:tc>
          <w:tcPr>
            <w:tcW w:w="1247" w:type="dxa"/>
            <w:vAlign w:val="center"/>
          </w:tcPr>
          <w:p w14:paraId="75CE4F3D" w14:textId="77777777" w:rsidR="00EF3E43" w:rsidRPr="00CD6CBA" w:rsidRDefault="00EF3E43" w:rsidP="000A27F0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06C2D202" w14:textId="77777777" w:rsidR="00EF3E43" w:rsidRPr="00CD6CBA" w:rsidRDefault="00EF3E43" w:rsidP="000A27F0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Próbne wykopy</w:t>
            </w:r>
          </w:p>
        </w:tc>
      </w:tr>
    </w:tbl>
    <w:p w14:paraId="6DE02FFB" w14:textId="77777777" w:rsidR="00EF3E43" w:rsidRPr="00CD6CBA" w:rsidRDefault="00EF3E43" w:rsidP="00EF3E43">
      <w:pPr>
        <w:spacing w:after="40"/>
        <w:rPr>
          <w:i/>
          <w:iCs/>
          <w:smallCaps/>
          <w:u w:val="single"/>
        </w:rPr>
      </w:pPr>
    </w:p>
    <w:tbl>
      <w:tblPr>
        <w:tblStyle w:val="Tabela-Siatka"/>
        <w:tblW w:w="905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45"/>
        <w:gridCol w:w="1247"/>
        <w:gridCol w:w="1247"/>
        <w:gridCol w:w="5318"/>
      </w:tblGrid>
      <w:tr w:rsidR="00EF3E43" w:rsidRPr="00CD6CBA" w14:paraId="43D3C536" w14:textId="77777777" w:rsidTr="000A27F0">
        <w:trPr>
          <w:trHeight w:val="454"/>
        </w:trPr>
        <w:tc>
          <w:tcPr>
            <w:tcW w:w="1245" w:type="dxa"/>
            <w:shd w:val="clear" w:color="auto" w:fill="BFBFBF" w:themeFill="background1" w:themeFillShade="BF"/>
            <w:vAlign w:val="center"/>
          </w:tcPr>
          <w:p w14:paraId="4C9D94F6" w14:textId="77777777" w:rsidR="00EF3E43" w:rsidRPr="00CD6CBA" w:rsidRDefault="00EF3E43" w:rsidP="000A27F0">
            <w:pPr>
              <w:spacing w:after="40"/>
              <w:jc w:val="center"/>
              <w:rPr>
                <w:i/>
                <w:iCs/>
              </w:rPr>
            </w:pPr>
            <w:r w:rsidRPr="00CD6CBA">
              <w:rPr>
                <w:i/>
                <w:iCs/>
              </w:rPr>
              <w:t>Grupa</w:t>
            </w:r>
          </w:p>
        </w:tc>
        <w:tc>
          <w:tcPr>
            <w:tcW w:w="2494" w:type="dxa"/>
            <w:gridSpan w:val="2"/>
            <w:shd w:val="clear" w:color="auto" w:fill="BFBFBF" w:themeFill="background1" w:themeFillShade="BF"/>
            <w:vAlign w:val="center"/>
          </w:tcPr>
          <w:p w14:paraId="5468870B" w14:textId="77777777" w:rsidR="00EF3E43" w:rsidRPr="00CD6CBA" w:rsidRDefault="00EF3E43" w:rsidP="000A27F0">
            <w:pPr>
              <w:spacing w:after="40"/>
              <w:jc w:val="center"/>
            </w:pPr>
            <w:r w:rsidRPr="00CD6CBA">
              <w:t>45500000-2</w:t>
            </w:r>
          </w:p>
        </w:tc>
        <w:tc>
          <w:tcPr>
            <w:tcW w:w="5318" w:type="dxa"/>
            <w:shd w:val="clear" w:color="auto" w:fill="BFBFBF" w:themeFill="background1" w:themeFillShade="BF"/>
            <w:vAlign w:val="center"/>
          </w:tcPr>
          <w:p w14:paraId="49119D7E" w14:textId="77777777" w:rsidR="00EF3E43" w:rsidRPr="00CD6CBA" w:rsidRDefault="00EF3E43" w:rsidP="000A27F0">
            <w:pPr>
              <w:spacing w:after="40"/>
              <w:jc w:val="left"/>
              <w:rPr>
                <w:i/>
              </w:rPr>
            </w:pPr>
            <w:r w:rsidRPr="00CD6CBA">
              <w:rPr>
                <w:i/>
              </w:rPr>
              <w:t>Wynajem maszyn i urządzeń wraz z obsługą operatorską do prowadzenia robót z zakresu budownictwa oraz inżynierii wodnej i lądowej</w:t>
            </w:r>
          </w:p>
        </w:tc>
      </w:tr>
      <w:tr w:rsidR="00EF3E43" w:rsidRPr="00CD6CBA" w14:paraId="6FB45D9A" w14:textId="77777777" w:rsidTr="000A27F0">
        <w:trPr>
          <w:trHeight w:val="454"/>
        </w:trPr>
        <w:tc>
          <w:tcPr>
            <w:tcW w:w="1245" w:type="dxa"/>
            <w:shd w:val="clear" w:color="auto" w:fill="D9D9D9" w:themeFill="background1" w:themeFillShade="D9"/>
            <w:vAlign w:val="center"/>
          </w:tcPr>
          <w:p w14:paraId="2E418BAC" w14:textId="77777777" w:rsidR="00EF3E43" w:rsidRPr="00CD6CBA" w:rsidRDefault="00EF3E43" w:rsidP="000A27F0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Klasa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23982445" w14:textId="77777777" w:rsidR="00EF3E43" w:rsidRPr="00CD6CBA" w:rsidRDefault="00EF3E43" w:rsidP="000A27F0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Kategoria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1EB43C4B" w14:textId="77777777" w:rsidR="00EF3E43" w:rsidRPr="00CD6CBA" w:rsidRDefault="00EF3E43" w:rsidP="000A27F0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Podkategoria</w:t>
            </w:r>
          </w:p>
        </w:tc>
        <w:tc>
          <w:tcPr>
            <w:tcW w:w="5318" w:type="dxa"/>
            <w:shd w:val="clear" w:color="auto" w:fill="D9D9D9" w:themeFill="background1" w:themeFillShade="D9"/>
            <w:vAlign w:val="center"/>
          </w:tcPr>
          <w:p w14:paraId="0379B8D4" w14:textId="77777777" w:rsidR="00EF3E43" w:rsidRPr="00CD6CBA" w:rsidRDefault="00EF3E43" w:rsidP="000A27F0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Opis</w:t>
            </w:r>
          </w:p>
        </w:tc>
      </w:tr>
      <w:tr w:rsidR="00EF3E43" w:rsidRPr="00CD6CBA" w14:paraId="4583FE76" w14:textId="77777777" w:rsidTr="000A27F0">
        <w:tc>
          <w:tcPr>
            <w:tcW w:w="1245" w:type="dxa"/>
            <w:vAlign w:val="center"/>
          </w:tcPr>
          <w:p w14:paraId="7C67C739" w14:textId="77777777" w:rsidR="00EF3E43" w:rsidRPr="00CD6CBA" w:rsidRDefault="00EF3E43" w:rsidP="000A27F0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45520000-8</w:t>
            </w:r>
          </w:p>
        </w:tc>
        <w:tc>
          <w:tcPr>
            <w:tcW w:w="1247" w:type="dxa"/>
            <w:vAlign w:val="center"/>
          </w:tcPr>
          <w:p w14:paraId="3452D96F" w14:textId="77777777" w:rsidR="00EF3E43" w:rsidRPr="00CD6CBA" w:rsidRDefault="00EF3E43" w:rsidP="000A27F0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696C3763" w14:textId="77777777" w:rsidR="00EF3E43" w:rsidRPr="00CD6CBA" w:rsidRDefault="00EF3E43" w:rsidP="000A27F0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7795B66A" w14:textId="77777777" w:rsidR="00EF3E43" w:rsidRPr="00CD6CBA" w:rsidRDefault="00EF3E43" w:rsidP="000A27F0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Wynajem koparek wraz z obsługą operatorską</w:t>
            </w:r>
          </w:p>
        </w:tc>
      </w:tr>
    </w:tbl>
    <w:p w14:paraId="04E54F22" w14:textId="77777777" w:rsidR="00EF3E43" w:rsidRPr="00CD6CBA" w:rsidRDefault="00EF3E43" w:rsidP="000A5801">
      <w:pPr>
        <w:pStyle w:val="Nagwek2"/>
        <w:numPr>
          <w:ilvl w:val="1"/>
          <w:numId w:val="18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Określenia podstawowe</w:t>
      </w:r>
    </w:p>
    <w:p w14:paraId="032246AD" w14:textId="68262F0B" w:rsidR="00EF3E43" w:rsidRPr="00CD6CBA" w:rsidRDefault="00EF3E43" w:rsidP="00EF3E43">
      <w:r w:rsidRPr="00CD6CBA">
        <w:t xml:space="preserve">Określenia </w:t>
      </w:r>
      <w:r w:rsidR="00DA4D2E" w:rsidRPr="00CD6CBA">
        <w:t xml:space="preserve"> podane w niniejszej ST s</w:t>
      </w:r>
      <w:r w:rsidR="005131D6" w:rsidRPr="00CD6CBA">
        <w:t>ą</w:t>
      </w:r>
      <w:r w:rsidR="00DA4D2E" w:rsidRPr="00CD6CBA">
        <w:t xml:space="preserve"> zgodne z definicjami zawartymi w odpowiednich normach </w:t>
      </w:r>
      <w:r w:rsidR="005045C1" w:rsidRPr="00CD6CBA">
        <w:br/>
      </w:r>
      <w:r w:rsidR="00DA4D2E" w:rsidRPr="00CD6CBA">
        <w:t xml:space="preserve">i wytycznych oraz określeniami podanymi w </w:t>
      </w:r>
      <w:r w:rsidR="00DA4D2E" w:rsidRPr="00CD6CBA">
        <w:rPr>
          <w:i/>
          <w:iCs/>
        </w:rPr>
        <w:t>O-00.01</w:t>
      </w:r>
      <w:r w:rsidR="00E67EAA" w:rsidRPr="00CD6CBA">
        <w:rPr>
          <w:i/>
          <w:iCs/>
        </w:rPr>
        <w:t>.00</w:t>
      </w:r>
      <w:r w:rsidR="00DA4D2E" w:rsidRPr="00CD6CBA">
        <w:rPr>
          <w:i/>
          <w:iCs/>
        </w:rPr>
        <w:t xml:space="preserve"> WYMAGANIA OGÓLNE</w:t>
      </w:r>
      <w:r w:rsidR="00DA4D2E" w:rsidRPr="00CD6CBA">
        <w:t>.</w:t>
      </w:r>
    </w:p>
    <w:p w14:paraId="54FE19B6" w14:textId="77777777" w:rsidR="00EF3E43" w:rsidRPr="00CD6CBA" w:rsidRDefault="00EF3E43" w:rsidP="000A5801">
      <w:pPr>
        <w:pStyle w:val="Nagwek2"/>
        <w:numPr>
          <w:ilvl w:val="1"/>
          <w:numId w:val="18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Ogólne wymagania dotyczące robót</w:t>
      </w:r>
    </w:p>
    <w:p w14:paraId="7F330C02" w14:textId="77777777" w:rsidR="00DA4D2E" w:rsidRPr="00CD6CBA" w:rsidRDefault="00DA4D2E" w:rsidP="00EF3E43">
      <w:r w:rsidRPr="00CD6CBA">
        <w:t>Ogólne wymagania dotyczące zasad prowadzenia robót omówiono w punkcie 1.6. ogólnej specyfikacji technicznej.</w:t>
      </w:r>
    </w:p>
    <w:p w14:paraId="1D05902D" w14:textId="55CB0DA8" w:rsidR="00EF3E43" w:rsidRPr="00CD6CBA" w:rsidRDefault="00DA4D2E" w:rsidP="00EF3E43">
      <w:r w:rsidRPr="00CD6CBA">
        <w:lastRenderedPageBreak/>
        <w:t xml:space="preserve">Wykonawca jest odpowiedzialny za jakość wykonania tych robót oraz ich zgodność z Umową, Dokumentacją projektową, pozostałymi ST i poleceniami </w:t>
      </w:r>
      <w:r w:rsidR="00D20284" w:rsidRPr="00CD6CBA">
        <w:t>Przedstawiciela Inwestora</w:t>
      </w:r>
      <w:r w:rsidRPr="00CD6CBA">
        <w:t xml:space="preserve">. Wprowadzenie jakichkolwiek odstępstw od tych dokumentów wymaga akceptacji </w:t>
      </w:r>
      <w:r w:rsidR="0047269C" w:rsidRPr="00CD6CBA">
        <w:t>Przedstawiciel Inwestor</w:t>
      </w:r>
      <w:r w:rsidR="00CB08E1" w:rsidRPr="00CD6CBA">
        <w:t>a</w:t>
      </w:r>
      <w:r w:rsidR="00EF3E43" w:rsidRPr="00CD6CBA">
        <w:t>.</w:t>
      </w:r>
    </w:p>
    <w:p w14:paraId="7978C258" w14:textId="77777777" w:rsidR="00EF3E43" w:rsidRPr="00CD6CBA" w:rsidRDefault="00EF3E43" w:rsidP="000A5801">
      <w:pPr>
        <w:pStyle w:val="Nagwek2"/>
        <w:numPr>
          <w:ilvl w:val="0"/>
          <w:numId w:val="17"/>
        </w:numPr>
        <w:ind w:left="1134" w:hanging="567"/>
      </w:pPr>
      <w:r w:rsidRPr="00CD6CBA">
        <w:t>MATERIAŁY</w:t>
      </w:r>
    </w:p>
    <w:p w14:paraId="1C1767DB" w14:textId="4744437F" w:rsidR="00EF3E43" w:rsidRPr="00CD6CBA" w:rsidRDefault="00EF3E43" w:rsidP="000A5801">
      <w:pPr>
        <w:pStyle w:val="Nagwek2"/>
        <w:numPr>
          <w:ilvl w:val="1"/>
          <w:numId w:val="19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Wymagania ogólne dotyczące materiałów</w:t>
      </w:r>
    </w:p>
    <w:p w14:paraId="7FBA6DAE" w14:textId="7BCB4BAC" w:rsidR="00EF3E43" w:rsidRPr="00CD6CBA" w:rsidRDefault="001922D6" w:rsidP="00EF3E43">
      <w:r w:rsidRPr="00CD6CBA">
        <w:t>Ogólne wymagania  dotyczące materiałów, ich pozyskiwania i składowania omówiono w punkcie 2 ogólnej Specyfikacji technicznej.</w:t>
      </w:r>
    </w:p>
    <w:p w14:paraId="2E0EA107" w14:textId="30548F9F" w:rsidR="00EF3E43" w:rsidRPr="00CD6CBA" w:rsidRDefault="0070293B" w:rsidP="000A5801">
      <w:pPr>
        <w:pStyle w:val="Nagwek2"/>
        <w:numPr>
          <w:ilvl w:val="1"/>
          <w:numId w:val="19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Materiały do zabezpieczenia wykonywanych robót ziemnych</w:t>
      </w:r>
    </w:p>
    <w:p w14:paraId="0FEE2E98" w14:textId="1B37E01C" w:rsidR="00EF3E43" w:rsidRPr="00CD6CBA" w:rsidRDefault="0070293B" w:rsidP="00EF3E43">
      <w:r w:rsidRPr="00CD6CBA">
        <w:t>Rodzaj przyjętych rozwiązań zależy od Wykonawcy.</w:t>
      </w:r>
    </w:p>
    <w:p w14:paraId="3F7E34BE" w14:textId="77777777" w:rsidR="00EF3E43" w:rsidRPr="00CD6CBA" w:rsidRDefault="00EF3E43" w:rsidP="000A5801">
      <w:pPr>
        <w:pStyle w:val="Nagwek2"/>
        <w:numPr>
          <w:ilvl w:val="0"/>
          <w:numId w:val="17"/>
        </w:numPr>
        <w:ind w:left="1134" w:hanging="567"/>
      </w:pPr>
      <w:r w:rsidRPr="00CD6CBA">
        <w:t>SPRZĘT</w:t>
      </w:r>
    </w:p>
    <w:p w14:paraId="50A51B4D" w14:textId="6A98F6E2" w:rsidR="009D5327" w:rsidRPr="00CD6CBA" w:rsidRDefault="009D5327" w:rsidP="00EF3E43">
      <w:r w:rsidRPr="00CD6CBA">
        <w:t>Ogólne wymagania dotyczące sprzętu omówiono w punkcie 3 ogólnej Specyfikacji technicznej.</w:t>
      </w:r>
      <w:r w:rsidR="00F67EFB" w:rsidRPr="00CD6CBA">
        <w:t xml:space="preserve"> </w:t>
      </w:r>
      <w:r w:rsidR="00EF3E43" w:rsidRPr="00CD6CBA">
        <w:t>Wykonawca jest zobowiązany do używania takiego sprzętu, któr</w:t>
      </w:r>
      <w:r w:rsidRPr="00CD6CBA">
        <w:t>y</w:t>
      </w:r>
      <w:r w:rsidR="00EF3E43" w:rsidRPr="00CD6CBA">
        <w:t xml:space="preserve"> nie </w:t>
      </w:r>
      <w:r w:rsidRPr="00CD6CBA">
        <w:t>spowoduje niekorzystnego wpływu na właściwości gruntu zarówno w miejscu jego naturalnego zalegania, jak też w czasie odspajania.</w:t>
      </w:r>
    </w:p>
    <w:p w14:paraId="42799823" w14:textId="77777777" w:rsidR="00EF3E43" w:rsidRPr="00CD6CBA" w:rsidRDefault="00EF3E43" w:rsidP="000A5801">
      <w:pPr>
        <w:pStyle w:val="Nagwek2"/>
        <w:numPr>
          <w:ilvl w:val="0"/>
          <w:numId w:val="17"/>
        </w:numPr>
        <w:ind w:left="1134" w:hanging="567"/>
      </w:pPr>
      <w:r w:rsidRPr="00CD6CBA">
        <w:t>TRANSPORT</w:t>
      </w:r>
    </w:p>
    <w:p w14:paraId="47BF0B3D" w14:textId="77777777" w:rsidR="0060493B" w:rsidRPr="00CD6CBA" w:rsidRDefault="0060493B" w:rsidP="00EF3E43">
      <w:r w:rsidRPr="00CD6CBA">
        <w:t xml:space="preserve">Ogólne wymagania dotyczące transportu omówiono w punkcie 4 ogólnej Specyfikacji technicznej. </w:t>
      </w:r>
    </w:p>
    <w:p w14:paraId="076C1126" w14:textId="77777777" w:rsidR="0060493B" w:rsidRPr="00CD6CBA" w:rsidRDefault="0060493B" w:rsidP="0060493B">
      <w:r w:rsidRPr="00CD6CBA">
        <w:t>Wykonawca ma obowiązek zorganizowania transportu z uwzględnieniem wymogów bezpieczeństwa zarówno w obrębie pasa robót ziemnych, jak i poza nim.</w:t>
      </w:r>
    </w:p>
    <w:p w14:paraId="74EAE0D1" w14:textId="77777777" w:rsidR="0060493B" w:rsidRPr="00CD6CBA" w:rsidRDefault="0060493B" w:rsidP="0060493B">
      <w:r w:rsidRPr="00CD6CBA">
        <w:t xml:space="preserve">Transport gruntu należy organizować w taki sposób, aby nie był hamowany dowóz materiałów na plac budowy. </w:t>
      </w:r>
    </w:p>
    <w:p w14:paraId="3E9FE1B0" w14:textId="27672691" w:rsidR="00EF3E43" w:rsidRPr="00CD6CBA" w:rsidRDefault="00EF3E43" w:rsidP="000A5801">
      <w:pPr>
        <w:pStyle w:val="Nagwek2"/>
        <w:numPr>
          <w:ilvl w:val="0"/>
          <w:numId w:val="17"/>
        </w:numPr>
        <w:ind w:left="1134" w:hanging="567"/>
      </w:pPr>
      <w:r w:rsidRPr="00CD6CBA">
        <w:t>WYKONANI</w:t>
      </w:r>
      <w:r w:rsidR="0060493B" w:rsidRPr="00CD6CBA">
        <w:t>E</w:t>
      </w:r>
      <w:r w:rsidRPr="00CD6CBA">
        <w:t xml:space="preserve"> ROBÓT</w:t>
      </w:r>
    </w:p>
    <w:p w14:paraId="16A1F608" w14:textId="77777777" w:rsidR="00EF3E43" w:rsidRPr="00CD6CBA" w:rsidRDefault="00EF3E43" w:rsidP="00E92E9B">
      <w:pPr>
        <w:keepNext/>
        <w:keepLines/>
        <w:spacing w:before="120"/>
        <w:outlineLvl w:val="2"/>
        <w:rPr>
          <w:rFonts w:ascii="Calibri" w:eastAsiaTheme="majorEastAsia" w:hAnsi="Calibri" w:cstheme="majorBidi"/>
          <w:b/>
          <w:vanish/>
          <w:color w:val="1F3864" w:themeColor="accent1" w:themeShade="80"/>
        </w:rPr>
      </w:pPr>
    </w:p>
    <w:p w14:paraId="60E91736" w14:textId="77777777" w:rsidR="00EF3E43" w:rsidRPr="00CD6CBA" w:rsidRDefault="00EF3E43" w:rsidP="00E92E9B">
      <w:pPr>
        <w:keepNext/>
        <w:keepLines/>
        <w:spacing w:before="120"/>
        <w:outlineLvl w:val="2"/>
        <w:rPr>
          <w:rFonts w:ascii="Calibri" w:eastAsiaTheme="majorEastAsia" w:hAnsi="Calibri" w:cstheme="majorBidi"/>
          <w:b/>
          <w:vanish/>
          <w:color w:val="1F3864" w:themeColor="accent1" w:themeShade="80"/>
        </w:rPr>
      </w:pPr>
    </w:p>
    <w:p w14:paraId="692C6375" w14:textId="77777777" w:rsidR="00EF3E43" w:rsidRPr="00CD6CBA" w:rsidRDefault="00EF3E43" w:rsidP="000A5801">
      <w:pPr>
        <w:pStyle w:val="Nagwek2"/>
        <w:numPr>
          <w:ilvl w:val="1"/>
          <w:numId w:val="20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Ogólne zasady wykonania robót</w:t>
      </w:r>
    </w:p>
    <w:p w14:paraId="70F0F5B8" w14:textId="1B70C795" w:rsidR="0060493B" w:rsidRPr="00CD6CBA" w:rsidRDefault="0060493B" w:rsidP="00EF3E43">
      <w:r w:rsidRPr="00CD6CBA">
        <w:t xml:space="preserve">Ogólne wymagania dotyczące prowadzenia prac związanych z wykonaniem robót omówiono </w:t>
      </w:r>
      <w:r w:rsidR="005045C1" w:rsidRPr="00CD6CBA">
        <w:br/>
      </w:r>
      <w:r w:rsidRPr="00CD6CBA">
        <w:t xml:space="preserve">w punkcie 5 ogólnej Specyfikacji technicznej. </w:t>
      </w:r>
    </w:p>
    <w:p w14:paraId="59D23793" w14:textId="3485B25F" w:rsidR="0060493B" w:rsidRPr="00CD6CBA" w:rsidRDefault="0060493B" w:rsidP="00EF3E43">
      <w:r w:rsidRPr="00CD6CBA">
        <w:t>Harmonogram i technologia prowadzenia robót ziemnych powinny zapewniać nienaruszenie struktury gruntu rodzimego i zachowanie jego parametrów technicznych.</w:t>
      </w:r>
    </w:p>
    <w:p w14:paraId="0818ACF3" w14:textId="2CA5118C" w:rsidR="0060493B" w:rsidRPr="00CD6CBA" w:rsidRDefault="0060493B" w:rsidP="00EF3E43">
      <w:r w:rsidRPr="00CD6CBA">
        <w:t>Sposób wykonania wykopu i zabezpieczenia jego ścian powinien gwarantować ich stateczność w całym okresie prowadzenia robót, a naprawa uszkodzeń wynikających z nieprawidłowego zabezpieczenia ścian wykupu obciąża Wykonawcę.</w:t>
      </w:r>
    </w:p>
    <w:p w14:paraId="14B2517B" w14:textId="77777777" w:rsidR="004E157B" w:rsidRPr="00CD6CBA" w:rsidRDefault="004E157B" w:rsidP="004E157B">
      <w:r w:rsidRPr="00CD6CBA">
        <w:t>Dla pojazdów używanych w trakcie wykonywania robót budowlanych należy wyznaczyć miejsca postojowe na terenie budowy.</w:t>
      </w:r>
    </w:p>
    <w:p w14:paraId="17EC92C2" w14:textId="77777777" w:rsidR="004E157B" w:rsidRPr="00CD6CBA" w:rsidRDefault="004E157B" w:rsidP="004E157B">
      <w:r w:rsidRPr="00CD6CBA">
        <w:t>Szerokość drogi przeznaczonej dla ruchu pieszego powinna wynosić co najmniej 0,75 m – dla ruchu jednokierunkowego; 1,20 m – dla ruchu dwukierunkowego.</w:t>
      </w:r>
    </w:p>
    <w:p w14:paraId="69C6E35B" w14:textId="0E0D13D2" w:rsidR="004E157B" w:rsidRPr="00CD6CBA" w:rsidRDefault="004E157B" w:rsidP="004E157B">
      <w:r w:rsidRPr="00CD6CBA">
        <w:t>Drogi komunikacyjne dla wózków i taczek usytuowane nad poziomem terenu powyżej 1,00m należy zabezpieczyć balustradą składającą się z deski krawężnikowej o wysokości 0,15m i poręczy ochronnej umieszczonej na wysokości 1,10 m. Wolną przestrzeń między deską krawężnikową a poręczą wypełnia się w sposób zabezpieczający pracowników przed upadkiem z wysokości.</w:t>
      </w:r>
    </w:p>
    <w:p w14:paraId="26BE1923" w14:textId="40AAA556" w:rsidR="004E157B" w:rsidRPr="00CD6CBA" w:rsidRDefault="004E157B" w:rsidP="004E157B">
      <w:r w:rsidRPr="00CD6CBA">
        <w:lastRenderedPageBreak/>
        <w:t>Pochylnie po których dokonuje się ręcznego przenoszenia materiałów nie powinny mieć spadków większych niż 10%. Przejścia o pochyleniu większym należy zaopatrzyć w listwy umocowane poprzecznie w odstępach nie mniejszych niż 0,40 m lub w schody o szerokości nie mniejszej niż 0,80 m co najmniej z jednostronnym zabezpieczeniem.</w:t>
      </w:r>
    </w:p>
    <w:p w14:paraId="6D95B26D" w14:textId="6C6B9BE0" w:rsidR="004E157B" w:rsidRPr="00CD6CBA" w:rsidRDefault="004E157B" w:rsidP="004E157B">
      <w:r w:rsidRPr="00CD6CBA">
        <w:t xml:space="preserve">Wyjścia z magazynów oraz przejścia między budynkami wychodzące na drogi należy zabezpieczyć poręczami ochronnymi umieszczonymi na wysokości 1,10m lub w inny sposób zapewniający bezpieczeństwo. </w:t>
      </w:r>
    </w:p>
    <w:p w14:paraId="7747CE24" w14:textId="50A55D78" w:rsidR="004E157B" w:rsidRPr="00CD6CBA" w:rsidRDefault="004E157B" w:rsidP="004E157B">
      <w:r w:rsidRPr="00CD6CBA">
        <w:t xml:space="preserve">Wszystkie przejścia i strefy niebezpieczne należy oświetlać i oznaczyć znakami ostrzegawczymi </w:t>
      </w:r>
      <w:r w:rsidR="005045C1" w:rsidRPr="00CD6CBA">
        <w:br/>
      </w:r>
      <w:r w:rsidRPr="00CD6CBA">
        <w:t>lub znakami zakazu.</w:t>
      </w:r>
    </w:p>
    <w:p w14:paraId="6AEFDB3A" w14:textId="3ACDB432" w:rsidR="004E157B" w:rsidRPr="00CD6CBA" w:rsidRDefault="004E157B" w:rsidP="004E157B">
      <w:r w:rsidRPr="00CD6CBA">
        <w:t>Przed skrzyżowaniem dróg z napowietrznymi liniami elektroenergetycznymi w odległości nie mniejszej niż 15 m ustawia się oznakowane bramki oświetlone w warunkach ograniczonej widoczności, wyznaczające dopuszczalne gabaryty przejeżdżających pojazdów.</w:t>
      </w:r>
    </w:p>
    <w:p w14:paraId="0086B3B1" w14:textId="0CB155E1" w:rsidR="004E157B" w:rsidRPr="00CD6CBA" w:rsidRDefault="004E157B" w:rsidP="004E157B">
      <w:r w:rsidRPr="00CD6CBA">
        <w:t>Teren budowy musi zostać wyposażony w niezbędny sprzęt do gaszenia pożaru, a także w zależności od potrzeb system sygnalizacji pożarowej dostosowany do charakteru budowy, rozmiarów i sposobu wykorzystania pomieszczeń, wyposażenia budowy, fizycznych i chemicznych właściwości substancji znajdujących się na terenie budowy.</w:t>
      </w:r>
    </w:p>
    <w:p w14:paraId="539EF88E" w14:textId="08CFD217" w:rsidR="004E157B" w:rsidRPr="00CD6CBA" w:rsidRDefault="004E157B" w:rsidP="00EF3E43">
      <w:r w:rsidRPr="00CD6CBA">
        <w:t>Na terenie budowy, w widocznym miejscu należy umieścić tablicę informacyjną oraz ogłoszenie zawierające dane dotyczące bezpieczeństwa pracy i ochrony zdrowia. Podane oznaczenia należy umieścić od strony drogi publicznej lub dojazdu do takiej drogi w sposób uniemożliwiający uszkodzenie lub zabrudzenie w stopniu ograniczającym możliwość odczytania zawartych w niej informacji.</w:t>
      </w:r>
    </w:p>
    <w:p w14:paraId="7A4186E5" w14:textId="32C5A910" w:rsidR="00EF3E43" w:rsidRPr="00CD6CBA" w:rsidRDefault="00382572" w:rsidP="000A5801">
      <w:pPr>
        <w:pStyle w:val="Nagwek2"/>
        <w:numPr>
          <w:ilvl w:val="1"/>
          <w:numId w:val="20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Prace wstępne</w:t>
      </w:r>
    </w:p>
    <w:p w14:paraId="639F7848" w14:textId="152CA575" w:rsidR="002F75CE" w:rsidRPr="00CD6CBA" w:rsidRDefault="002F75CE" w:rsidP="009B752B">
      <w:r w:rsidRPr="00CD6CBA">
        <w:t>Teren budowy lub robót należy odgrodzić lub w inny sposób uniemożliwić wejście osobom nieupoważnionym. Ogrodzenie terenu budowy należy wykonać w taki sposób, aby nie stwarzało zagrożenia dla ludzi. Jeżeli ogrodzenie terenu budowy lub robót nie jest możliwe, należy oznakować granice terenu za pomocą tablic ostrzegawczych, a w razie potrzeby zapewnić stały nadzór. Wysokość ogrodzenia powinna wynosić co najmniej 1,50 m.</w:t>
      </w:r>
    </w:p>
    <w:p w14:paraId="4945F205" w14:textId="1B683CDC" w:rsidR="009B752B" w:rsidRPr="00CD6CBA" w:rsidRDefault="002F75CE" w:rsidP="009B752B">
      <w:r w:rsidRPr="00CD6CBA">
        <w:t>Przed</w:t>
      </w:r>
      <w:r w:rsidR="009B752B" w:rsidRPr="00CD6CBA">
        <w:t xml:space="preserve"> </w:t>
      </w:r>
      <w:bookmarkStart w:id="15" w:name="_Hlk85807602"/>
      <w:r w:rsidR="009B752B" w:rsidRPr="00CD6CBA">
        <w:t xml:space="preserve">przystąpieniem do wykonywania robót ziemnych, Wykonawca ma obowiązek do zapoznania się z Dokumentacją Projektową. W przypadku stwierdzenia rozbieżności pomiędzy dokumentacją </w:t>
      </w:r>
      <w:r w:rsidR="005045C1" w:rsidRPr="00CD6CBA">
        <w:br/>
      </w:r>
      <w:r w:rsidR="009B752B" w:rsidRPr="00CD6CBA">
        <w:t xml:space="preserve">a stanem stwierdzonym w podłożu, należy bezzwłocznie powiadomić </w:t>
      </w:r>
      <w:r w:rsidR="00D20284" w:rsidRPr="00CD6CBA">
        <w:t>Przedstawiciela Inwestora</w:t>
      </w:r>
      <w:r w:rsidR="009B752B" w:rsidRPr="00CD6CBA">
        <w:t xml:space="preserve"> w celu uzgodnienia sposobu postępowania. Dodatkowo należy zapoznać się z dokumentacją określającą występowanie na terenie budowy urządzeń podziemnych i w miarę możliwości określić ich rzeczywiste położenie. Wykonanie wykopów może nastąpić po wykonaniu robót przygotowawczych i po wyrażeniu zgody przez </w:t>
      </w:r>
      <w:r w:rsidR="001C65A9" w:rsidRPr="00CD6CBA">
        <w:t>Przedstawiciela Inwestora</w:t>
      </w:r>
      <w:r w:rsidR="009B752B" w:rsidRPr="00CD6CBA">
        <w:t xml:space="preserve">. </w:t>
      </w:r>
    </w:p>
    <w:p w14:paraId="1B6287DB" w14:textId="453B99C3" w:rsidR="009B752B" w:rsidRPr="00CD6CBA" w:rsidRDefault="009B752B" w:rsidP="009B752B">
      <w:r w:rsidRPr="00CD6CBA">
        <w:t xml:space="preserve">Przed przystąpieniem do robót Wykonawca ma obowiązek sprawdzić zgodność rzędnych terenu </w:t>
      </w:r>
      <w:r w:rsidR="005045C1" w:rsidRPr="00CD6CBA">
        <w:br/>
      </w:r>
      <w:r w:rsidRPr="00CD6CBA">
        <w:t xml:space="preserve">z danymi zawartymi w Dokumentacji Projektowej. Wszelkie odstępstwa od Dokumentacji </w:t>
      </w:r>
      <w:r w:rsidR="005045C1" w:rsidRPr="00CD6CBA">
        <w:br/>
      </w:r>
      <w:r w:rsidRPr="00CD6CBA">
        <w:t>winny być odnotowane w Dzienniku Budowy</w:t>
      </w:r>
      <w:r w:rsidR="005A17B2" w:rsidRPr="00CD6CBA">
        <w:t>.</w:t>
      </w:r>
      <w:r w:rsidRPr="00CD6CBA">
        <w:t xml:space="preserve"> </w:t>
      </w:r>
    </w:p>
    <w:p w14:paraId="3CA68514" w14:textId="76D6A412" w:rsidR="00271FB3" w:rsidRPr="00CD6CBA" w:rsidRDefault="00271FB3" w:rsidP="009B752B">
      <w:r w:rsidRPr="00CD6CBA">
        <w:t>W skład robót ziemnych stanowiących przygotowanie terenu budowy wchodzi:</w:t>
      </w:r>
    </w:p>
    <w:p w14:paraId="0B39273E" w14:textId="57B2C2DA" w:rsidR="00ED3622" w:rsidRPr="00CD6CBA" w:rsidRDefault="00ED3622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>Wykonanie dróg tymczasowych,</w:t>
      </w:r>
      <w:r w:rsidR="00A51DD1" w:rsidRPr="00CD6CBA">
        <w:t xml:space="preserve"> wyjść i przejść dla pieszych,</w:t>
      </w:r>
    </w:p>
    <w:p w14:paraId="23201557" w14:textId="2238EEED" w:rsidR="00ED3622" w:rsidRPr="00CD6CBA" w:rsidRDefault="00ED3622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 xml:space="preserve">Przeniesienie kolidujących </w:t>
      </w:r>
      <w:r w:rsidR="00DF1CB6" w:rsidRPr="00CD6CBA">
        <w:t xml:space="preserve">z robotami </w:t>
      </w:r>
      <w:r w:rsidR="004307F8" w:rsidRPr="00CD6CBA">
        <w:t>wskazanych</w:t>
      </w:r>
      <w:r w:rsidRPr="00CD6CBA">
        <w:t xml:space="preserve"> Projektem podziemnych sieci i urządzeń </w:t>
      </w:r>
    </w:p>
    <w:p w14:paraId="63BA3417" w14:textId="77777777" w:rsidR="00ED3622" w:rsidRPr="00CD6CBA" w:rsidRDefault="00ED3622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>Usunięcie drzew, krzewów i innej roślinności,</w:t>
      </w:r>
    </w:p>
    <w:p w14:paraId="543924F4" w14:textId="77777777" w:rsidR="00ED3622" w:rsidRPr="00CD6CBA" w:rsidRDefault="00ED3622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>Zasypanie dołów i usunięcie gruntów ściśliwych i zanieczyszczonych z terenów przeznaczonych pod nasypy,</w:t>
      </w:r>
    </w:p>
    <w:p w14:paraId="4DE0B51E" w14:textId="44CBE26D" w:rsidR="00ED3622" w:rsidRPr="00CD6CBA" w:rsidRDefault="00ED3622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>Usunięcie warstwy gleby roślinnej</w:t>
      </w:r>
      <w:r w:rsidR="00BA0C7C" w:rsidRPr="00CD6CBA">
        <w:t xml:space="preserve"> w zakresie wskazanym projektem</w:t>
      </w:r>
      <w:r w:rsidRPr="00CD6CBA">
        <w:t>,</w:t>
      </w:r>
    </w:p>
    <w:p w14:paraId="0DA4BDC3" w14:textId="77777777" w:rsidR="00ED3622" w:rsidRPr="00CD6CBA" w:rsidRDefault="00ED3622" w:rsidP="000A5801">
      <w:pPr>
        <w:pStyle w:val="Akapitzlist"/>
        <w:numPr>
          <w:ilvl w:val="0"/>
          <w:numId w:val="2"/>
        </w:numPr>
        <w:ind w:left="851" w:hanging="284"/>
      </w:pPr>
      <w:r w:rsidRPr="00CD6CBA">
        <w:lastRenderedPageBreak/>
        <w:t>Wykonanie zabezpieczeń osuwisk,</w:t>
      </w:r>
    </w:p>
    <w:p w14:paraId="482691C0" w14:textId="77777777" w:rsidR="00ED3622" w:rsidRPr="00CD6CBA" w:rsidRDefault="00ED3622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>Zabezpieczenie terenu przed wodami opadowymi,</w:t>
      </w:r>
    </w:p>
    <w:p w14:paraId="40017A08" w14:textId="4DE5FBB7" w:rsidR="00A51DD1" w:rsidRPr="00CD6CBA" w:rsidRDefault="00ED3622" w:rsidP="00A51DD1">
      <w:r w:rsidRPr="00CD6CBA">
        <w:t>Przed rozpoczęciem wykonywania robót ziemnych w bezpośrednim sąsiedztwie sieci takich jak: elektroenergetyczne, gazowe, telekomunikacyjne, ciepłownicze, wodociągowe i kanalizacyjne, Kierownik budowy jest zobowiązany do określenia bezpiecznej odległości w jakiej mogą być one wykonywane od istniejącej sieci i sposobu wykonania tych robót. Bezpieczną odległość kierownik budowy ustali w porozumieniu z właściwą jednostką, w której zarządzie lub użytkowaniu znajdują się</w:t>
      </w:r>
      <w:r w:rsidR="00256B38" w:rsidRPr="00CD6CBA">
        <w:t xml:space="preserve"> </w:t>
      </w:r>
      <w:r w:rsidRPr="00CD6CBA">
        <w:t xml:space="preserve">te instalacje. </w:t>
      </w:r>
      <w:r w:rsidR="002F75CE" w:rsidRPr="00CD6CBA">
        <w:t xml:space="preserve">Miejsca przebiegu instalacji w czytelny i widoczny sposób oznaczyć przed rozpoczęciem robót. </w:t>
      </w:r>
      <w:r w:rsidRPr="00CD6CBA">
        <w:t>Miejsca tych robót należy oznakować napisami ostrzegawczymi i ogrodzić</w:t>
      </w:r>
      <w:r w:rsidR="00256B38" w:rsidRPr="00CD6CBA">
        <w:t xml:space="preserve">, a roboty </w:t>
      </w:r>
      <w:r w:rsidR="005045C1" w:rsidRPr="00CD6CBA">
        <w:br/>
      </w:r>
      <w:r w:rsidR="00256B38" w:rsidRPr="00CD6CBA">
        <w:t>w bezpośrednim sąsiedztwie instalacji prowadzić z zachowaniem szczególnej ostrożności bez użycia sprzętu mechanicznego</w:t>
      </w:r>
      <w:r w:rsidRPr="00CD6CBA">
        <w:t>.</w:t>
      </w:r>
      <w:r w:rsidR="00256B38" w:rsidRPr="00CD6CBA">
        <w:t xml:space="preserve"> </w:t>
      </w:r>
    </w:p>
    <w:bookmarkEnd w:id="15"/>
    <w:p w14:paraId="2912AC51" w14:textId="6FD3ED05" w:rsidR="00EF3E43" w:rsidRPr="00CD6CBA" w:rsidRDefault="00382572" w:rsidP="000A5801">
      <w:pPr>
        <w:pStyle w:val="Nagwek2"/>
        <w:numPr>
          <w:ilvl w:val="1"/>
          <w:numId w:val="20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Zasady prowadzenia robót</w:t>
      </w:r>
    </w:p>
    <w:p w14:paraId="44766358" w14:textId="1F4C1CE5" w:rsidR="00256B38" w:rsidRPr="00CD6CBA" w:rsidRDefault="00256B38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>Podczas wykonywania robót ziemnych w razie przypadkowego odkrycia lub naruszenia instalacji należy niezwłocznie przerwać pracę i ustalić z właściwą jednostką zarządzającą daną instalacją dalszy sposób wykonywania robót</w:t>
      </w:r>
      <w:r w:rsidR="001C65A9" w:rsidRPr="00CD6CBA">
        <w:t>,</w:t>
      </w:r>
    </w:p>
    <w:p w14:paraId="1203054A" w14:textId="219C2F9E" w:rsidR="00256B38" w:rsidRPr="00CD6CBA" w:rsidRDefault="00256B38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 xml:space="preserve">Podczas wykonywania robót ziemnych w razie odkrycia przedmiotów trudnych </w:t>
      </w:r>
      <w:r w:rsidR="007C3B3D" w:rsidRPr="00CD6CBA">
        <w:br/>
      </w:r>
      <w:r w:rsidRPr="00CD6CBA">
        <w:t>do identyfikacji należy przerwać prace i zawiadomić osobę nadzorującą roboty ziemne</w:t>
      </w:r>
      <w:r w:rsidR="001C65A9" w:rsidRPr="00CD6CBA">
        <w:t>,</w:t>
      </w:r>
    </w:p>
    <w:p w14:paraId="3B2B625C" w14:textId="2144427A" w:rsidR="00256B38" w:rsidRPr="00CD6CBA" w:rsidRDefault="00256B38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 xml:space="preserve">Podczas wykonywania robót ziemnych należy ogrodzić niebezpieczne miejsca </w:t>
      </w:r>
      <w:r w:rsidR="007C3B3D" w:rsidRPr="00CD6CBA">
        <w:br/>
      </w:r>
      <w:r w:rsidRPr="00CD6CBA">
        <w:t>i odpowiednio oznakować</w:t>
      </w:r>
      <w:r w:rsidR="001C65A9" w:rsidRPr="00CD6CBA">
        <w:t>,</w:t>
      </w:r>
    </w:p>
    <w:p w14:paraId="021D4B4C" w14:textId="47671F90" w:rsidR="00336FCE" w:rsidRPr="00CD6CBA" w:rsidRDefault="00336FCE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>Ściany wykopów powinny być zabezpieczone przed niszczącym działaniem wód opadowych.</w:t>
      </w:r>
    </w:p>
    <w:p w14:paraId="0ECB9502" w14:textId="2095F187" w:rsidR="00336FCE" w:rsidRPr="00CD6CBA" w:rsidRDefault="00336FCE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>Zabezpieczenie powinno być dostosowane do właściwości fizycznych gruntów występujących oraz do warunków miejscowych. Stan ścian wykopów Wykonawca powinien sprawdzać po każdym wystąpieniu warunków mogących ten stan naruszyć</w:t>
      </w:r>
      <w:r w:rsidR="001C65A9" w:rsidRPr="00CD6CBA">
        <w:t>,</w:t>
      </w:r>
    </w:p>
    <w:p w14:paraId="02F3AB09" w14:textId="7309785A" w:rsidR="00336FCE" w:rsidRPr="00CD6CBA" w:rsidRDefault="00336FCE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>W przypadku</w:t>
      </w:r>
      <w:r w:rsidR="00823CEA" w:rsidRPr="00CD6CBA">
        <w:t>,</w:t>
      </w:r>
      <w:r w:rsidRPr="00CD6CBA">
        <w:t xml:space="preserve"> gdy zachodzi potrzeba sprowadzenia do wykopu wód opadowych z terenu przylegającego do wykopu, w skarpie powinny być wykonane odpowiednio umocnione spływy w miejscach z góry do tego przeznaczonych</w:t>
      </w:r>
      <w:r w:rsidR="001C65A9" w:rsidRPr="00CD6CBA">
        <w:t>,</w:t>
      </w:r>
    </w:p>
    <w:p w14:paraId="5D1EF0E6" w14:textId="5BC2951B" w:rsidR="00336FCE" w:rsidRPr="00CD6CBA" w:rsidRDefault="00336FCE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 xml:space="preserve">Wykopy powinny być wykonywane w takim okresie, aby po ich zakończeniu można było przystąpić natychmiast do wykonania przewidzianych w nich robót budowlanych i szybko zlikwidować wykopy przez ich zasypanie. </w:t>
      </w:r>
    </w:p>
    <w:p w14:paraId="6A35A721" w14:textId="11A988AB" w:rsidR="00823CEA" w:rsidRPr="00CD6CBA" w:rsidRDefault="00823CEA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 xml:space="preserve">Należy uwzględnić w szerokości dna wykopu wymiary konstrukcji zabezpieczającej </w:t>
      </w:r>
      <w:r w:rsidR="005045C1" w:rsidRPr="00CD6CBA">
        <w:br/>
      </w:r>
      <w:r w:rsidRPr="00CD6CBA">
        <w:t xml:space="preserve">oraz swobodną przestrzeń na pracę ludzi pomiędzy zabezpieczeniem ściany wykopu </w:t>
      </w:r>
      <w:r w:rsidR="005045C1" w:rsidRPr="00CD6CBA">
        <w:br/>
      </w:r>
      <w:r w:rsidRPr="00CD6CBA">
        <w:t xml:space="preserve">a wykonywanym w wykopie elementem budowli. </w:t>
      </w:r>
    </w:p>
    <w:p w14:paraId="7413441B" w14:textId="671A8FDB" w:rsidR="00823CEA" w:rsidRPr="00CD6CBA" w:rsidRDefault="00823CEA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 xml:space="preserve">Pozostawić pas terenu co najmniej 0,50 m wzdłuż krawędzi wykopu. Środki transportowe </w:t>
      </w:r>
      <w:r w:rsidR="005045C1" w:rsidRPr="00CD6CBA">
        <w:br/>
      </w:r>
      <w:r w:rsidRPr="00CD6CBA">
        <w:t>do załadunku mas ziemnych ustawiać co najmniej 2,00 m od krawędzi wykopu</w:t>
      </w:r>
      <w:r w:rsidR="001C65A9" w:rsidRPr="00CD6CBA">
        <w:t>,</w:t>
      </w:r>
    </w:p>
    <w:p w14:paraId="5F31A559" w14:textId="7629435A" w:rsidR="00823CEA" w:rsidRPr="00CD6CBA" w:rsidRDefault="00823CEA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 xml:space="preserve">Wykopy powinny być wykonywane bez naruszenia naturalnej struktury dna wykopu. Ostatnia warstwa o grubości co najmniej 0,20 m powinna być usunięta ręcznie, bezpośrednio przed wykonaniem podłoża. W przypadku przegłębienia wykopu w stosunku do poziomu przewidzianego w Dokumentacji Projektowej dopuszcza się wyrównanie poziomu posadowienia przez pogrubienie podłoża z kruszywa łamanego </w:t>
      </w:r>
      <w:r w:rsidR="003704E3" w:rsidRPr="00CD6CBA">
        <w:t xml:space="preserve">lub betonu lub piasku stabilizowanego cementem </w:t>
      </w:r>
    </w:p>
    <w:p w14:paraId="5AD270AC" w14:textId="66AA9E98" w:rsidR="00823CEA" w:rsidRPr="00CD6CBA" w:rsidRDefault="00823CEA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 xml:space="preserve">W przypadku wykonywania robót ziemnych w czasie mrozów lub pozostawienia wykopów </w:t>
      </w:r>
      <w:r w:rsidR="005045C1" w:rsidRPr="00CD6CBA">
        <w:br/>
      </w:r>
      <w:r w:rsidRPr="00CD6CBA">
        <w:t xml:space="preserve">na czas zimy w gruntach </w:t>
      </w:r>
      <w:proofErr w:type="spellStart"/>
      <w:r w:rsidRPr="00CD6CBA">
        <w:t>wysadzinowych</w:t>
      </w:r>
      <w:proofErr w:type="spellEnd"/>
      <w:r w:rsidRPr="00CD6CBA">
        <w:t xml:space="preserve"> lub drobnoziarnistych należy zabezpieczyć podłoże gruntowe przed zamarznięciem lub usunąć przemarzniętą warstwę gruntu </w:t>
      </w:r>
      <w:r w:rsidR="007C3B3D" w:rsidRPr="00CD6CBA">
        <w:br/>
      </w:r>
      <w:r w:rsidRPr="00CD6CBA">
        <w:t>przed wznowieniem robót</w:t>
      </w:r>
      <w:r w:rsidR="001C65A9" w:rsidRPr="00CD6CBA">
        <w:t>,</w:t>
      </w:r>
    </w:p>
    <w:p w14:paraId="348DDEC8" w14:textId="39FD8885" w:rsidR="00823CEA" w:rsidRPr="00CD6CBA" w:rsidRDefault="00823CEA" w:rsidP="000A5801">
      <w:pPr>
        <w:pStyle w:val="Akapitzlist"/>
        <w:numPr>
          <w:ilvl w:val="0"/>
          <w:numId w:val="2"/>
        </w:numPr>
        <w:ind w:left="851" w:hanging="284"/>
      </w:pPr>
      <w:r w:rsidRPr="00CD6CBA">
        <w:lastRenderedPageBreak/>
        <w:t>Wykopy należy chronić przed dopływem wód powierzchniowych, opadowych i gruntowych. Sposób odwodnienia wykopów nie może powodować osłabienia lub zniszczenia naturalnej struktury gruntu</w:t>
      </w:r>
      <w:r w:rsidR="001C65A9" w:rsidRPr="00CD6CBA">
        <w:t>,</w:t>
      </w:r>
    </w:p>
    <w:p w14:paraId="0B8D1B3E" w14:textId="768E5F40" w:rsidR="002F75CE" w:rsidRPr="00CD6CBA" w:rsidRDefault="00823CEA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>Koparka powinna być ustawiona nie bliżej niż 0,60 m od krawędzi wykopu lub poza strefą klina odłamu gruntu. Pomiędzy koparką a wykopem przebywanie osób jest zabronione</w:t>
      </w:r>
      <w:r w:rsidR="001C65A9" w:rsidRPr="00CD6CBA">
        <w:t>,</w:t>
      </w:r>
    </w:p>
    <w:p w14:paraId="7A3A974C" w14:textId="5F7B9A51" w:rsidR="002F75CE" w:rsidRPr="00CD6CBA" w:rsidRDefault="002F75CE" w:rsidP="002F75CE">
      <w:r w:rsidRPr="00CD6CBA">
        <w:t xml:space="preserve">W miejscach dostępnych dla osób niezatrudnionych przy robotach ziemnych należy wokół wykopów pozostawionych na czas zmroku i w nocy ustawić balustrady składające się z deski krawężnikowej </w:t>
      </w:r>
      <w:r w:rsidR="005045C1" w:rsidRPr="00CD6CBA">
        <w:br/>
      </w:r>
      <w:r w:rsidRPr="00CD6CBA">
        <w:t xml:space="preserve">o wysokości 0,15m i poręczy ochronnej umieszczonej na wysokości 1,10 m oraz w odległości </w:t>
      </w:r>
      <w:r w:rsidR="005045C1" w:rsidRPr="00CD6CBA">
        <w:br/>
      </w:r>
      <w:r w:rsidRPr="00CD6CBA">
        <w:t xml:space="preserve">nie mniejszej niż 1,00m od krawędzi wykopu. Wolną przestrzeń między deską krawężnikową a poręczą wypełnia się w sposób zabezpieczający pracowników przed upadkiem z wysokości. </w:t>
      </w:r>
    </w:p>
    <w:p w14:paraId="6137ADE7" w14:textId="7B9A9F02" w:rsidR="00271FB3" w:rsidRPr="00CD6CBA" w:rsidRDefault="00271FB3" w:rsidP="000A5801">
      <w:pPr>
        <w:pStyle w:val="Nagwek2"/>
        <w:numPr>
          <w:ilvl w:val="1"/>
          <w:numId w:val="20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Zabezpieczenie ścian wykopów</w:t>
      </w:r>
    </w:p>
    <w:p w14:paraId="75D306EF" w14:textId="547E6B6D" w:rsidR="00271FB3" w:rsidRPr="00CD6CBA" w:rsidRDefault="00271FB3" w:rsidP="00271FB3">
      <w:r w:rsidRPr="00CD6CBA">
        <w:t xml:space="preserve">W wykopach o ścianach podpartych lub rozpartych należy przestrzegać, </w:t>
      </w:r>
      <w:r w:rsidR="003704E3" w:rsidRPr="00CD6CBA">
        <w:t>aby</w:t>
      </w:r>
      <w:r w:rsidRPr="00CD6CBA">
        <w:t>:</w:t>
      </w:r>
    </w:p>
    <w:p w14:paraId="515C118C" w14:textId="5BF4A8A1" w:rsidR="00271FB3" w:rsidRPr="00CD6CBA" w:rsidRDefault="00271FB3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>Główne krawędzi bali przyściennych wystawały na wysokość 0,10-0,15 m ponad teren,</w:t>
      </w:r>
    </w:p>
    <w:p w14:paraId="53F604A6" w14:textId="3F93F1B1" w:rsidR="00271FB3" w:rsidRPr="00CD6CBA" w:rsidRDefault="00271FB3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>Rozpory miały trwałe zabezpieczenie przed opadnięciem w dół,</w:t>
      </w:r>
    </w:p>
    <w:p w14:paraId="29ABE69F" w14:textId="63DD21F4" w:rsidR="00271FB3" w:rsidRPr="00CD6CBA" w:rsidRDefault="00271FB3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 xml:space="preserve">Krawędzie wykopu były zabezpieczone szczelnie balami lub płytami żelbetowymi, </w:t>
      </w:r>
      <w:r w:rsidR="007C3B3D" w:rsidRPr="00CD6CBA">
        <w:br/>
      </w:r>
      <w:r w:rsidRPr="00CD6CBA">
        <w:t>w przypadku przewidywanego ruchu przy wykopie lub w zasięgu pracy żurawi,</w:t>
      </w:r>
    </w:p>
    <w:p w14:paraId="6AA07A0D" w14:textId="2AEAF1AF" w:rsidR="00271FB3" w:rsidRPr="00CD6CBA" w:rsidRDefault="00271FB3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>W wykopie rozpartym o głębokości większej niż 1,00 m były wykonane dogodne wyjścia awaryjne.</w:t>
      </w:r>
    </w:p>
    <w:p w14:paraId="7607722E" w14:textId="03AD455C" w:rsidR="00526AC3" w:rsidRPr="00CD6CBA" w:rsidRDefault="00271FB3" w:rsidP="00271FB3">
      <w:r w:rsidRPr="00CD6CBA">
        <w:t>Stan konstrukcji podporowych i rozporowych należy sprawdzać okresowo, a obowiązkowo niezwłocznie po wystąpieniu niekorzystnych czynników atmosferycznych. Rozbiórka zabezpieczeń ścian wykopów powinna być prowadzona w miarę wykonywania zasypki. Pozostawienie obudowy dopuszczalne jest tylko w przypadkach technicznej niemożliwości jej usunięcia lub gdy wydobywanie elementów obudowy zagraża bezpieczeństwu pracy albo stwarza możliwość uszkodzenia konstrukcji wykonywanego obiektu.</w:t>
      </w:r>
    </w:p>
    <w:p w14:paraId="65815E07" w14:textId="14949CF5" w:rsidR="00511C15" w:rsidRPr="00CD6CBA" w:rsidRDefault="00511C15" w:rsidP="000A5801">
      <w:pPr>
        <w:pStyle w:val="Nagwek2"/>
        <w:numPr>
          <w:ilvl w:val="1"/>
          <w:numId w:val="20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Odwodnienia robót</w:t>
      </w:r>
    </w:p>
    <w:p w14:paraId="642E7668" w14:textId="5D646E6B" w:rsidR="00511C15" w:rsidRPr="00CD6CBA" w:rsidRDefault="00511C15" w:rsidP="00511C15">
      <w:r w:rsidRPr="00CD6CBA">
        <w:t xml:space="preserve">Technologia wykonania wykopu musi umożliwiać jego prawidłowe odwodnienie w całym okresie trwania robót ziemnych. </w:t>
      </w:r>
    </w:p>
    <w:p w14:paraId="4EA103BD" w14:textId="3BD1FB72" w:rsidR="00EB4091" w:rsidRPr="00CD6CBA" w:rsidRDefault="00EB4091" w:rsidP="000A5801">
      <w:pPr>
        <w:pStyle w:val="Nagwek2"/>
        <w:numPr>
          <w:ilvl w:val="1"/>
          <w:numId w:val="20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Zasypywanie wykopu</w:t>
      </w:r>
    </w:p>
    <w:p w14:paraId="797CF863" w14:textId="003DC780" w:rsidR="003B4B7A" w:rsidRPr="00CD6CBA" w:rsidRDefault="00EB4091" w:rsidP="00EB4091">
      <w:r w:rsidRPr="00CD6CBA">
        <w:t>Z</w:t>
      </w:r>
      <w:r w:rsidR="003B4B7A" w:rsidRPr="00CD6CBA">
        <w:t>asypywanie wykopów powinno nastąpić zaraz po wykonaniu fundamentów</w:t>
      </w:r>
      <w:r w:rsidR="00526AC3" w:rsidRPr="00CD6CBA">
        <w:t>,</w:t>
      </w:r>
      <w:r w:rsidR="003B4B7A" w:rsidRPr="00CD6CBA">
        <w:t xml:space="preserve"> inn</w:t>
      </w:r>
      <w:r w:rsidR="00526AC3" w:rsidRPr="00CD6CBA">
        <w:t>ej</w:t>
      </w:r>
      <w:r w:rsidR="003B4B7A" w:rsidRPr="00CD6CBA">
        <w:t xml:space="preserve"> wskazan</w:t>
      </w:r>
      <w:r w:rsidR="00526AC3" w:rsidRPr="00CD6CBA">
        <w:t>ej</w:t>
      </w:r>
      <w:r w:rsidR="003B4B7A" w:rsidRPr="00CD6CBA">
        <w:t xml:space="preserve"> </w:t>
      </w:r>
      <w:r w:rsidR="005045C1" w:rsidRPr="00CD6CBA">
        <w:br/>
      </w:r>
      <w:r w:rsidR="003B4B7A" w:rsidRPr="00CD6CBA">
        <w:t>w Dokumentac</w:t>
      </w:r>
      <w:r w:rsidR="00526AC3" w:rsidRPr="00CD6CBA">
        <w:t xml:space="preserve">ji Projektowej konstrukcji podziemnej lub prac montażowych, aby nie dopuścić </w:t>
      </w:r>
      <w:r w:rsidR="005045C1" w:rsidRPr="00CD6CBA">
        <w:br/>
      </w:r>
      <w:r w:rsidR="00526AC3" w:rsidRPr="00CD6CBA">
        <w:t>do osłabienia struktury gruntu działaniem czynników atmosferycznych.</w:t>
      </w:r>
    </w:p>
    <w:p w14:paraId="2E65E8E1" w14:textId="5D1B300C" w:rsidR="00526AC3" w:rsidRPr="00CD6CBA" w:rsidRDefault="00526AC3" w:rsidP="00EB4091">
      <w:r w:rsidRPr="00CD6CBA">
        <w:t xml:space="preserve">Podczas zasypywania wykopów ewentualne zabezpieczenia należy demontować od dna wykopu </w:t>
      </w:r>
      <w:r w:rsidR="005045C1" w:rsidRPr="00CD6CBA">
        <w:br/>
      </w:r>
      <w:r w:rsidRPr="00CD6CBA">
        <w:t>i stopniowo je usuwać w miarę zasypywania wykopu.</w:t>
      </w:r>
    </w:p>
    <w:p w14:paraId="25493DE4" w14:textId="3BCFFDB9" w:rsidR="00526AC3" w:rsidRPr="00CD6CBA" w:rsidRDefault="00526AC3" w:rsidP="00EB4091">
      <w:r w:rsidRPr="00CD6CBA">
        <w:t>Zabezpieczenia można usuwać jednoetapowo z wykopów wykonanych na głębokość nie większą niż:</w:t>
      </w:r>
    </w:p>
    <w:p w14:paraId="666A6824" w14:textId="2B2C3704" w:rsidR="00526AC3" w:rsidRPr="00CD6CBA" w:rsidRDefault="00526AC3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>50 cm – w gruntach spoistych,</w:t>
      </w:r>
    </w:p>
    <w:p w14:paraId="62082E98" w14:textId="5A476DEB" w:rsidR="00526AC3" w:rsidRPr="00CD6CBA" w:rsidRDefault="00526AC3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>30 cm – w gruntach pozostałych.</w:t>
      </w:r>
    </w:p>
    <w:p w14:paraId="6A620D31" w14:textId="1014035C" w:rsidR="00EB4091" w:rsidRPr="00CD6CBA" w:rsidRDefault="003B4B7A" w:rsidP="00EB4091">
      <w:r w:rsidRPr="00CD6CBA">
        <w:t>Z</w:t>
      </w:r>
      <w:r w:rsidR="00EB4091" w:rsidRPr="00CD6CBA">
        <w:t xml:space="preserve">asypywanie wykopów możliwe jest jedynie po uprzednim zezwoleniu </w:t>
      </w:r>
      <w:r w:rsidR="00D20284" w:rsidRPr="00CD6CBA">
        <w:t>Przedstawiciela Inwestora</w:t>
      </w:r>
      <w:r w:rsidR="00EB4091" w:rsidRPr="00CD6CBA">
        <w:t xml:space="preserve"> wraz </w:t>
      </w:r>
      <w:r w:rsidR="005045C1" w:rsidRPr="00CD6CBA">
        <w:br/>
      </w:r>
      <w:r w:rsidR="00EB4091" w:rsidRPr="00CD6CBA">
        <w:t>z odpowiednim wpisem do dziennika budowy.</w:t>
      </w:r>
    </w:p>
    <w:p w14:paraId="2E42FF09" w14:textId="3BCE159E" w:rsidR="00EB4091" w:rsidRPr="00CD6CBA" w:rsidRDefault="00EB4091" w:rsidP="00EB4091">
      <w:r w:rsidRPr="00CD6CBA">
        <w:t>Przed przystąpieniem do robót należy oczyścić wykop ze śmieci i odpadów budowlanych. Zasypywanie wykopu należy wykonywać warstwami o grubości dostosowanej do przyjętej metody zagęszczania gruntu, która to grubość nie powinna przekraczać:</w:t>
      </w:r>
    </w:p>
    <w:p w14:paraId="7046E6EE" w14:textId="77777777" w:rsidR="00EB4091" w:rsidRPr="00CD6CBA" w:rsidRDefault="00EB4091" w:rsidP="000A5801">
      <w:pPr>
        <w:pStyle w:val="Akapitzlist"/>
        <w:numPr>
          <w:ilvl w:val="0"/>
          <w:numId w:val="2"/>
        </w:numPr>
        <w:ind w:left="851" w:hanging="284"/>
      </w:pPr>
      <w:r w:rsidRPr="00CD6CBA">
        <w:lastRenderedPageBreak/>
        <w:t>20 cm – przy zagęszczaniu ręcznym,</w:t>
      </w:r>
    </w:p>
    <w:p w14:paraId="7317EABE" w14:textId="48331A34" w:rsidR="00EB4091" w:rsidRPr="00CD6CBA" w:rsidRDefault="00EB4091" w:rsidP="000A5801">
      <w:pPr>
        <w:pStyle w:val="Akapitzlist"/>
        <w:numPr>
          <w:ilvl w:val="0"/>
          <w:numId w:val="2"/>
        </w:numPr>
        <w:ind w:left="851" w:hanging="284"/>
      </w:pPr>
      <w:r w:rsidRPr="00CD6CBA">
        <w:t>40 cm – przy zagęszczaniu ubijakami mechanicznymi lub wibratorami.</w:t>
      </w:r>
    </w:p>
    <w:p w14:paraId="6B81268A" w14:textId="3F7B76A6" w:rsidR="00EB4091" w:rsidRPr="00CD6CBA" w:rsidRDefault="00EB4091" w:rsidP="00EB4091">
      <w:r w:rsidRPr="00CD6CBA">
        <w:t xml:space="preserve">Zasypki wykopów instalacyjnych wykonać z miejscowych </w:t>
      </w:r>
      <w:r w:rsidR="0088691E" w:rsidRPr="00CD6CBA">
        <w:t xml:space="preserve">gruntów </w:t>
      </w:r>
      <w:r w:rsidRPr="00CD6CBA">
        <w:t>zagęszczonych co najmniej tak</w:t>
      </w:r>
      <w:r w:rsidR="005045C1" w:rsidRPr="00CD6CBA">
        <w:t>,</w:t>
      </w:r>
      <w:r w:rsidRPr="00CD6CBA">
        <w:t xml:space="preserve"> jak grunty rodzime (lub nasypy budowlane).</w:t>
      </w:r>
    </w:p>
    <w:p w14:paraId="4F2D75A0" w14:textId="436F121F" w:rsidR="00EB4091" w:rsidRPr="00CD6CBA" w:rsidRDefault="00EB4091" w:rsidP="000A5801">
      <w:pPr>
        <w:pStyle w:val="Nagwek2"/>
        <w:numPr>
          <w:ilvl w:val="1"/>
          <w:numId w:val="20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Zasady wykorzystania gruntów</w:t>
      </w:r>
    </w:p>
    <w:p w14:paraId="3677474A" w14:textId="77777777" w:rsidR="00E92CF9" w:rsidRPr="00CD6CBA" w:rsidRDefault="00B06E61" w:rsidP="00EB4091">
      <w:r w:rsidRPr="00CD6CBA">
        <w:t xml:space="preserve">Grunty uzyskane przy wykonywaniu wykopów powinny być przez Wykonawcę wykorzystane </w:t>
      </w:r>
      <w:r w:rsidR="005045C1" w:rsidRPr="00CD6CBA">
        <w:br/>
      </w:r>
      <w:r w:rsidRPr="00CD6CBA">
        <w:t>w maksymalnym stopniu do budowy nasypów. Grunty przydatne do budowy nasypów mogą być wywiezione poza teren budowy tylko wówczas, gdy stanowią nadmiar objętości robót ziemnych</w:t>
      </w:r>
      <w:r w:rsidR="003F61FC" w:rsidRPr="00CD6CBA">
        <w:t>.</w:t>
      </w:r>
      <w:r w:rsidR="005045C1" w:rsidRPr="00CD6CBA">
        <w:br/>
      </w:r>
    </w:p>
    <w:p w14:paraId="50D6C0B4" w14:textId="7C35C945" w:rsidR="00B06E61" w:rsidRPr="00CD6CBA" w:rsidRDefault="00B06E61" w:rsidP="00E92CF9">
      <w:r w:rsidRPr="00CD6CBA">
        <w:t xml:space="preserve">Grunty i materiały nieprzydatne do budowy nasypów powinny być wywiezione przez Wykonawcę </w:t>
      </w:r>
      <w:r w:rsidR="005045C1" w:rsidRPr="00CD6CBA">
        <w:br/>
      </w:r>
      <w:r w:rsidRPr="00CD6CBA">
        <w:t xml:space="preserve">na odkład. Zapewnienie terenów na odkład należy do obowiązków Zamawiającego, o ile nie określono inaczej w Umowie. </w:t>
      </w:r>
      <w:r w:rsidR="0047269C" w:rsidRPr="00CD6CBA">
        <w:t>Przedstawiciel Inwestora</w:t>
      </w:r>
      <w:r w:rsidRPr="00CD6CBA">
        <w:t xml:space="preserve"> może nakazać pozostawienie na terenie budowy gruntów, których czasowa nieprzydatność wynika jedynie z powodu zamarznięcia lub nadmiernej wilgotności.</w:t>
      </w:r>
    </w:p>
    <w:p w14:paraId="57113843" w14:textId="4245A210" w:rsidR="00B06E61" w:rsidRPr="00CD6CBA" w:rsidRDefault="003B4B7A" w:rsidP="00E92CF9">
      <w:r w:rsidRPr="00CD6CBA">
        <w:t>Humus należy składować osobno i w miarę możliwości wykorzystać na terenie budowy do odtworzenia warstwy gleby żyznej.</w:t>
      </w:r>
    </w:p>
    <w:p w14:paraId="7450DD94" w14:textId="77777777" w:rsidR="00EF3E43" w:rsidRPr="00CD6CBA" w:rsidRDefault="00EF3E43" w:rsidP="000A5801">
      <w:pPr>
        <w:pStyle w:val="Nagwek2"/>
        <w:numPr>
          <w:ilvl w:val="0"/>
          <w:numId w:val="17"/>
        </w:numPr>
        <w:ind w:left="1134" w:hanging="567"/>
      </w:pPr>
      <w:r w:rsidRPr="00CD6CBA">
        <w:t>KONTROLA JAKOŚCI ROBÓT</w:t>
      </w:r>
    </w:p>
    <w:p w14:paraId="5D5174F2" w14:textId="77777777" w:rsidR="00EF3E43" w:rsidRPr="00CD6CBA" w:rsidRDefault="00EF3E43" w:rsidP="000A5801">
      <w:pPr>
        <w:pStyle w:val="Akapitzlist"/>
        <w:keepNext/>
        <w:keepLines/>
        <w:numPr>
          <w:ilvl w:val="0"/>
          <w:numId w:val="4"/>
        </w:numPr>
        <w:spacing w:before="120"/>
        <w:contextualSpacing w:val="0"/>
        <w:outlineLvl w:val="2"/>
        <w:rPr>
          <w:rFonts w:ascii="Calibri" w:eastAsiaTheme="majorEastAsia" w:hAnsi="Calibri" w:cstheme="majorBidi"/>
          <w:b/>
          <w:vanish/>
          <w:color w:val="1F3864" w:themeColor="accent1" w:themeShade="80"/>
        </w:rPr>
      </w:pPr>
    </w:p>
    <w:p w14:paraId="19003D43" w14:textId="59DDDA4C" w:rsidR="00EF3E43" w:rsidRPr="00CD6CBA" w:rsidRDefault="00EF3E43" w:rsidP="000A5801">
      <w:pPr>
        <w:pStyle w:val="Nagwek2"/>
        <w:numPr>
          <w:ilvl w:val="1"/>
          <w:numId w:val="23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Zasady</w:t>
      </w:r>
      <w:r w:rsidR="00276360" w:rsidRPr="00CD6CBA">
        <w:rPr>
          <w:sz w:val="22"/>
          <w:szCs w:val="22"/>
        </w:rPr>
        <w:t xml:space="preserve"> ogólne</w:t>
      </w:r>
      <w:r w:rsidRPr="00CD6CBA">
        <w:rPr>
          <w:sz w:val="22"/>
          <w:szCs w:val="22"/>
        </w:rPr>
        <w:t xml:space="preserve"> kontroli jakości i robót</w:t>
      </w:r>
    </w:p>
    <w:p w14:paraId="179BDE96" w14:textId="2F0C6CE7" w:rsidR="00276360" w:rsidRPr="00CD6CBA" w:rsidRDefault="00276360" w:rsidP="00EF3E43">
      <w:r w:rsidRPr="00CD6CBA">
        <w:t>Ogólne wymagania dotyczące prowadzenie kontroli jakości robót omówiono w punkcie 6 ogólnej Specyfikacji technicznej.</w:t>
      </w:r>
    </w:p>
    <w:p w14:paraId="0ABAA4DA" w14:textId="402373DB" w:rsidR="00276360" w:rsidRPr="00CD6CBA" w:rsidRDefault="00276360" w:rsidP="00EF3E43">
      <w:r w:rsidRPr="00CD6CBA">
        <w:t xml:space="preserve">Przed przystąpieniem do robót ziemnych Wykonawca powinien sprawdzić prawidłowość wykonania robót pomiarowych i przygotowawczych i prowadzić systematyczne badania kontrolne w zakresie </w:t>
      </w:r>
      <w:r w:rsidR="001C65A9" w:rsidRPr="00CD6CBA">
        <w:br/>
      </w:r>
      <w:r w:rsidRPr="00CD6CBA">
        <w:t>i z częstotliwością gwarantującą zachowanie wymagań dotyczących jakości robót.</w:t>
      </w:r>
    </w:p>
    <w:p w14:paraId="6AFCE6D4" w14:textId="2705C7E0" w:rsidR="00EF3E43" w:rsidRPr="00CD6CBA" w:rsidRDefault="00EF3E43" w:rsidP="000A5801">
      <w:pPr>
        <w:pStyle w:val="Nagwek2"/>
        <w:numPr>
          <w:ilvl w:val="1"/>
          <w:numId w:val="23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Badania i pomiary</w:t>
      </w:r>
      <w:r w:rsidR="00276360" w:rsidRPr="00CD6CBA">
        <w:rPr>
          <w:sz w:val="22"/>
          <w:szCs w:val="22"/>
        </w:rPr>
        <w:t xml:space="preserve"> w czasie wykonywania robót ziemnych</w:t>
      </w:r>
    </w:p>
    <w:p w14:paraId="3542773B" w14:textId="35BEE26F" w:rsidR="00EF3E43" w:rsidRPr="00CD6CBA" w:rsidRDefault="00276360" w:rsidP="00EF3E43">
      <w:r w:rsidRPr="00CD6CBA">
        <w:t>Wyniki badań i pomiarów kontrolnych w czasie wykonywania robót ziemnych należy wpisywać do:</w:t>
      </w:r>
    </w:p>
    <w:p w14:paraId="77018B12" w14:textId="757BCFC9" w:rsidR="00276360" w:rsidRPr="00CD6CBA" w:rsidRDefault="00276360" w:rsidP="000A5801">
      <w:pPr>
        <w:pStyle w:val="Akapitzlist"/>
        <w:numPr>
          <w:ilvl w:val="0"/>
          <w:numId w:val="7"/>
        </w:numPr>
        <w:ind w:left="851" w:hanging="284"/>
      </w:pPr>
      <w:r w:rsidRPr="00CD6CBA">
        <w:t>Protokołów odbiorów robót zanikających lub ulegających zakryciu,</w:t>
      </w:r>
    </w:p>
    <w:p w14:paraId="29DF390C" w14:textId="26918709" w:rsidR="00276360" w:rsidRPr="00CD6CBA" w:rsidRDefault="00276360" w:rsidP="000A5801">
      <w:pPr>
        <w:pStyle w:val="Akapitzlist"/>
        <w:numPr>
          <w:ilvl w:val="0"/>
          <w:numId w:val="7"/>
        </w:numPr>
        <w:ind w:left="851" w:hanging="284"/>
      </w:pPr>
      <w:r w:rsidRPr="00CD6CBA">
        <w:t>Dziennika budowy.</w:t>
      </w:r>
    </w:p>
    <w:p w14:paraId="4B79F80C" w14:textId="3FDE1777" w:rsidR="00EF3E43" w:rsidRPr="00CD6CBA" w:rsidRDefault="00EF3E43" w:rsidP="000A5801">
      <w:pPr>
        <w:pStyle w:val="Nagwek2"/>
        <w:numPr>
          <w:ilvl w:val="0"/>
          <w:numId w:val="17"/>
        </w:numPr>
        <w:ind w:left="1134" w:hanging="567"/>
      </w:pPr>
      <w:r w:rsidRPr="00CD6CBA">
        <w:t>OBMIAR ROBÓT</w:t>
      </w:r>
    </w:p>
    <w:p w14:paraId="212DCE9C" w14:textId="77777777" w:rsidR="00EF3E43" w:rsidRPr="00CD6CBA" w:rsidRDefault="00EF3E43" w:rsidP="000A5801">
      <w:pPr>
        <w:pStyle w:val="Akapitzlist"/>
        <w:keepNext/>
        <w:keepLines/>
        <w:numPr>
          <w:ilvl w:val="0"/>
          <w:numId w:val="4"/>
        </w:numPr>
        <w:spacing w:before="120"/>
        <w:contextualSpacing w:val="0"/>
        <w:outlineLvl w:val="2"/>
        <w:rPr>
          <w:rFonts w:ascii="Calibri" w:eastAsiaTheme="majorEastAsia" w:hAnsi="Calibri" w:cstheme="majorBidi"/>
          <w:b/>
          <w:vanish/>
          <w:color w:val="1F3864" w:themeColor="accent1" w:themeShade="80"/>
        </w:rPr>
      </w:pPr>
    </w:p>
    <w:p w14:paraId="5587BABB" w14:textId="29909D5A" w:rsidR="00276360" w:rsidRPr="00CD6CBA" w:rsidRDefault="00276360" w:rsidP="00276360">
      <w:r w:rsidRPr="00CD6CBA">
        <w:t>Ogólne wymagania dotyczące obmiarów robót omówiono w punkcie 7 ogólnej Specyfikacji technicznej.</w:t>
      </w:r>
    </w:p>
    <w:p w14:paraId="2BF13D98" w14:textId="62AB5CC7" w:rsidR="00276360" w:rsidRPr="00CD6CBA" w:rsidRDefault="00276360" w:rsidP="00276360">
      <w:r w:rsidRPr="00CD6CBA">
        <w:t>Jednostką obmiarową robót związanych z wykonaniem robót ziemnych są: metr sześcienny [m</w:t>
      </w:r>
      <w:r w:rsidRPr="00CD6CBA">
        <w:rPr>
          <w:vertAlign w:val="superscript"/>
        </w:rPr>
        <w:t>3</w:t>
      </w:r>
      <w:r w:rsidRPr="00CD6CBA">
        <w:t>], metr kwadratowy [m</w:t>
      </w:r>
      <w:r w:rsidRPr="00CD6CBA">
        <w:rPr>
          <w:vertAlign w:val="superscript"/>
        </w:rPr>
        <w:t>2</w:t>
      </w:r>
      <w:r w:rsidRPr="00CD6CBA">
        <w:t>], tona [t], kurs.</w:t>
      </w:r>
    </w:p>
    <w:p w14:paraId="4AD19D70" w14:textId="77777777" w:rsidR="00EF3E43" w:rsidRPr="00CD6CBA" w:rsidRDefault="00EF3E43" w:rsidP="000A5801">
      <w:pPr>
        <w:pStyle w:val="Nagwek2"/>
        <w:numPr>
          <w:ilvl w:val="0"/>
          <w:numId w:val="17"/>
        </w:numPr>
        <w:ind w:left="1134" w:hanging="567"/>
      </w:pPr>
      <w:r w:rsidRPr="00CD6CBA">
        <w:t>ODBIÓR ROBÓT</w:t>
      </w:r>
    </w:p>
    <w:p w14:paraId="6691A036" w14:textId="77777777" w:rsidR="00EF3E43" w:rsidRPr="00CD6CBA" w:rsidRDefault="00EF3E43" w:rsidP="000A5801">
      <w:pPr>
        <w:pStyle w:val="Akapitzlist"/>
        <w:keepNext/>
        <w:keepLines/>
        <w:numPr>
          <w:ilvl w:val="0"/>
          <w:numId w:val="4"/>
        </w:numPr>
        <w:spacing w:before="120"/>
        <w:contextualSpacing w:val="0"/>
        <w:outlineLvl w:val="2"/>
        <w:rPr>
          <w:rFonts w:ascii="Calibri" w:eastAsiaTheme="majorEastAsia" w:hAnsi="Calibri" w:cstheme="majorBidi"/>
          <w:b/>
          <w:vanish/>
          <w:color w:val="1F3864" w:themeColor="accent1" w:themeShade="80"/>
        </w:rPr>
      </w:pPr>
    </w:p>
    <w:p w14:paraId="3290AD04" w14:textId="027D5001" w:rsidR="00EF3E43" w:rsidRPr="00CD6CBA" w:rsidRDefault="00EA60A6" w:rsidP="00EF3E43">
      <w:r w:rsidRPr="00CD6CBA">
        <w:t>Ogólne wymagania dotyczące przeprowadzania odbioru robót omówiono w punkcie 8 ogólnej Specyfikacji technicznej.</w:t>
      </w:r>
    </w:p>
    <w:p w14:paraId="1C72E8B8" w14:textId="16CEB053" w:rsidR="00EA60A6" w:rsidRPr="00CD6CBA" w:rsidRDefault="00EA60A6" w:rsidP="00EF3E43">
      <w:r w:rsidRPr="00CD6CBA">
        <w:t xml:space="preserve">Odbiór powinien polegać na sprawdzeniu zgodności z rysunkami Dokumentacji projektowej </w:t>
      </w:r>
      <w:r w:rsidR="001C65A9" w:rsidRPr="00CD6CBA">
        <w:br/>
      </w:r>
      <w:r w:rsidRPr="00CD6CBA">
        <w:t>i postanowieniami niniejszej Specyfikacji technicznej.</w:t>
      </w:r>
    </w:p>
    <w:p w14:paraId="54F7C79A" w14:textId="6DB38023" w:rsidR="00EA60A6" w:rsidRPr="00CD6CBA" w:rsidRDefault="00EA60A6" w:rsidP="00EF3E43">
      <w:r w:rsidRPr="00CD6CBA">
        <w:lastRenderedPageBreak/>
        <w:t>Roboty ziemne uznaje się za wykonane zgodnie z Dokumentacją, jeżeli wszystkie wyniki przeprowadzonych przy odbiorach badań okazały się zgodne z wymaganiami.</w:t>
      </w:r>
      <w:r w:rsidR="00472201" w:rsidRPr="00CD6CBA">
        <w:t xml:space="preserve"> </w:t>
      </w:r>
    </w:p>
    <w:p w14:paraId="4F843B1F" w14:textId="3474ADDA" w:rsidR="00472201" w:rsidRPr="00CD6CBA" w:rsidRDefault="00472201" w:rsidP="00EF3E43">
      <w:r w:rsidRPr="00CD6CBA">
        <w:t>Odbiór końcowy robót ziemnych powinien być przeprowadzony niezwłocznie po ich zakończeniu i potwierdzony protokołem zawierającym ocenę ostateczną robót i stwierdzenie ich przyjęcia. Fakt dokonania odbioru końcowego należy wpisać do dziennika budowy.</w:t>
      </w:r>
    </w:p>
    <w:p w14:paraId="3C9D077C" w14:textId="77777777" w:rsidR="00EF3E43" w:rsidRPr="00CD6CBA" w:rsidRDefault="00EF3E43" w:rsidP="000A5801">
      <w:pPr>
        <w:pStyle w:val="Nagwek2"/>
        <w:numPr>
          <w:ilvl w:val="0"/>
          <w:numId w:val="17"/>
        </w:numPr>
        <w:ind w:left="1134" w:hanging="567"/>
      </w:pPr>
      <w:r w:rsidRPr="00CD6CBA">
        <w:t>ROZLICZENIE ROBÓT</w:t>
      </w:r>
    </w:p>
    <w:p w14:paraId="3E5C2D6E" w14:textId="124F0F49" w:rsidR="00EF3E43" w:rsidRPr="00CD6CBA" w:rsidRDefault="00472201" w:rsidP="00EF3E43">
      <w:pPr>
        <w:rPr>
          <w:color w:val="FF0000"/>
        </w:rPr>
      </w:pPr>
      <w:r w:rsidRPr="00CD6CBA">
        <w:t xml:space="preserve">Płatność za wykonane roboty odbywać się będzie na podstawie zapisów zawartych w Umowie </w:t>
      </w:r>
      <w:r w:rsidR="001C65A9" w:rsidRPr="00CD6CBA">
        <w:br/>
      </w:r>
      <w:r w:rsidRPr="00CD6CBA">
        <w:t>z Zamawiającym</w:t>
      </w:r>
      <w:r w:rsidRPr="00CD6CBA">
        <w:rPr>
          <w:color w:val="FF0000"/>
        </w:rPr>
        <w:t>.</w:t>
      </w:r>
    </w:p>
    <w:p w14:paraId="7147BCCF" w14:textId="77777777" w:rsidR="00EF3E43" w:rsidRPr="00CD6CBA" w:rsidRDefault="00EF3E43" w:rsidP="000A5801">
      <w:pPr>
        <w:pStyle w:val="Nagwek2"/>
        <w:numPr>
          <w:ilvl w:val="0"/>
          <w:numId w:val="17"/>
        </w:numPr>
        <w:ind w:left="1134" w:hanging="567"/>
      </w:pPr>
      <w:r w:rsidRPr="00CD6CBA">
        <w:t>DOKUMENTY ODNIESIENIA</w:t>
      </w:r>
    </w:p>
    <w:p w14:paraId="682347F5" w14:textId="649774B0" w:rsidR="00EF3E43" w:rsidRPr="00CD6CBA" w:rsidRDefault="00EF3E43" w:rsidP="00EF3E43">
      <w:r w:rsidRPr="00CD6CBA">
        <w:t>Dokumentami odniesienia są wszystkie dokumenty będące podstawą do wykonania robót budowlanych, w tym wszystkie elementy Dokumentacji Projektowej, obowiązujące normy, przepisy, aprobaty techniczne oraz inne dokumenty i ustalenia techniczne wymagane do prawidłowej realizacji zadania m.in.</w:t>
      </w:r>
      <w:r w:rsidR="00F82E7E" w:rsidRPr="00CD6CBA">
        <w:t xml:space="preserve"> wskazane w punkcie 10 ogólnej Specyfikacji technicznej, a także</w:t>
      </w:r>
      <w:r w:rsidRPr="00CD6CBA">
        <w:t>:</w:t>
      </w:r>
    </w:p>
    <w:p w14:paraId="21B971F9" w14:textId="77777777" w:rsidR="00AA1A5B" w:rsidRPr="00CD6CBA" w:rsidRDefault="00775F35" w:rsidP="000A5801">
      <w:pPr>
        <w:pStyle w:val="Akapitzlist"/>
        <w:numPr>
          <w:ilvl w:val="0"/>
          <w:numId w:val="2"/>
        </w:numPr>
        <w:ind w:left="851" w:hanging="284"/>
        <w:rPr>
          <w:i/>
          <w:iCs/>
        </w:rPr>
      </w:pPr>
      <w:r w:rsidRPr="00CD6CBA">
        <w:rPr>
          <w:i/>
          <w:iCs/>
        </w:rPr>
        <w:t xml:space="preserve">PN-EN 1997-2:2009 - </w:t>
      </w:r>
      <w:proofErr w:type="spellStart"/>
      <w:r w:rsidRPr="00CD6CBA">
        <w:rPr>
          <w:i/>
          <w:iCs/>
        </w:rPr>
        <w:t>Eurokod</w:t>
      </w:r>
      <w:proofErr w:type="spellEnd"/>
      <w:r w:rsidRPr="00CD6CBA">
        <w:rPr>
          <w:i/>
          <w:iCs/>
        </w:rPr>
        <w:t xml:space="preserve"> 7 </w:t>
      </w:r>
    </w:p>
    <w:p w14:paraId="412FFBD7" w14:textId="49F6F247" w:rsidR="00775F35" w:rsidRPr="00CD6CBA" w:rsidRDefault="00775F35" w:rsidP="00AA1A5B">
      <w:pPr>
        <w:pStyle w:val="Akapitzlist"/>
        <w:ind w:left="851"/>
        <w:rPr>
          <w:i/>
          <w:iCs/>
        </w:rPr>
      </w:pPr>
      <w:r w:rsidRPr="00CD6CBA">
        <w:rPr>
          <w:i/>
          <w:iCs/>
        </w:rPr>
        <w:t>Projektowanie geotechniczne – Część 2: Rozpoznanie i badanie podłoża gruntowego,</w:t>
      </w:r>
    </w:p>
    <w:p w14:paraId="148AEA71" w14:textId="77777777" w:rsidR="00AA1A5B" w:rsidRPr="00CD6CBA" w:rsidRDefault="00E24844" w:rsidP="000A5801">
      <w:pPr>
        <w:pStyle w:val="Akapitzlist"/>
        <w:numPr>
          <w:ilvl w:val="0"/>
          <w:numId w:val="2"/>
        </w:numPr>
        <w:ind w:left="851" w:hanging="284"/>
        <w:rPr>
          <w:i/>
          <w:iCs/>
        </w:rPr>
      </w:pPr>
      <w:r w:rsidRPr="00CD6CBA">
        <w:rPr>
          <w:i/>
          <w:iCs/>
        </w:rPr>
        <w:t xml:space="preserve">Ustawa z dnia 9 czerwca 2011r. – Prawo geologiczne i górnicze </w:t>
      </w:r>
    </w:p>
    <w:p w14:paraId="7720774D" w14:textId="3E85228A" w:rsidR="00E24844" w:rsidRPr="00CD6CBA" w:rsidRDefault="00E24844" w:rsidP="00AA1A5B">
      <w:pPr>
        <w:pStyle w:val="Akapitzlist"/>
        <w:ind w:left="851"/>
        <w:rPr>
          <w:i/>
          <w:iCs/>
        </w:rPr>
      </w:pPr>
      <w:r w:rsidRPr="00CD6CBA">
        <w:rPr>
          <w:i/>
          <w:iCs/>
        </w:rPr>
        <w:t xml:space="preserve">(Dz.U. z 2011r. nr 163, poz. 981 z </w:t>
      </w:r>
      <w:proofErr w:type="spellStart"/>
      <w:r w:rsidRPr="00CD6CBA">
        <w:rPr>
          <w:i/>
          <w:iCs/>
        </w:rPr>
        <w:t>późn</w:t>
      </w:r>
      <w:proofErr w:type="spellEnd"/>
      <w:r w:rsidRPr="00CD6CBA">
        <w:rPr>
          <w:i/>
          <w:iCs/>
        </w:rPr>
        <w:t>. zm.),</w:t>
      </w:r>
    </w:p>
    <w:p w14:paraId="4E9A8542" w14:textId="77777777" w:rsidR="00AA1A5B" w:rsidRPr="00CD6CBA" w:rsidRDefault="00E24844" w:rsidP="000A5801">
      <w:pPr>
        <w:pStyle w:val="Akapitzlist"/>
        <w:numPr>
          <w:ilvl w:val="0"/>
          <w:numId w:val="2"/>
        </w:numPr>
        <w:ind w:left="851" w:hanging="284"/>
        <w:rPr>
          <w:i/>
          <w:iCs/>
        </w:rPr>
      </w:pPr>
      <w:r w:rsidRPr="00CD6CBA">
        <w:rPr>
          <w:i/>
          <w:iCs/>
        </w:rPr>
        <w:t xml:space="preserve">Ustawa z dnia 10 kwietnia 1997r. – Prawo energetyczne </w:t>
      </w:r>
    </w:p>
    <w:p w14:paraId="4E12A8FF" w14:textId="737AF1C8" w:rsidR="00E24844" w:rsidRPr="00CD6CBA" w:rsidRDefault="00E24844" w:rsidP="00AA1A5B">
      <w:pPr>
        <w:pStyle w:val="Akapitzlist"/>
        <w:ind w:left="851"/>
        <w:rPr>
          <w:i/>
          <w:iCs/>
        </w:rPr>
      </w:pPr>
      <w:r w:rsidRPr="00CD6CBA">
        <w:rPr>
          <w:i/>
          <w:iCs/>
        </w:rPr>
        <w:t xml:space="preserve">(Dz.U. z 1997r. nr 54, poz.348 z </w:t>
      </w:r>
      <w:proofErr w:type="spellStart"/>
      <w:r w:rsidRPr="00CD6CBA">
        <w:rPr>
          <w:i/>
          <w:iCs/>
        </w:rPr>
        <w:t>późn</w:t>
      </w:r>
      <w:proofErr w:type="spellEnd"/>
      <w:r w:rsidRPr="00CD6CBA">
        <w:rPr>
          <w:i/>
          <w:iCs/>
        </w:rPr>
        <w:t>. zm.),</w:t>
      </w:r>
    </w:p>
    <w:p w14:paraId="33328A95" w14:textId="77777777" w:rsidR="00AA1A5B" w:rsidRPr="00CD6CBA" w:rsidRDefault="00EF3E43" w:rsidP="000A5801">
      <w:pPr>
        <w:pStyle w:val="Akapitzlist"/>
        <w:numPr>
          <w:ilvl w:val="0"/>
          <w:numId w:val="2"/>
        </w:numPr>
        <w:ind w:left="851" w:hanging="284"/>
        <w:rPr>
          <w:i/>
          <w:iCs/>
        </w:rPr>
      </w:pPr>
      <w:r w:rsidRPr="00CD6CBA">
        <w:rPr>
          <w:i/>
          <w:iCs/>
        </w:rPr>
        <w:t xml:space="preserve">Ustawa z dnia </w:t>
      </w:r>
      <w:r w:rsidR="00E24844" w:rsidRPr="00CD6CBA">
        <w:rPr>
          <w:i/>
          <w:iCs/>
        </w:rPr>
        <w:t xml:space="preserve">20 lipca 2017 r. – Prawo wodne </w:t>
      </w:r>
    </w:p>
    <w:p w14:paraId="1C1C5AC0" w14:textId="66D2772B" w:rsidR="00EF3E43" w:rsidRPr="00CD6CBA" w:rsidRDefault="00E24844" w:rsidP="00AA1A5B">
      <w:pPr>
        <w:pStyle w:val="Akapitzlist"/>
        <w:ind w:left="851"/>
        <w:rPr>
          <w:i/>
          <w:iCs/>
        </w:rPr>
      </w:pPr>
      <w:r w:rsidRPr="00CD6CBA">
        <w:rPr>
          <w:i/>
          <w:iCs/>
        </w:rPr>
        <w:t xml:space="preserve">(Dz.U. z 2017r. poz. 1566 z </w:t>
      </w:r>
      <w:proofErr w:type="spellStart"/>
      <w:r w:rsidRPr="00CD6CBA">
        <w:rPr>
          <w:i/>
          <w:iCs/>
        </w:rPr>
        <w:t>późn</w:t>
      </w:r>
      <w:proofErr w:type="spellEnd"/>
      <w:r w:rsidRPr="00CD6CBA">
        <w:rPr>
          <w:i/>
          <w:iCs/>
        </w:rPr>
        <w:t>. zm.),</w:t>
      </w:r>
    </w:p>
    <w:p w14:paraId="4024906E" w14:textId="26EFFD83" w:rsidR="00EF3E43" w:rsidRPr="00CD6CBA" w:rsidRDefault="00EF3E43" w:rsidP="000A5801">
      <w:pPr>
        <w:pStyle w:val="Akapitzlist"/>
        <w:numPr>
          <w:ilvl w:val="0"/>
          <w:numId w:val="2"/>
        </w:numPr>
        <w:ind w:left="851" w:hanging="284"/>
        <w:rPr>
          <w:i/>
          <w:iCs/>
        </w:rPr>
      </w:pPr>
      <w:r w:rsidRPr="00CD6CBA">
        <w:rPr>
          <w:i/>
          <w:iCs/>
        </w:rPr>
        <w:t xml:space="preserve">Rozporządzenie Ministra </w:t>
      </w:r>
      <w:r w:rsidR="00E24844" w:rsidRPr="00CD6CBA">
        <w:rPr>
          <w:i/>
          <w:iCs/>
        </w:rPr>
        <w:t>Rozwoju, Pracy i Technologii z dnia 6 września 2021r. w sprawie sposobu prowadzenia dzienników budowy, montażu i rozbiórki (Dz.U. z 2021r. poz. 1686)</w:t>
      </w:r>
      <w:r w:rsidR="00AA1A5B" w:rsidRPr="00CD6CBA">
        <w:rPr>
          <w:i/>
          <w:iCs/>
        </w:rPr>
        <w:t>.</w:t>
      </w:r>
    </w:p>
    <w:p w14:paraId="20891444" w14:textId="77777777" w:rsidR="00AA11AE" w:rsidRPr="00CD6CBA" w:rsidRDefault="00EF3E43" w:rsidP="00EF3E43">
      <w:pPr>
        <w:sectPr w:rsidR="00AA11AE" w:rsidRPr="00CD6CBA" w:rsidSect="004D3052">
          <w:headerReference w:type="default" r:id="rId19"/>
          <w:footerReference w:type="default" r:id="rId20"/>
          <w:pgSz w:w="11906" w:h="16838"/>
          <w:pgMar w:top="1417" w:right="1417" w:bottom="1417" w:left="1417" w:header="510" w:footer="454" w:gutter="0"/>
          <w:cols w:space="708"/>
          <w:docGrid w:linePitch="360"/>
        </w:sectPr>
      </w:pPr>
      <w:r w:rsidRPr="00CD6CBA">
        <w:t xml:space="preserve">Brak wskazania jakiegokolwiek dokumentu, aktu prawnego czy normy nie zwalnia Wykonawcy </w:t>
      </w:r>
      <w:r w:rsidRPr="00CD6CBA">
        <w:br/>
        <w:t>od obowiązku stosowania wymogów określonych polskim prawem. Wykonawca będzie przestrzegał praw autorskich i patentowych. Wykonawca jest zobowiązany do odpowiedzialności za spełnienie wszystkich wymagań prawnych w odniesieniu do używanych opatentowanych urządzeń lub metod.</w:t>
      </w:r>
    </w:p>
    <w:p w14:paraId="18455D5E" w14:textId="77777777" w:rsidR="006E4C10" w:rsidRPr="00CD6CBA" w:rsidRDefault="006E4C10" w:rsidP="006E4C10">
      <w:pPr>
        <w:jc w:val="center"/>
        <w:rPr>
          <w:b/>
          <w:bCs/>
          <w:sz w:val="28"/>
          <w:szCs w:val="28"/>
        </w:rPr>
      </w:pPr>
      <w:r w:rsidRPr="00CD6CBA">
        <w:rPr>
          <w:b/>
          <w:bCs/>
          <w:sz w:val="28"/>
          <w:szCs w:val="28"/>
        </w:rPr>
        <w:lastRenderedPageBreak/>
        <w:t xml:space="preserve">SPECYFIKACJA TECHNICZNA WYKONANIA I ODBIORU ROBÓT </w:t>
      </w:r>
    </w:p>
    <w:p w14:paraId="381BA8F4" w14:textId="77777777" w:rsidR="006E4C10" w:rsidRPr="00CD6CBA" w:rsidRDefault="006E4C10" w:rsidP="006E4C10">
      <w:pPr>
        <w:jc w:val="center"/>
        <w:rPr>
          <w:b/>
          <w:bCs/>
          <w:sz w:val="28"/>
          <w:szCs w:val="28"/>
        </w:rPr>
      </w:pPr>
    </w:p>
    <w:p w14:paraId="182D6F43" w14:textId="77777777" w:rsidR="006E4C10" w:rsidRPr="00CD6CBA" w:rsidRDefault="006E4C10" w:rsidP="006E4C10">
      <w:pPr>
        <w:jc w:val="center"/>
        <w:rPr>
          <w:b/>
          <w:bCs/>
          <w:sz w:val="28"/>
          <w:szCs w:val="28"/>
        </w:rPr>
      </w:pPr>
    </w:p>
    <w:p w14:paraId="22120FEB" w14:textId="77777777" w:rsidR="006E4C10" w:rsidRPr="00CD6CBA" w:rsidRDefault="006E4C10" w:rsidP="006E4C10">
      <w:pPr>
        <w:jc w:val="center"/>
        <w:rPr>
          <w:b/>
          <w:bCs/>
          <w:sz w:val="28"/>
          <w:szCs w:val="28"/>
        </w:rPr>
      </w:pPr>
    </w:p>
    <w:p w14:paraId="29F97527" w14:textId="07C7134E" w:rsidR="006E4C10" w:rsidRPr="00CD6CBA" w:rsidRDefault="006E4C10" w:rsidP="006E4C10">
      <w:pPr>
        <w:pStyle w:val="Nagwek1"/>
        <w:jc w:val="center"/>
        <w:rPr>
          <w:color w:val="auto"/>
        </w:rPr>
      </w:pPr>
      <w:bookmarkStart w:id="16" w:name="_Toc99546388"/>
      <w:r w:rsidRPr="00CD6CBA">
        <w:rPr>
          <w:color w:val="auto"/>
        </w:rPr>
        <w:t xml:space="preserve">B – 01.03.00 </w:t>
      </w:r>
      <w:r w:rsidR="00DC53E2" w:rsidRPr="00CD6CBA">
        <w:rPr>
          <w:color w:val="auto"/>
        </w:rPr>
        <w:t>MODUŁY BUDYNKU</w:t>
      </w:r>
      <w:bookmarkEnd w:id="16"/>
    </w:p>
    <w:p w14:paraId="62101748" w14:textId="77777777" w:rsidR="006E4C10" w:rsidRPr="00CD6CBA" w:rsidRDefault="006E4C10" w:rsidP="006E4C10"/>
    <w:p w14:paraId="1E5A1540" w14:textId="77777777" w:rsidR="006E4C10" w:rsidRPr="00CD6CBA" w:rsidRDefault="006E4C10" w:rsidP="006E4C10"/>
    <w:p w14:paraId="00EE07E7" w14:textId="77777777" w:rsidR="006E4C10" w:rsidRPr="00CD6CBA" w:rsidRDefault="006E4C10" w:rsidP="000A5801">
      <w:pPr>
        <w:pStyle w:val="Akapitzlist"/>
        <w:numPr>
          <w:ilvl w:val="0"/>
          <w:numId w:val="64"/>
        </w:numPr>
        <w:spacing w:line="480" w:lineRule="auto"/>
      </w:pPr>
      <w:r w:rsidRPr="00CD6CBA">
        <w:t>WSTĘP</w:t>
      </w:r>
    </w:p>
    <w:p w14:paraId="46B1DF9E" w14:textId="77777777" w:rsidR="006E4C10" w:rsidRPr="00CD6CBA" w:rsidRDefault="006E4C10" w:rsidP="000A5801">
      <w:pPr>
        <w:pStyle w:val="Akapitzlist"/>
        <w:numPr>
          <w:ilvl w:val="0"/>
          <w:numId w:val="64"/>
        </w:numPr>
        <w:spacing w:line="480" w:lineRule="auto"/>
      </w:pPr>
      <w:r w:rsidRPr="00CD6CBA">
        <w:t>MATERIAŁY</w:t>
      </w:r>
    </w:p>
    <w:p w14:paraId="30DC7ACE" w14:textId="77777777" w:rsidR="006E4C10" w:rsidRPr="00CD6CBA" w:rsidRDefault="006E4C10" w:rsidP="000A5801">
      <w:pPr>
        <w:pStyle w:val="Akapitzlist"/>
        <w:numPr>
          <w:ilvl w:val="0"/>
          <w:numId w:val="64"/>
        </w:numPr>
        <w:spacing w:line="480" w:lineRule="auto"/>
      </w:pPr>
      <w:r w:rsidRPr="00CD6CBA">
        <w:t>SPRZĘT</w:t>
      </w:r>
    </w:p>
    <w:p w14:paraId="155FFDF1" w14:textId="77777777" w:rsidR="006E4C10" w:rsidRPr="00CD6CBA" w:rsidRDefault="006E4C10" w:rsidP="000A5801">
      <w:pPr>
        <w:pStyle w:val="Akapitzlist"/>
        <w:numPr>
          <w:ilvl w:val="0"/>
          <w:numId w:val="64"/>
        </w:numPr>
        <w:spacing w:line="480" w:lineRule="auto"/>
      </w:pPr>
      <w:r w:rsidRPr="00CD6CBA">
        <w:t>TRANSPORT</w:t>
      </w:r>
    </w:p>
    <w:p w14:paraId="1E9DB682" w14:textId="77777777" w:rsidR="006E4C10" w:rsidRPr="00CD6CBA" w:rsidRDefault="006E4C10" w:rsidP="000A5801">
      <w:pPr>
        <w:pStyle w:val="Akapitzlist"/>
        <w:numPr>
          <w:ilvl w:val="0"/>
          <w:numId w:val="64"/>
        </w:numPr>
        <w:spacing w:line="480" w:lineRule="auto"/>
      </w:pPr>
      <w:r w:rsidRPr="00CD6CBA">
        <w:t>WYKONANIE ROBÓT</w:t>
      </w:r>
    </w:p>
    <w:p w14:paraId="236F564C" w14:textId="77777777" w:rsidR="006E4C10" w:rsidRPr="00CD6CBA" w:rsidRDefault="006E4C10" w:rsidP="000A5801">
      <w:pPr>
        <w:pStyle w:val="Akapitzlist"/>
        <w:numPr>
          <w:ilvl w:val="0"/>
          <w:numId w:val="64"/>
        </w:numPr>
        <w:spacing w:line="480" w:lineRule="auto"/>
      </w:pPr>
      <w:r w:rsidRPr="00CD6CBA">
        <w:t>KONTROLA JAKOŚCI ROBÓT</w:t>
      </w:r>
    </w:p>
    <w:p w14:paraId="014E5683" w14:textId="77777777" w:rsidR="006E4C10" w:rsidRPr="00CD6CBA" w:rsidRDefault="006E4C10" w:rsidP="000A5801">
      <w:pPr>
        <w:pStyle w:val="Akapitzlist"/>
        <w:numPr>
          <w:ilvl w:val="0"/>
          <w:numId w:val="64"/>
        </w:numPr>
        <w:spacing w:line="480" w:lineRule="auto"/>
      </w:pPr>
      <w:r w:rsidRPr="00CD6CBA">
        <w:t>OBMIAR ROBÓT</w:t>
      </w:r>
    </w:p>
    <w:p w14:paraId="35599C35" w14:textId="77777777" w:rsidR="006E4C10" w:rsidRPr="00CD6CBA" w:rsidRDefault="006E4C10" w:rsidP="000A5801">
      <w:pPr>
        <w:pStyle w:val="Akapitzlist"/>
        <w:numPr>
          <w:ilvl w:val="0"/>
          <w:numId w:val="64"/>
        </w:numPr>
        <w:spacing w:line="480" w:lineRule="auto"/>
      </w:pPr>
      <w:r w:rsidRPr="00CD6CBA">
        <w:t>ODBIÓR ROBÓT</w:t>
      </w:r>
    </w:p>
    <w:p w14:paraId="49CA7512" w14:textId="77777777" w:rsidR="006E4C10" w:rsidRPr="00CD6CBA" w:rsidRDefault="006E4C10" w:rsidP="000A5801">
      <w:pPr>
        <w:pStyle w:val="Akapitzlist"/>
        <w:numPr>
          <w:ilvl w:val="0"/>
          <w:numId w:val="64"/>
        </w:numPr>
        <w:spacing w:line="480" w:lineRule="auto"/>
      </w:pPr>
      <w:r w:rsidRPr="00CD6CBA">
        <w:t>ROZLICZENIE ROBÓT</w:t>
      </w:r>
    </w:p>
    <w:p w14:paraId="76FA1461" w14:textId="77777777" w:rsidR="006E4C10" w:rsidRPr="00CD6CBA" w:rsidRDefault="006E4C10" w:rsidP="000A5801">
      <w:pPr>
        <w:pStyle w:val="Akapitzlist"/>
        <w:numPr>
          <w:ilvl w:val="0"/>
          <w:numId w:val="64"/>
        </w:numPr>
        <w:spacing w:line="480" w:lineRule="auto"/>
      </w:pPr>
      <w:r w:rsidRPr="00CD6CBA">
        <w:t>DOKUMENTY ODNIESIENIA</w:t>
      </w:r>
      <w:r w:rsidRPr="00CD6CBA">
        <w:br w:type="page"/>
      </w:r>
    </w:p>
    <w:p w14:paraId="72ECD7DA" w14:textId="77777777" w:rsidR="006E4C10" w:rsidRPr="00CD6CBA" w:rsidRDefault="006E4C10" w:rsidP="000A5801">
      <w:pPr>
        <w:pStyle w:val="Nagwek2"/>
        <w:numPr>
          <w:ilvl w:val="0"/>
          <w:numId w:val="65"/>
        </w:numPr>
        <w:ind w:left="1134" w:hanging="567"/>
      </w:pPr>
      <w:r w:rsidRPr="00CD6CBA">
        <w:lastRenderedPageBreak/>
        <w:t>WSTĘP</w:t>
      </w:r>
    </w:p>
    <w:p w14:paraId="0321C7E6" w14:textId="77777777" w:rsidR="006E4C10" w:rsidRPr="00CD6CBA" w:rsidRDefault="006E4C10" w:rsidP="000A5801">
      <w:pPr>
        <w:pStyle w:val="Nagwek2"/>
        <w:numPr>
          <w:ilvl w:val="1"/>
          <w:numId w:val="66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Przedmiot ST</w:t>
      </w:r>
    </w:p>
    <w:p w14:paraId="41FE8637" w14:textId="226D728E" w:rsidR="006E4C10" w:rsidRPr="00CD6CBA" w:rsidRDefault="006E4C10" w:rsidP="006E4C10">
      <w:r w:rsidRPr="00CD6CBA">
        <w:t xml:space="preserve">Przedmiotem niniejszej szczegółowej specyfikacji technicznej [SST] są wymagania dotyczące wykonania i odbioru robót budowlanych związanych z </w:t>
      </w:r>
      <w:r w:rsidR="00DC53E2" w:rsidRPr="00CD6CBA">
        <w:t>produkcją</w:t>
      </w:r>
      <w:r w:rsidR="00587CF2" w:rsidRPr="00CD6CBA">
        <w:t xml:space="preserve"> i montażem</w:t>
      </w:r>
      <w:r w:rsidR="00DC53E2" w:rsidRPr="00CD6CBA">
        <w:t xml:space="preserve"> modułów budynku</w:t>
      </w:r>
      <w:r w:rsidRPr="00CD6CBA">
        <w:t>, które zostaną wykonane na podstawie dokumentacji projektowej</w:t>
      </w:r>
      <w:r w:rsidR="00744A85" w:rsidRPr="00CD6CBA">
        <w:t>.</w:t>
      </w:r>
    </w:p>
    <w:p w14:paraId="5C6FC6A5" w14:textId="77777777" w:rsidR="006E4C10" w:rsidRPr="00CD6CBA" w:rsidRDefault="006E4C10" w:rsidP="000A5801">
      <w:pPr>
        <w:pStyle w:val="Nagwek2"/>
        <w:numPr>
          <w:ilvl w:val="1"/>
          <w:numId w:val="66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Zakres stosowania</w:t>
      </w:r>
    </w:p>
    <w:p w14:paraId="60C9EDD9" w14:textId="77777777" w:rsidR="006E4C10" w:rsidRPr="00CD6CBA" w:rsidRDefault="006E4C10" w:rsidP="006E4C10">
      <w:r w:rsidRPr="00CD6CBA">
        <w:t>Wymagania niniejszej specyfikacji należy stosować i rozpatrywać wspólnie z Dokumentacją Projektową, ogólną Specyfikacją techniczną (ST) oraz pozostałymi rozdziałami specyfikacji (SST).</w:t>
      </w:r>
    </w:p>
    <w:p w14:paraId="3DB6975E" w14:textId="77777777" w:rsidR="006E4C10" w:rsidRPr="00CD6CBA" w:rsidRDefault="006E4C10" w:rsidP="000A5801">
      <w:pPr>
        <w:pStyle w:val="Nagwek2"/>
        <w:numPr>
          <w:ilvl w:val="1"/>
          <w:numId w:val="66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Zakres robót objętych ST</w:t>
      </w:r>
    </w:p>
    <w:p w14:paraId="20D9BC74" w14:textId="108FF9E4" w:rsidR="006E4C10" w:rsidRPr="00CD6CBA" w:rsidRDefault="006E4C10" w:rsidP="006E4C10">
      <w:r w:rsidRPr="00CD6CBA">
        <w:t xml:space="preserve">Niniejsza specyfikacja obejmuje wykonanie robót związanych </w:t>
      </w:r>
      <w:r w:rsidR="00587CF2" w:rsidRPr="00CD6CBA">
        <w:t>z prefabrykacją</w:t>
      </w:r>
      <w:r w:rsidR="00DF157B" w:rsidRPr="00CD6CBA">
        <w:t xml:space="preserve"> modułów budynku</w:t>
      </w:r>
      <w:r w:rsidR="00DC7062" w:rsidRPr="00CD6CBA">
        <w:t>,</w:t>
      </w:r>
      <w:r w:rsidR="00587CF2" w:rsidRPr="00CD6CBA">
        <w:t xml:space="preserve"> </w:t>
      </w:r>
      <w:r w:rsidR="00DF157B" w:rsidRPr="00CD6CBA">
        <w:t>ich</w:t>
      </w:r>
      <w:r w:rsidR="00DC7062" w:rsidRPr="00CD6CBA">
        <w:t xml:space="preserve"> transportem i</w:t>
      </w:r>
      <w:r w:rsidR="00DF157B" w:rsidRPr="00CD6CBA">
        <w:t xml:space="preserve"> </w:t>
      </w:r>
      <w:r w:rsidR="00587CF2" w:rsidRPr="00CD6CBA">
        <w:t>montażem</w:t>
      </w:r>
      <w:r w:rsidR="00DF157B" w:rsidRPr="00CD6CBA">
        <w:t xml:space="preserve"> na budowie</w:t>
      </w:r>
      <w:r w:rsidR="00587CF2" w:rsidRPr="00CD6CBA">
        <w:t xml:space="preserve">, a </w:t>
      </w:r>
      <w:r w:rsidRPr="00CD6CBA">
        <w:t>w szczególności:</w:t>
      </w:r>
    </w:p>
    <w:p w14:paraId="0F85F962" w14:textId="5E7FDD91" w:rsidR="006E4C10" w:rsidRPr="00CD6CBA" w:rsidRDefault="00DF157B" w:rsidP="000A5801">
      <w:pPr>
        <w:pStyle w:val="Akapitzlist"/>
        <w:numPr>
          <w:ilvl w:val="0"/>
          <w:numId w:val="24"/>
        </w:numPr>
        <w:ind w:left="851" w:hanging="284"/>
      </w:pPr>
      <w:r w:rsidRPr="00CD6CBA">
        <w:t>Wykonanie szkieletu konstrukcji stalowej modułu,</w:t>
      </w:r>
    </w:p>
    <w:p w14:paraId="6A63DA24" w14:textId="31EC1CD1" w:rsidR="00DF157B" w:rsidRPr="00CD6CBA" w:rsidRDefault="00DF157B" w:rsidP="000A5801">
      <w:pPr>
        <w:pStyle w:val="Akapitzlist"/>
        <w:numPr>
          <w:ilvl w:val="0"/>
          <w:numId w:val="24"/>
        </w:numPr>
        <w:ind w:left="851" w:hanging="284"/>
      </w:pPr>
      <w:r w:rsidRPr="00CD6CBA">
        <w:t>Wykonanie stropów i stropodachu,</w:t>
      </w:r>
    </w:p>
    <w:p w14:paraId="4A1A4854" w14:textId="010BD64B" w:rsidR="00DF157B" w:rsidRPr="00CD6CBA" w:rsidRDefault="00DF157B" w:rsidP="000A5801">
      <w:pPr>
        <w:pStyle w:val="Akapitzlist"/>
        <w:numPr>
          <w:ilvl w:val="0"/>
          <w:numId w:val="24"/>
        </w:numPr>
        <w:ind w:left="851" w:hanging="284"/>
      </w:pPr>
      <w:r w:rsidRPr="00CD6CBA">
        <w:t>Wykonanie ścian zewnętrznych i wewnętrznych,</w:t>
      </w:r>
    </w:p>
    <w:p w14:paraId="47C41F3F" w14:textId="55D35D58" w:rsidR="00DF157B" w:rsidRPr="00CD6CBA" w:rsidRDefault="00DF157B" w:rsidP="000A5801">
      <w:pPr>
        <w:pStyle w:val="Akapitzlist"/>
        <w:numPr>
          <w:ilvl w:val="0"/>
          <w:numId w:val="24"/>
        </w:numPr>
        <w:ind w:left="851" w:hanging="284"/>
      </w:pPr>
      <w:r w:rsidRPr="00CD6CBA">
        <w:t>Roboty związane z montażem i łączeniem modułów.</w:t>
      </w:r>
    </w:p>
    <w:p w14:paraId="43CF8F84" w14:textId="77777777" w:rsidR="00DF157B" w:rsidRPr="00CD6CBA" w:rsidRDefault="00DF157B" w:rsidP="00DF157B">
      <w:pPr>
        <w:spacing w:after="40"/>
        <w:rPr>
          <w:i/>
          <w:iCs/>
          <w:smallCaps/>
          <w:u w:val="single"/>
        </w:rPr>
      </w:pPr>
      <w:r w:rsidRPr="00CD6CBA">
        <w:rPr>
          <w:i/>
          <w:iCs/>
          <w:u w:val="single"/>
        </w:rPr>
        <w:t>44000000-0</w:t>
      </w:r>
      <w:r w:rsidRPr="00CD6CBA">
        <w:rPr>
          <w:b/>
          <w:bCs/>
          <w:i/>
          <w:iCs/>
          <w:u w:val="single"/>
        </w:rPr>
        <w:t xml:space="preserve"> </w:t>
      </w:r>
      <w:r w:rsidRPr="00CD6CBA">
        <w:rPr>
          <w:i/>
          <w:iCs/>
          <w:smallCaps/>
          <w:u w:val="single"/>
        </w:rPr>
        <w:t>Konstrukcje i materiały budowlane; wyroby pomocnicze dla budownictwa (z wyjątkiem aparatury elektrycznej)</w:t>
      </w:r>
    </w:p>
    <w:tbl>
      <w:tblPr>
        <w:tblStyle w:val="Tabela-Siatka"/>
        <w:tblW w:w="905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45"/>
        <w:gridCol w:w="1247"/>
        <w:gridCol w:w="1247"/>
        <w:gridCol w:w="5318"/>
      </w:tblGrid>
      <w:tr w:rsidR="00DF157B" w:rsidRPr="00CD6CBA" w14:paraId="200346EC" w14:textId="77777777" w:rsidTr="00262D2C">
        <w:trPr>
          <w:trHeight w:val="454"/>
        </w:trPr>
        <w:tc>
          <w:tcPr>
            <w:tcW w:w="1245" w:type="dxa"/>
            <w:shd w:val="clear" w:color="auto" w:fill="BFBFBF" w:themeFill="background1" w:themeFillShade="BF"/>
            <w:vAlign w:val="center"/>
          </w:tcPr>
          <w:p w14:paraId="0CC18150" w14:textId="77777777" w:rsidR="00DF157B" w:rsidRPr="00CD6CBA" w:rsidRDefault="00DF157B" w:rsidP="00262D2C">
            <w:pPr>
              <w:spacing w:after="40"/>
              <w:jc w:val="center"/>
              <w:rPr>
                <w:i/>
                <w:iCs/>
              </w:rPr>
            </w:pPr>
            <w:r w:rsidRPr="00CD6CBA">
              <w:rPr>
                <w:i/>
                <w:iCs/>
              </w:rPr>
              <w:t>Grupa</w:t>
            </w:r>
          </w:p>
        </w:tc>
        <w:tc>
          <w:tcPr>
            <w:tcW w:w="2494" w:type="dxa"/>
            <w:gridSpan w:val="2"/>
            <w:shd w:val="clear" w:color="auto" w:fill="BFBFBF" w:themeFill="background1" w:themeFillShade="BF"/>
            <w:vAlign w:val="center"/>
          </w:tcPr>
          <w:p w14:paraId="768AA30A" w14:textId="77777777" w:rsidR="00DF157B" w:rsidRPr="00CD6CBA" w:rsidRDefault="00DF157B" w:rsidP="00262D2C">
            <w:pPr>
              <w:spacing w:after="40"/>
              <w:jc w:val="center"/>
            </w:pPr>
            <w:r w:rsidRPr="00CD6CBA">
              <w:t>44200000-2</w:t>
            </w:r>
          </w:p>
        </w:tc>
        <w:tc>
          <w:tcPr>
            <w:tcW w:w="5318" w:type="dxa"/>
            <w:shd w:val="clear" w:color="auto" w:fill="BFBFBF" w:themeFill="background1" w:themeFillShade="BF"/>
            <w:vAlign w:val="center"/>
          </w:tcPr>
          <w:p w14:paraId="3F9DB3B0" w14:textId="77777777" w:rsidR="00DF157B" w:rsidRPr="00CD6CBA" w:rsidRDefault="00DF157B" w:rsidP="00262D2C">
            <w:pPr>
              <w:spacing w:after="40"/>
              <w:jc w:val="left"/>
              <w:rPr>
                <w:i/>
              </w:rPr>
            </w:pPr>
            <w:r w:rsidRPr="00CD6CBA">
              <w:rPr>
                <w:i/>
              </w:rPr>
              <w:t>Wyroby konstrukcyjne</w:t>
            </w:r>
          </w:p>
        </w:tc>
      </w:tr>
      <w:tr w:rsidR="00DF157B" w:rsidRPr="00CD6CBA" w14:paraId="22F47F91" w14:textId="77777777" w:rsidTr="00262D2C">
        <w:trPr>
          <w:trHeight w:val="454"/>
        </w:trPr>
        <w:tc>
          <w:tcPr>
            <w:tcW w:w="1245" w:type="dxa"/>
            <w:shd w:val="clear" w:color="auto" w:fill="D9D9D9" w:themeFill="background1" w:themeFillShade="D9"/>
            <w:vAlign w:val="center"/>
          </w:tcPr>
          <w:p w14:paraId="38C4995C" w14:textId="77777777" w:rsidR="00DF157B" w:rsidRPr="00CD6CBA" w:rsidRDefault="00DF157B" w:rsidP="00262D2C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Klasa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693C3F27" w14:textId="77777777" w:rsidR="00DF157B" w:rsidRPr="00CD6CBA" w:rsidRDefault="00DF157B" w:rsidP="00262D2C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Kategoria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474FA81D" w14:textId="77777777" w:rsidR="00DF157B" w:rsidRPr="00CD6CBA" w:rsidRDefault="00DF157B" w:rsidP="00262D2C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Podkategoria</w:t>
            </w:r>
          </w:p>
        </w:tc>
        <w:tc>
          <w:tcPr>
            <w:tcW w:w="5318" w:type="dxa"/>
            <w:shd w:val="clear" w:color="auto" w:fill="D9D9D9" w:themeFill="background1" w:themeFillShade="D9"/>
            <w:vAlign w:val="center"/>
          </w:tcPr>
          <w:p w14:paraId="55F13E6B" w14:textId="77777777" w:rsidR="00DF157B" w:rsidRPr="00CD6CBA" w:rsidRDefault="00DF157B" w:rsidP="00262D2C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Opis</w:t>
            </w:r>
          </w:p>
        </w:tc>
      </w:tr>
      <w:tr w:rsidR="00DF157B" w:rsidRPr="00CD6CBA" w14:paraId="5A1043F6" w14:textId="77777777" w:rsidTr="00262D2C">
        <w:tc>
          <w:tcPr>
            <w:tcW w:w="1245" w:type="dxa"/>
            <w:vAlign w:val="center"/>
          </w:tcPr>
          <w:p w14:paraId="18CE9859" w14:textId="77777777" w:rsidR="00DF157B" w:rsidRPr="00CD6CBA" w:rsidRDefault="00DF157B" w:rsidP="00262D2C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44210000-5</w:t>
            </w:r>
          </w:p>
        </w:tc>
        <w:tc>
          <w:tcPr>
            <w:tcW w:w="1247" w:type="dxa"/>
            <w:vAlign w:val="center"/>
          </w:tcPr>
          <w:p w14:paraId="48B74A6D" w14:textId="77777777" w:rsidR="00DF157B" w:rsidRPr="00CD6CBA" w:rsidRDefault="00DF157B" w:rsidP="00262D2C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3AAF0500" w14:textId="77777777" w:rsidR="00DF157B" w:rsidRPr="00CD6CBA" w:rsidRDefault="00DF157B" w:rsidP="00262D2C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675F9CD3" w14:textId="77777777" w:rsidR="00DF157B" w:rsidRPr="00CD6CBA" w:rsidRDefault="00DF157B" w:rsidP="00262D2C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Konstrukcje i części konstrukcji</w:t>
            </w:r>
          </w:p>
        </w:tc>
      </w:tr>
      <w:tr w:rsidR="00DF157B" w:rsidRPr="00CD6CBA" w14:paraId="2C840A5C" w14:textId="77777777" w:rsidTr="00262D2C">
        <w:tc>
          <w:tcPr>
            <w:tcW w:w="1245" w:type="dxa"/>
            <w:vAlign w:val="center"/>
          </w:tcPr>
          <w:p w14:paraId="3D0C1121" w14:textId="77777777" w:rsidR="00DF157B" w:rsidRPr="00CD6CBA" w:rsidRDefault="00DF157B" w:rsidP="00262D2C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12F9F3E3" w14:textId="77777777" w:rsidR="00DF157B" w:rsidRPr="00CD6CBA" w:rsidRDefault="00DF157B" w:rsidP="00262D2C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44211000-2</w:t>
            </w:r>
          </w:p>
        </w:tc>
        <w:tc>
          <w:tcPr>
            <w:tcW w:w="1247" w:type="dxa"/>
            <w:vAlign w:val="center"/>
          </w:tcPr>
          <w:p w14:paraId="1A0DF73A" w14:textId="77777777" w:rsidR="00DF157B" w:rsidRPr="00CD6CBA" w:rsidRDefault="00DF157B" w:rsidP="00262D2C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24D2228C" w14:textId="77777777" w:rsidR="00DF157B" w:rsidRPr="00CD6CBA" w:rsidRDefault="00DF157B" w:rsidP="00262D2C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Budynki z gotowych elementów</w:t>
            </w:r>
          </w:p>
        </w:tc>
      </w:tr>
      <w:tr w:rsidR="00DF157B" w:rsidRPr="00CD6CBA" w14:paraId="2CF3E319" w14:textId="77777777" w:rsidTr="00262D2C">
        <w:tc>
          <w:tcPr>
            <w:tcW w:w="1245" w:type="dxa"/>
            <w:vAlign w:val="center"/>
          </w:tcPr>
          <w:p w14:paraId="608E396C" w14:textId="77777777" w:rsidR="00DF157B" w:rsidRPr="00CD6CBA" w:rsidRDefault="00DF157B" w:rsidP="00262D2C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4B3DC172" w14:textId="77777777" w:rsidR="00DF157B" w:rsidRPr="00CD6CBA" w:rsidRDefault="00DF157B" w:rsidP="00262D2C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1B330AC2" w14:textId="77777777" w:rsidR="00DF157B" w:rsidRPr="00CD6CBA" w:rsidRDefault="00DF157B" w:rsidP="00262D2C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sz w:val="20"/>
                <w:szCs w:val="20"/>
              </w:rPr>
              <w:t>44211100-3</w:t>
            </w:r>
          </w:p>
        </w:tc>
        <w:tc>
          <w:tcPr>
            <w:tcW w:w="5318" w:type="dxa"/>
            <w:vAlign w:val="center"/>
          </w:tcPr>
          <w:p w14:paraId="10306DE0" w14:textId="77777777" w:rsidR="00DF157B" w:rsidRPr="00CD6CBA" w:rsidRDefault="00DF157B" w:rsidP="00262D2C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Budynki modułowe i przenośne</w:t>
            </w:r>
          </w:p>
        </w:tc>
      </w:tr>
    </w:tbl>
    <w:p w14:paraId="7C5429AB" w14:textId="77777777" w:rsidR="00DF157B" w:rsidRPr="00CD6CBA" w:rsidRDefault="00DF157B" w:rsidP="00DF157B"/>
    <w:p w14:paraId="21BCCCFD" w14:textId="03E328B5" w:rsidR="006E4C10" w:rsidRPr="00CD6CBA" w:rsidRDefault="006E4C10" w:rsidP="006E4C10">
      <w:pPr>
        <w:spacing w:after="40"/>
        <w:rPr>
          <w:b/>
          <w:bCs/>
          <w:i/>
          <w:iCs/>
          <w:smallCaps/>
          <w:u w:val="single"/>
        </w:rPr>
      </w:pPr>
      <w:r w:rsidRPr="00CD6CBA">
        <w:rPr>
          <w:b/>
          <w:bCs/>
          <w:i/>
          <w:iCs/>
          <w:u w:val="single"/>
        </w:rPr>
        <w:t xml:space="preserve">45000000-7 </w:t>
      </w:r>
      <w:r w:rsidRPr="00CD6CBA">
        <w:rPr>
          <w:b/>
          <w:bCs/>
          <w:i/>
          <w:iCs/>
          <w:smallCaps/>
          <w:u w:val="single"/>
        </w:rPr>
        <w:t>Roboty budowlane</w:t>
      </w:r>
    </w:p>
    <w:tbl>
      <w:tblPr>
        <w:tblStyle w:val="Tabela-Siatka"/>
        <w:tblW w:w="905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45"/>
        <w:gridCol w:w="1247"/>
        <w:gridCol w:w="1247"/>
        <w:gridCol w:w="5318"/>
      </w:tblGrid>
      <w:tr w:rsidR="00DF157B" w:rsidRPr="00CD6CBA" w14:paraId="488A321F" w14:textId="77777777" w:rsidTr="00262D2C">
        <w:trPr>
          <w:trHeight w:val="454"/>
        </w:trPr>
        <w:tc>
          <w:tcPr>
            <w:tcW w:w="1245" w:type="dxa"/>
            <w:shd w:val="clear" w:color="auto" w:fill="BFBFBF" w:themeFill="background1" w:themeFillShade="BF"/>
            <w:vAlign w:val="center"/>
          </w:tcPr>
          <w:p w14:paraId="23A417D5" w14:textId="77777777" w:rsidR="00DF157B" w:rsidRPr="00CD6CBA" w:rsidRDefault="00DF157B" w:rsidP="00262D2C">
            <w:pPr>
              <w:spacing w:after="40"/>
              <w:jc w:val="center"/>
              <w:rPr>
                <w:i/>
                <w:iCs/>
              </w:rPr>
            </w:pPr>
            <w:r w:rsidRPr="00CD6CBA">
              <w:rPr>
                <w:i/>
                <w:iCs/>
              </w:rPr>
              <w:t>Grupa</w:t>
            </w:r>
          </w:p>
        </w:tc>
        <w:tc>
          <w:tcPr>
            <w:tcW w:w="2494" w:type="dxa"/>
            <w:gridSpan w:val="2"/>
            <w:shd w:val="clear" w:color="auto" w:fill="BFBFBF" w:themeFill="background1" w:themeFillShade="BF"/>
            <w:vAlign w:val="center"/>
          </w:tcPr>
          <w:p w14:paraId="6932FD13" w14:textId="77777777" w:rsidR="00DF157B" w:rsidRPr="00CD6CBA" w:rsidRDefault="00DF157B" w:rsidP="00262D2C">
            <w:pPr>
              <w:spacing w:after="40"/>
              <w:jc w:val="center"/>
            </w:pPr>
            <w:r w:rsidRPr="00CD6CBA">
              <w:t>45200000-9</w:t>
            </w:r>
          </w:p>
        </w:tc>
        <w:tc>
          <w:tcPr>
            <w:tcW w:w="5318" w:type="dxa"/>
            <w:shd w:val="clear" w:color="auto" w:fill="BFBFBF" w:themeFill="background1" w:themeFillShade="BF"/>
            <w:vAlign w:val="center"/>
          </w:tcPr>
          <w:p w14:paraId="6423B2AB" w14:textId="77777777" w:rsidR="00DF157B" w:rsidRPr="00CD6CBA" w:rsidRDefault="00DF157B" w:rsidP="00262D2C">
            <w:pPr>
              <w:spacing w:after="40"/>
              <w:jc w:val="left"/>
              <w:rPr>
                <w:i/>
              </w:rPr>
            </w:pPr>
            <w:r w:rsidRPr="00CD6CBA">
              <w:rPr>
                <w:rFonts w:ascii="Calibri" w:eastAsia="Calibri" w:hAnsi="Calibri" w:cs="Calibri"/>
                <w:i/>
              </w:rPr>
              <w:t xml:space="preserve">Roboty budowlane w zakresie wznoszenia kompletnych obiektów budowlanych lub ich części oraz roboty </w:t>
            </w:r>
            <w:r w:rsidRPr="00CD6CBA">
              <w:rPr>
                <w:rFonts w:ascii="Calibri" w:eastAsia="Calibri" w:hAnsi="Calibri" w:cs="Calibri"/>
                <w:i/>
              </w:rPr>
              <w:br/>
              <w:t>w zakresie inżynierii lądowej i wodnej</w:t>
            </w:r>
          </w:p>
        </w:tc>
      </w:tr>
      <w:tr w:rsidR="00DF157B" w:rsidRPr="00CD6CBA" w14:paraId="2EE820D9" w14:textId="77777777" w:rsidTr="00262D2C">
        <w:trPr>
          <w:trHeight w:val="454"/>
        </w:trPr>
        <w:tc>
          <w:tcPr>
            <w:tcW w:w="1245" w:type="dxa"/>
            <w:shd w:val="clear" w:color="auto" w:fill="D9D9D9" w:themeFill="background1" w:themeFillShade="D9"/>
            <w:vAlign w:val="center"/>
          </w:tcPr>
          <w:p w14:paraId="78B1AD98" w14:textId="77777777" w:rsidR="00DF157B" w:rsidRPr="00CD6CBA" w:rsidRDefault="00DF157B" w:rsidP="00262D2C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Klasa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535D945B" w14:textId="77777777" w:rsidR="00DF157B" w:rsidRPr="00CD6CBA" w:rsidRDefault="00DF157B" w:rsidP="00262D2C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Kategoria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481155E1" w14:textId="77777777" w:rsidR="00DF157B" w:rsidRPr="00CD6CBA" w:rsidRDefault="00DF157B" w:rsidP="00262D2C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Podkategoria</w:t>
            </w:r>
          </w:p>
        </w:tc>
        <w:tc>
          <w:tcPr>
            <w:tcW w:w="5318" w:type="dxa"/>
            <w:shd w:val="clear" w:color="auto" w:fill="D9D9D9" w:themeFill="background1" w:themeFillShade="D9"/>
            <w:vAlign w:val="center"/>
          </w:tcPr>
          <w:p w14:paraId="5C186504" w14:textId="77777777" w:rsidR="00DF157B" w:rsidRPr="00CD6CBA" w:rsidRDefault="00DF157B" w:rsidP="00262D2C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Opis</w:t>
            </w:r>
          </w:p>
        </w:tc>
      </w:tr>
      <w:tr w:rsidR="00DF157B" w:rsidRPr="00CD6CBA" w14:paraId="0DCD9922" w14:textId="77777777" w:rsidTr="00262D2C">
        <w:tc>
          <w:tcPr>
            <w:tcW w:w="1245" w:type="dxa"/>
            <w:vAlign w:val="center"/>
          </w:tcPr>
          <w:p w14:paraId="6B635526" w14:textId="77777777" w:rsidR="00DF157B" w:rsidRPr="00CD6CBA" w:rsidRDefault="00DF157B" w:rsidP="00262D2C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45220000-5</w:t>
            </w:r>
          </w:p>
        </w:tc>
        <w:tc>
          <w:tcPr>
            <w:tcW w:w="1247" w:type="dxa"/>
            <w:vAlign w:val="center"/>
          </w:tcPr>
          <w:p w14:paraId="5CC68B23" w14:textId="77777777" w:rsidR="00DF157B" w:rsidRPr="00CD6CBA" w:rsidRDefault="00DF157B" w:rsidP="00262D2C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47D4B321" w14:textId="77777777" w:rsidR="00DF157B" w:rsidRPr="00CD6CBA" w:rsidRDefault="00DF157B" w:rsidP="00262D2C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45E8C4AA" w14:textId="77777777" w:rsidR="00DF157B" w:rsidRPr="00CD6CBA" w:rsidRDefault="00DF157B" w:rsidP="00262D2C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inżynieryjne i budowlane</w:t>
            </w:r>
          </w:p>
        </w:tc>
      </w:tr>
      <w:tr w:rsidR="00DF157B" w:rsidRPr="00CD6CBA" w14:paraId="44AE01C2" w14:textId="77777777" w:rsidTr="00262D2C">
        <w:tc>
          <w:tcPr>
            <w:tcW w:w="1245" w:type="dxa"/>
            <w:vAlign w:val="center"/>
          </w:tcPr>
          <w:p w14:paraId="23786BFE" w14:textId="77777777" w:rsidR="00DF157B" w:rsidRPr="00CD6CBA" w:rsidRDefault="00DF157B" w:rsidP="00262D2C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5DD3C36B" w14:textId="77777777" w:rsidR="00DF157B" w:rsidRPr="00CD6CBA" w:rsidRDefault="00DF157B" w:rsidP="00262D2C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45223000-6</w:t>
            </w:r>
          </w:p>
        </w:tc>
        <w:tc>
          <w:tcPr>
            <w:tcW w:w="1247" w:type="dxa"/>
            <w:vAlign w:val="center"/>
          </w:tcPr>
          <w:p w14:paraId="1FFCB90A" w14:textId="77777777" w:rsidR="00DF157B" w:rsidRPr="00CD6CBA" w:rsidRDefault="00DF157B" w:rsidP="00262D2C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3D536DF4" w14:textId="77777777" w:rsidR="00DF157B" w:rsidRPr="00CD6CBA" w:rsidRDefault="00DF157B" w:rsidP="00262D2C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budowlane w zakresie konstrukcji</w:t>
            </w:r>
          </w:p>
        </w:tc>
      </w:tr>
      <w:tr w:rsidR="00DF157B" w:rsidRPr="00CD6CBA" w14:paraId="546D7F07" w14:textId="77777777" w:rsidTr="00262D2C">
        <w:tc>
          <w:tcPr>
            <w:tcW w:w="1245" w:type="dxa"/>
            <w:vAlign w:val="center"/>
          </w:tcPr>
          <w:p w14:paraId="62863A54" w14:textId="77777777" w:rsidR="00DF157B" w:rsidRPr="00CD6CBA" w:rsidRDefault="00DF157B" w:rsidP="00262D2C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527893F6" w14:textId="77777777" w:rsidR="00DF157B" w:rsidRPr="00CD6CBA" w:rsidRDefault="00DF157B" w:rsidP="00262D2C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76D13056" w14:textId="77777777" w:rsidR="00DF157B" w:rsidRPr="00CD6CBA" w:rsidRDefault="00DF157B" w:rsidP="00262D2C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sz w:val="20"/>
                <w:szCs w:val="20"/>
              </w:rPr>
              <w:t>45223100-7</w:t>
            </w:r>
          </w:p>
        </w:tc>
        <w:tc>
          <w:tcPr>
            <w:tcW w:w="5318" w:type="dxa"/>
            <w:vAlign w:val="center"/>
          </w:tcPr>
          <w:p w14:paraId="523849A1" w14:textId="77777777" w:rsidR="00DF157B" w:rsidRPr="00CD6CBA" w:rsidRDefault="00DF157B" w:rsidP="00262D2C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Montaż konstrukcji metalowych</w:t>
            </w:r>
          </w:p>
        </w:tc>
      </w:tr>
      <w:tr w:rsidR="00DF157B" w:rsidRPr="00CD6CBA" w14:paraId="03BDA203" w14:textId="77777777" w:rsidTr="00262D2C">
        <w:tc>
          <w:tcPr>
            <w:tcW w:w="1245" w:type="dxa"/>
            <w:vAlign w:val="center"/>
          </w:tcPr>
          <w:p w14:paraId="0C49B6FC" w14:textId="77777777" w:rsidR="00DF157B" w:rsidRPr="00CD6CBA" w:rsidRDefault="00DF157B" w:rsidP="00262D2C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02FD9759" w14:textId="77777777" w:rsidR="00DF157B" w:rsidRPr="00CD6CBA" w:rsidRDefault="00DF157B" w:rsidP="00262D2C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55A3F4D7" w14:textId="77777777" w:rsidR="00DF157B" w:rsidRPr="00CD6CBA" w:rsidRDefault="00DF157B" w:rsidP="00262D2C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sz w:val="20"/>
                <w:szCs w:val="20"/>
              </w:rPr>
              <w:t>45223800-4</w:t>
            </w:r>
          </w:p>
        </w:tc>
        <w:tc>
          <w:tcPr>
            <w:tcW w:w="5318" w:type="dxa"/>
            <w:vAlign w:val="center"/>
          </w:tcPr>
          <w:p w14:paraId="0DF4CF33" w14:textId="77777777" w:rsidR="00DF157B" w:rsidRPr="00CD6CBA" w:rsidRDefault="00DF157B" w:rsidP="00262D2C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Montaż i wznoszenie gotowych konstrukcji</w:t>
            </w:r>
          </w:p>
        </w:tc>
      </w:tr>
    </w:tbl>
    <w:p w14:paraId="1D715B30" w14:textId="77777777" w:rsidR="006E4C10" w:rsidRPr="00CD6CBA" w:rsidRDefault="006E4C10" w:rsidP="000A5801">
      <w:pPr>
        <w:pStyle w:val="Nagwek2"/>
        <w:numPr>
          <w:ilvl w:val="1"/>
          <w:numId w:val="66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Określenia podstawowe</w:t>
      </w:r>
    </w:p>
    <w:p w14:paraId="20C4036D" w14:textId="77777777" w:rsidR="006E4C10" w:rsidRPr="00CD6CBA" w:rsidRDefault="006E4C10" w:rsidP="006E4C10">
      <w:r w:rsidRPr="00CD6CBA">
        <w:t xml:space="preserve">Określenia  podane w niniejszej ST są zgodne z definicjami zawartymi w odpowiednich normach </w:t>
      </w:r>
      <w:r w:rsidRPr="00CD6CBA">
        <w:br/>
        <w:t xml:space="preserve">i wytycznych oraz określeniami podanymi w </w:t>
      </w:r>
      <w:r w:rsidRPr="00CD6CBA">
        <w:rPr>
          <w:i/>
          <w:iCs/>
        </w:rPr>
        <w:t>O-00.01.00 WYMAGANIA OGÓLNE</w:t>
      </w:r>
      <w:r w:rsidRPr="00CD6CBA">
        <w:t>.</w:t>
      </w:r>
    </w:p>
    <w:p w14:paraId="17BA15E4" w14:textId="77777777" w:rsidR="006E4C10" w:rsidRPr="00CD6CBA" w:rsidRDefault="006E4C10" w:rsidP="000A5801">
      <w:pPr>
        <w:pStyle w:val="Nagwek2"/>
        <w:numPr>
          <w:ilvl w:val="1"/>
          <w:numId w:val="66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Ogólne wymagania dotyczące robót</w:t>
      </w:r>
    </w:p>
    <w:p w14:paraId="58E697A8" w14:textId="77777777" w:rsidR="006E4C10" w:rsidRPr="00CD6CBA" w:rsidRDefault="006E4C10" w:rsidP="006E4C10">
      <w:r w:rsidRPr="00CD6CBA">
        <w:t>Ogólne wymagania dotyczące zasad prowadzenia robót omówiono w punkcie 1.6. ogólnej Specyfikacji technicznej.</w:t>
      </w:r>
    </w:p>
    <w:p w14:paraId="2154DAFB" w14:textId="45794CC1" w:rsidR="006E4C10" w:rsidRPr="00CD6CBA" w:rsidRDefault="006E4C10" w:rsidP="006E4C10">
      <w:r w:rsidRPr="00CD6CBA">
        <w:lastRenderedPageBreak/>
        <w:t xml:space="preserve">Wykonawca jest odpowiedzialny za jakość wykonania tych robót oraz ich zgodność z Umową, Dokumentacją projektową, pozostałymi ST i poleceniami </w:t>
      </w:r>
      <w:r w:rsidR="001C65A9" w:rsidRPr="00CD6CBA">
        <w:t>Przedstawiciela Inwestora</w:t>
      </w:r>
      <w:r w:rsidRPr="00CD6CBA">
        <w:t xml:space="preserve">. Wprowadzenie jakichkolwiek odstępstw od tych dokumentów wymaga akceptacji </w:t>
      </w:r>
      <w:r w:rsidR="0047269C" w:rsidRPr="00CD6CBA">
        <w:t>Przedstawiciel Inwestor</w:t>
      </w:r>
      <w:r w:rsidRPr="00CD6CBA">
        <w:t>a.</w:t>
      </w:r>
    </w:p>
    <w:p w14:paraId="0E7A823C" w14:textId="2FC40B43" w:rsidR="00411359" w:rsidRPr="00CD6CBA" w:rsidRDefault="00411359" w:rsidP="00411359">
      <w:pPr>
        <w:pStyle w:val="Nagwek2"/>
        <w:numPr>
          <w:ilvl w:val="1"/>
          <w:numId w:val="66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Ogólny opis modułów</w:t>
      </w:r>
    </w:p>
    <w:p w14:paraId="44AA2EBE" w14:textId="20C92E36" w:rsidR="00411359" w:rsidRPr="00CD6CBA" w:rsidRDefault="00411359" w:rsidP="006E4C10">
      <w:r w:rsidRPr="00CD6CBA">
        <w:t>Powtarzalny moduł stanowi przestrzennie zamkniętą jednostkę o minimalnych wymiarach:</w:t>
      </w:r>
    </w:p>
    <w:p w14:paraId="60FE94CC" w14:textId="1125C51F" w:rsidR="00411359" w:rsidRPr="00CD6CBA" w:rsidRDefault="007A3DF3" w:rsidP="00AB3288">
      <w:pPr>
        <w:pStyle w:val="Akapitzlist"/>
        <w:numPr>
          <w:ilvl w:val="0"/>
          <w:numId w:val="68"/>
        </w:numPr>
        <w:ind w:left="851" w:hanging="284"/>
      </w:pPr>
      <w:r w:rsidRPr="00CD6CBA">
        <w:t>3</w:t>
      </w:r>
      <w:r w:rsidR="00411359" w:rsidRPr="00CD6CBA">
        <w:t>,</w:t>
      </w:r>
      <w:r w:rsidRPr="00CD6CBA">
        <w:t>5</w:t>
      </w:r>
      <w:r w:rsidR="00411359" w:rsidRPr="00CD6CBA">
        <w:t xml:space="preserve">0 m </w:t>
      </w:r>
      <w:r w:rsidRPr="00CD6CBA">
        <w:t xml:space="preserve">(4,30 m) </w:t>
      </w:r>
      <w:r w:rsidR="00411359" w:rsidRPr="00CD6CBA">
        <w:t>– szerokość,</w:t>
      </w:r>
    </w:p>
    <w:p w14:paraId="2C493181" w14:textId="62B334DF" w:rsidR="00411359" w:rsidRPr="00CD6CBA" w:rsidRDefault="00411359" w:rsidP="00AB3288">
      <w:pPr>
        <w:pStyle w:val="Akapitzlist"/>
        <w:numPr>
          <w:ilvl w:val="0"/>
          <w:numId w:val="68"/>
        </w:numPr>
        <w:ind w:left="851" w:hanging="284"/>
      </w:pPr>
      <w:r w:rsidRPr="00CD6CBA">
        <w:t>1</w:t>
      </w:r>
      <w:r w:rsidR="007A3DF3" w:rsidRPr="00CD6CBA">
        <w:t>2</w:t>
      </w:r>
      <w:r w:rsidRPr="00CD6CBA">
        <w:t>,</w:t>
      </w:r>
      <w:r w:rsidR="007A3DF3" w:rsidRPr="00CD6CBA">
        <w:t>5</w:t>
      </w:r>
      <w:r w:rsidRPr="00CD6CBA">
        <w:t>0 m – długość,</w:t>
      </w:r>
    </w:p>
    <w:p w14:paraId="36206D1A" w14:textId="3D29CC41" w:rsidR="00411359" w:rsidRPr="00CD6CBA" w:rsidRDefault="005335DA" w:rsidP="00AB3288">
      <w:pPr>
        <w:pStyle w:val="Akapitzlist"/>
        <w:numPr>
          <w:ilvl w:val="0"/>
          <w:numId w:val="68"/>
        </w:numPr>
        <w:ind w:left="851" w:hanging="284"/>
      </w:pPr>
      <w:r w:rsidRPr="00CD6CBA">
        <w:t>4</w:t>
      </w:r>
      <w:r w:rsidR="00411359" w:rsidRPr="00CD6CBA">
        <w:t>,</w:t>
      </w:r>
      <w:r w:rsidRPr="00CD6CBA">
        <w:t>0</w:t>
      </w:r>
      <w:r w:rsidR="00411359" w:rsidRPr="00CD6CBA">
        <w:t>0 m – wysokość.</w:t>
      </w:r>
    </w:p>
    <w:p w14:paraId="49A454C1" w14:textId="6A32F42D" w:rsidR="00411359" w:rsidRPr="00CD6CBA" w:rsidRDefault="00411359" w:rsidP="00411359">
      <w:r w:rsidRPr="00CD6CBA">
        <w:t xml:space="preserve">Szczegóły odnośnie wymiarów, konstrukcji, </w:t>
      </w:r>
      <w:r w:rsidR="00EC1B95" w:rsidRPr="00CD6CBA">
        <w:t xml:space="preserve">materiałów, wymagań ppoż., </w:t>
      </w:r>
      <w:r w:rsidRPr="00CD6CBA">
        <w:t>wykończe</w:t>
      </w:r>
      <w:r w:rsidR="00DC7062" w:rsidRPr="00CD6CBA">
        <w:t>nia</w:t>
      </w:r>
      <w:r w:rsidRPr="00CD6CBA">
        <w:t xml:space="preserve">, </w:t>
      </w:r>
      <w:r w:rsidR="00DC7062" w:rsidRPr="00CD6CBA">
        <w:t xml:space="preserve">transportu </w:t>
      </w:r>
      <w:r w:rsidR="00EC1B95" w:rsidRPr="00CD6CBA">
        <w:br/>
      </w:r>
      <w:r w:rsidR="00DC7062" w:rsidRPr="00CD6CBA">
        <w:t xml:space="preserve">i </w:t>
      </w:r>
      <w:r w:rsidRPr="00CD6CBA">
        <w:t xml:space="preserve">montażu znajdują się w pozostałych rozdziałach niniejszej SST, ogólnej Specyfikacji technicznej </w:t>
      </w:r>
      <w:r w:rsidR="00EC1B95" w:rsidRPr="00CD6CBA">
        <w:br/>
      </w:r>
      <w:r w:rsidRPr="00CD6CBA">
        <w:t xml:space="preserve">oraz </w:t>
      </w:r>
      <w:r w:rsidR="00EC1B95" w:rsidRPr="00CD6CBA">
        <w:t>D</w:t>
      </w:r>
      <w:r w:rsidRPr="00CD6CBA">
        <w:t>okumentacji projektowej. Wszystkie ww. dokumenty i wytyczne należy rozpatrywać wspólnie. W razie</w:t>
      </w:r>
      <w:r w:rsidR="00EC1B95" w:rsidRPr="00CD6CBA">
        <w:t xml:space="preserve"> </w:t>
      </w:r>
      <w:r w:rsidRPr="00CD6CBA">
        <w:t>wystąpienia ewentualnych rozbieżności należy skontaktować się z Projektantem.</w:t>
      </w:r>
    </w:p>
    <w:p w14:paraId="4F618595" w14:textId="77777777" w:rsidR="006E4C10" w:rsidRPr="00CD6CBA" w:rsidRDefault="006E4C10" w:rsidP="000A5801">
      <w:pPr>
        <w:pStyle w:val="Nagwek2"/>
        <w:numPr>
          <w:ilvl w:val="0"/>
          <w:numId w:val="65"/>
        </w:numPr>
        <w:ind w:left="1134" w:hanging="567"/>
      </w:pPr>
      <w:r w:rsidRPr="00CD6CBA">
        <w:t>MATERIAŁY</w:t>
      </w:r>
    </w:p>
    <w:p w14:paraId="6B4E7A05" w14:textId="77777777" w:rsidR="006E4C10" w:rsidRPr="00CD6CBA" w:rsidRDefault="006E4C10" w:rsidP="000A5801">
      <w:pPr>
        <w:pStyle w:val="Nagwek2"/>
        <w:numPr>
          <w:ilvl w:val="1"/>
          <w:numId w:val="67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Wymagania ogólne</w:t>
      </w:r>
    </w:p>
    <w:p w14:paraId="3CAC0A4D" w14:textId="08DF5559" w:rsidR="006E4C10" w:rsidRPr="00CD6CBA" w:rsidRDefault="006E4C10" w:rsidP="006E4C10">
      <w:r w:rsidRPr="00CD6CBA">
        <w:t>Ogólne wymagania  dotyczące materiałów</w:t>
      </w:r>
      <w:r w:rsidR="00273399" w:rsidRPr="00CD6CBA">
        <w:t xml:space="preserve"> </w:t>
      </w:r>
      <w:r w:rsidRPr="00CD6CBA">
        <w:t>omówiono w punkcie 2 ogólnej Specyfikacji technicznej.</w:t>
      </w:r>
    </w:p>
    <w:p w14:paraId="2EA2C910" w14:textId="2DE11674" w:rsidR="006E4C10" w:rsidRPr="00CD6CBA" w:rsidRDefault="002F563C" w:rsidP="000A5801">
      <w:pPr>
        <w:pStyle w:val="Nagwek2"/>
        <w:numPr>
          <w:ilvl w:val="1"/>
          <w:numId w:val="67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Konstrukcja nośna</w:t>
      </w:r>
    </w:p>
    <w:p w14:paraId="62016B09" w14:textId="6E65EDED" w:rsidR="002C3844" w:rsidRPr="00CD6CBA" w:rsidRDefault="002F563C" w:rsidP="002F563C">
      <w:r w:rsidRPr="00CD6CBA">
        <w:t>Konstrukcję nośna budynku w technologii modułowej stanowią profile stalowe zamknięte</w:t>
      </w:r>
      <w:r w:rsidR="00B6681C" w:rsidRPr="00CD6CBA">
        <w:t>, zaślepione na końcach oraz zabezpieczone antykorozyjnie</w:t>
      </w:r>
      <w:r w:rsidR="002C3844" w:rsidRPr="00CD6CBA">
        <w:t>.</w:t>
      </w:r>
    </w:p>
    <w:p w14:paraId="4AD5FA9C" w14:textId="2EA333D6" w:rsidR="002F563C" w:rsidRPr="00CD6CBA" w:rsidRDefault="002C3844" w:rsidP="002F563C">
      <w:r w:rsidRPr="00CD6CBA">
        <w:t>Przekroje, gatunek, klasa i wymiary p</w:t>
      </w:r>
      <w:r w:rsidR="00C712B2" w:rsidRPr="00CD6CBA">
        <w:t>rofili na podstawie Dokumentacji Projektowej.</w:t>
      </w:r>
      <w:r w:rsidR="00DC53E2" w:rsidRPr="00CD6CBA">
        <w:t xml:space="preserve"> </w:t>
      </w:r>
    </w:p>
    <w:p w14:paraId="11881A16" w14:textId="6AF38421" w:rsidR="00DC53E2" w:rsidRPr="00CD6CBA" w:rsidRDefault="00DC53E2" w:rsidP="002F563C">
      <w:r w:rsidRPr="00CD6CBA">
        <w:t>Ramy podłogowe oraz sufitowe wykonane z profili prostokątnych z poprzecznymi belkami zapewniającymi odpowiednie podparcie dla warstw wykończeniowych, instalacji, obciążenia użytkowego oraz zapewniające wymaganą sztywność modułu.</w:t>
      </w:r>
    </w:p>
    <w:p w14:paraId="1B20DDCD" w14:textId="4B09118F" w:rsidR="00DC53E2" w:rsidRPr="00CD6CBA" w:rsidRDefault="00DC53E2" w:rsidP="002F563C">
      <w:r w:rsidRPr="00CD6CBA">
        <w:t>Słupy nośne wykonane z profili RHS lub SHS, spawane do ramy podłogowej i sufitowej.</w:t>
      </w:r>
    </w:p>
    <w:p w14:paraId="35F37BC2" w14:textId="5904195D" w:rsidR="00DC53E2" w:rsidRPr="00CD6CBA" w:rsidRDefault="00DC53E2" w:rsidP="002F563C">
      <w:r w:rsidRPr="00CD6CBA">
        <w:t>Konstrukcja ścian, obwodowa konstrukcja otworów okiennych i drzwiowych, okolice przejść instalacyjnych oraz drugorzędne konstrukcje wykonane z profili RHS lub SHS o odpowiednio mniejszych przekrojach w celu redukcji ciężaru konstrukcji.</w:t>
      </w:r>
    </w:p>
    <w:p w14:paraId="360838D0" w14:textId="647FCFFC" w:rsidR="006E4C10" w:rsidRPr="00CD6CBA" w:rsidRDefault="009633E6" w:rsidP="00D72A22">
      <w:pPr>
        <w:pStyle w:val="Nagwek2"/>
        <w:numPr>
          <w:ilvl w:val="1"/>
          <w:numId w:val="67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Przegrody</w:t>
      </w:r>
    </w:p>
    <w:p w14:paraId="1BFD238E" w14:textId="6909E566" w:rsidR="008D5964" w:rsidRPr="00CD6CBA" w:rsidRDefault="008D5964" w:rsidP="009633E6">
      <w:r w:rsidRPr="00CD6CBA">
        <w:t>Przegrody nie mogą mieć większej grubości niż wskazana w Dokumentacji projektowej z uwagi na wymiary zewnętrzne budynku oraz projektowaną powierzchnię użytkową i kubaturę obiektu.</w:t>
      </w:r>
    </w:p>
    <w:p w14:paraId="3BB25F49" w14:textId="60E767CC" w:rsidR="00D07597" w:rsidRPr="00CD6CBA" w:rsidRDefault="00D07597" w:rsidP="009633E6">
      <w:r w:rsidRPr="00CD6CBA">
        <w:t>Sposób wykończenia styków między przegrodami pionowymi i poziomymi należy wykonać zgodnie z Dokumentacją Projektową. W razie ewentualnych nieścisłości należy skontaktować się z Projektantem ze względu na konieczność zapewnienia odpowiedniej dla danego styku szczelności oraz w szczególności spełnienia wymagań przeciwpożarowych dla oddzielenia konkretnych stref.</w:t>
      </w:r>
    </w:p>
    <w:p w14:paraId="71669040" w14:textId="77777777" w:rsidR="009633E6" w:rsidRPr="00CD6CBA" w:rsidRDefault="009633E6" w:rsidP="00C712B2">
      <w:pPr>
        <w:pStyle w:val="Nagwek2"/>
        <w:numPr>
          <w:ilvl w:val="2"/>
          <w:numId w:val="67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Ściany zewnętrzne</w:t>
      </w:r>
    </w:p>
    <w:p w14:paraId="747860C5" w14:textId="2280A384" w:rsidR="006E4C10" w:rsidRPr="00CD6CBA" w:rsidRDefault="007D39BB" w:rsidP="006E4C10">
      <w:r w:rsidRPr="00CD6CBA">
        <w:t>Ściany zewnętrzne składają się z następujących elementów:</w:t>
      </w:r>
    </w:p>
    <w:p w14:paraId="3C0DB953" w14:textId="66AF704E" w:rsidR="007D39BB" w:rsidRPr="00CD6CBA" w:rsidRDefault="007D39BB" w:rsidP="00AB3288">
      <w:pPr>
        <w:pStyle w:val="Akapitzlist"/>
        <w:numPr>
          <w:ilvl w:val="0"/>
          <w:numId w:val="71"/>
        </w:numPr>
        <w:ind w:left="851" w:hanging="284"/>
      </w:pPr>
      <w:r w:rsidRPr="00CD6CBA">
        <w:t>Konstrukcji nośnej oraz elementów mocujących i usztywniających ściany,</w:t>
      </w:r>
    </w:p>
    <w:p w14:paraId="73745C0A" w14:textId="67C2A551" w:rsidR="007D39BB" w:rsidRPr="00CD6CBA" w:rsidRDefault="007D39BB" w:rsidP="00AB3288">
      <w:pPr>
        <w:pStyle w:val="Akapitzlist"/>
        <w:numPr>
          <w:ilvl w:val="0"/>
          <w:numId w:val="71"/>
        </w:numPr>
        <w:ind w:left="851" w:hanging="284"/>
      </w:pPr>
      <w:r w:rsidRPr="00CD6CBA">
        <w:t>Wewnętrznej izolacji termicznej ściany,</w:t>
      </w:r>
    </w:p>
    <w:p w14:paraId="314CF370" w14:textId="1419B149" w:rsidR="007D39BB" w:rsidRPr="00CD6CBA" w:rsidRDefault="007D39BB" w:rsidP="00AB3288">
      <w:pPr>
        <w:pStyle w:val="Akapitzlist"/>
        <w:numPr>
          <w:ilvl w:val="0"/>
          <w:numId w:val="71"/>
        </w:numPr>
        <w:ind w:left="851" w:hanging="284"/>
      </w:pPr>
      <w:r w:rsidRPr="00CD6CBA">
        <w:lastRenderedPageBreak/>
        <w:t>Warstw okładzinowych (poszycia),</w:t>
      </w:r>
    </w:p>
    <w:p w14:paraId="38B3066D" w14:textId="0B4334D5" w:rsidR="00353A4C" w:rsidRPr="00CD6CBA" w:rsidRDefault="00353A4C" w:rsidP="00AB3288">
      <w:pPr>
        <w:pStyle w:val="Akapitzlist"/>
        <w:numPr>
          <w:ilvl w:val="0"/>
          <w:numId w:val="71"/>
        </w:numPr>
        <w:ind w:left="851" w:hanging="284"/>
      </w:pPr>
      <w:r w:rsidRPr="00CD6CBA">
        <w:t>Zewnętrznej izolacji termicznej ściany</w:t>
      </w:r>
    </w:p>
    <w:p w14:paraId="3F995EFB" w14:textId="615069C3" w:rsidR="007D39BB" w:rsidRPr="00CD6CBA" w:rsidRDefault="007D39BB" w:rsidP="00AB3288">
      <w:pPr>
        <w:pStyle w:val="Akapitzlist"/>
        <w:numPr>
          <w:ilvl w:val="0"/>
          <w:numId w:val="71"/>
        </w:numPr>
        <w:ind w:left="851" w:hanging="284"/>
      </w:pPr>
      <w:r w:rsidRPr="00CD6CBA">
        <w:t>Warstw elewacyjnych</w:t>
      </w:r>
      <w:r w:rsidR="00353A4C" w:rsidRPr="00CD6CBA">
        <w:t xml:space="preserve"> – tynk </w:t>
      </w:r>
      <w:r w:rsidR="00940E7E" w:rsidRPr="00CD6CBA">
        <w:t>cienkowarstwowy</w:t>
      </w:r>
      <w:r w:rsidRPr="00CD6CBA">
        <w:t>,</w:t>
      </w:r>
    </w:p>
    <w:p w14:paraId="0552F907" w14:textId="5758A6F1" w:rsidR="007D39BB" w:rsidRPr="00CD6CBA" w:rsidRDefault="007D39BB" w:rsidP="00AB3288">
      <w:pPr>
        <w:pStyle w:val="Akapitzlist"/>
        <w:numPr>
          <w:ilvl w:val="0"/>
          <w:numId w:val="71"/>
        </w:numPr>
        <w:ind w:left="851" w:hanging="284"/>
      </w:pPr>
      <w:r w:rsidRPr="00CD6CBA">
        <w:t>Elementów dodatkowych wyposażenia np. elementów instalacji.</w:t>
      </w:r>
    </w:p>
    <w:p w14:paraId="10FDDFCC" w14:textId="77777777" w:rsidR="00471EAA" w:rsidRPr="00CD6CBA" w:rsidRDefault="00471EAA" w:rsidP="00471EAA">
      <w:pPr>
        <w:rPr>
          <w:b/>
          <w:bCs/>
          <w:i/>
          <w:iCs/>
        </w:rPr>
      </w:pPr>
      <w:r w:rsidRPr="00CD6CBA">
        <w:rPr>
          <w:b/>
          <w:bCs/>
          <w:i/>
          <w:iCs/>
        </w:rPr>
        <w:t>Konstrukcja</w:t>
      </w:r>
    </w:p>
    <w:p w14:paraId="767F4895" w14:textId="2C4CB0A7" w:rsidR="00471EAA" w:rsidRPr="00CD6CBA" w:rsidRDefault="00471EAA" w:rsidP="00471EAA">
      <w:r w:rsidRPr="00CD6CBA">
        <w:t xml:space="preserve">Poza konstrukcją nośną całego modułu, elementami konstrukcyjnymi ścian są również profile usztywniające </w:t>
      </w:r>
      <w:proofErr w:type="spellStart"/>
      <w:r w:rsidRPr="00CD6CBA">
        <w:t>zimnogięte</w:t>
      </w:r>
      <w:proofErr w:type="spellEnd"/>
      <w:r w:rsidRPr="00CD6CBA">
        <w:t xml:space="preserve"> ze stali ocynkowanej. Profile poziome startowe górne i dolne oraz profile w układzie pionowym – „słupki”, razem tworzące szkielet usztywniający ściany zewnętrzne modułów oraz ściany międzymodułowe. Rozstaw i układ słupków zgodny z Dokumentacją projektową.</w:t>
      </w:r>
    </w:p>
    <w:p w14:paraId="1521C066" w14:textId="4247CBD5" w:rsidR="003065AA" w:rsidRPr="00CD6CBA" w:rsidRDefault="003065AA" w:rsidP="00471EAA">
      <w:r w:rsidRPr="00CD6CBA">
        <w:t>W skład konstrukcji wchodzą również płyty będące „zamykającym” poszyciem ścian zewnętrznych</w:t>
      </w:r>
      <w:r w:rsidR="00BE657F" w:rsidRPr="00CD6CBA">
        <w:t>, układ warstw zgodny z dokumentacją projektową</w:t>
      </w:r>
      <w:r w:rsidRPr="00CD6CBA">
        <w:t>.</w:t>
      </w:r>
    </w:p>
    <w:p w14:paraId="0C10742B" w14:textId="77777777" w:rsidR="00471EAA" w:rsidRPr="00CD6CBA" w:rsidRDefault="00471EAA" w:rsidP="00471EAA">
      <w:pPr>
        <w:rPr>
          <w:b/>
          <w:bCs/>
          <w:i/>
          <w:iCs/>
          <w:color w:val="1F3864" w:themeColor="accent1" w:themeShade="80"/>
        </w:rPr>
      </w:pPr>
      <w:r w:rsidRPr="00CD6CBA">
        <w:rPr>
          <w:b/>
          <w:bCs/>
          <w:i/>
          <w:iCs/>
        </w:rPr>
        <w:t>Wewnętrzna izolacja termiczna</w:t>
      </w:r>
    </w:p>
    <w:p w14:paraId="7BCA0A66" w14:textId="7D12B017" w:rsidR="00471EAA" w:rsidRPr="00CD6CBA" w:rsidRDefault="00471EAA" w:rsidP="009633E6">
      <w:r w:rsidRPr="00CD6CBA">
        <w:t>Przestrzeń wewnątrz przegród, między profilami należy wypełnić szczelnie izolacją termiczną – wełną mineralną o gęstości wskazanej w dokumentacji projektowej – min. 43 kg/m</w:t>
      </w:r>
      <w:r w:rsidRPr="00CD6CBA">
        <w:rPr>
          <w:vertAlign w:val="superscript"/>
        </w:rPr>
        <w:t>3</w:t>
      </w:r>
      <w:r w:rsidRPr="00CD6CBA">
        <w:t xml:space="preserve">. </w:t>
      </w:r>
    </w:p>
    <w:p w14:paraId="0AE30B73" w14:textId="62804E55" w:rsidR="00EC1B95" w:rsidRPr="00CD6CBA" w:rsidRDefault="00EC1B95" w:rsidP="009633E6">
      <w:pPr>
        <w:rPr>
          <w:b/>
          <w:bCs/>
          <w:i/>
          <w:iCs/>
        </w:rPr>
      </w:pPr>
      <w:r w:rsidRPr="00CD6CBA">
        <w:rPr>
          <w:b/>
          <w:bCs/>
          <w:i/>
          <w:iCs/>
        </w:rPr>
        <w:t>Poszycie ścian zewnętrznych</w:t>
      </w:r>
    </w:p>
    <w:p w14:paraId="1C9E5EF6" w14:textId="69642359" w:rsidR="00EC1B95" w:rsidRPr="00CD6CBA" w:rsidRDefault="00EC1B95" w:rsidP="006E4C10">
      <w:r w:rsidRPr="00CD6CBA">
        <w:t>Poszycie ścian zewnętrznych stanowić będą płyty cementowo-wiórowe</w:t>
      </w:r>
      <w:r w:rsidR="00EA22E3" w:rsidRPr="00CD6CBA">
        <w:t xml:space="preserve"> </w:t>
      </w:r>
      <w:r w:rsidR="00527DBF" w:rsidRPr="00CD6CBA">
        <w:t>o parametrach wskazanych deklaracji właściwości użytkowych producenta</w:t>
      </w:r>
      <w:r w:rsidR="00EA22E3" w:rsidRPr="00CD6CBA">
        <w:t xml:space="preserve"> (zamiennie nazywane cementowo-drzazgowymi)</w:t>
      </w:r>
      <w:r w:rsidRPr="00CD6CBA">
        <w:t xml:space="preserve"> „zamykające” ścianę obustronnie</w:t>
      </w:r>
      <w:r w:rsidR="00EA22E3" w:rsidRPr="00CD6CBA">
        <w:t xml:space="preserve"> </w:t>
      </w:r>
      <w:r w:rsidRPr="00CD6CBA">
        <w:t xml:space="preserve">zgodnie z </w:t>
      </w:r>
      <w:r w:rsidR="00471EAA" w:rsidRPr="00CD6CBA">
        <w:t>D</w:t>
      </w:r>
      <w:r w:rsidRPr="00CD6CBA">
        <w:t>okumentacją projektową.</w:t>
      </w:r>
    </w:p>
    <w:p w14:paraId="77A2EE66" w14:textId="546F0DCC" w:rsidR="008E4A0E" w:rsidRPr="00CD6CBA" w:rsidRDefault="005C2A89" w:rsidP="006E4C10">
      <w:r w:rsidRPr="00CD6CBA">
        <w:t xml:space="preserve">W miejscach wskazanych w dokumentacji projektowej występuje płyta wiórowo-cementowa </w:t>
      </w:r>
      <w:r w:rsidR="00527DBF" w:rsidRPr="00CD6CBA">
        <w:t xml:space="preserve">o parametrach wskazanych w deklaracji właściwości użytkowych </w:t>
      </w:r>
      <w:r w:rsidR="006F7917" w:rsidRPr="00CD6CBA">
        <w:t>producenta.</w:t>
      </w:r>
    </w:p>
    <w:p w14:paraId="39890E74" w14:textId="28E77A43" w:rsidR="00EA22E3" w:rsidRPr="00CD6CBA" w:rsidRDefault="00EA22E3" w:rsidP="006E4C10">
      <w:r w:rsidRPr="00CD6CBA">
        <w:t xml:space="preserve">Od wewnątrz budynku dodatkowo poszyciem wykończeniowym jest płyta </w:t>
      </w:r>
      <w:r w:rsidR="00471EAA" w:rsidRPr="00CD6CBA">
        <w:t>gipsowo-kartonowa lub gipsowo-włóknowa zgodnie z Dokumentacją projektową.</w:t>
      </w:r>
    </w:p>
    <w:p w14:paraId="0D7276D3" w14:textId="6124E37D" w:rsidR="00EA22E3" w:rsidRPr="00CD6CBA" w:rsidRDefault="00EE31A4" w:rsidP="006E4C10">
      <w:r w:rsidRPr="00CD6CBA">
        <w:t>Materiałami</w:t>
      </w:r>
      <w:r w:rsidR="00EA22E3" w:rsidRPr="00CD6CBA">
        <w:t xml:space="preserve"> niezbędnym</w:t>
      </w:r>
      <w:r w:rsidRPr="00CD6CBA">
        <w:t>i</w:t>
      </w:r>
      <w:r w:rsidR="00EA22E3" w:rsidRPr="00CD6CBA">
        <w:t xml:space="preserve"> do budowy ścian są również </w:t>
      </w:r>
      <w:proofErr w:type="spellStart"/>
      <w:r w:rsidR="00EA22E3" w:rsidRPr="00CD6CBA">
        <w:t>wiatroizolacja</w:t>
      </w:r>
      <w:proofErr w:type="spellEnd"/>
      <w:r w:rsidR="00410ECD" w:rsidRPr="00CD6CBA">
        <w:t xml:space="preserve"> </w:t>
      </w:r>
      <w:r w:rsidR="00EA22E3" w:rsidRPr="00CD6CBA">
        <w:t xml:space="preserve">oraz </w:t>
      </w:r>
      <w:proofErr w:type="spellStart"/>
      <w:r w:rsidR="00EA22E3" w:rsidRPr="00CD6CBA">
        <w:t>paroizolacja</w:t>
      </w:r>
      <w:proofErr w:type="spellEnd"/>
      <w:r w:rsidR="00EA22E3" w:rsidRPr="00CD6CBA">
        <w:t xml:space="preserve"> o parametrach wskazanych w niniejszej SST, zlokalizowane zgodnie z </w:t>
      </w:r>
      <w:r w:rsidR="00471EAA" w:rsidRPr="00CD6CBA">
        <w:t>D</w:t>
      </w:r>
      <w:r w:rsidR="00EA22E3" w:rsidRPr="00CD6CBA">
        <w:t>okumentacją projektową.</w:t>
      </w:r>
    </w:p>
    <w:p w14:paraId="3CFA01E1" w14:textId="198F1988" w:rsidR="00EA22E3" w:rsidRPr="00CD6CBA" w:rsidRDefault="00EA22E3" w:rsidP="009633E6">
      <w:pPr>
        <w:rPr>
          <w:b/>
          <w:bCs/>
          <w:i/>
          <w:iCs/>
        </w:rPr>
      </w:pPr>
      <w:r w:rsidRPr="00CD6CBA">
        <w:rPr>
          <w:b/>
          <w:bCs/>
          <w:i/>
          <w:iCs/>
        </w:rPr>
        <w:t>Warstwy elewacyjne</w:t>
      </w:r>
    </w:p>
    <w:p w14:paraId="21D33BB8" w14:textId="033FC899" w:rsidR="00EA22E3" w:rsidRPr="00CD6CBA" w:rsidRDefault="00EA22E3" w:rsidP="006E4C10">
      <w:r w:rsidRPr="00CD6CBA">
        <w:t>W skład warstw elewacyjnych wchodzi:</w:t>
      </w:r>
    </w:p>
    <w:p w14:paraId="7F450F6A" w14:textId="76592275" w:rsidR="008672A4" w:rsidRPr="00CD6CBA" w:rsidRDefault="00EA22E3" w:rsidP="00277E1F">
      <w:pPr>
        <w:pStyle w:val="Akapitzlist"/>
        <w:numPr>
          <w:ilvl w:val="0"/>
          <w:numId w:val="72"/>
        </w:numPr>
        <w:ind w:left="851" w:hanging="284"/>
      </w:pPr>
      <w:r w:rsidRPr="00CD6CBA">
        <w:t>Izolacja termiczna zewnętrzna mocowana mechanicznie do poszycia ściany zewnętrznej,</w:t>
      </w:r>
      <w:r w:rsidR="00DE29E4" w:rsidRPr="00CD6CBA">
        <w:t xml:space="preserve"> </w:t>
      </w:r>
      <w:r w:rsidR="00E4495F" w:rsidRPr="00CD6CBA">
        <w:t>Wełna mineralna</w:t>
      </w:r>
      <w:r w:rsidR="001D0A43" w:rsidRPr="00CD6CBA">
        <w:t xml:space="preserve"> </w:t>
      </w:r>
      <w:r w:rsidR="00F20EDE" w:rsidRPr="00CD6CBA">
        <w:t xml:space="preserve"> </w:t>
      </w:r>
      <w:r w:rsidR="00F20EDE" w:rsidRPr="00CD6CBA">
        <w:rPr>
          <w:rFonts w:cstheme="minorHAnsi"/>
        </w:rPr>
        <w:t>λ</w:t>
      </w:r>
      <w:r w:rsidR="00F20EDE" w:rsidRPr="00CD6CBA">
        <w:t xml:space="preserve"> </w:t>
      </w:r>
      <w:r w:rsidR="00385114" w:rsidRPr="00CD6CBA">
        <w:rPr>
          <w:rFonts w:cstheme="minorHAnsi"/>
        </w:rPr>
        <w:t xml:space="preserve">≤ </w:t>
      </w:r>
      <w:r w:rsidR="00F20EDE" w:rsidRPr="00CD6CBA">
        <w:t>0,03</w:t>
      </w:r>
      <w:r w:rsidR="00E4495F" w:rsidRPr="00CD6CBA">
        <w:t>6</w:t>
      </w:r>
      <w:r w:rsidR="00F20EDE" w:rsidRPr="00CD6CBA">
        <w:t xml:space="preserve"> W/</w:t>
      </w:r>
      <w:proofErr w:type="spellStart"/>
      <w:r w:rsidR="00F20EDE" w:rsidRPr="00CD6CBA">
        <w:t>mK</w:t>
      </w:r>
      <w:proofErr w:type="spellEnd"/>
      <w:r w:rsidR="00F20EDE" w:rsidRPr="00CD6CBA">
        <w:t xml:space="preserve"> </w:t>
      </w:r>
    </w:p>
    <w:p w14:paraId="46ED0210" w14:textId="6644160B" w:rsidR="00644FDB" w:rsidRPr="00CD6CBA" w:rsidRDefault="00BB33FB" w:rsidP="00277E1F">
      <w:pPr>
        <w:pStyle w:val="Akapitzlist"/>
        <w:numPr>
          <w:ilvl w:val="0"/>
          <w:numId w:val="72"/>
        </w:numPr>
        <w:ind w:left="851" w:hanging="284"/>
      </w:pPr>
      <w:r w:rsidRPr="00CD6CBA">
        <w:t xml:space="preserve">Tynk cienkowarstwowy </w:t>
      </w:r>
      <w:r w:rsidR="008672A4" w:rsidRPr="00CD6CBA">
        <w:t>o grubości minimalnej</w:t>
      </w:r>
      <w:r w:rsidRPr="00CD6CBA">
        <w:t xml:space="preserve"> 1,5 mm na siatce z klejem.</w:t>
      </w:r>
    </w:p>
    <w:p w14:paraId="49256445" w14:textId="3800E0F5" w:rsidR="006E4C10" w:rsidRPr="00CD6CBA" w:rsidRDefault="00D72A22" w:rsidP="00F02EAD">
      <w:pPr>
        <w:pStyle w:val="Nagwek2"/>
        <w:numPr>
          <w:ilvl w:val="2"/>
          <w:numId w:val="67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Ściany wewnętrzne</w:t>
      </w:r>
    </w:p>
    <w:p w14:paraId="7A9267D5" w14:textId="218746B5" w:rsidR="009633E6" w:rsidRPr="00CD6CBA" w:rsidRDefault="009633E6" w:rsidP="009633E6">
      <w:r w:rsidRPr="00CD6CBA">
        <w:t>Ściany wewnętrzne składają się z następujących elementów:</w:t>
      </w:r>
    </w:p>
    <w:p w14:paraId="5DA63E27" w14:textId="7892BDD5" w:rsidR="009633E6" w:rsidRPr="00CD6CBA" w:rsidRDefault="009633E6" w:rsidP="00AB3288">
      <w:pPr>
        <w:pStyle w:val="Akapitzlist"/>
        <w:numPr>
          <w:ilvl w:val="0"/>
          <w:numId w:val="71"/>
        </w:numPr>
        <w:ind w:left="851" w:hanging="284"/>
      </w:pPr>
      <w:r w:rsidRPr="00CD6CBA">
        <w:t xml:space="preserve">Konstrukcji </w:t>
      </w:r>
      <w:r w:rsidR="003226F6" w:rsidRPr="00CD6CBA">
        <w:t xml:space="preserve">stalowej </w:t>
      </w:r>
      <w:r w:rsidRPr="00CD6CBA">
        <w:t>nośnej</w:t>
      </w:r>
      <w:r w:rsidR="00471EAA" w:rsidRPr="00CD6CBA">
        <w:t xml:space="preserve"> (w przypadku ścian wewnętrznych międzymodułowych</w:t>
      </w:r>
      <w:r w:rsidRPr="00CD6CBA">
        <w:t xml:space="preserve"> oraz elementów mocujących i usztywniających ściany</w:t>
      </w:r>
      <w:r w:rsidR="003065AA" w:rsidRPr="00CD6CBA">
        <w:t>)</w:t>
      </w:r>
      <w:r w:rsidR="001656B7" w:rsidRPr="00CD6CBA">
        <w:t>, grubość blachy min. 0,6 mm</w:t>
      </w:r>
    </w:p>
    <w:p w14:paraId="4DAB4E09" w14:textId="2508B04D" w:rsidR="009633E6" w:rsidRPr="00CD6CBA" w:rsidRDefault="009633E6" w:rsidP="00AB3288">
      <w:pPr>
        <w:pStyle w:val="Akapitzlist"/>
        <w:numPr>
          <w:ilvl w:val="0"/>
          <w:numId w:val="71"/>
        </w:numPr>
        <w:ind w:left="851" w:hanging="284"/>
      </w:pPr>
      <w:r w:rsidRPr="00CD6CBA">
        <w:t>Wewnętrznej izolacji termicznej ściany</w:t>
      </w:r>
      <w:r w:rsidR="00B87B65" w:rsidRPr="00CD6CBA">
        <w:t xml:space="preserve"> – wełny mineralnej</w:t>
      </w:r>
      <w:r w:rsidR="003226F6" w:rsidRPr="00CD6CBA">
        <w:t>,</w:t>
      </w:r>
    </w:p>
    <w:p w14:paraId="3FDD9060" w14:textId="59604F2A" w:rsidR="009633E6" w:rsidRPr="00CD6CBA" w:rsidRDefault="009633E6" w:rsidP="00AB3288">
      <w:pPr>
        <w:pStyle w:val="Akapitzlist"/>
        <w:numPr>
          <w:ilvl w:val="0"/>
          <w:numId w:val="71"/>
        </w:numPr>
        <w:ind w:left="851" w:hanging="284"/>
      </w:pPr>
      <w:r w:rsidRPr="00CD6CBA">
        <w:t>Warstw okładzinowych (poszycia),</w:t>
      </w:r>
      <w:r w:rsidR="002C5CE0" w:rsidRPr="00CD6CBA">
        <w:t xml:space="preserve"> </w:t>
      </w:r>
      <w:r w:rsidR="00B87B65" w:rsidRPr="00CD6CBA">
        <w:t xml:space="preserve">obustronnie </w:t>
      </w:r>
      <w:r w:rsidR="002C5CE0" w:rsidRPr="00CD6CBA">
        <w:t xml:space="preserve">płyta </w:t>
      </w:r>
      <w:r w:rsidR="00924D81" w:rsidRPr="00CD6CBA">
        <w:t xml:space="preserve">gipsowo-włóknowa </w:t>
      </w:r>
      <w:r w:rsidR="002C5CE0" w:rsidRPr="00CD6CBA">
        <w:t>gr. 12</w:t>
      </w:r>
      <w:r w:rsidR="00096E5F" w:rsidRPr="00CD6CBA">
        <w:t>,5</w:t>
      </w:r>
      <w:r w:rsidR="002C5CE0" w:rsidRPr="00CD6CBA">
        <w:t xml:space="preserve"> mm</w:t>
      </w:r>
      <w:r w:rsidR="00B87B65" w:rsidRPr="00CD6CBA">
        <w:t>,</w:t>
      </w:r>
    </w:p>
    <w:p w14:paraId="2990FF41" w14:textId="77777777" w:rsidR="009633E6" w:rsidRPr="00CD6CBA" w:rsidRDefault="009633E6" w:rsidP="00AB3288">
      <w:pPr>
        <w:pStyle w:val="Akapitzlist"/>
        <w:numPr>
          <w:ilvl w:val="0"/>
          <w:numId w:val="71"/>
        </w:numPr>
        <w:ind w:left="851" w:hanging="284"/>
      </w:pPr>
      <w:r w:rsidRPr="00CD6CBA">
        <w:t>Elementów dodatkowych wyposażenia np. elementów instalacji.</w:t>
      </w:r>
    </w:p>
    <w:p w14:paraId="3ACD1D5A" w14:textId="32AB4DC9" w:rsidR="009633E6" w:rsidRPr="00CD6CBA" w:rsidRDefault="009633E6" w:rsidP="009633E6">
      <w:pPr>
        <w:rPr>
          <w:b/>
          <w:bCs/>
          <w:i/>
          <w:iCs/>
        </w:rPr>
      </w:pPr>
      <w:r w:rsidRPr="00CD6CBA">
        <w:rPr>
          <w:b/>
          <w:bCs/>
          <w:i/>
          <w:iCs/>
        </w:rPr>
        <w:t>Konstrukcja ścian wewnętrznych</w:t>
      </w:r>
    </w:p>
    <w:p w14:paraId="69EBCDD9" w14:textId="147F35BF" w:rsidR="009633E6" w:rsidRPr="00CD6CBA" w:rsidRDefault="008017D9" w:rsidP="009633E6">
      <w:r w:rsidRPr="00CD6CBA">
        <w:t>Elementami</w:t>
      </w:r>
      <w:r w:rsidR="009633E6" w:rsidRPr="00CD6CBA">
        <w:t xml:space="preserve"> konstrukcyjnymi ścian są profile </w:t>
      </w:r>
      <w:proofErr w:type="spellStart"/>
      <w:r w:rsidR="009633E6" w:rsidRPr="00CD6CBA">
        <w:t>zimnogięte</w:t>
      </w:r>
      <w:proofErr w:type="spellEnd"/>
      <w:r w:rsidR="009633E6" w:rsidRPr="00CD6CBA">
        <w:t xml:space="preserve"> ze stali ocynkowanej. Profile poziome startowe górne i dolne oraz ładzie pionowym – „słupki”, razem tworzące szkielet usztywniający ścianę </w:t>
      </w:r>
      <w:r w:rsidRPr="00CD6CBA">
        <w:t>w</w:t>
      </w:r>
      <w:r w:rsidR="009633E6" w:rsidRPr="00CD6CBA">
        <w:t xml:space="preserve">ewnętrzną. </w:t>
      </w:r>
    </w:p>
    <w:p w14:paraId="1644FAF7" w14:textId="77777777" w:rsidR="009633E6" w:rsidRPr="00CD6CBA" w:rsidRDefault="009633E6" w:rsidP="009633E6">
      <w:pPr>
        <w:rPr>
          <w:b/>
          <w:bCs/>
          <w:i/>
          <w:iCs/>
        </w:rPr>
      </w:pPr>
      <w:r w:rsidRPr="00CD6CBA">
        <w:rPr>
          <w:b/>
          <w:bCs/>
          <w:i/>
          <w:iCs/>
        </w:rPr>
        <w:lastRenderedPageBreak/>
        <w:t>Wewnętrzna izolacja termiczna</w:t>
      </w:r>
    </w:p>
    <w:p w14:paraId="6F5C963E" w14:textId="5EC9EC40" w:rsidR="009633E6" w:rsidRPr="00CD6CBA" w:rsidRDefault="009633E6" w:rsidP="009633E6">
      <w:r w:rsidRPr="00CD6CBA">
        <w:t>Przestrzeń wewnątrz ściany, między profilami należy wypełnić szczelnie izolacją termiczną</w:t>
      </w:r>
      <w:r w:rsidR="00A31390" w:rsidRPr="00CD6CBA">
        <w:t>.</w:t>
      </w:r>
      <w:r w:rsidRPr="00CD6CBA">
        <w:t xml:space="preserve"> – </w:t>
      </w:r>
      <w:r w:rsidR="00A31390" w:rsidRPr="00CD6CBA">
        <w:t xml:space="preserve">Wełną </w:t>
      </w:r>
      <w:r w:rsidR="000831BD" w:rsidRPr="00CD6CBA">
        <w:t>mineralną</w:t>
      </w:r>
      <w:r w:rsidR="00FE760C" w:rsidRPr="00CD6CBA">
        <w:t>.</w:t>
      </w:r>
      <w:r w:rsidR="00276C85" w:rsidRPr="00CD6CBA">
        <w:t xml:space="preserve"> </w:t>
      </w:r>
    </w:p>
    <w:p w14:paraId="4DFCB16C" w14:textId="6E518FCC" w:rsidR="009633E6" w:rsidRPr="00CD6CBA" w:rsidRDefault="009633E6" w:rsidP="009633E6">
      <w:pPr>
        <w:rPr>
          <w:b/>
          <w:bCs/>
          <w:i/>
          <w:iCs/>
        </w:rPr>
      </w:pPr>
      <w:r w:rsidRPr="00CD6CBA">
        <w:rPr>
          <w:b/>
          <w:bCs/>
          <w:i/>
          <w:iCs/>
        </w:rPr>
        <w:t xml:space="preserve">Poszycie ścian </w:t>
      </w:r>
      <w:r w:rsidR="00471EAA" w:rsidRPr="00CD6CBA">
        <w:rPr>
          <w:b/>
          <w:bCs/>
          <w:i/>
          <w:iCs/>
        </w:rPr>
        <w:t>wewnętrznych</w:t>
      </w:r>
    </w:p>
    <w:p w14:paraId="722F6176" w14:textId="037945F8" w:rsidR="009633E6" w:rsidRPr="00CD6CBA" w:rsidRDefault="009633E6" w:rsidP="009633E6">
      <w:r w:rsidRPr="00CD6CBA">
        <w:t xml:space="preserve">Poszycie ścian zewnętrznych stanowić będą płyty </w:t>
      </w:r>
      <w:r w:rsidR="00471EAA" w:rsidRPr="00CD6CBA">
        <w:t>gipsowo-włóknowe lub gipsowo-kartonowe</w:t>
      </w:r>
      <w:r w:rsidRPr="00CD6CBA">
        <w:t xml:space="preserve"> „zamykające” ścianę obustronnie zgodnie z </w:t>
      </w:r>
      <w:r w:rsidR="00471EAA" w:rsidRPr="00CD6CBA">
        <w:t>D</w:t>
      </w:r>
      <w:r w:rsidRPr="00CD6CBA">
        <w:t>okumentacją projektową</w:t>
      </w:r>
      <w:r w:rsidR="006E4FAF" w:rsidRPr="00CD6CBA">
        <w:t xml:space="preserve"> oraz wymaganiami ppoż.</w:t>
      </w:r>
    </w:p>
    <w:p w14:paraId="75AA245A" w14:textId="6D39341F" w:rsidR="006E4C10" w:rsidRPr="00CD6CBA" w:rsidRDefault="00D72A22" w:rsidP="00D72A22">
      <w:pPr>
        <w:pStyle w:val="Nagwek2"/>
        <w:numPr>
          <w:ilvl w:val="2"/>
          <w:numId w:val="67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Strop kondygnacji 0</w:t>
      </w:r>
    </w:p>
    <w:p w14:paraId="5F1F3A9E" w14:textId="3D5D1D15" w:rsidR="006E4C10" w:rsidRPr="00CD6CBA" w:rsidRDefault="00224EB1" w:rsidP="006E4C10">
      <w:r w:rsidRPr="00CD6CBA">
        <w:t>Strop kondygnacji „0”, zwany zamiennie „</w:t>
      </w:r>
      <w:r w:rsidR="00B87B65" w:rsidRPr="00CD6CBA">
        <w:t>podłogą</w:t>
      </w:r>
      <w:r w:rsidRPr="00CD6CBA">
        <w:t xml:space="preserve"> na gruncie” składa się z następujących elementów:</w:t>
      </w:r>
    </w:p>
    <w:p w14:paraId="34A071B6" w14:textId="27CEE71C" w:rsidR="00224EB1" w:rsidRPr="00CD6CBA" w:rsidRDefault="00224EB1" w:rsidP="00AB3288">
      <w:pPr>
        <w:pStyle w:val="Akapitzlist"/>
        <w:numPr>
          <w:ilvl w:val="0"/>
          <w:numId w:val="71"/>
        </w:numPr>
        <w:ind w:left="851" w:hanging="284"/>
      </w:pPr>
      <w:r w:rsidRPr="00CD6CBA">
        <w:t>Konstrukcji nośnej,</w:t>
      </w:r>
    </w:p>
    <w:p w14:paraId="07E8BA4E" w14:textId="46549228" w:rsidR="00224EB1" w:rsidRPr="00CD6CBA" w:rsidRDefault="00224EB1" w:rsidP="00AB3288">
      <w:pPr>
        <w:pStyle w:val="Akapitzlist"/>
        <w:numPr>
          <w:ilvl w:val="0"/>
          <w:numId w:val="71"/>
        </w:numPr>
        <w:ind w:left="851" w:hanging="284"/>
      </w:pPr>
      <w:r w:rsidRPr="00CD6CBA">
        <w:t>Izolacji termicznej</w:t>
      </w:r>
      <w:r w:rsidR="00AD433F" w:rsidRPr="00CD6CBA">
        <w:t xml:space="preserve"> ze styropianu</w:t>
      </w:r>
      <w:r w:rsidR="00385114" w:rsidRPr="00CD6CBA">
        <w:t>,</w:t>
      </w:r>
    </w:p>
    <w:p w14:paraId="3A7628C7" w14:textId="3E09B58A" w:rsidR="00340849" w:rsidRPr="00CD6CBA" w:rsidRDefault="00340849" w:rsidP="00AB3288">
      <w:pPr>
        <w:pStyle w:val="Akapitzlist"/>
        <w:numPr>
          <w:ilvl w:val="0"/>
          <w:numId w:val="71"/>
        </w:numPr>
        <w:ind w:left="851" w:hanging="284"/>
      </w:pPr>
      <w:r w:rsidRPr="00CD6CBA">
        <w:t>Foli paroizolacyjnej</w:t>
      </w:r>
      <w:r w:rsidR="00385114" w:rsidRPr="00CD6CBA">
        <w:t>,</w:t>
      </w:r>
    </w:p>
    <w:p w14:paraId="6F440570" w14:textId="4B76726A" w:rsidR="00224EB1" w:rsidRPr="00CD6CBA" w:rsidRDefault="00224EB1" w:rsidP="00AB3288">
      <w:pPr>
        <w:pStyle w:val="Akapitzlist"/>
        <w:numPr>
          <w:ilvl w:val="0"/>
          <w:numId w:val="71"/>
        </w:numPr>
        <w:ind w:left="851" w:hanging="284"/>
      </w:pPr>
      <w:r w:rsidRPr="00CD6CBA">
        <w:t>Warstw okładzinowych,</w:t>
      </w:r>
    </w:p>
    <w:p w14:paraId="1A102154" w14:textId="7D7C0FC5" w:rsidR="00224EB1" w:rsidRPr="00CD6CBA" w:rsidRDefault="00224EB1" w:rsidP="00AB3288">
      <w:pPr>
        <w:pStyle w:val="Akapitzlist"/>
        <w:numPr>
          <w:ilvl w:val="0"/>
          <w:numId w:val="71"/>
        </w:numPr>
        <w:ind w:left="851" w:hanging="284"/>
      </w:pPr>
      <w:r w:rsidRPr="00CD6CBA">
        <w:t>Warstw wykończeniowych (użytkowych).</w:t>
      </w:r>
    </w:p>
    <w:p w14:paraId="1B75E3F1" w14:textId="29EF5805" w:rsidR="00224EB1" w:rsidRPr="00CD6CBA" w:rsidRDefault="00224EB1" w:rsidP="006E4C10">
      <w:pPr>
        <w:rPr>
          <w:b/>
          <w:bCs/>
          <w:i/>
          <w:iCs/>
        </w:rPr>
      </w:pPr>
      <w:r w:rsidRPr="00CD6CBA">
        <w:rPr>
          <w:b/>
          <w:bCs/>
          <w:i/>
          <w:iCs/>
        </w:rPr>
        <w:t>Konstrukcja stropu 0</w:t>
      </w:r>
    </w:p>
    <w:p w14:paraId="1D99C2A4" w14:textId="40F88ECA" w:rsidR="00224EB1" w:rsidRPr="00CD6CBA" w:rsidRDefault="00224EB1" w:rsidP="006E4C10">
      <w:r w:rsidRPr="00CD6CBA">
        <w:t xml:space="preserve">Konstrukcja stalowa nośna </w:t>
      </w:r>
      <w:r w:rsidR="00C13837" w:rsidRPr="00CD6CBA">
        <w:t xml:space="preserve">zabezpieczona antykorozyjnie </w:t>
      </w:r>
      <w:r w:rsidRPr="00CD6CBA">
        <w:t>jako element konstrukcji nośnej całego modułu zgodnie z Dokumentacją Projektową.</w:t>
      </w:r>
    </w:p>
    <w:p w14:paraId="405B641C" w14:textId="62D831E3" w:rsidR="00B90D84" w:rsidRPr="00CD6CBA" w:rsidRDefault="00B90D84" w:rsidP="00B90D84">
      <w:pPr>
        <w:rPr>
          <w:b/>
          <w:bCs/>
          <w:i/>
          <w:iCs/>
        </w:rPr>
      </w:pPr>
      <w:proofErr w:type="spellStart"/>
      <w:r w:rsidRPr="00CD6CBA">
        <w:rPr>
          <w:b/>
          <w:bCs/>
          <w:i/>
          <w:iCs/>
        </w:rPr>
        <w:t>Paroizolacja</w:t>
      </w:r>
      <w:proofErr w:type="spellEnd"/>
    </w:p>
    <w:p w14:paraId="36A1BCBD" w14:textId="20BD42A3" w:rsidR="00B90D84" w:rsidRPr="00CD6CBA" w:rsidRDefault="0014302E" w:rsidP="006E4C10">
      <w:r w:rsidRPr="00CD6CBA">
        <w:t xml:space="preserve">Jako </w:t>
      </w:r>
      <w:proofErr w:type="spellStart"/>
      <w:r w:rsidR="003C5F80" w:rsidRPr="00CD6CBA">
        <w:t>paroizolację</w:t>
      </w:r>
      <w:proofErr w:type="spellEnd"/>
      <w:r w:rsidRPr="00CD6CBA">
        <w:t xml:space="preserve"> </w:t>
      </w:r>
      <w:r w:rsidR="003C5F80" w:rsidRPr="00CD6CBA">
        <w:t xml:space="preserve">układaną pod warstwą </w:t>
      </w:r>
      <w:r w:rsidR="00000C79" w:rsidRPr="00CD6CBA">
        <w:t xml:space="preserve">płyty cementowo wiórowej </w:t>
      </w:r>
      <w:r w:rsidRPr="00CD6CBA">
        <w:t>należy zastosować folię paroizolacyjną</w:t>
      </w:r>
      <w:r w:rsidR="00000C79" w:rsidRPr="00CD6CBA">
        <w:t>.</w:t>
      </w:r>
      <w:r w:rsidR="00F80F0B" w:rsidRPr="00CD6CBA">
        <w:t xml:space="preserve"> </w:t>
      </w:r>
      <w:r w:rsidR="00AD7661" w:rsidRPr="00CD6CBA">
        <w:t xml:space="preserve">Folia układana na zakład min 5cm i sklejana </w:t>
      </w:r>
      <w:r w:rsidR="00D93272" w:rsidRPr="00CD6CBA">
        <w:t>taśmą</w:t>
      </w:r>
      <w:r w:rsidR="008139CD" w:rsidRPr="00CD6CBA">
        <w:t>.</w:t>
      </w:r>
      <w:r w:rsidR="008139CD" w:rsidRPr="00CD6CBA" w:rsidDel="008139CD">
        <w:t xml:space="preserve"> </w:t>
      </w:r>
    </w:p>
    <w:p w14:paraId="39C26D75" w14:textId="4B2543AE" w:rsidR="00224EB1" w:rsidRPr="00CD6CBA" w:rsidRDefault="00224EB1" w:rsidP="006E4C10">
      <w:pPr>
        <w:rPr>
          <w:b/>
          <w:bCs/>
          <w:i/>
          <w:iCs/>
        </w:rPr>
      </w:pPr>
      <w:r w:rsidRPr="00CD6CBA">
        <w:rPr>
          <w:b/>
          <w:bCs/>
          <w:i/>
          <w:iCs/>
        </w:rPr>
        <w:t>Izolacja termiczna</w:t>
      </w:r>
    </w:p>
    <w:p w14:paraId="6FA24313" w14:textId="400CD81F" w:rsidR="00224EB1" w:rsidRPr="00CD6CBA" w:rsidRDefault="00224EB1" w:rsidP="006E4C10">
      <w:r w:rsidRPr="00CD6CBA">
        <w:t xml:space="preserve">Przestrzeń </w:t>
      </w:r>
      <w:r w:rsidR="00E4495F" w:rsidRPr="00CD6CBA">
        <w:t>pod</w:t>
      </w:r>
      <w:r w:rsidRPr="00CD6CBA">
        <w:t xml:space="preserve"> profilami konstrukcyjnymi należy wypełnić szczelnie izolacją termiczną zgodnie z Dokumentacją projektową.</w:t>
      </w:r>
      <w:r w:rsidR="004246F0" w:rsidRPr="00CD6CBA">
        <w:t xml:space="preserve"> </w:t>
      </w:r>
      <w:r w:rsidR="00C931CF" w:rsidRPr="00CD6CBA">
        <w:t xml:space="preserve"> Styropian </w:t>
      </w:r>
      <w:r w:rsidR="004246F0" w:rsidRPr="00CD6CBA">
        <w:t xml:space="preserve">AQUA, </w:t>
      </w:r>
      <w:r w:rsidR="004246F0" w:rsidRPr="00CD6CBA">
        <w:rPr>
          <w:rFonts w:cstheme="minorHAnsi"/>
        </w:rPr>
        <w:t>λ</w:t>
      </w:r>
      <w:r w:rsidR="00385114" w:rsidRPr="00CD6CBA">
        <w:rPr>
          <w:rFonts w:cstheme="minorHAnsi"/>
        </w:rPr>
        <w:t xml:space="preserve"> ≤</w:t>
      </w:r>
      <w:r w:rsidR="004246F0" w:rsidRPr="00CD6CBA">
        <w:t xml:space="preserve"> 0,03</w:t>
      </w:r>
      <w:r w:rsidR="00385114" w:rsidRPr="00CD6CBA">
        <w:t>1</w:t>
      </w:r>
      <w:r w:rsidR="004246F0" w:rsidRPr="00CD6CBA">
        <w:t>W/</w:t>
      </w:r>
      <w:proofErr w:type="spellStart"/>
      <w:r w:rsidR="004246F0" w:rsidRPr="00CD6CBA">
        <w:t>mK</w:t>
      </w:r>
      <w:proofErr w:type="spellEnd"/>
      <w:r w:rsidR="003226F6" w:rsidRPr="00CD6CBA">
        <w:t>.</w:t>
      </w:r>
    </w:p>
    <w:p w14:paraId="508067B2" w14:textId="705E9FF1" w:rsidR="009B4166" w:rsidRPr="00CD6CBA" w:rsidRDefault="009B4166" w:rsidP="006E4C10">
      <w:pPr>
        <w:rPr>
          <w:b/>
          <w:bCs/>
          <w:i/>
          <w:iCs/>
        </w:rPr>
      </w:pPr>
      <w:r w:rsidRPr="00CD6CBA">
        <w:rPr>
          <w:b/>
          <w:bCs/>
          <w:i/>
          <w:iCs/>
        </w:rPr>
        <w:t>Warstwy okładzinowe</w:t>
      </w:r>
    </w:p>
    <w:p w14:paraId="792ADBCE" w14:textId="658A777F" w:rsidR="009B4166" w:rsidRPr="00CD6CBA" w:rsidRDefault="009B4166" w:rsidP="006E4C10">
      <w:r w:rsidRPr="00CD6CBA">
        <w:t>Nad profilami konstrukcyjnymi oraz izolacją termiczną znajdują się dwie płyty cementowo-wiórowe, których grubość jest uzależniona od grubości warstw wykończeniowych, nie mniejsza jednak niż 36mm.</w:t>
      </w:r>
    </w:p>
    <w:p w14:paraId="60165AFA" w14:textId="5D9F9E7F" w:rsidR="009B4166" w:rsidRPr="00CD6CBA" w:rsidRDefault="009B4166" w:rsidP="006E4C10">
      <w:pPr>
        <w:rPr>
          <w:b/>
          <w:bCs/>
          <w:i/>
          <w:iCs/>
        </w:rPr>
      </w:pPr>
      <w:r w:rsidRPr="00CD6CBA">
        <w:rPr>
          <w:b/>
          <w:bCs/>
          <w:i/>
          <w:iCs/>
        </w:rPr>
        <w:t>Warstwy wykończeniowe</w:t>
      </w:r>
    </w:p>
    <w:p w14:paraId="075C67B5" w14:textId="24C21529" w:rsidR="00224EB1" w:rsidRPr="00CD6CBA" w:rsidRDefault="009B4166" w:rsidP="006E4C10">
      <w:r w:rsidRPr="00CD6CBA">
        <w:t>Wykończeniowe warstwy posadzki muszą spełniać wymagania określone w rozdziale poświęconym wykładzinom i okładzinom.</w:t>
      </w:r>
      <w:r w:rsidR="00D07597" w:rsidRPr="00CD6CBA">
        <w:t xml:space="preserve"> Warstwy wykończeniowe pomieszczeń zgodnie z przeznaczeniem, wymaganiami użytkowymi oraz Dokumentacją Projektową.</w:t>
      </w:r>
    </w:p>
    <w:p w14:paraId="19C88400" w14:textId="2692612E" w:rsidR="00614869" w:rsidRPr="00CD6CBA" w:rsidRDefault="00614869" w:rsidP="00614869">
      <w:pPr>
        <w:pStyle w:val="Nagwek2"/>
        <w:numPr>
          <w:ilvl w:val="2"/>
          <w:numId w:val="67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Stropodach</w:t>
      </w:r>
    </w:p>
    <w:p w14:paraId="58A6F51B" w14:textId="4394621C" w:rsidR="00614869" w:rsidRPr="00CD6CBA" w:rsidRDefault="00890E82" w:rsidP="006E4C10">
      <w:r w:rsidRPr="00CD6CBA">
        <w:t>Stropodach ostatniej kondygnacji budynku modułowego składa się z następujących elementów:</w:t>
      </w:r>
    </w:p>
    <w:p w14:paraId="2E84A33D" w14:textId="4BD0BD53" w:rsidR="00890E82" w:rsidRPr="00CD6CBA" w:rsidRDefault="00890E82" w:rsidP="00AB3288">
      <w:pPr>
        <w:pStyle w:val="Akapitzlist"/>
        <w:numPr>
          <w:ilvl w:val="0"/>
          <w:numId w:val="71"/>
        </w:numPr>
        <w:ind w:left="851" w:hanging="284"/>
      </w:pPr>
      <w:r w:rsidRPr="00CD6CBA">
        <w:t>Konstrukcji</w:t>
      </w:r>
      <w:r w:rsidR="00C13837" w:rsidRPr="00CD6CBA">
        <w:t xml:space="preserve"> nośnej,</w:t>
      </w:r>
    </w:p>
    <w:p w14:paraId="21FC056D" w14:textId="0C17297E" w:rsidR="00C13837" w:rsidRPr="00CD6CBA" w:rsidRDefault="00C13837" w:rsidP="00AB3288">
      <w:pPr>
        <w:pStyle w:val="Akapitzlist"/>
        <w:numPr>
          <w:ilvl w:val="0"/>
          <w:numId w:val="71"/>
        </w:numPr>
        <w:ind w:left="851" w:hanging="284"/>
      </w:pPr>
      <w:r w:rsidRPr="00CD6CBA">
        <w:t>Wewnętrznej izolacji termicznej,</w:t>
      </w:r>
      <w:r w:rsidR="00BF5975" w:rsidRPr="00CD6CBA">
        <w:t xml:space="preserve"> </w:t>
      </w:r>
    </w:p>
    <w:p w14:paraId="4CB6AFBB" w14:textId="75436B13" w:rsidR="00C13837" w:rsidRPr="00CD6CBA" w:rsidRDefault="00C13837" w:rsidP="00AB3288">
      <w:pPr>
        <w:pStyle w:val="Akapitzlist"/>
        <w:numPr>
          <w:ilvl w:val="0"/>
          <w:numId w:val="71"/>
        </w:numPr>
        <w:ind w:left="851" w:hanging="284"/>
      </w:pPr>
      <w:r w:rsidRPr="00CD6CBA">
        <w:t>Warstw okładzinowych (poszycia)</w:t>
      </w:r>
      <w:r w:rsidR="001C223D" w:rsidRPr="00CD6CBA">
        <w:t xml:space="preserve"> z </w:t>
      </w:r>
      <w:r w:rsidR="005775AB" w:rsidRPr="00CD6CBA">
        <w:t xml:space="preserve">płyt </w:t>
      </w:r>
      <w:r w:rsidR="003226F6" w:rsidRPr="00CD6CBA">
        <w:t>cementowo-wiórowych</w:t>
      </w:r>
      <w:r w:rsidR="005775AB" w:rsidRPr="00CD6CBA">
        <w:t xml:space="preserve"> oraz płyt kartonowo - gipsowych</w:t>
      </w:r>
      <w:r w:rsidRPr="00CD6CBA">
        <w:t>,</w:t>
      </w:r>
    </w:p>
    <w:p w14:paraId="2AC11EFC" w14:textId="051700E8" w:rsidR="00C13837" w:rsidRPr="00CD6CBA" w:rsidRDefault="00C13837" w:rsidP="00AB3288">
      <w:pPr>
        <w:pStyle w:val="Akapitzlist"/>
        <w:numPr>
          <w:ilvl w:val="0"/>
          <w:numId w:val="71"/>
        </w:numPr>
        <w:ind w:left="851" w:hanging="284"/>
      </w:pPr>
      <w:r w:rsidRPr="00CD6CBA">
        <w:t xml:space="preserve">Zewnętrznej izolacji termicznej </w:t>
      </w:r>
    </w:p>
    <w:p w14:paraId="3F3C6FE3" w14:textId="5491F4A7" w:rsidR="00C13837" w:rsidRPr="00CD6CBA" w:rsidRDefault="00C13837" w:rsidP="00AB3288">
      <w:pPr>
        <w:pStyle w:val="Akapitzlist"/>
        <w:numPr>
          <w:ilvl w:val="0"/>
          <w:numId w:val="71"/>
        </w:numPr>
        <w:ind w:left="851" w:hanging="284"/>
      </w:pPr>
      <w:proofErr w:type="spellStart"/>
      <w:r w:rsidRPr="00CD6CBA">
        <w:t>Paroizolacji</w:t>
      </w:r>
      <w:proofErr w:type="spellEnd"/>
      <w:r w:rsidR="00385114" w:rsidRPr="00CD6CBA">
        <w:t>,</w:t>
      </w:r>
    </w:p>
    <w:p w14:paraId="445BB3E8" w14:textId="3C7A2A8D" w:rsidR="00C13837" w:rsidRPr="00CD6CBA" w:rsidRDefault="00C13837" w:rsidP="00AB3288">
      <w:pPr>
        <w:pStyle w:val="Akapitzlist"/>
        <w:numPr>
          <w:ilvl w:val="0"/>
          <w:numId w:val="71"/>
        </w:numPr>
        <w:ind w:left="851" w:hanging="284"/>
      </w:pPr>
      <w:r w:rsidRPr="00CD6CBA">
        <w:t>Hydroizolacji</w:t>
      </w:r>
      <w:r w:rsidR="00C30ABF" w:rsidRPr="00CD6CBA">
        <w:t xml:space="preserve"> </w:t>
      </w:r>
      <w:r w:rsidR="0099493E" w:rsidRPr="00CD6CBA">
        <w:t xml:space="preserve">z </w:t>
      </w:r>
      <w:r w:rsidR="00F7577B" w:rsidRPr="00CD6CBA">
        <w:t xml:space="preserve">membrany </w:t>
      </w:r>
      <w:r w:rsidR="00D66664" w:rsidRPr="00CD6CBA">
        <w:t>PVC</w:t>
      </w:r>
      <w:r w:rsidR="00214332" w:rsidRPr="00CD6CBA">
        <w:t>.</w:t>
      </w:r>
    </w:p>
    <w:p w14:paraId="0A9783C2" w14:textId="41FA799C" w:rsidR="00C13837" w:rsidRPr="00CD6CBA" w:rsidRDefault="00C13837" w:rsidP="00AB3288">
      <w:pPr>
        <w:pStyle w:val="Akapitzlist"/>
        <w:numPr>
          <w:ilvl w:val="0"/>
          <w:numId w:val="71"/>
        </w:numPr>
        <w:ind w:left="851" w:hanging="284"/>
      </w:pPr>
      <w:r w:rsidRPr="00CD6CBA">
        <w:lastRenderedPageBreak/>
        <w:t>Sufitu podwieszaneg</w:t>
      </w:r>
      <w:r w:rsidR="003A728B" w:rsidRPr="00CD6CBA">
        <w:t>o</w:t>
      </w:r>
      <w:r w:rsidRPr="00CD6CBA">
        <w:t>.</w:t>
      </w:r>
    </w:p>
    <w:p w14:paraId="16F4F18B" w14:textId="674BB242" w:rsidR="00C13837" w:rsidRPr="00CD6CBA" w:rsidRDefault="00C13837" w:rsidP="006E4C10">
      <w:pPr>
        <w:rPr>
          <w:b/>
          <w:bCs/>
          <w:i/>
          <w:iCs/>
        </w:rPr>
      </w:pPr>
      <w:r w:rsidRPr="00CD6CBA">
        <w:rPr>
          <w:b/>
          <w:bCs/>
          <w:i/>
          <w:iCs/>
        </w:rPr>
        <w:t>Konstrukcja</w:t>
      </w:r>
    </w:p>
    <w:p w14:paraId="177B9926" w14:textId="529A0E89" w:rsidR="00C13837" w:rsidRPr="00CD6CBA" w:rsidRDefault="00C13837" w:rsidP="00C13837">
      <w:r w:rsidRPr="00CD6CBA">
        <w:t>Konstrukcja stalowa nośna zabezpieczona antykorozyjnie jako element konstrukcji nośnej całego modułu zgodnie z Dokumentacją Projektową.</w:t>
      </w:r>
    </w:p>
    <w:p w14:paraId="7B2C7AFA" w14:textId="221CD134" w:rsidR="00C13837" w:rsidRPr="00CD6CBA" w:rsidRDefault="00C13837" w:rsidP="00C13837">
      <w:pPr>
        <w:rPr>
          <w:b/>
          <w:bCs/>
          <w:i/>
          <w:iCs/>
        </w:rPr>
      </w:pPr>
      <w:r w:rsidRPr="00CD6CBA">
        <w:rPr>
          <w:b/>
          <w:bCs/>
          <w:i/>
          <w:iCs/>
        </w:rPr>
        <w:t>Wewnętrzna izolacja termiczna</w:t>
      </w:r>
    </w:p>
    <w:p w14:paraId="76843789" w14:textId="3CF44524" w:rsidR="00C13837" w:rsidRPr="00CD6CBA" w:rsidRDefault="00C13837" w:rsidP="00C13837">
      <w:r w:rsidRPr="00CD6CBA">
        <w:t>Przestrzeń między profilami konstrukcyjnymi należy wypełnić szczelnie izolacją termiczną – wełną</w:t>
      </w:r>
      <w:r w:rsidR="003A728B" w:rsidRPr="00CD6CBA">
        <w:t xml:space="preserve"> mineralną</w:t>
      </w:r>
      <w:r w:rsidR="003226F6" w:rsidRPr="00CD6CBA">
        <w:t>.</w:t>
      </w:r>
    </w:p>
    <w:p w14:paraId="4B32C929" w14:textId="714717D6" w:rsidR="00C13837" w:rsidRPr="00CD6CBA" w:rsidRDefault="00C13837" w:rsidP="00C13837">
      <w:pPr>
        <w:rPr>
          <w:b/>
          <w:bCs/>
          <w:i/>
          <w:iCs/>
        </w:rPr>
      </w:pPr>
      <w:r w:rsidRPr="00CD6CBA">
        <w:rPr>
          <w:b/>
          <w:bCs/>
          <w:i/>
          <w:iCs/>
        </w:rPr>
        <w:t>Warstwy okładzinowe</w:t>
      </w:r>
    </w:p>
    <w:p w14:paraId="4F6A57D0" w14:textId="020D3971" w:rsidR="00C13837" w:rsidRPr="00CD6CBA" w:rsidRDefault="00C13837" w:rsidP="00C13837">
      <w:r w:rsidRPr="00CD6CBA">
        <w:t xml:space="preserve">Płyty cementowo-wiórowe „zamykające” </w:t>
      </w:r>
      <w:r w:rsidR="003A728B" w:rsidRPr="00CD6CBA">
        <w:t xml:space="preserve">obustronnie </w:t>
      </w:r>
      <w:r w:rsidR="007955F3" w:rsidRPr="00CD6CBA">
        <w:t xml:space="preserve">część konstrukcyjną stropu oraz płyta gipsowo-kartonowa </w:t>
      </w:r>
      <w:r w:rsidR="003A728B" w:rsidRPr="00CD6CBA">
        <w:t>sufitu podwieszanego</w:t>
      </w:r>
      <w:r w:rsidR="007955F3" w:rsidRPr="00CD6CBA">
        <w:t xml:space="preserve"> jako wykończenie stropu od spodu. Grubości płyt zgodnie z Dokumentacją Projektową.</w:t>
      </w:r>
    </w:p>
    <w:p w14:paraId="46D139F1" w14:textId="72ED9DA4" w:rsidR="007955F3" w:rsidRPr="00CD6CBA" w:rsidRDefault="007955F3" w:rsidP="00C13837">
      <w:pPr>
        <w:rPr>
          <w:b/>
          <w:bCs/>
          <w:i/>
          <w:iCs/>
        </w:rPr>
      </w:pPr>
      <w:r w:rsidRPr="00CD6CBA">
        <w:rPr>
          <w:b/>
          <w:bCs/>
          <w:i/>
          <w:iCs/>
        </w:rPr>
        <w:t>Zewnętrzna izolacja termiczna</w:t>
      </w:r>
    </w:p>
    <w:p w14:paraId="20C58E19" w14:textId="45CC1B57" w:rsidR="007955F3" w:rsidRPr="00CD6CBA" w:rsidRDefault="007955F3" w:rsidP="00C13837">
      <w:r w:rsidRPr="00CD6CBA">
        <w:t>Nad poszyciem górnym konstrukcji znajdują się warstwy styropianu</w:t>
      </w:r>
      <w:r w:rsidR="00622C4D" w:rsidRPr="00CD6CBA">
        <w:t xml:space="preserve"> min</w:t>
      </w:r>
      <w:r w:rsidR="007D6C1E" w:rsidRPr="00CD6CBA">
        <w:t xml:space="preserve"> </w:t>
      </w:r>
      <w:r w:rsidR="007D6C1E" w:rsidRPr="00CD6CBA">
        <w:rPr>
          <w:rFonts w:cstheme="minorHAnsi"/>
        </w:rPr>
        <w:t>λ</w:t>
      </w:r>
      <w:r w:rsidR="004F66CC" w:rsidRPr="00CD6CBA">
        <w:rPr>
          <w:rFonts w:cstheme="minorHAnsi"/>
        </w:rPr>
        <w:t xml:space="preserve"> ≤</w:t>
      </w:r>
      <w:r w:rsidR="007D6C1E" w:rsidRPr="00CD6CBA">
        <w:t xml:space="preserve"> 0,03</w:t>
      </w:r>
      <w:r w:rsidR="00622C4D" w:rsidRPr="00CD6CBA">
        <w:t>6</w:t>
      </w:r>
      <w:r w:rsidR="007D6C1E" w:rsidRPr="00CD6CBA">
        <w:t>W/</w:t>
      </w:r>
      <w:proofErr w:type="spellStart"/>
      <w:r w:rsidR="007D6C1E" w:rsidRPr="00CD6CBA">
        <w:t>mK</w:t>
      </w:r>
      <w:proofErr w:type="spellEnd"/>
      <w:r w:rsidR="007D6C1E" w:rsidRPr="00CD6CBA">
        <w:t xml:space="preserve"> </w:t>
      </w:r>
      <w:r w:rsidRPr="00CD6CBA">
        <w:t>o stałej grubości zgodnie z wymaganiami termicznymi określonymi w Dokumentacji projektowej.</w:t>
      </w:r>
    </w:p>
    <w:p w14:paraId="19AE0019" w14:textId="565F485F" w:rsidR="007955F3" w:rsidRPr="00CD6CBA" w:rsidRDefault="007955F3" w:rsidP="00C13837">
      <w:pPr>
        <w:rPr>
          <w:b/>
          <w:bCs/>
          <w:i/>
          <w:iCs/>
        </w:rPr>
      </w:pPr>
      <w:r w:rsidRPr="00CD6CBA">
        <w:rPr>
          <w:b/>
          <w:bCs/>
          <w:i/>
          <w:iCs/>
        </w:rPr>
        <w:t>Pozostałe izolacje</w:t>
      </w:r>
    </w:p>
    <w:p w14:paraId="20684BB1" w14:textId="054C0C82" w:rsidR="007955F3" w:rsidRPr="00CD6CBA" w:rsidRDefault="007955F3" w:rsidP="00C13837">
      <w:proofErr w:type="spellStart"/>
      <w:r w:rsidRPr="00CD6CBA">
        <w:t>Paroizolację</w:t>
      </w:r>
      <w:proofErr w:type="spellEnd"/>
      <w:r w:rsidRPr="00CD6CBA">
        <w:t xml:space="preserve"> należy zastosować pomiędzy warstwą wykończeniową sufitu (płytą gipsowo-kartonową) a dolnym poszyciem konstrukcji (płytą cementowo-wiórową).</w:t>
      </w:r>
    </w:p>
    <w:p w14:paraId="320CFE4B" w14:textId="0665D570" w:rsidR="007955F3" w:rsidRPr="00CD6CBA" w:rsidRDefault="00D66664" w:rsidP="00C13837">
      <w:r w:rsidRPr="00CD6CBA">
        <w:t>M</w:t>
      </w:r>
      <w:r w:rsidR="00F7577B" w:rsidRPr="00CD6CBA">
        <w:t xml:space="preserve">embranę dachową </w:t>
      </w:r>
      <w:r w:rsidR="007955F3" w:rsidRPr="00CD6CBA">
        <w:t>należy zastosować jako ostatnią szczelną warstwę wykończeniową stropodachu, układaną na warstwie spadkowej izolacji termicznej.</w:t>
      </w:r>
    </w:p>
    <w:p w14:paraId="407A39CA" w14:textId="1403C4D9" w:rsidR="00C712B2" w:rsidRPr="00CD6CBA" w:rsidRDefault="00C712B2" w:rsidP="00C712B2">
      <w:pPr>
        <w:pStyle w:val="Nagwek2"/>
        <w:numPr>
          <w:ilvl w:val="1"/>
          <w:numId w:val="67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Parametry szczegółowe</w:t>
      </w:r>
    </w:p>
    <w:p w14:paraId="6FA372E6" w14:textId="46086864" w:rsidR="00C712B2" w:rsidRPr="00CD6CBA" w:rsidRDefault="00C712B2" w:rsidP="002C3844">
      <w:pPr>
        <w:pStyle w:val="Nagwek2"/>
        <w:numPr>
          <w:ilvl w:val="2"/>
          <w:numId w:val="67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Stal konstrukcyjna</w:t>
      </w:r>
    </w:p>
    <w:p w14:paraId="4B99A164" w14:textId="41A91C64" w:rsidR="002C3844" w:rsidRPr="00CD6CBA" w:rsidRDefault="002C3844" w:rsidP="006E4C10">
      <w:r w:rsidRPr="00CD6CBA">
        <w:t xml:space="preserve">Profile zamknięte ze stali gatunków S235JR oraz S355J2 </w:t>
      </w:r>
      <w:r w:rsidR="003A1E3D" w:rsidRPr="00CD6CBA">
        <w:t xml:space="preserve">zgodnie z Dokumentacją Projektową, </w:t>
      </w:r>
      <w:r w:rsidRPr="00CD6CBA">
        <w:t>wykonane zgodnie z normami PN-EN 10210</w:t>
      </w:r>
      <w:r w:rsidR="000E3DC7" w:rsidRPr="00CD6CBA">
        <w:t xml:space="preserve"> (kształtowniki wykonane na gorąco ze stali konstrukcyjnych)</w:t>
      </w:r>
      <w:r w:rsidRPr="00CD6CBA">
        <w:t xml:space="preserve"> oraz PN-EN 10219</w:t>
      </w:r>
      <w:r w:rsidR="000E3DC7" w:rsidRPr="00CD6CBA">
        <w:t xml:space="preserve"> (kształtowniki wykonane na zimno ze stali konstrukcyjnej)</w:t>
      </w:r>
      <w:r w:rsidRPr="00CD6CBA">
        <w:t>.</w:t>
      </w:r>
    </w:p>
    <w:p w14:paraId="7E03E091" w14:textId="4B4B9CA3" w:rsidR="00C712B2" w:rsidRPr="00CD6CBA" w:rsidRDefault="00C712B2" w:rsidP="00B6681C">
      <w:pPr>
        <w:pStyle w:val="Nagwek2"/>
        <w:numPr>
          <w:ilvl w:val="2"/>
          <w:numId w:val="67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Zabezpieczenie antykorozyjne</w:t>
      </w:r>
    </w:p>
    <w:p w14:paraId="7C9C2BF7" w14:textId="61F7098B" w:rsidR="00B6681C" w:rsidRPr="00CD6CBA" w:rsidRDefault="00B6681C" w:rsidP="00B6681C">
      <w:r w:rsidRPr="00CD6CBA">
        <w:t>Konstrukcj</w:t>
      </w:r>
      <w:r w:rsidR="00B236CC" w:rsidRPr="00CD6CBA">
        <w:t>ę</w:t>
      </w:r>
      <w:r w:rsidRPr="00CD6CBA">
        <w:t xml:space="preserve"> stalow</w:t>
      </w:r>
      <w:r w:rsidR="00B236CC" w:rsidRPr="00CD6CBA">
        <w:t>ą należy zabezpieczyć</w:t>
      </w:r>
      <w:r w:rsidRPr="00CD6CBA">
        <w:t xml:space="preserve"> antykorozyjnie przy użyciu farby gruntującej / powłoki dedykowanej dla stali, długotrwale elastycznej.</w:t>
      </w:r>
    </w:p>
    <w:p w14:paraId="2B8C2B2F" w14:textId="41789BF4" w:rsidR="00B6681C" w:rsidRPr="00CD6CBA" w:rsidRDefault="00B6681C" w:rsidP="00B6681C">
      <w:r w:rsidRPr="00CD6CBA">
        <w:t>Środki służące do zabezpieczenia antykorozyjnego powinny posiadać kartę charakterystyki zgodn</w:t>
      </w:r>
      <w:r w:rsidR="00DE69CA" w:rsidRPr="00CD6CBA">
        <w:t>ą</w:t>
      </w:r>
      <w:r w:rsidRPr="00CD6CBA">
        <w:t xml:space="preserve"> z Rozporządzeniem (WE) z dnia 18 grudnia 2006r. nr 1907/2006.</w:t>
      </w:r>
    </w:p>
    <w:p w14:paraId="42649C8D" w14:textId="11814428" w:rsidR="00B6681C" w:rsidRPr="00CD6CBA" w:rsidRDefault="00B6681C" w:rsidP="00B6681C">
      <w:r w:rsidRPr="00CD6CBA">
        <w:t xml:space="preserve">Wykonawca zobowiązany jest pozyskać </w:t>
      </w:r>
      <w:r w:rsidR="00DD216C" w:rsidRPr="00CD6CBA">
        <w:t>od producenta i przechowywać Świadectwo jakości dla każdej dostarczonej partii materiałów.</w:t>
      </w:r>
      <w:r w:rsidRPr="00CD6CBA">
        <w:t xml:space="preserve"> </w:t>
      </w:r>
    </w:p>
    <w:p w14:paraId="599B9704" w14:textId="7E71B9EC" w:rsidR="00096E3F" w:rsidRPr="00CD6CBA" w:rsidRDefault="00096E3F" w:rsidP="00B236CC">
      <w:pPr>
        <w:pStyle w:val="Nagwek2"/>
        <w:numPr>
          <w:ilvl w:val="2"/>
          <w:numId w:val="67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Profile usztywniające</w:t>
      </w:r>
    </w:p>
    <w:p w14:paraId="6BF67E2E" w14:textId="2EB3F94D" w:rsidR="00B236CC" w:rsidRPr="00CD6CBA" w:rsidRDefault="00B236CC" w:rsidP="006E4C10">
      <w:r w:rsidRPr="00CD6CBA">
        <w:t>Profile stalowe ocynkowane usztywniające i uzupełniające szkielet konstrukcji nośnej przegród zewnętrznych i międzymodułowych</w:t>
      </w:r>
      <w:r w:rsidR="00F7577B" w:rsidRPr="00CD6CBA">
        <w:t xml:space="preserve"> -</w:t>
      </w:r>
      <w:r w:rsidRPr="00CD6CBA">
        <w:t xml:space="preserve">wykonane zgodnie z PN-EN 14195 o reakcji na ogień klasy A1 </w:t>
      </w:r>
      <w:r w:rsidR="00F7577B" w:rsidRPr="00CD6CBA">
        <w:br/>
      </w:r>
      <w:r w:rsidRPr="00CD6CBA">
        <w:t xml:space="preserve">oraz wytrzymałości na rozciąganie min. 270 </w:t>
      </w:r>
      <w:proofErr w:type="spellStart"/>
      <w:r w:rsidRPr="00CD6CBA">
        <w:t>MPa</w:t>
      </w:r>
      <w:proofErr w:type="spellEnd"/>
      <w:r w:rsidRPr="00CD6CBA">
        <w:t>.</w:t>
      </w:r>
    </w:p>
    <w:tbl>
      <w:tblPr>
        <w:tblStyle w:val="Tabela-Siatka"/>
        <w:tblW w:w="907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803"/>
        <w:gridCol w:w="1191"/>
        <w:gridCol w:w="1077"/>
      </w:tblGrid>
      <w:tr w:rsidR="00B8292B" w:rsidRPr="00CD6CBA" w14:paraId="784EECD7" w14:textId="77777777" w:rsidTr="003240C9">
        <w:trPr>
          <w:trHeight w:val="340"/>
        </w:trPr>
        <w:tc>
          <w:tcPr>
            <w:tcW w:w="6803" w:type="dxa"/>
            <w:shd w:val="clear" w:color="auto" w:fill="D9D9D9" w:themeFill="background1" w:themeFillShade="D9"/>
            <w:vAlign w:val="center"/>
          </w:tcPr>
          <w:p w14:paraId="4B086640" w14:textId="77777777" w:rsidR="00C551DB" w:rsidRPr="00CD6CBA" w:rsidRDefault="00C551DB" w:rsidP="003240C9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Wymagany parametr techniczny</w:t>
            </w:r>
          </w:p>
        </w:tc>
        <w:tc>
          <w:tcPr>
            <w:tcW w:w="1191" w:type="dxa"/>
            <w:shd w:val="clear" w:color="auto" w:fill="D9D9D9" w:themeFill="background1" w:themeFillShade="D9"/>
            <w:vAlign w:val="center"/>
          </w:tcPr>
          <w:p w14:paraId="1C4784A3" w14:textId="77777777" w:rsidR="00C551DB" w:rsidRPr="00CD6CBA" w:rsidRDefault="00C551DB" w:rsidP="003240C9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Wartość</w:t>
            </w:r>
          </w:p>
        </w:tc>
        <w:tc>
          <w:tcPr>
            <w:tcW w:w="1077" w:type="dxa"/>
            <w:shd w:val="clear" w:color="auto" w:fill="D9D9D9" w:themeFill="background1" w:themeFillShade="D9"/>
            <w:vAlign w:val="center"/>
          </w:tcPr>
          <w:p w14:paraId="7EB81D74" w14:textId="77777777" w:rsidR="00C551DB" w:rsidRPr="00CD6CBA" w:rsidRDefault="00C551DB" w:rsidP="003240C9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Jednostka</w:t>
            </w:r>
          </w:p>
        </w:tc>
      </w:tr>
      <w:tr w:rsidR="00B8292B" w:rsidRPr="00CD6CBA" w14:paraId="6696672A" w14:textId="77777777" w:rsidTr="003240C9">
        <w:trPr>
          <w:trHeight w:val="340"/>
        </w:trPr>
        <w:tc>
          <w:tcPr>
            <w:tcW w:w="6803" w:type="dxa"/>
            <w:vAlign w:val="center"/>
          </w:tcPr>
          <w:p w14:paraId="06E0DE22" w14:textId="6DE7BF21" w:rsidR="00C551DB" w:rsidRPr="00CD6CBA" w:rsidRDefault="00C551DB" w:rsidP="003240C9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Reakcja na ogień</w:t>
            </w:r>
          </w:p>
        </w:tc>
        <w:tc>
          <w:tcPr>
            <w:tcW w:w="1191" w:type="dxa"/>
            <w:vAlign w:val="center"/>
          </w:tcPr>
          <w:p w14:paraId="7BB672B9" w14:textId="6AEB5BDD" w:rsidR="00C551DB" w:rsidRPr="00CD6CBA" w:rsidRDefault="00C551DB" w:rsidP="003240C9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A1</w:t>
            </w:r>
          </w:p>
        </w:tc>
        <w:tc>
          <w:tcPr>
            <w:tcW w:w="1077" w:type="dxa"/>
            <w:vAlign w:val="center"/>
          </w:tcPr>
          <w:p w14:paraId="215C2223" w14:textId="29E88453" w:rsidR="00C551DB" w:rsidRPr="00CD6CBA" w:rsidRDefault="00C551DB" w:rsidP="003240C9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</w:p>
        </w:tc>
      </w:tr>
      <w:tr w:rsidR="00B8292B" w:rsidRPr="00CD6CBA" w14:paraId="627F168A" w14:textId="77777777" w:rsidTr="003240C9">
        <w:trPr>
          <w:trHeight w:val="340"/>
        </w:trPr>
        <w:tc>
          <w:tcPr>
            <w:tcW w:w="6803" w:type="dxa"/>
            <w:shd w:val="clear" w:color="auto" w:fill="F2F2F2" w:themeFill="background1" w:themeFillShade="F2"/>
            <w:vAlign w:val="center"/>
          </w:tcPr>
          <w:p w14:paraId="330096EB" w14:textId="325C15DC" w:rsidR="00C551DB" w:rsidRPr="00CD6CBA" w:rsidRDefault="00C551DB" w:rsidP="003240C9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lastRenderedPageBreak/>
              <w:t>Wytrzymałość na rozciąganie</w:t>
            </w:r>
          </w:p>
        </w:tc>
        <w:tc>
          <w:tcPr>
            <w:tcW w:w="1191" w:type="dxa"/>
            <w:shd w:val="clear" w:color="auto" w:fill="F2F2F2" w:themeFill="background1" w:themeFillShade="F2"/>
            <w:vAlign w:val="center"/>
          </w:tcPr>
          <w:p w14:paraId="38AA74FC" w14:textId="5AF8AF30" w:rsidR="00C551DB" w:rsidRPr="00CD6CBA" w:rsidRDefault="00C551DB" w:rsidP="003240C9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270-500</w:t>
            </w: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7E56C98D" w14:textId="68A0EA2B" w:rsidR="00C551DB" w:rsidRPr="00CD6CBA" w:rsidRDefault="00C551DB" w:rsidP="003240C9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r w:rsidRPr="00CD6CBA">
              <w:rPr>
                <w:i/>
                <w:iCs/>
                <w:sz w:val="20"/>
                <w:szCs w:val="20"/>
              </w:rPr>
              <w:t>N/mm</w:t>
            </w:r>
            <w:r w:rsidRPr="00CD6CBA">
              <w:rPr>
                <w:i/>
                <w:iCs/>
                <w:sz w:val="20"/>
                <w:szCs w:val="20"/>
                <w:vertAlign w:val="superscript"/>
              </w:rPr>
              <w:t xml:space="preserve"> 2</w:t>
            </w:r>
          </w:p>
        </w:tc>
      </w:tr>
    </w:tbl>
    <w:p w14:paraId="185DE5BF" w14:textId="756AC1ED" w:rsidR="00C712B2" w:rsidRPr="00CD6CBA" w:rsidRDefault="00C712B2" w:rsidP="0018394B">
      <w:pPr>
        <w:pStyle w:val="Nagwek2"/>
        <w:numPr>
          <w:ilvl w:val="2"/>
          <w:numId w:val="67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Płyt</w:t>
      </w:r>
      <w:r w:rsidR="00096E3F" w:rsidRPr="00CD6CBA">
        <w:rPr>
          <w:sz w:val="22"/>
          <w:szCs w:val="22"/>
        </w:rPr>
        <w:t>y</w:t>
      </w:r>
      <w:r w:rsidRPr="00CD6CBA">
        <w:rPr>
          <w:sz w:val="22"/>
          <w:szCs w:val="22"/>
        </w:rPr>
        <w:t xml:space="preserve"> cementowo-wiórow</w:t>
      </w:r>
      <w:r w:rsidR="00096E3F" w:rsidRPr="00CD6CBA">
        <w:rPr>
          <w:sz w:val="22"/>
          <w:szCs w:val="22"/>
        </w:rPr>
        <w:t>e</w:t>
      </w:r>
    </w:p>
    <w:p w14:paraId="7DF1A068" w14:textId="3C800174" w:rsidR="00632B97" w:rsidRPr="00CD6CBA" w:rsidRDefault="00907543" w:rsidP="006E4C10">
      <w:r w:rsidRPr="00CD6CBA">
        <w:t>W projekcie zastosowano</w:t>
      </w:r>
      <w:r w:rsidR="00F9028C" w:rsidRPr="00CD6CBA">
        <w:t xml:space="preserve"> </w:t>
      </w:r>
      <w:r w:rsidRPr="00CD6CBA">
        <w:t xml:space="preserve"> płyt</w:t>
      </w:r>
      <w:r w:rsidR="00F9028C" w:rsidRPr="00CD6CBA">
        <w:t>y</w:t>
      </w:r>
      <w:r w:rsidRPr="00CD6CBA">
        <w:t xml:space="preserve"> cementowo </w:t>
      </w:r>
      <w:r w:rsidR="005810D1" w:rsidRPr="00CD6CBA">
        <w:t>–</w:t>
      </w:r>
      <w:r w:rsidRPr="00CD6CBA">
        <w:t xml:space="preserve"> </w:t>
      </w:r>
      <w:r w:rsidR="005810D1" w:rsidRPr="00CD6CBA">
        <w:t>wiórow</w:t>
      </w:r>
      <w:r w:rsidR="00F9028C" w:rsidRPr="00CD6CBA">
        <w:t>e</w:t>
      </w:r>
      <w:r w:rsidR="00F7577B" w:rsidRPr="00CD6CBA">
        <w:t>.</w:t>
      </w:r>
      <w:r w:rsidR="00E379FA" w:rsidRPr="00CD6CBA">
        <w:t xml:space="preserve"> </w:t>
      </w:r>
      <w:r w:rsidR="00CA6F4C" w:rsidRPr="00CD6CBA">
        <w:t xml:space="preserve">Miejsca występowania </w:t>
      </w:r>
      <w:r w:rsidR="00E379FA" w:rsidRPr="00CD6CBA">
        <w:t>Płyt</w:t>
      </w:r>
      <w:r w:rsidR="008F548C" w:rsidRPr="00CD6CBA">
        <w:t>y oznaczono w dokumentacji projektowej.</w:t>
      </w:r>
      <w:r w:rsidR="00E379FA" w:rsidRPr="00CD6CBA">
        <w:t xml:space="preserve"> </w:t>
      </w:r>
      <w:r w:rsidR="008F548C" w:rsidRPr="00CD6CBA">
        <w:t>Płyta</w:t>
      </w:r>
      <w:r w:rsidR="008F548C" w:rsidRPr="00CD6CBA">
        <w:rPr>
          <w:color w:val="FF0000"/>
        </w:rPr>
        <w:t xml:space="preserve"> </w:t>
      </w:r>
      <w:r w:rsidR="00F9028C" w:rsidRPr="00CD6CBA">
        <w:t xml:space="preserve">BZS Plus </w:t>
      </w:r>
      <w:proofErr w:type="spellStart"/>
      <w:r w:rsidR="00F9028C" w:rsidRPr="00CD6CBA">
        <w:t>Plus</w:t>
      </w:r>
      <w:proofErr w:type="spellEnd"/>
      <w:r w:rsidR="00F9028C" w:rsidRPr="00CD6CBA">
        <w:t xml:space="preserve"> </w:t>
      </w:r>
      <w:r w:rsidR="008F548C" w:rsidRPr="00CD6CBA">
        <w:t xml:space="preserve">charakteryzuje się podwyższoną </w:t>
      </w:r>
      <w:r w:rsidR="008D4F3B" w:rsidRPr="00CD6CBA">
        <w:t>klasą reakcji na ogi</w:t>
      </w:r>
      <w:r w:rsidR="003C5F51" w:rsidRPr="00CD6CBA">
        <w:t>e</w:t>
      </w:r>
      <w:r w:rsidR="008D4F3B" w:rsidRPr="00CD6CBA">
        <w:t xml:space="preserve">ń w stosunku do płyty BZS plus. Wszystkie charakterystyczne parametry </w:t>
      </w:r>
      <w:r w:rsidR="007A0708" w:rsidRPr="00CD6CBA">
        <w:t>płyty zna</w:t>
      </w:r>
      <w:r w:rsidR="00A3587C" w:rsidRPr="00CD6CBA">
        <w:t>j</w:t>
      </w:r>
      <w:r w:rsidR="007A0708" w:rsidRPr="00CD6CBA">
        <w:t xml:space="preserve">dują się w deklaracji właściwości użytkowych </w:t>
      </w:r>
      <w:r w:rsidR="00A3587C" w:rsidRPr="00CD6CBA">
        <w:t>wystawionej przez producenta.</w:t>
      </w:r>
    </w:p>
    <w:p w14:paraId="1B9E93D1" w14:textId="2607020F" w:rsidR="00B236CC" w:rsidRPr="00CD6CBA" w:rsidRDefault="00B236CC" w:rsidP="006E4C10">
      <w:r w:rsidRPr="00CD6CBA">
        <w:t>Płyty cementowo</w:t>
      </w:r>
      <w:r w:rsidR="00F7577B" w:rsidRPr="00CD6CBA">
        <w:t>-</w:t>
      </w:r>
      <w:r w:rsidRPr="00CD6CBA">
        <w:t xml:space="preserve">wiórowe </w:t>
      </w:r>
      <w:r w:rsidR="0018394B" w:rsidRPr="00CD6CBA">
        <w:t xml:space="preserve">jako element </w:t>
      </w:r>
      <w:r w:rsidR="00A83011" w:rsidRPr="00CD6CBA">
        <w:t xml:space="preserve">konstrukcyjnego </w:t>
      </w:r>
      <w:r w:rsidR="0018394B" w:rsidRPr="00CD6CBA">
        <w:t xml:space="preserve">obustronnego poszycia przegród wykonane zgodnie z normą PN-EN 13986 / EN 13986 </w:t>
      </w:r>
      <w:r w:rsidR="00DB60F5" w:rsidRPr="00CD6CBA">
        <w:t xml:space="preserve">oraz specyfikacją PN-EN 634-2 / EN 634-2 </w:t>
      </w:r>
      <w:r w:rsidR="0018394B" w:rsidRPr="00CD6CBA">
        <w:t>o następujących parametrach</w:t>
      </w:r>
      <w:r w:rsidR="00F72A50" w:rsidRPr="00CD6CBA">
        <w:t xml:space="preserve"> podstawowych</w:t>
      </w:r>
      <w:r w:rsidR="00A3587C" w:rsidRPr="00CD6CBA">
        <w:t xml:space="preserve"> wymienionych w deklaracji właściwości użytkowych wystawionej przez producenta</w:t>
      </w:r>
      <w:r w:rsidR="0018394B" w:rsidRPr="00CD6CBA">
        <w:t>:</w:t>
      </w:r>
    </w:p>
    <w:p w14:paraId="0FAFE228" w14:textId="77777777" w:rsidR="00C551DB" w:rsidRPr="00CD6CBA" w:rsidRDefault="00C551DB" w:rsidP="006E4C10"/>
    <w:tbl>
      <w:tblPr>
        <w:tblStyle w:val="Tabela-Siatka"/>
        <w:tblW w:w="907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803"/>
        <w:gridCol w:w="1191"/>
        <w:gridCol w:w="1077"/>
      </w:tblGrid>
      <w:tr w:rsidR="0018394B" w:rsidRPr="00CD6CBA" w14:paraId="00ED7506" w14:textId="77777777" w:rsidTr="00A83011">
        <w:trPr>
          <w:trHeight w:val="340"/>
        </w:trPr>
        <w:tc>
          <w:tcPr>
            <w:tcW w:w="6803" w:type="dxa"/>
            <w:shd w:val="clear" w:color="auto" w:fill="D9D9D9" w:themeFill="background1" w:themeFillShade="D9"/>
            <w:vAlign w:val="center"/>
          </w:tcPr>
          <w:p w14:paraId="46112A1A" w14:textId="00318A33" w:rsidR="0018394B" w:rsidRPr="00CD6CBA" w:rsidRDefault="0018394B" w:rsidP="0018394B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Wymagany parametr techniczny</w:t>
            </w:r>
          </w:p>
        </w:tc>
        <w:tc>
          <w:tcPr>
            <w:tcW w:w="1191" w:type="dxa"/>
            <w:shd w:val="clear" w:color="auto" w:fill="D9D9D9" w:themeFill="background1" w:themeFillShade="D9"/>
            <w:vAlign w:val="center"/>
          </w:tcPr>
          <w:p w14:paraId="1B88FA82" w14:textId="1C26D970" w:rsidR="0018394B" w:rsidRPr="00CD6CBA" w:rsidRDefault="0018394B" w:rsidP="0018394B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Wartość</w:t>
            </w:r>
          </w:p>
        </w:tc>
        <w:tc>
          <w:tcPr>
            <w:tcW w:w="1077" w:type="dxa"/>
            <w:shd w:val="clear" w:color="auto" w:fill="D9D9D9" w:themeFill="background1" w:themeFillShade="D9"/>
            <w:vAlign w:val="center"/>
          </w:tcPr>
          <w:p w14:paraId="70FEFAEE" w14:textId="528156A0" w:rsidR="0018394B" w:rsidRPr="00CD6CBA" w:rsidRDefault="0018394B" w:rsidP="0018394B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Jednostka</w:t>
            </w:r>
          </w:p>
        </w:tc>
      </w:tr>
      <w:tr w:rsidR="0018394B" w:rsidRPr="00CD6CBA" w14:paraId="2A8F383D" w14:textId="77777777" w:rsidTr="00A83011">
        <w:trPr>
          <w:trHeight w:val="340"/>
        </w:trPr>
        <w:tc>
          <w:tcPr>
            <w:tcW w:w="6803" w:type="dxa"/>
            <w:vAlign w:val="center"/>
          </w:tcPr>
          <w:p w14:paraId="30AF24B2" w14:textId="66D1D2D2" w:rsidR="0018394B" w:rsidRPr="00CD6CBA" w:rsidRDefault="0018394B" w:rsidP="0018394B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Gęstość</w:t>
            </w:r>
          </w:p>
        </w:tc>
        <w:tc>
          <w:tcPr>
            <w:tcW w:w="1191" w:type="dxa"/>
            <w:vAlign w:val="center"/>
          </w:tcPr>
          <w:p w14:paraId="4A1F9F60" w14:textId="373FA8D4" w:rsidR="0018394B" w:rsidRPr="00CD6CBA" w:rsidRDefault="00A83011" w:rsidP="0018394B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&gt; 1000</w:t>
            </w:r>
          </w:p>
        </w:tc>
        <w:tc>
          <w:tcPr>
            <w:tcW w:w="1077" w:type="dxa"/>
            <w:vAlign w:val="center"/>
          </w:tcPr>
          <w:p w14:paraId="3A31FBA2" w14:textId="4917B9A3" w:rsidR="0018394B" w:rsidRPr="00CD6CBA" w:rsidRDefault="0018394B" w:rsidP="0018394B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r w:rsidRPr="00CD6CBA">
              <w:rPr>
                <w:i/>
                <w:iCs/>
                <w:sz w:val="20"/>
                <w:szCs w:val="20"/>
              </w:rPr>
              <w:t>kg / m</w:t>
            </w:r>
            <w:r w:rsidRPr="00CD6CBA">
              <w:rPr>
                <w:i/>
                <w:iCs/>
                <w:sz w:val="20"/>
                <w:szCs w:val="20"/>
                <w:vertAlign w:val="superscript"/>
              </w:rPr>
              <w:t>3</w:t>
            </w:r>
          </w:p>
        </w:tc>
      </w:tr>
      <w:tr w:rsidR="0018394B" w:rsidRPr="00CD6CBA" w14:paraId="545D42B5" w14:textId="77777777" w:rsidTr="0015026C">
        <w:trPr>
          <w:trHeight w:val="340"/>
        </w:trPr>
        <w:tc>
          <w:tcPr>
            <w:tcW w:w="6803" w:type="dxa"/>
            <w:shd w:val="clear" w:color="auto" w:fill="F2F2F2" w:themeFill="background1" w:themeFillShade="F2"/>
            <w:vAlign w:val="center"/>
          </w:tcPr>
          <w:p w14:paraId="536D5373" w14:textId="2F7A003E" w:rsidR="0018394B" w:rsidRPr="00CD6CBA" w:rsidRDefault="0018394B" w:rsidP="0018394B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Wytrzymałość na zginanie</w:t>
            </w:r>
          </w:p>
        </w:tc>
        <w:tc>
          <w:tcPr>
            <w:tcW w:w="1191" w:type="dxa"/>
            <w:shd w:val="clear" w:color="auto" w:fill="F2F2F2" w:themeFill="background1" w:themeFillShade="F2"/>
            <w:vAlign w:val="center"/>
          </w:tcPr>
          <w:p w14:paraId="24275412" w14:textId="0A24A0CD" w:rsidR="0018394B" w:rsidRPr="00CD6CBA" w:rsidRDefault="00A83011" w:rsidP="0018394B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rFonts w:cstheme="minorHAnsi"/>
                <w:sz w:val="20"/>
                <w:szCs w:val="20"/>
              </w:rPr>
              <w:t>≥</w:t>
            </w:r>
            <w:r w:rsidRPr="00CD6CBA">
              <w:rPr>
                <w:sz w:val="20"/>
                <w:szCs w:val="20"/>
              </w:rPr>
              <w:t xml:space="preserve"> 9</w:t>
            </w: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13D10298" w14:textId="7418EA66" w:rsidR="0018394B" w:rsidRPr="00CD6CBA" w:rsidRDefault="0018394B" w:rsidP="0018394B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proofErr w:type="spellStart"/>
            <w:r w:rsidRPr="00CD6CBA">
              <w:rPr>
                <w:i/>
                <w:iCs/>
                <w:sz w:val="20"/>
                <w:szCs w:val="20"/>
              </w:rPr>
              <w:t>MPa</w:t>
            </w:r>
            <w:proofErr w:type="spellEnd"/>
          </w:p>
        </w:tc>
      </w:tr>
      <w:tr w:rsidR="0018394B" w:rsidRPr="00CD6CBA" w14:paraId="775D4404" w14:textId="77777777" w:rsidTr="00A83011">
        <w:trPr>
          <w:trHeight w:val="340"/>
        </w:trPr>
        <w:tc>
          <w:tcPr>
            <w:tcW w:w="6803" w:type="dxa"/>
            <w:vAlign w:val="center"/>
          </w:tcPr>
          <w:p w14:paraId="18D4EA28" w14:textId="3860D94F" w:rsidR="0018394B" w:rsidRPr="00CD6CBA" w:rsidRDefault="0018394B" w:rsidP="0018394B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Sztywność podczas zginania</w:t>
            </w:r>
          </w:p>
        </w:tc>
        <w:tc>
          <w:tcPr>
            <w:tcW w:w="1191" w:type="dxa"/>
            <w:vAlign w:val="center"/>
          </w:tcPr>
          <w:p w14:paraId="3B27B030" w14:textId="2FF19BBB" w:rsidR="0018394B" w:rsidRPr="00CD6CBA" w:rsidRDefault="00A83011" w:rsidP="0018394B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rFonts w:cstheme="minorHAnsi"/>
                <w:sz w:val="20"/>
                <w:szCs w:val="20"/>
              </w:rPr>
              <w:t>≥ 4500</w:t>
            </w:r>
          </w:p>
        </w:tc>
        <w:tc>
          <w:tcPr>
            <w:tcW w:w="1077" w:type="dxa"/>
            <w:vAlign w:val="center"/>
          </w:tcPr>
          <w:p w14:paraId="7C9EE8FE" w14:textId="525AC262" w:rsidR="0018394B" w:rsidRPr="00CD6CBA" w:rsidRDefault="0018394B" w:rsidP="0018394B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proofErr w:type="spellStart"/>
            <w:r w:rsidRPr="00CD6CBA">
              <w:rPr>
                <w:i/>
                <w:iCs/>
                <w:sz w:val="20"/>
                <w:szCs w:val="20"/>
              </w:rPr>
              <w:t>MPa</w:t>
            </w:r>
            <w:proofErr w:type="spellEnd"/>
          </w:p>
        </w:tc>
      </w:tr>
      <w:tr w:rsidR="0018394B" w:rsidRPr="00CD6CBA" w14:paraId="41BBFEDC" w14:textId="77777777" w:rsidTr="0015026C">
        <w:trPr>
          <w:trHeight w:val="340"/>
        </w:trPr>
        <w:tc>
          <w:tcPr>
            <w:tcW w:w="6803" w:type="dxa"/>
            <w:shd w:val="clear" w:color="auto" w:fill="F2F2F2" w:themeFill="background1" w:themeFillShade="F2"/>
            <w:vAlign w:val="center"/>
          </w:tcPr>
          <w:p w14:paraId="50075573" w14:textId="078201DA" w:rsidR="0018394B" w:rsidRPr="00CD6CBA" w:rsidRDefault="0018394B" w:rsidP="0018394B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Wytrzymałość na rozrywanie</w:t>
            </w:r>
          </w:p>
        </w:tc>
        <w:tc>
          <w:tcPr>
            <w:tcW w:w="1191" w:type="dxa"/>
            <w:shd w:val="clear" w:color="auto" w:fill="F2F2F2" w:themeFill="background1" w:themeFillShade="F2"/>
            <w:vAlign w:val="center"/>
          </w:tcPr>
          <w:p w14:paraId="4465EA54" w14:textId="3E98D2DA" w:rsidR="0018394B" w:rsidRPr="00CD6CBA" w:rsidRDefault="00A83011" w:rsidP="0018394B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rFonts w:cstheme="minorHAnsi"/>
                <w:sz w:val="20"/>
                <w:szCs w:val="20"/>
              </w:rPr>
              <w:t>≥</w:t>
            </w:r>
            <w:r w:rsidRPr="00CD6CBA">
              <w:rPr>
                <w:sz w:val="20"/>
                <w:szCs w:val="20"/>
              </w:rPr>
              <w:t xml:space="preserve"> 0,5</w:t>
            </w: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14DB7248" w14:textId="264BB39B" w:rsidR="0018394B" w:rsidRPr="00CD6CBA" w:rsidRDefault="00DB60F5" w:rsidP="0018394B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proofErr w:type="spellStart"/>
            <w:r w:rsidRPr="00CD6CBA">
              <w:rPr>
                <w:i/>
                <w:iCs/>
                <w:sz w:val="20"/>
                <w:szCs w:val="20"/>
              </w:rPr>
              <w:t>MPa</w:t>
            </w:r>
            <w:proofErr w:type="spellEnd"/>
          </w:p>
        </w:tc>
      </w:tr>
      <w:tr w:rsidR="0018394B" w:rsidRPr="00CD6CBA" w14:paraId="60F36458" w14:textId="77777777" w:rsidTr="00A83011">
        <w:trPr>
          <w:trHeight w:val="340"/>
        </w:trPr>
        <w:tc>
          <w:tcPr>
            <w:tcW w:w="6803" w:type="dxa"/>
            <w:vAlign w:val="center"/>
          </w:tcPr>
          <w:p w14:paraId="642D1B6E" w14:textId="6B7A5BEA" w:rsidR="0018394B" w:rsidRPr="00CD6CBA" w:rsidRDefault="0018394B" w:rsidP="0018394B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 xml:space="preserve">Wytrzymałość – zwiększenie grubości wskutek </w:t>
            </w:r>
            <w:proofErr w:type="spellStart"/>
            <w:r w:rsidRPr="00CD6CBA">
              <w:rPr>
                <w:sz w:val="20"/>
                <w:szCs w:val="20"/>
              </w:rPr>
              <w:t>pulchnięcia</w:t>
            </w:r>
            <w:proofErr w:type="spellEnd"/>
          </w:p>
        </w:tc>
        <w:tc>
          <w:tcPr>
            <w:tcW w:w="1191" w:type="dxa"/>
            <w:vAlign w:val="center"/>
          </w:tcPr>
          <w:p w14:paraId="31823F2D" w14:textId="56FF75AB" w:rsidR="0018394B" w:rsidRPr="00CD6CBA" w:rsidRDefault="00A83011" w:rsidP="0018394B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rFonts w:cstheme="minorHAnsi"/>
                <w:sz w:val="20"/>
                <w:szCs w:val="20"/>
              </w:rPr>
              <w:t>≤</w:t>
            </w:r>
            <w:r w:rsidRPr="00CD6CBA">
              <w:rPr>
                <w:sz w:val="20"/>
                <w:szCs w:val="20"/>
              </w:rPr>
              <w:t xml:space="preserve"> 1,5</w:t>
            </w:r>
          </w:p>
        </w:tc>
        <w:tc>
          <w:tcPr>
            <w:tcW w:w="1077" w:type="dxa"/>
            <w:vAlign w:val="center"/>
          </w:tcPr>
          <w:p w14:paraId="6CBE709F" w14:textId="3875612B" w:rsidR="0018394B" w:rsidRPr="00CD6CBA" w:rsidRDefault="00DB60F5" w:rsidP="0018394B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r w:rsidRPr="00CD6CBA">
              <w:rPr>
                <w:i/>
                <w:iCs/>
                <w:sz w:val="20"/>
                <w:szCs w:val="20"/>
              </w:rPr>
              <w:t>%</w:t>
            </w:r>
          </w:p>
        </w:tc>
      </w:tr>
      <w:tr w:rsidR="0018394B" w:rsidRPr="00CD6CBA" w14:paraId="79C4B6D5" w14:textId="77777777" w:rsidTr="0015026C">
        <w:trPr>
          <w:trHeight w:val="340"/>
        </w:trPr>
        <w:tc>
          <w:tcPr>
            <w:tcW w:w="6803" w:type="dxa"/>
            <w:shd w:val="clear" w:color="auto" w:fill="F2F2F2" w:themeFill="background1" w:themeFillShade="F2"/>
            <w:vAlign w:val="center"/>
          </w:tcPr>
          <w:p w14:paraId="745D630D" w14:textId="493E8CFC" w:rsidR="0018394B" w:rsidRPr="00CD6CBA" w:rsidRDefault="0018394B" w:rsidP="0018394B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 xml:space="preserve">Wytrzymałość </w:t>
            </w:r>
            <w:r w:rsidR="00DB60F5" w:rsidRPr="00CD6CBA">
              <w:rPr>
                <w:sz w:val="20"/>
                <w:szCs w:val="20"/>
              </w:rPr>
              <w:t>(</w:t>
            </w:r>
            <w:r w:rsidRPr="00CD6CBA">
              <w:rPr>
                <w:sz w:val="20"/>
                <w:szCs w:val="20"/>
              </w:rPr>
              <w:t>odporność na wilgoć</w:t>
            </w:r>
            <w:r w:rsidR="00DB60F5" w:rsidRPr="00CD6CBA">
              <w:rPr>
                <w:sz w:val="20"/>
                <w:szCs w:val="20"/>
              </w:rPr>
              <w:t>) rozrywanie po testach cyklicznych</w:t>
            </w:r>
          </w:p>
        </w:tc>
        <w:tc>
          <w:tcPr>
            <w:tcW w:w="1191" w:type="dxa"/>
            <w:shd w:val="clear" w:color="auto" w:fill="F2F2F2" w:themeFill="background1" w:themeFillShade="F2"/>
            <w:vAlign w:val="center"/>
          </w:tcPr>
          <w:p w14:paraId="3DADD6D2" w14:textId="4CCDA1A7" w:rsidR="0018394B" w:rsidRPr="00CD6CBA" w:rsidRDefault="00A83011" w:rsidP="0018394B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rFonts w:cstheme="minorHAnsi"/>
                <w:sz w:val="20"/>
                <w:szCs w:val="20"/>
              </w:rPr>
              <w:t>≥</w:t>
            </w:r>
            <w:r w:rsidRPr="00CD6CBA">
              <w:rPr>
                <w:sz w:val="20"/>
                <w:szCs w:val="20"/>
              </w:rPr>
              <w:t xml:space="preserve"> 0,3</w:t>
            </w: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5116FBBF" w14:textId="1DD330A7" w:rsidR="0018394B" w:rsidRPr="00CD6CBA" w:rsidRDefault="00DB60F5" w:rsidP="0018394B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proofErr w:type="spellStart"/>
            <w:r w:rsidRPr="00CD6CBA">
              <w:rPr>
                <w:i/>
                <w:iCs/>
                <w:sz w:val="20"/>
                <w:szCs w:val="20"/>
              </w:rPr>
              <w:t>MPa</w:t>
            </w:r>
            <w:proofErr w:type="spellEnd"/>
          </w:p>
        </w:tc>
      </w:tr>
      <w:tr w:rsidR="00DB60F5" w:rsidRPr="00CD6CBA" w14:paraId="60BBA44F" w14:textId="77777777" w:rsidTr="00A83011">
        <w:trPr>
          <w:trHeight w:val="340"/>
        </w:trPr>
        <w:tc>
          <w:tcPr>
            <w:tcW w:w="6803" w:type="dxa"/>
            <w:vAlign w:val="center"/>
          </w:tcPr>
          <w:p w14:paraId="486A3DCC" w14:textId="39C39C0D" w:rsidR="00DB60F5" w:rsidRPr="00CD6CBA" w:rsidRDefault="00DB60F5" w:rsidP="0018394B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Wytrzymałość (odporność na wilgoć) zwiększenie grubości po testach cyklicznych</w:t>
            </w:r>
          </w:p>
        </w:tc>
        <w:tc>
          <w:tcPr>
            <w:tcW w:w="1191" w:type="dxa"/>
            <w:vAlign w:val="center"/>
          </w:tcPr>
          <w:p w14:paraId="2ED19D6B" w14:textId="2EAFF318" w:rsidR="00DB60F5" w:rsidRPr="00CD6CBA" w:rsidRDefault="00A83011" w:rsidP="0018394B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rFonts w:cstheme="minorHAnsi"/>
                <w:sz w:val="20"/>
                <w:szCs w:val="20"/>
              </w:rPr>
              <w:t>≤</w:t>
            </w:r>
            <w:r w:rsidRPr="00CD6CBA">
              <w:rPr>
                <w:sz w:val="20"/>
                <w:szCs w:val="20"/>
              </w:rPr>
              <w:t xml:space="preserve"> 1,5</w:t>
            </w:r>
          </w:p>
        </w:tc>
        <w:tc>
          <w:tcPr>
            <w:tcW w:w="1077" w:type="dxa"/>
            <w:vAlign w:val="center"/>
          </w:tcPr>
          <w:p w14:paraId="3A90D156" w14:textId="05B81C00" w:rsidR="00DB60F5" w:rsidRPr="00CD6CBA" w:rsidRDefault="00DB60F5" w:rsidP="0018394B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r w:rsidRPr="00CD6CBA">
              <w:rPr>
                <w:i/>
                <w:iCs/>
                <w:sz w:val="20"/>
                <w:szCs w:val="20"/>
              </w:rPr>
              <w:t>%</w:t>
            </w:r>
          </w:p>
        </w:tc>
      </w:tr>
      <w:tr w:rsidR="00DB60F5" w:rsidRPr="00CD6CBA" w14:paraId="50BB9B0A" w14:textId="77777777" w:rsidTr="0015026C">
        <w:trPr>
          <w:trHeight w:val="340"/>
        </w:trPr>
        <w:tc>
          <w:tcPr>
            <w:tcW w:w="6803" w:type="dxa"/>
            <w:shd w:val="clear" w:color="auto" w:fill="F2F2F2" w:themeFill="background1" w:themeFillShade="F2"/>
            <w:vAlign w:val="center"/>
          </w:tcPr>
          <w:p w14:paraId="566E7DCC" w14:textId="271A9D00" w:rsidR="00DB60F5" w:rsidRPr="00CD6CBA" w:rsidRDefault="006B3FB5" w:rsidP="0018394B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Współczynnik przenikania ciepła</w:t>
            </w:r>
            <w:r w:rsidR="00F72A50" w:rsidRPr="00CD6CBA">
              <w:rPr>
                <w:sz w:val="20"/>
                <w:szCs w:val="20"/>
              </w:rPr>
              <w:t xml:space="preserve"> </w:t>
            </w:r>
            <w:r w:rsidR="00F72A50" w:rsidRPr="00CD6CBA">
              <w:rPr>
                <w:rFonts w:cstheme="minorHAnsi"/>
                <w:i/>
                <w:iCs/>
                <w:sz w:val="20"/>
                <w:szCs w:val="20"/>
              </w:rPr>
              <w:t>λ</w:t>
            </w:r>
          </w:p>
        </w:tc>
        <w:tc>
          <w:tcPr>
            <w:tcW w:w="1191" w:type="dxa"/>
            <w:shd w:val="clear" w:color="auto" w:fill="F2F2F2" w:themeFill="background1" w:themeFillShade="F2"/>
            <w:vAlign w:val="center"/>
          </w:tcPr>
          <w:p w14:paraId="67DCD1F3" w14:textId="2105D92F" w:rsidR="00DB60F5" w:rsidRPr="00CD6CBA" w:rsidRDefault="00F72A50" w:rsidP="0018394B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rFonts w:cstheme="minorHAnsi"/>
                <w:sz w:val="20"/>
                <w:szCs w:val="20"/>
              </w:rPr>
              <w:t>≤</w:t>
            </w:r>
            <w:r w:rsidR="00A83011" w:rsidRPr="00CD6CBA">
              <w:rPr>
                <w:sz w:val="20"/>
                <w:szCs w:val="20"/>
              </w:rPr>
              <w:t xml:space="preserve"> 0,23</w:t>
            </w: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1D6F4520" w14:textId="6FCEA5F1" w:rsidR="00DB60F5" w:rsidRPr="00CD6CBA" w:rsidRDefault="00DB60F5" w:rsidP="0018394B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r w:rsidRPr="00CD6CBA">
              <w:rPr>
                <w:i/>
                <w:iCs/>
                <w:sz w:val="20"/>
                <w:szCs w:val="20"/>
              </w:rPr>
              <w:t>W</w:t>
            </w:r>
            <w:r w:rsidR="0026326F" w:rsidRPr="00CD6CBA">
              <w:rPr>
                <w:i/>
                <w:iCs/>
                <w:sz w:val="20"/>
                <w:szCs w:val="20"/>
              </w:rPr>
              <w:t xml:space="preserve"> </w:t>
            </w:r>
            <w:r w:rsidRPr="00CD6CBA">
              <w:rPr>
                <w:i/>
                <w:iCs/>
                <w:sz w:val="20"/>
                <w:szCs w:val="20"/>
              </w:rPr>
              <w:t>/</w:t>
            </w:r>
            <w:r w:rsidR="0026326F" w:rsidRPr="00CD6CBA">
              <w:rPr>
                <w:i/>
                <w:iCs/>
                <w:sz w:val="20"/>
                <w:szCs w:val="20"/>
              </w:rPr>
              <w:t xml:space="preserve"> </w:t>
            </w:r>
            <w:r w:rsidRPr="00CD6CBA">
              <w:rPr>
                <w:i/>
                <w:iCs/>
                <w:sz w:val="20"/>
                <w:szCs w:val="20"/>
              </w:rPr>
              <w:t>(m*K)</w:t>
            </w:r>
          </w:p>
        </w:tc>
      </w:tr>
      <w:tr w:rsidR="005748B8" w:rsidRPr="00CD6CBA" w14:paraId="53BE3447" w14:textId="77777777" w:rsidTr="005748B8">
        <w:trPr>
          <w:trHeight w:val="340"/>
        </w:trPr>
        <w:tc>
          <w:tcPr>
            <w:tcW w:w="6803" w:type="dxa"/>
            <w:shd w:val="clear" w:color="auto" w:fill="auto"/>
            <w:vAlign w:val="center"/>
          </w:tcPr>
          <w:p w14:paraId="6115004D" w14:textId="6F6B9CB1" w:rsidR="005748B8" w:rsidRPr="00CD6CBA" w:rsidRDefault="005748B8" w:rsidP="005748B8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Reakcja na działanie ognia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7DB9647C" w14:textId="77765F5F" w:rsidR="00F9028C" w:rsidRPr="00CD6CBA" w:rsidRDefault="00F9028C" w:rsidP="005748B8">
            <w:pPr>
              <w:spacing w:after="0"/>
              <w:jc w:val="left"/>
              <w:rPr>
                <w:rFonts w:cstheme="minorHAnsi"/>
                <w:sz w:val="20"/>
                <w:szCs w:val="20"/>
              </w:rPr>
            </w:pPr>
            <w:r w:rsidRPr="00CD6CBA">
              <w:rPr>
                <w:rFonts w:cstheme="minorHAnsi"/>
                <w:sz w:val="20"/>
                <w:szCs w:val="20"/>
              </w:rPr>
              <w:t>≤ A2-s1, d0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C50D312" w14:textId="0B86466E" w:rsidR="005748B8" w:rsidRPr="00CD6CBA" w:rsidRDefault="005748B8" w:rsidP="005748B8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r w:rsidRPr="00CD6CBA">
              <w:rPr>
                <w:i/>
                <w:iCs/>
                <w:sz w:val="20"/>
                <w:szCs w:val="20"/>
              </w:rPr>
              <w:t>[</w:t>
            </w:r>
            <w:r w:rsidR="0076293B" w:rsidRPr="00CD6CBA">
              <w:rPr>
                <w:i/>
                <w:iCs/>
                <w:sz w:val="20"/>
                <w:szCs w:val="20"/>
              </w:rPr>
              <w:t>klasa</w:t>
            </w:r>
            <w:r w:rsidRPr="00CD6CBA">
              <w:rPr>
                <w:i/>
                <w:iCs/>
                <w:sz w:val="20"/>
                <w:szCs w:val="20"/>
              </w:rPr>
              <w:t>]</w:t>
            </w:r>
          </w:p>
        </w:tc>
      </w:tr>
    </w:tbl>
    <w:p w14:paraId="2A49078F" w14:textId="3B0A00B4" w:rsidR="00C712B2" w:rsidRPr="00CD6CBA" w:rsidRDefault="00C712B2" w:rsidP="00F72A50">
      <w:pPr>
        <w:pStyle w:val="Nagwek2"/>
        <w:numPr>
          <w:ilvl w:val="2"/>
          <w:numId w:val="67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Płyt</w:t>
      </w:r>
      <w:r w:rsidR="00096E3F" w:rsidRPr="00CD6CBA">
        <w:rPr>
          <w:sz w:val="22"/>
          <w:szCs w:val="22"/>
        </w:rPr>
        <w:t>y</w:t>
      </w:r>
      <w:r w:rsidRPr="00CD6CBA">
        <w:rPr>
          <w:sz w:val="22"/>
          <w:szCs w:val="22"/>
        </w:rPr>
        <w:t xml:space="preserve"> </w:t>
      </w:r>
      <w:r w:rsidR="005748B8" w:rsidRPr="00CD6CBA">
        <w:rPr>
          <w:sz w:val="22"/>
          <w:szCs w:val="22"/>
        </w:rPr>
        <w:t>gipsowo</w:t>
      </w:r>
      <w:r w:rsidRPr="00CD6CBA">
        <w:rPr>
          <w:sz w:val="22"/>
          <w:szCs w:val="22"/>
        </w:rPr>
        <w:t>-włóknow</w:t>
      </w:r>
      <w:r w:rsidR="00096E3F" w:rsidRPr="00CD6CBA">
        <w:rPr>
          <w:sz w:val="22"/>
          <w:szCs w:val="22"/>
        </w:rPr>
        <w:t>e</w:t>
      </w:r>
    </w:p>
    <w:tbl>
      <w:tblPr>
        <w:tblStyle w:val="Tabela-Siatka"/>
        <w:tblpPr w:leftFromText="141" w:rightFromText="141" w:vertAnchor="text" w:horzAnchor="margin" w:tblpY="917"/>
        <w:tblW w:w="907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803"/>
        <w:gridCol w:w="1191"/>
        <w:gridCol w:w="1077"/>
      </w:tblGrid>
      <w:tr w:rsidR="008139CD" w:rsidRPr="00CD6CBA" w14:paraId="331D938B" w14:textId="77777777" w:rsidTr="008139CD">
        <w:trPr>
          <w:trHeight w:val="340"/>
        </w:trPr>
        <w:tc>
          <w:tcPr>
            <w:tcW w:w="6803" w:type="dxa"/>
            <w:shd w:val="clear" w:color="auto" w:fill="D9D9D9" w:themeFill="background1" w:themeFillShade="D9"/>
            <w:vAlign w:val="center"/>
          </w:tcPr>
          <w:p w14:paraId="7D69B4E8" w14:textId="77777777" w:rsidR="008139CD" w:rsidRPr="00CD6CBA" w:rsidRDefault="008139CD" w:rsidP="008139CD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Wymagany parametr techniczny</w:t>
            </w:r>
          </w:p>
        </w:tc>
        <w:tc>
          <w:tcPr>
            <w:tcW w:w="1191" w:type="dxa"/>
            <w:shd w:val="clear" w:color="auto" w:fill="D9D9D9" w:themeFill="background1" w:themeFillShade="D9"/>
            <w:vAlign w:val="center"/>
          </w:tcPr>
          <w:p w14:paraId="5B4E2CFA" w14:textId="77777777" w:rsidR="008139CD" w:rsidRPr="00CD6CBA" w:rsidRDefault="008139CD" w:rsidP="008139CD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Wartość</w:t>
            </w:r>
          </w:p>
        </w:tc>
        <w:tc>
          <w:tcPr>
            <w:tcW w:w="1077" w:type="dxa"/>
            <w:shd w:val="clear" w:color="auto" w:fill="D9D9D9" w:themeFill="background1" w:themeFillShade="D9"/>
            <w:vAlign w:val="center"/>
          </w:tcPr>
          <w:p w14:paraId="61206708" w14:textId="77777777" w:rsidR="008139CD" w:rsidRPr="00CD6CBA" w:rsidRDefault="008139CD" w:rsidP="008139CD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Jednostka</w:t>
            </w:r>
          </w:p>
        </w:tc>
      </w:tr>
      <w:tr w:rsidR="008139CD" w:rsidRPr="00CD6CBA" w14:paraId="11090888" w14:textId="77777777" w:rsidTr="008139CD">
        <w:trPr>
          <w:trHeight w:val="340"/>
        </w:trPr>
        <w:tc>
          <w:tcPr>
            <w:tcW w:w="6803" w:type="dxa"/>
            <w:shd w:val="clear" w:color="auto" w:fill="auto"/>
            <w:vAlign w:val="center"/>
          </w:tcPr>
          <w:p w14:paraId="10B21C15" w14:textId="77777777" w:rsidR="008139CD" w:rsidRPr="00CD6CBA" w:rsidRDefault="008139CD" w:rsidP="008139CD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Gęstość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1BEC0A47" w14:textId="77777777" w:rsidR="008139CD" w:rsidRPr="00CD6CBA" w:rsidRDefault="008139CD" w:rsidP="008139CD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&gt; 1150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953058F" w14:textId="77777777" w:rsidR="008139CD" w:rsidRPr="00CD6CBA" w:rsidRDefault="008139CD" w:rsidP="008139CD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r w:rsidRPr="00CD6CBA">
              <w:rPr>
                <w:i/>
                <w:iCs/>
                <w:sz w:val="20"/>
                <w:szCs w:val="20"/>
              </w:rPr>
              <w:t>kg / m</w:t>
            </w:r>
            <w:r w:rsidRPr="00CD6CBA">
              <w:rPr>
                <w:i/>
                <w:iCs/>
                <w:sz w:val="20"/>
                <w:szCs w:val="20"/>
                <w:vertAlign w:val="superscript"/>
              </w:rPr>
              <w:t>3</w:t>
            </w:r>
          </w:p>
        </w:tc>
      </w:tr>
      <w:tr w:rsidR="008139CD" w:rsidRPr="00CD6CBA" w14:paraId="01A4428B" w14:textId="77777777" w:rsidTr="008139CD">
        <w:trPr>
          <w:trHeight w:val="340"/>
        </w:trPr>
        <w:tc>
          <w:tcPr>
            <w:tcW w:w="6803" w:type="dxa"/>
            <w:shd w:val="clear" w:color="auto" w:fill="F2F2F2" w:themeFill="background1" w:themeFillShade="F2"/>
            <w:vAlign w:val="center"/>
          </w:tcPr>
          <w:p w14:paraId="22990B1F" w14:textId="77777777" w:rsidR="008139CD" w:rsidRPr="00CD6CBA" w:rsidRDefault="008139CD" w:rsidP="008139CD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Wytrzymałość na zginanie</w:t>
            </w:r>
          </w:p>
        </w:tc>
        <w:tc>
          <w:tcPr>
            <w:tcW w:w="1191" w:type="dxa"/>
            <w:shd w:val="clear" w:color="auto" w:fill="F2F2F2" w:themeFill="background1" w:themeFillShade="F2"/>
            <w:vAlign w:val="center"/>
          </w:tcPr>
          <w:p w14:paraId="644C6333" w14:textId="77777777" w:rsidR="008139CD" w:rsidRPr="00CD6CBA" w:rsidRDefault="008139CD" w:rsidP="008139CD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rFonts w:cstheme="minorHAnsi"/>
                <w:sz w:val="20"/>
                <w:szCs w:val="20"/>
              </w:rPr>
              <w:t>≥</w:t>
            </w:r>
            <w:r w:rsidRPr="00CD6CBA">
              <w:rPr>
                <w:sz w:val="20"/>
                <w:szCs w:val="20"/>
              </w:rPr>
              <w:t xml:space="preserve"> 4</w:t>
            </w: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61868B8B" w14:textId="77777777" w:rsidR="008139CD" w:rsidRPr="00CD6CBA" w:rsidRDefault="008139CD" w:rsidP="008139CD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proofErr w:type="spellStart"/>
            <w:r w:rsidRPr="00CD6CBA">
              <w:rPr>
                <w:i/>
                <w:iCs/>
                <w:sz w:val="20"/>
                <w:szCs w:val="20"/>
              </w:rPr>
              <w:t>MPa</w:t>
            </w:r>
            <w:proofErr w:type="spellEnd"/>
          </w:p>
        </w:tc>
      </w:tr>
      <w:tr w:rsidR="008139CD" w:rsidRPr="00CD6CBA" w14:paraId="40E23D85" w14:textId="77777777" w:rsidTr="008139CD">
        <w:trPr>
          <w:trHeight w:val="340"/>
        </w:trPr>
        <w:tc>
          <w:tcPr>
            <w:tcW w:w="6803" w:type="dxa"/>
            <w:shd w:val="clear" w:color="auto" w:fill="auto"/>
            <w:vAlign w:val="center"/>
          </w:tcPr>
          <w:p w14:paraId="15998951" w14:textId="77777777" w:rsidR="008139CD" w:rsidRPr="00CD6CBA" w:rsidRDefault="008139CD" w:rsidP="008139CD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 xml:space="preserve">Sztywność podczas zginania 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3E35B275" w14:textId="77777777" w:rsidR="008139CD" w:rsidRPr="00CD6CBA" w:rsidRDefault="008139CD" w:rsidP="008139CD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rFonts w:cstheme="minorHAnsi"/>
                <w:sz w:val="20"/>
                <w:szCs w:val="20"/>
              </w:rPr>
              <w:t>≥ 3800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D0C032A" w14:textId="77777777" w:rsidR="008139CD" w:rsidRPr="00CD6CBA" w:rsidRDefault="008139CD" w:rsidP="008139CD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proofErr w:type="spellStart"/>
            <w:r w:rsidRPr="00CD6CBA">
              <w:rPr>
                <w:i/>
                <w:iCs/>
                <w:sz w:val="20"/>
                <w:szCs w:val="20"/>
              </w:rPr>
              <w:t>MPa</w:t>
            </w:r>
            <w:proofErr w:type="spellEnd"/>
          </w:p>
        </w:tc>
      </w:tr>
      <w:tr w:rsidR="008139CD" w:rsidRPr="00CD6CBA" w14:paraId="04C56A1F" w14:textId="77777777" w:rsidTr="008139CD">
        <w:trPr>
          <w:trHeight w:val="340"/>
        </w:trPr>
        <w:tc>
          <w:tcPr>
            <w:tcW w:w="6803" w:type="dxa"/>
            <w:shd w:val="clear" w:color="auto" w:fill="F2F2F2" w:themeFill="background1" w:themeFillShade="F2"/>
            <w:vAlign w:val="center"/>
          </w:tcPr>
          <w:p w14:paraId="425EFA4C" w14:textId="77777777" w:rsidR="008139CD" w:rsidRPr="00CD6CBA" w:rsidRDefault="008139CD" w:rsidP="008139CD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 xml:space="preserve">Współczynnik przenikania ciepła </w:t>
            </w:r>
            <w:r w:rsidRPr="00CD6CBA">
              <w:rPr>
                <w:rFonts w:cstheme="minorHAnsi"/>
                <w:i/>
                <w:iCs/>
                <w:sz w:val="20"/>
                <w:szCs w:val="20"/>
              </w:rPr>
              <w:t>λ</w:t>
            </w:r>
          </w:p>
        </w:tc>
        <w:tc>
          <w:tcPr>
            <w:tcW w:w="1191" w:type="dxa"/>
            <w:shd w:val="clear" w:color="auto" w:fill="F2F2F2" w:themeFill="background1" w:themeFillShade="F2"/>
            <w:vAlign w:val="center"/>
          </w:tcPr>
          <w:p w14:paraId="50B50D6D" w14:textId="77777777" w:rsidR="008139CD" w:rsidRPr="00CD6CBA" w:rsidRDefault="008139CD" w:rsidP="008139CD">
            <w:pPr>
              <w:spacing w:after="0"/>
              <w:jc w:val="left"/>
              <w:rPr>
                <w:rFonts w:cstheme="minorHAnsi"/>
                <w:sz w:val="20"/>
                <w:szCs w:val="20"/>
              </w:rPr>
            </w:pPr>
            <w:r w:rsidRPr="00CD6CBA">
              <w:rPr>
                <w:rFonts w:cstheme="minorHAnsi"/>
                <w:sz w:val="20"/>
                <w:szCs w:val="20"/>
              </w:rPr>
              <w:t>≤</w:t>
            </w:r>
            <w:r w:rsidRPr="00CD6CBA">
              <w:rPr>
                <w:sz w:val="20"/>
                <w:szCs w:val="20"/>
              </w:rPr>
              <w:t xml:space="preserve"> 0,32</w:t>
            </w: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4CD0E3F1" w14:textId="77777777" w:rsidR="008139CD" w:rsidRPr="00CD6CBA" w:rsidRDefault="008139CD" w:rsidP="008139CD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r w:rsidRPr="00CD6CBA">
              <w:rPr>
                <w:i/>
                <w:iCs/>
                <w:sz w:val="20"/>
                <w:szCs w:val="20"/>
              </w:rPr>
              <w:t>W / (m*K)</w:t>
            </w:r>
          </w:p>
        </w:tc>
      </w:tr>
      <w:tr w:rsidR="008139CD" w:rsidRPr="00CD6CBA" w14:paraId="599DB64E" w14:textId="77777777" w:rsidTr="008139CD">
        <w:trPr>
          <w:trHeight w:val="340"/>
        </w:trPr>
        <w:tc>
          <w:tcPr>
            <w:tcW w:w="6803" w:type="dxa"/>
            <w:vAlign w:val="center"/>
          </w:tcPr>
          <w:p w14:paraId="2484EB60" w14:textId="77777777" w:rsidR="008139CD" w:rsidRPr="00CD6CBA" w:rsidRDefault="008139CD" w:rsidP="008139CD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Reakcja na działanie ognia</w:t>
            </w:r>
          </w:p>
        </w:tc>
        <w:tc>
          <w:tcPr>
            <w:tcW w:w="1191" w:type="dxa"/>
            <w:vAlign w:val="center"/>
          </w:tcPr>
          <w:p w14:paraId="1A4679A0" w14:textId="77777777" w:rsidR="008139CD" w:rsidRPr="00CD6CBA" w:rsidRDefault="008139CD" w:rsidP="008139CD">
            <w:pPr>
              <w:spacing w:after="0"/>
              <w:jc w:val="left"/>
              <w:rPr>
                <w:rFonts w:cstheme="minorHAnsi"/>
                <w:sz w:val="20"/>
                <w:szCs w:val="20"/>
              </w:rPr>
            </w:pPr>
            <w:r w:rsidRPr="00CD6CBA">
              <w:rPr>
                <w:rFonts w:cstheme="minorHAnsi"/>
                <w:sz w:val="20"/>
                <w:szCs w:val="20"/>
              </w:rPr>
              <w:t>≤ A2-s1, d0</w:t>
            </w:r>
          </w:p>
        </w:tc>
        <w:tc>
          <w:tcPr>
            <w:tcW w:w="1077" w:type="dxa"/>
            <w:vAlign w:val="center"/>
          </w:tcPr>
          <w:p w14:paraId="1CB4A800" w14:textId="77777777" w:rsidR="008139CD" w:rsidRPr="00CD6CBA" w:rsidRDefault="008139CD" w:rsidP="008139CD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r w:rsidRPr="00CD6CBA">
              <w:rPr>
                <w:i/>
                <w:iCs/>
                <w:sz w:val="20"/>
                <w:szCs w:val="20"/>
              </w:rPr>
              <w:t>[klasa]</w:t>
            </w:r>
          </w:p>
        </w:tc>
      </w:tr>
    </w:tbl>
    <w:p w14:paraId="344FD9CE" w14:textId="3CD4EFCF" w:rsidR="008139CD" w:rsidRPr="00CD6CBA" w:rsidRDefault="00F72A50" w:rsidP="00F7577B">
      <w:pPr>
        <w:spacing w:after="0"/>
      </w:pPr>
      <w:r w:rsidRPr="00CD6CBA">
        <w:t xml:space="preserve">Płyty cementowo-włóknowe </w:t>
      </w:r>
      <w:r w:rsidR="005748B8" w:rsidRPr="00CD6CBA">
        <w:t>występujące jako</w:t>
      </w:r>
      <w:r w:rsidRPr="00CD6CBA">
        <w:t xml:space="preserve"> wewnętrzne poszycie ścian wykonane zgodnie z normą </w:t>
      </w:r>
      <w:r w:rsidRPr="00CD6CBA">
        <w:br/>
        <w:t>PN-EN 15283-2 / EN 15283-2 o następujących parametrach podstawowych:</w:t>
      </w:r>
    </w:p>
    <w:p w14:paraId="49C18790" w14:textId="77777777" w:rsidR="008139CD" w:rsidRPr="00CD6CBA" w:rsidRDefault="008139CD" w:rsidP="006E4C10"/>
    <w:p w14:paraId="7441849E" w14:textId="77777777" w:rsidR="008139CD" w:rsidRPr="00CD6CBA" w:rsidRDefault="008139CD" w:rsidP="006E4C10"/>
    <w:p w14:paraId="35DC3904" w14:textId="6AE6DEB0" w:rsidR="00C712B2" w:rsidRPr="00CD6CBA" w:rsidRDefault="00C712B2" w:rsidP="00A00D5B">
      <w:pPr>
        <w:pStyle w:val="Nagwek2"/>
        <w:numPr>
          <w:ilvl w:val="2"/>
          <w:numId w:val="67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Płyt</w:t>
      </w:r>
      <w:r w:rsidR="00096E3F" w:rsidRPr="00CD6CBA">
        <w:rPr>
          <w:sz w:val="22"/>
          <w:szCs w:val="22"/>
        </w:rPr>
        <w:t>y</w:t>
      </w:r>
      <w:r w:rsidRPr="00CD6CBA">
        <w:rPr>
          <w:sz w:val="22"/>
          <w:szCs w:val="22"/>
        </w:rPr>
        <w:t xml:space="preserve"> gipsowo-kartonow</w:t>
      </w:r>
      <w:r w:rsidR="00096E3F" w:rsidRPr="00CD6CBA">
        <w:rPr>
          <w:sz w:val="22"/>
          <w:szCs w:val="22"/>
        </w:rPr>
        <w:t>e</w:t>
      </w:r>
    </w:p>
    <w:p w14:paraId="35F9E6D2" w14:textId="41EC4811" w:rsidR="00A00D5B" w:rsidRPr="00CD6CBA" w:rsidRDefault="00A00D5B" w:rsidP="006E4C10">
      <w:r w:rsidRPr="00CD6CBA">
        <w:t xml:space="preserve">Płyty gipsowo-kartonowe </w:t>
      </w:r>
      <w:r w:rsidR="005748B8" w:rsidRPr="00CD6CBA">
        <w:t>występujące jako</w:t>
      </w:r>
      <w:r w:rsidRPr="00CD6CBA">
        <w:t xml:space="preserve"> wewnętrzne poszycie ścian wymagających zabezpieczenia w zakresie ochrony ogniowej wykonane zgodnie z normą PN-EN 520 o następujących parametrach podstawowych:</w:t>
      </w:r>
    </w:p>
    <w:tbl>
      <w:tblPr>
        <w:tblStyle w:val="Tabela-Siatka"/>
        <w:tblW w:w="907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803"/>
        <w:gridCol w:w="1191"/>
        <w:gridCol w:w="1077"/>
      </w:tblGrid>
      <w:tr w:rsidR="00A00D5B" w:rsidRPr="00CD6CBA" w14:paraId="7FED8468" w14:textId="77777777" w:rsidTr="005B63E7">
        <w:trPr>
          <w:trHeight w:val="340"/>
        </w:trPr>
        <w:tc>
          <w:tcPr>
            <w:tcW w:w="6803" w:type="dxa"/>
            <w:shd w:val="clear" w:color="auto" w:fill="D9D9D9" w:themeFill="background1" w:themeFillShade="D9"/>
            <w:vAlign w:val="center"/>
          </w:tcPr>
          <w:p w14:paraId="18987D21" w14:textId="77777777" w:rsidR="00A00D5B" w:rsidRPr="00CD6CBA" w:rsidRDefault="00A00D5B" w:rsidP="005B63E7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Wymagany parametr techniczny</w:t>
            </w:r>
          </w:p>
        </w:tc>
        <w:tc>
          <w:tcPr>
            <w:tcW w:w="1191" w:type="dxa"/>
            <w:shd w:val="clear" w:color="auto" w:fill="D9D9D9" w:themeFill="background1" w:themeFillShade="D9"/>
            <w:vAlign w:val="center"/>
          </w:tcPr>
          <w:p w14:paraId="2D0520E6" w14:textId="77777777" w:rsidR="00A00D5B" w:rsidRPr="00CD6CBA" w:rsidRDefault="00A00D5B" w:rsidP="005B63E7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Wartość</w:t>
            </w:r>
          </w:p>
        </w:tc>
        <w:tc>
          <w:tcPr>
            <w:tcW w:w="1077" w:type="dxa"/>
            <w:shd w:val="clear" w:color="auto" w:fill="D9D9D9" w:themeFill="background1" w:themeFillShade="D9"/>
            <w:vAlign w:val="center"/>
          </w:tcPr>
          <w:p w14:paraId="38CBDD17" w14:textId="77777777" w:rsidR="00A00D5B" w:rsidRPr="00CD6CBA" w:rsidRDefault="00A00D5B" w:rsidP="005B63E7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Jednostka</w:t>
            </w:r>
          </w:p>
        </w:tc>
      </w:tr>
      <w:tr w:rsidR="00A00D5B" w:rsidRPr="00CD6CBA" w14:paraId="76DBE533" w14:textId="77777777" w:rsidTr="005B63E7">
        <w:trPr>
          <w:trHeight w:val="340"/>
        </w:trPr>
        <w:tc>
          <w:tcPr>
            <w:tcW w:w="6803" w:type="dxa"/>
            <w:shd w:val="clear" w:color="auto" w:fill="auto"/>
            <w:vAlign w:val="center"/>
          </w:tcPr>
          <w:p w14:paraId="0CFFA167" w14:textId="618BE98E" w:rsidR="00A00D5B" w:rsidRPr="00CD6CBA" w:rsidRDefault="00A00D5B" w:rsidP="005B63E7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Wytrzymałość na zginanie</w:t>
            </w:r>
            <w:r w:rsidR="00393601" w:rsidRPr="00CD6CBA">
              <w:rPr>
                <w:sz w:val="20"/>
                <w:szCs w:val="20"/>
              </w:rPr>
              <w:t xml:space="preserve"> – kierunek wzdłużny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45DF9A0D" w14:textId="66DBAC2B" w:rsidR="00A00D5B" w:rsidRPr="00CD6CBA" w:rsidRDefault="00A00D5B" w:rsidP="005B63E7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rFonts w:cstheme="minorHAnsi"/>
                <w:sz w:val="20"/>
                <w:szCs w:val="20"/>
              </w:rPr>
              <w:t>≥</w:t>
            </w:r>
            <w:r w:rsidRPr="00CD6CBA">
              <w:rPr>
                <w:sz w:val="20"/>
                <w:szCs w:val="20"/>
              </w:rPr>
              <w:t xml:space="preserve"> </w:t>
            </w:r>
            <w:r w:rsidR="00393601" w:rsidRPr="00CD6CBA">
              <w:rPr>
                <w:sz w:val="20"/>
                <w:szCs w:val="20"/>
              </w:rPr>
              <w:t>550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25AFF4" w14:textId="39CD7D60" w:rsidR="00A00D5B" w:rsidRPr="00CD6CBA" w:rsidRDefault="00393601" w:rsidP="005B63E7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r w:rsidRPr="00CD6CBA">
              <w:rPr>
                <w:i/>
                <w:iCs/>
                <w:sz w:val="20"/>
                <w:szCs w:val="20"/>
              </w:rPr>
              <w:t>N</w:t>
            </w:r>
          </w:p>
        </w:tc>
      </w:tr>
      <w:tr w:rsidR="00A00D5B" w:rsidRPr="00CD6CBA" w14:paraId="1AC9DD37" w14:textId="77777777" w:rsidTr="001D58B4">
        <w:trPr>
          <w:trHeight w:val="340"/>
        </w:trPr>
        <w:tc>
          <w:tcPr>
            <w:tcW w:w="6803" w:type="dxa"/>
            <w:shd w:val="clear" w:color="auto" w:fill="F2F2F2" w:themeFill="background1" w:themeFillShade="F2"/>
            <w:vAlign w:val="center"/>
          </w:tcPr>
          <w:p w14:paraId="6CF4D341" w14:textId="29FE55D6" w:rsidR="00A00D5B" w:rsidRPr="00CD6CBA" w:rsidRDefault="00393601" w:rsidP="005B63E7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lastRenderedPageBreak/>
              <w:t>Wytrzymałość na zginanie – kierunek poprzeczny</w:t>
            </w:r>
            <w:r w:rsidR="00A00D5B" w:rsidRPr="00CD6CB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91" w:type="dxa"/>
            <w:shd w:val="clear" w:color="auto" w:fill="F2F2F2" w:themeFill="background1" w:themeFillShade="F2"/>
            <w:vAlign w:val="center"/>
          </w:tcPr>
          <w:p w14:paraId="07595D07" w14:textId="2626754E" w:rsidR="00A00D5B" w:rsidRPr="00CD6CBA" w:rsidRDefault="00A00D5B" w:rsidP="005B63E7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rFonts w:cstheme="minorHAnsi"/>
                <w:sz w:val="20"/>
                <w:szCs w:val="20"/>
              </w:rPr>
              <w:t xml:space="preserve">≥ </w:t>
            </w:r>
            <w:r w:rsidR="00393601" w:rsidRPr="00CD6CBA">
              <w:rPr>
                <w:rFonts w:cstheme="minorHAnsi"/>
                <w:sz w:val="20"/>
                <w:szCs w:val="20"/>
              </w:rPr>
              <w:t>210</w:t>
            </w: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0A528520" w14:textId="2D9D570D" w:rsidR="00A00D5B" w:rsidRPr="00CD6CBA" w:rsidRDefault="00393601" w:rsidP="005B63E7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r w:rsidRPr="00CD6CBA">
              <w:rPr>
                <w:i/>
                <w:iCs/>
                <w:sz w:val="20"/>
                <w:szCs w:val="20"/>
              </w:rPr>
              <w:t>N</w:t>
            </w:r>
          </w:p>
        </w:tc>
      </w:tr>
      <w:tr w:rsidR="00A00D5B" w:rsidRPr="00CD6CBA" w14:paraId="3A04E380" w14:textId="77777777" w:rsidTr="005B63E7">
        <w:trPr>
          <w:trHeight w:val="340"/>
        </w:trPr>
        <w:tc>
          <w:tcPr>
            <w:tcW w:w="6803" w:type="dxa"/>
            <w:vAlign w:val="center"/>
          </w:tcPr>
          <w:p w14:paraId="4D38507C" w14:textId="423CE38C" w:rsidR="00A00D5B" w:rsidRPr="00CD6CBA" w:rsidRDefault="006B3FB5" w:rsidP="005B63E7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Współczynnik przenikania ciepła</w:t>
            </w:r>
            <w:r w:rsidR="00A00D5B" w:rsidRPr="00CD6CBA">
              <w:rPr>
                <w:sz w:val="20"/>
                <w:szCs w:val="20"/>
              </w:rPr>
              <w:t xml:space="preserve"> </w:t>
            </w:r>
            <w:r w:rsidR="00A00D5B" w:rsidRPr="00CD6CBA">
              <w:rPr>
                <w:rFonts w:cstheme="minorHAnsi"/>
                <w:i/>
                <w:iCs/>
                <w:sz w:val="20"/>
                <w:szCs w:val="20"/>
              </w:rPr>
              <w:t>λ</w:t>
            </w:r>
          </w:p>
        </w:tc>
        <w:tc>
          <w:tcPr>
            <w:tcW w:w="1191" w:type="dxa"/>
            <w:vAlign w:val="center"/>
          </w:tcPr>
          <w:p w14:paraId="04748628" w14:textId="521AC2F1" w:rsidR="00A00D5B" w:rsidRPr="00CD6CBA" w:rsidRDefault="00A00D5B" w:rsidP="005B63E7">
            <w:pPr>
              <w:spacing w:after="0"/>
              <w:jc w:val="left"/>
              <w:rPr>
                <w:rFonts w:cstheme="minorHAnsi"/>
                <w:sz w:val="20"/>
                <w:szCs w:val="20"/>
              </w:rPr>
            </w:pPr>
            <w:r w:rsidRPr="00CD6CBA">
              <w:rPr>
                <w:rFonts w:cstheme="minorHAnsi"/>
                <w:sz w:val="20"/>
                <w:szCs w:val="20"/>
              </w:rPr>
              <w:t>≤</w:t>
            </w:r>
            <w:r w:rsidRPr="00CD6CBA">
              <w:rPr>
                <w:sz w:val="20"/>
                <w:szCs w:val="20"/>
              </w:rPr>
              <w:t xml:space="preserve"> 0,</w:t>
            </w:r>
            <w:r w:rsidR="00393601" w:rsidRPr="00CD6CBA">
              <w:rPr>
                <w:sz w:val="20"/>
                <w:szCs w:val="20"/>
              </w:rPr>
              <w:t>25</w:t>
            </w:r>
          </w:p>
        </w:tc>
        <w:tc>
          <w:tcPr>
            <w:tcW w:w="1077" w:type="dxa"/>
            <w:vAlign w:val="center"/>
          </w:tcPr>
          <w:p w14:paraId="054B6F99" w14:textId="77777777" w:rsidR="00A00D5B" w:rsidRPr="00CD6CBA" w:rsidRDefault="00A00D5B" w:rsidP="005B63E7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r w:rsidRPr="00CD6CBA">
              <w:rPr>
                <w:i/>
                <w:iCs/>
                <w:sz w:val="20"/>
                <w:szCs w:val="20"/>
              </w:rPr>
              <w:t>W / (m*K)</w:t>
            </w:r>
          </w:p>
        </w:tc>
      </w:tr>
      <w:tr w:rsidR="00A00D5B" w:rsidRPr="00CD6CBA" w14:paraId="3517AB66" w14:textId="77777777" w:rsidTr="001D58B4">
        <w:trPr>
          <w:trHeight w:val="340"/>
        </w:trPr>
        <w:tc>
          <w:tcPr>
            <w:tcW w:w="6803" w:type="dxa"/>
            <w:shd w:val="clear" w:color="auto" w:fill="F2F2F2" w:themeFill="background1" w:themeFillShade="F2"/>
            <w:vAlign w:val="center"/>
          </w:tcPr>
          <w:p w14:paraId="689871B3" w14:textId="77777777" w:rsidR="00A00D5B" w:rsidRPr="00CD6CBA" w:rsidRDefault="00A00D5B" w:rsidP="005B63E7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Reakcja na działanie ognia</w:t>
            </w:r>
          </w:p>
        </w:tc>
        <w:tc>
          <w:tcPr>
            <w:tcW w:w="1191" w:type="dxa"/>
            <w:shd w:val="clear" w:color="auto" w:fill="F2F2F2" w:themeFill="background1" w:themeFillShade="F2"/>
            <w:vAlign w:val="center"/>
          </w:tcPr>
          <w:p w14:paraId="3B4ED5D1" w14:textId="60105F0D" w:rsidR="00A00D5B" w:rsidRPr="00CD6CBA" w:rsidRDefault="005748B8" w:rsidP="005B63E7">
            <w:pPr>
              <w:spacing w:after="0"/>
              <w:jc w:val="left"/>
              <w:rPr>
                <w:rFonts w:cstheme="minorHAnsi"/>
                <w:sz w:val="20"/>
                <w:szCs w:val="20"/>
              </w:rPr>
            </w:pPr>
            <w:r w:rsidRPr="00CD6CBA">
              <w:rPr>
                <w:rFonts w:cstheme="minorHAnsi"/>
                <w:sz w:val="20"/>
                <w:szCs w:val="20"/>
              </w:rPr>
              <w:t>≤</w:t>
            </w:r>
            <w:r w:rsidR="00A00D5B" w:rsidRPr="00CD6CBA">
              <w:rPr>
                <w:rFonts w:cstheme="minorHAnsi"/>
                <w:sz w:val="20"/>
                <w:szCs w:val="20"/>
              </w:rPr>
              <w:t xml:space="preserve"> A2-s1, d0</w:t>
            </w: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5A6D7B15" w14:textId="19793BEB" w:rsidR="00A00D5B" w:rsidRPr="00CD6CBA" w:rsidRDefault="00A00D5B" w:rsidP="005B63E7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r w:rsidRPr="00CD6CBA">
              <w:rPr>
                <w:i/>
                <w:iCs/>
                <w:sz w:val="20"/>
                <w:szCs w:val="20"/>
              </w:rPr>
              <w:t>[</w:t>
            </w:r>
            <w:r w:rsidR="0076293B" w:rsidRPr="00CD6CBA">
              <w:rPr>
                <w:i/>
                <w:iCs/>
                <w:sz w:val="20"/>
                <w:szCs w:val="20"/>
              </w:rPr>
              <w:t>klasa</w:t>
            </w:r>
            <w:r w:rsidRPr="00CD6CBA">
              <w:rPr>
                <w:i/>
                <w:iCs/>
                <w:sz w:val="20"/>
                <w:szCs w:val="20"/>
              </w:rPr>
              <w:t>]</w:t>
            </w:r>
          </w:p>
        </w:tc>
      </w:tr>
    </w:tbl>
    <w:p w14:paraId="1241EE42" w14:textId="7EDC9542" w:rsidR="00C712B2" w:rsidRPr="00CD6CBA" w:rsidRDefault="00C712B2" w:rsidP="00F625E9">
      <w:pPr>
        <w:pStyle w:val="Nagwek2"/>
        <w:numPr>
          <w:ilvl w:val="2"/>
          <w:numId w:val="67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Wełna mineralna</w:t>
      </w:r>
    </w:p>
    <w:p w14:paraId="6F570015" w14:textId="5112094E" w:rsidR="00F625E9" w:rsidRPr="00CD6CBA" w:rsidRDefault="00F625E9" w:rsidP="006E4C10">
      <w:r w:rsidRPr="00CD6CBA">
        <w:t xml:space="preserve">Wełna mineralna występująca jako wypełnienie wewnętrzne pomiędzy profilami konstrukcyjnymi </w:t>
      </w:r>
      <w:r w:rsidRPr="00CD6CBA">
        <w:br/>
        <w:t>i usztywniającymi przegród modułów</w:t>
      </w:r>
      <w:r w:rsidR="00935463" w:rsidRPr="00CD6CBA">
        <w:t xml:space="preserve"> stanowiące izolację termiczną lub/i akustyczną</w:t>
      </w:r>
      <w:r w:rsidRPr="00CD6CBA">
        <w:t>, a także jako zewnętrzna warstwa izolacyjna ściany elewacyjnej.</w:t>
      </w:r>
    </w:p>
    <w:p w14:paraId="037183C6" w14:textId="24F5A058" w:rsidR="00F625E9" w:rsidRPr="00CD6CBA" w:rsidRDefault="00F625E9" w:rsidP="006E4C10">
      <w:r w:rsidRPr="00CD6CBA">
        <w:t>Odpowiednią normą, którą powinna spełniać wełna mineralna jest PN-EN 13162 / EN 13162.</w:t>
      </w:r>
    </w:p>
    <w:p w14:paraId="4EC16249" w14:textId="413DDE57" w:rsidR="00F625E9" w:rsidRPr="00CD6CBA" w:rsidRDefault="00CB20CD" w:rsidP="006E4C10">
      <w:r w:rsidRPr="00CD6CBA">
        <w:t>Jeśli w Dokumentacji Projektowej nie wskazano inaczej, w</w:t>
      </w:r>
      <w:r w:rsidR="00F625E9" w:rsidRPr="00CD6CBA">
        <w:t xml:space="preserve">ełna mineralna </w:t>
      </w:r>
      <w:r w:rsidRPr="00CD6CBA">
        <w:t xml:space="preserve"> powinna spełniać następujące parametry podstawowe</w:t>
      </w:r>
      <w:r w:rsidR="00F625E9" w:rsidRPr="00CD6CBA">
        <w:t>:</w:t>
      </w:r>
    </w:p>
    <w:tbl>
      <w:tblPr>
        <w:tblStyle w:val="Tabela-Siatka"/>
        <w:tblW w:w="907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803"/>
        <w:gridCol w:w="1191"/>
        <w:gridCol w:w="1077"/>
      </w:tblGrid>
      <w:tr w:rsidR="005A08A8" w:rsidRPr="00CD6CBA" w14:paraId="3145E23A" w14:textId="77777777" w:rsidTr="009B7886">
        <w:trPr>
          <w:trHeight w:val="340"/>
        </w:trPr>
        <w:tc>
          <w:tcPr>
            <w:tcW w:w="6803" w:type="dxa"/>
            <w:shd w:val="clear" w:color="auto" w:fill="D9D9D9" w:themeFill="background1" w:themeFillShade="D9"/>
            <w:vAlign w:val="center"/>
          </w:tcPr>
          <w:p w14:paraId="6D8B0D6F" w14:textId="77777777" w:rsidR="005A08A8" w:rsidRPr="00CD6CBA" w:rsidRDefault="005A08A8" w:rsidP="009B7886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Wymagany parametr techniczny</w:t>
            </w:r>
          </w:p>
        </w:tc>
        <w:tc>
          <w:tcPr>
            <w:tcW w:w="1191" w:type="dxa"/>
            <w:shd w:val="clear" w:color="auto" w:fill="D9D9D9" w:themeFill="background1" w:themeFillShade="D9"/>
            <w:vAlign w:val="center"/>
          </w:tcPr>
          <w:p w14:paraId="0A8F3C5C" w14:textId="77777777" w:rsidR="005A08A8" w:rsidRPr="00CD6CBA" w:rsidRDefault="005A08A8" w:rsidP="009B7886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Wartość</w:t>
            </w:r>
          </w:p>
        </w:tc>
        <w:tc>
          <w:tcPr>
            <w:tcW w:w="1077" w:type="dxa"/>
            <w:shd w:val="clear" w:color="auto" w:fill="D9D9D9" w:themeFill="background1" w:themeFillShade="D9"/>
            <w:vAlign w:val="center"/>
          </w:tcPr>
          <w:p w14:paraId="340B5197" w14:textId="77777777" w:rsidR="005A08A8" w:rsidRPr="00CD6CBA" w:rsidRDefault="005A08A8" w:rsidP="009B7886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Jednostka</w:t>
            </w:r>
          </w:p>
        </w:tc>
      </w:tr>
      <w:tr w:rsidR="005A08A8" w:rsidRPr="00CD6CBA" w14:paraId="1601AB16" w14:textId="77777777" w:rsidTr="009B7886">
        <w:trPr>
          <w:trHeight w:val="340"/>
        </w:trPr>
        <w:tc>
          <w:tcPr>
            <w:tcW w:w="6803" w:type="dxa"/>
            <w:shd w:val="clear" w:color="auto" w:fill="auto"/>
            <w:vAlign w:val="center"/>
          </w:tcPr>
          <w:p w14:paraId="610492C6" w14:textId="77777777" w:rsidR="005A08A8" w:rsidRPr="00CD6CBA" w:rsidRDefault="005A08A8" w:rsidP="009B7886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Gęstość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077FAF9E" w14:textId="61A979D4" w:rsidR="005A08A8" w:rsidRPr="00CD6CBA" w:rsidRDefault="00974C3F" w:rsidP="009B7886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rFonts w:cstheme="minorHAnsi"/>
                <w:sz w:val="20"/>
                <w:szCs w:val="20"/>
              </w:rPr>
              <w:t>≤</w:t>
            </w:r>
            <w:r w:rsidR="005A08A8" w:rsidRPr="00CD6CBA">
              <w:rPr>
                <w:sz w:val="20"/>
                <w:szCs w:val="20"/>
              </w:rPr>
              <w:t>40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880F346" w14:textId="77777777" w:rsidR="005A08A8" w:rsidRPr="00CD6CBA" w:rsidRDefault="005A08A8" w:rsidP="009B7886">
            <w:pPr>
              <w:spacing w:after="0"/>
              <w:jc w:val="left"/>
              <w:rPr>
                <w:i/>
                <w:sz w:val="20"/>
                <w:szCs w:val="20"/>
              </w:rPr>
            </w:pPr>
            <w:r w:rsidRPr="00CD6CBA">
              <w:rPr>
                <w:i/>
                <w:sz w:val="20"/>
                <w:szCs w:val="20"/>
              </w:rPr>
              <w:t>kg / m</w:t>
            </w:r>
            <w:r w:rsidRPr="00CD6CBA">
              <w:rPr>
                <w:i/>
                <w:sz w:val="20"/>
                <w:szCs w:val="20"/>
                <w:vertAlign w:val="superscript"/>
              </w:rPr>
              <w:t>3</w:t>
            </w:r>
          </w:p>
        </w:tc>
      </w:tr>
      <w:tr w:rsidR="005A08A8" w:rsidRPr="00CD6CBA" w14:paraId="0EE42422" w14:textId="77777777" w:rsidTr="009B7886">
        <w:trPr>
          <w:trHeight w:val="340"/>
        </w:trPr>
        <w:tc>
          <w:tcPr>
            <w:tcW w:w="6803" w:type="dxa"/>
            <w:shd w:val="clear" w:color="auto" w:fill="F2F2F2" w:themeFill="background1" w:themeFillShade="F2"/>
            <w:vAlign w:val="center"/>
          </w:tcPr>
          <w:p w14:paraId="590D189F" w14:textId="77777777" w:rsidR="005A08A8" w:rsidRPr="00CD6CBA" w:rsidRDefault="005A08A8" w:rsidP="009B7886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 xml:space="preserve">Współczynnik przenikania ciepła </w:t>
            </w:r>
            <w:r w:rsidRPr="00CD6CBA">
              <w:rPr>
                <w:rFonts w:cstheme="minorHAnsi"/>
                <w:i/>
                <w:sz w:val="20"/>
                <w:szCs w:val="20"/>
              </w:rPr>
              <w:t>λ</w:t>
            </w:r>
          </w:p>
        </w:tc>
        <w:tc>
          <w:tcPr>
            <w:tcW w:w="1191" w:type="dxa"/>
            <w:shd w:val="clear" w:color="auto" w:fill="F2F2F2" w:themeFill="background1" w:themeFillShade="F2"/>
            <w:vAlign w:val="center"/>
          </w:tcPr>
          <w:p w14:paraId="66767D5A" w14:textId="77777777" w:rsidR="005A08A8" w:rsidRPr="00CD6CBA" w:rsidRDefault="005A08A8" w:rsidP="009B7886">
            <w:pPr>
              <w:spacing w:after="0"/>
              <w:jc w:val="left"/>
              <w:rPr>
                <w:rFonts w:cstheme="minorHAnsi"/>
                <w:sz w:val="20"/>
                <w:szCs w:val="20"/>
              </w:rPr>
            </w:pPr>
            <w:r w:rsidRPr="00CD6CBA">
              <w:rPr>
                <w:rFonts w:cstheme="minorHAnsi"/>
                <w:sz w:val="20"/>
                <w:szCs w:val="20"/>
              </w:rPr>
              <w:t>≤</w:t>
            </w:r>
            <w:r w:rsidRPr="00CD6CBA">
              <w:rPr>
                <w:sz w:val="20"/>
                <w:szCs w:val="20"/>
              </w:rPr>
              <w:t xml:space="preserve"> 0,040</w:t>
            </w: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6AB3CD9E" w14:textId="77777777" w:rsidR="005A08A8" w:rsidRPr="00CD6CBA" w:rsidRDefault="005A08A8" w:rsidP="009B7886">
            <w:pPr>
              <w:spacing w:after="0"/>
              <w:jc w:val="left"/>
              <w:rPr>
                <w:i/>
                <w:sz w:val="20"/>
                <w:szCs w:val="20"/>
              </w:rPr>
            </w:pPr>
            <w:r w:rsidRPr="00CD6CBA">
              <w:rPr>
                <w:i/>
                <w:sz w:val="20"/>
                <w:szCs w:val="20"/>
              </w:rPr>
              <w:t>W / (m*K)</w:t>
            </w:r>
          </w:p>
        </w:tc>
      </w:tr>
      <w:tr w:rsidR="005A08A8" w:rsidRPr="00CD6CBA" w14:paraId="49A4053F" w14:textId="77777777" w:rsidTr="009B7886">
        <w:trPr>
          <w:trHeight w:val="340"/>
        </w:trPr>
        <w:tc>
          <w:tcPr>
            <w:tcW w:w="6803" w:type="dxa"/>
            <w:vAlign w:val="center"/>
          </w:tcPr>
          <w:p w14:paraId="614AD7E2" w14:textId="77777777" w:rsidR="005A08A8" w:rsidRPr="00CD6CBA" w:rsidRDefault="005A08A8" w:rsidP="009B7886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Reakcja na działanie ognia</w:t>
            </w:r>
          </w:p>
        </w:tc>
        <w:tc>
          <w:tcPr>
            <w:tcW w:w="1191" w:type="dxa"/>
            <w:vAlign w:val="center"/>
          </w:tcPr>
          <w:p w14:paraId="0F48E766" w14:textId="77777777" w:rsidR="005A08A8" w:rsidRPr="00CD6CBA" w:rsidRDefault="005A08A8" w:rsidP="009B7886">
            <w:pPr>
              <w:spacing w:after="0"/>
              <w:jc w:val="left"/>
              <w:rPr>
                <w:rFonts w:cstheme="minorHAnsi"/>
                <w:sz w:val="20"/>
                <w:szCs w:val="20"/>
              </w:rPr>
            </w:pPr>
            <w:r w:rsidRPr="00CD6CBA">
              <w:rPr>
                <w:rFonts w:cstheme="minorHAnsi"/>
                <w:sz w:val="20"/>
                <w:szCs w:val="20"/>
              </w:rPr>
              <w:t>A1</w:t>
            </w:r>
          </w:p>
        </w:tc>
        <w:tc>
          <w:tcPr>
            <w:tcW w:w="1077" w:type="dxa"/>
            <w:vAlign w:val="center"/>
          </w:tcPr>
          <w:p w14:paraId="7AE1F5EA" w14:textId="77777777" w:rsidR="005A08A8" w:rsidRPr="00CD6CBA" w:rsidRDefault="005A08A8" w:rsidP="009B7886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r w:rsidRPr="00CD6CBA">
              <w:rPr>
                <w:i/>
                <w:sz w:val="20"/>
                <w:szCs w:val="20"/>
              </w:rPr>
              <w:t>[klasa]</w:t>
            </w:r>
          </w:p>
        </w:tc>
      </w:tr>
    </w:tbl>
    <w:p w14:paraId="16CFEE83" w14:textId="4B9755ED" w:rsidR="00C712B2" w:rsidRPr="00CD6CBA" w:rsidRDefault="002E1530" w:rsidP="00CB20CD">
      <w:pPr>
        <w:pStyle w:val="Nagwek2"/>
        <w:numPr>
          <w:ilvl w:val="2"/>
          <w:numId w:val="67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Wyroby ze styropianu</w:t>
      </w:r>
    </w:p>
    <w:p w14:paraId="16FA6A83" w14:textId="331EE6CB" w:rsidR="002E1530" w:rsidRPr="00CD6CBA" w:rsidRDefault="002E1530" w:rsidP="006E4C10">
      <w:r w:rsidRPr="00CD6CBA">
        <w:t>Odpowiednią normą, którą powinny spełniać wyroby ze styropianu jest PN-EN 13163</w:t>
      </w:r>
      <w:r w:rsidR="00F108D9" w:rsidRPr="00CD6CBA">
        <w:t xml:space="preserve"> / EN 13163</w:t>
      </w:r>
      <w:r w:rsidRPr="00CD6CBA">
        <w:t>.</w:t>
      </w:r>
    </w:p>
    <w:p w14:paraId="5B89DB1C" w14:textId="41AD9EB9" w:rsidR="002E1530" w:rsidRPr="00CD6CBA" w:rsidRDefault="002E1530" w:rsidP="006E4C10">
      <w:pPr>
        <w:rPr>
          <w:b/>
          <w:bCs/>
          <w:i/>
          <w:iCs/>
        </w:rPr>
      </w:pPr>
      <w:r w:rsidRPr="00CD6CBA">
        <w:rPr>
          <w:b/>
          <w:bCs/>
          <w:i/>
          <w:iCs/>
        </w:rPr>
        <w:t>Zastosowanie –; izolacja termiczna obwodowa pod podłogą</w:t>
      </w:r>
    </w:p>
    <w:tbl>
      <w:tblPr>
        <w:tblStyle w:val="Tabela-Siatka"/>
        <w:tblW w:w="907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803"/>
        <w:gridCol w:w="1191"/>
        <w:gridCol w:w="1077"/>
      </w:tblGrid>
      <w:tr w:rsidR="002E1530" w:rsidRPr="00CD6CBA" w14:paraId="52B7DFEB" w14:textId="77777777" w:rsidTr="008B2000">
        <w:trPr>
          <w:trHeight w:val="340"/>
        </w:trPr>
        <w:tc>
          <w:tcPr>
            <w:tcW w:w="6803" w:type="dxa"/>
            <w:shd w:val="clear" w:color="auto" w:fill="D9D9D9" w:themeFill="background1" w:themeFillShade="D9"/>
            <w:vAlign w:val="center"/>
          </w:tcPr>
          <w:p w14:paraId="2E86E92E" w14:textId="77777777" w:rsidR="002E1530" w:rsidRPr="00CD6CBA" w:rsidRDefault="002E1530" w:rsidP="008B2000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Wymagany parametr techniczny</w:t>
            </w:r>
          </w:p>
        </w:tc>
        <w:tc>
          <w:tcPr>
            <w:tcW w:w="1191" w:type="dxa"/>
            <w:shd w:val="clear" w:color="auto" w:fill="D9D9D9" w:themeFill="background1" w:themeFillShade="D9"/>
            <w:vAlign w:val="center"/>
          </w:tcPr>
          <w:p w14:paraId="08AC559E" w14:textId="77777777" w:rsidR="002E1530" w:rsidRPr="00CD6CBA" w:rsidRDefault="002E1530" w:rsidP="008B2000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Wartość</w:t>
            </w:r>
          </w:p>
        </w:tc>
        <w:tc>
          <w:tcPr>
            <w:tcW w:w="1077" w:type="dxa"/>
            <w:shd w:val="clear" w:color="auto" w:fill="D9D9D9" w:themeFill="background1" w:themeFillShade="D9"/>
            <w:vAlign w:val="center"/>
          </w:tcPr>
          <w:p w14:paraId="565D41F3" w14:textId="77777777" w:rsidR="002E1530" w:rsidRPr="00CD6CBA" w:rsidRDefault="002E1530" w:rsidP="008B2000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Jednostka</w:t>
            </w:r>
          </w:p>
        </w:tc>
      </w:tr>
      <w:tr w:rsidR="002E1530" w:rsidRPr="00CD6CBA" w14:paraId="3CBB9428" w14:textId="77777777" w:rsidTr="008B2000">
        <w:trPr>
          <w:trHeight w:val="340"/>
        </w:trPr>
        <w:tc>
          <w:tcPr>
            <w:tcW w:w="6803" w:type="dxa"/>
            <w:shd w:val="clear" w:color="auto" w:fill="auto"/>
            <w:vAlign w:val="center"/>
          </w:tcPr>
          <w:p w14:paraId="73160FA3" w14:textId="0E05DD5C" w:rsidR="002E1530" w:rsidRPr="00CD6CBA" w:rsidRDefault="00F108D9" w:rsidP="008B2000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Wytrzymałość na zginanie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3062D52E" w14:textId="7ECFE315" w:rsidR="002E1530" w:rsidRPr="00CD6CBA" w:rsidRDefault="002E1530" w:rsidP="008B2000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rFonts w:cstheme="minorHAnsi"/>
                <w:sz w:val="20"/>
                <w:szCs w:val="20"/>
              </w:rPr>
              <w:t>≥</w:t>
            </w:r>
            <w:r w:rsidRPr="00CD6CBA">
              <w:rPr>
                <w:sz w:val="20"/>
                <w:szCs w:val="20"/>
              </w:rPr>
              <w:t xml:space="preserve"> </w:t>
            </w:r>
            <w:r w:rsidR="002A4DF9" w:rsidRPr="00CD6CBA">
              <w:rPr>
                <w:sz w:val="20"/>
                <w:szCs w:val="20"/>
              </w:rPr>
              <w:t>70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A990E04" w14:textId="68FB3062" w:rsidR="002E1530" w:rsidRPr="00CD6CBA" w:rsidRDefault="00F108D9" w:rsidP="008B2000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proofErr w:type="spellStart"/>
            <w:r w:rsidRPr="00CD6CBA">
              <w:rPr>
                <w:i/>
                <w:iCs/>
                <w:sz w:val="20"/>
                <w:szCs w:val="20"/>
              </w:rPr>
              <w:t>kPa</w:t>
            </w:r>
            <w:proofErr w:type="spellEnd"/>
          </w:p>
        </w:tc>
      </w:tr>
      <w:tr w:rsidR="002E1530" w:rsidRPr="00CD6CBA" w14:paraId="41A6A570" w14:textId="77777777" w:rsidTr="001D58B4">
        <w:trPr>
          <w:trHeight w:val="340"/>
        </w:trPr>
        <w:tc>
          <w:tcPr>
            <w:tcW w:w="6803" w:type="dxa"/>
            <w:shd w:val="clear" w:color="auto" w:fill="F2F2F2" w:themeFill="background1" w:themeFillShade="F2"/>
            <w:vAlign w:val="center"/>
          </w:tcPr>
          <w:p w14:paraId="032FA12B" w14:textId="77777777" w:rsidR="002E1530" w:rsidRPr="00CD6CBA" w:rsidRDefault="002E1530" w:rsidP="008B2000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 xml:space="preserve">Współczynnik przenikania ciepła </w:t>
            </w:r>
            <w:r w:rsidRPr="00CD6CBA">
              <w:rPr>
                <w:rFonts w:cstheme="minorHAnsi"/>
                <w:i/>
                <w:iCs/>
                <w:sz w:val="20"/>
                <w:szCs w:val="20"/>
              </w:rPr>
              <w:t>λ</w:t>
            </w:r>
          </w:p>
        </w:tc>
        <w:tc>
          <w:tcPr>
            <w:tcW w:w="1191" w:type="dxa"/>
            <w:shd w:val="clear" w:color="auto" w:fill="F2F2F2" w:themeFill="background1" w:themeFillShade="F2"/>
            <w:vAlign w:val="center"/>
          </w:tcPr>
          <w:p w14:paraId="5546B1E8" w14:textId="17A3A335" w:rsidR="002E1530" w:rsidRPr="00CD6CBA" w:rsidRDefault="002E1530" w:rsidP="008B2000">
            <w:pPr>
              <w:spacing w:after="0"/>
              <w:jc w:val="left"/>
              <w:rPr>
                <w:rFonts w:cstheme="minorHAnsi"/>
                <w:sz w:val="20"/>
                <w:szCs w:val="20"/>
              </w:rPr>
            </w:pPr>
            <w:r w:rsidRPr="00CD6CBA">
              <w:rPr>
                <w:rFonts w:cstheme="minorHAnsi"/>
                <w:sz w:val="20"/>
                <w:szCs w:val="20"/>
              </w:rPr>
              <w:t>≤</w:t>
            </w:r>
            <w:r w:rsidRPr="00CD6CBA">
              <w:rPr>
                <w:sz w:val="20"/>
                <w:szCs w:val="20"/>
              </w:rPr>
              <w:t xml:space="preserve"> 0,0</w:t>
            </w:r>
            <w:r w:rsidR="002A4DF9" w:rsidRPr="00CD6CBA">
              <w:rPr>
                <w:sz w:val="20"/>
                <w:szCs w:val="20"/>
              </w:rPr>
              <w:t>40</w:t>
            </w: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1423EF79" w14:textId="77777777" w:rsidR="002E1530" w:rsidRPr="00CD6CBA" w:rsidRDefault="002E1530" w:rsidP="008B2000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r w:rsidRPr="00CD6CBA">
              <w:rPr>
                <w:i/>
                <w:iCs/>
                <w:sz w:val="20"/>
                <w:szCs w:val="20"/>
              </w:rPr>
              <w:t>W / (m*K)</w:t>
            </w:r>
          </w:p>
        </w:tc>
      </w:tr>
      <w:tr w:rsidR="002E1530" w:rsidRPr="00CD6CBA" w14:paraId="6B66D38F" w14:textId="77777777" w:rsidTr="008B2000">
        <w:trPr>
          <w:trHeight w:val="340"/>
        </w:trPr>
        <w:tc>
          <w:tcPr>
            <w:tcW w:w="6803" w:type="dxa"/>
            <w:vAlign w:val="center"/>
          </w:tcPr>
          <w:p w14:paraId="3125812C" w14:textId="77777777" w:rsidR="002E1530" w:rsidRPr="00CD6CBA" w:rsidRDefault="002E1530" w:rsidP="008B2000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Reakcja na działanie ognia</w:t>
            </w:r>
          </w:p>
        </w:tc>
        <w:tc>
          <w:tcPr>
            <w:tcW w:w="1191" w:type="dxa"/>
            <w:vAlign w:val="center"/>
          </w:tcPr>
          <w:p w14:paraId="06D93367" w14:textId="47F16292" w:rsidR="002E1530" w:rsidRPr="00CD6CBA" w:rsidRDefault="002E1530" w:rsidP="008B2000">
            <w:pPr>
              <w:spacing w:after="0"/>
              <w:jc w:val="left"/>
              <w:rPr>
                <w:rFonts w:cstheme="minorHAnsi"/>
                <w:sz w:val="20"/>
                <w:szCs w:val="20"/>
              </w:rPr>
            </w:pPr>
            <w:r w:rsidRPr="00CD6CBA">
              <w:rPr>
                <w:rFonts w:cstheme="minorHAnsi"/>
                <w:sz w:val="20"/>
                <w:szCs w:val="20"/>
              </w:rPr>
              <w:t>≤ E</w:t>
            </w:r>
          </w:p>
        </w:tc>
        <w:tc>
          <w:tcPr>
            <w:tcW w:w="1077" w:type="dxa"/>
            <w:vAlign w:val="center"/>
          </w:tcPr>
          <w:p w14:paraId="5595B5A8" w14:textId="2D75A9E2" w:rsidR="002E1530" w:rsidRPr="00CD6CBA" w:rsidRDefault="002E1530" w:rsidP="008B2000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r w:rsidRPr="00CD6CBA">
              <w:rPr>
                <w:i/>
                <w:iCs/>
                <w:sz w:val="20"/>
                <w:szCs w:val="20"/>
              </w:rPr>
              <w:t>[</w:t>
            </w:r>
            <w:r w:rsidR="0076293B" w:rsidRPr="00CD6CBA">
              <w:rPr>
                <w:i/>
                <w:iCs/>
                <w:sz w:val="20"/>
                <w:szCs w:val="20"/>
              </w:rPr>
              <w:t>klasa</w:t>
            </w:r>
            <w:r w:rsidRPr="00CD6CBA">
              <w:rPr>
                <w:i/>
                <w:iCs/>
                <w:sz w:val="20"/>
                <w:szCs w:val="20"/>
              </w:rPr>
              <w:t>]</w:t>
            </w:r>
          </w:p>
        </w:tc>
      </w:tr>
      <w:tr w:rsidR="00F108D9" w:rsidRPr="00CD6CBA" w14:paraId="0F38EFF3" w14:textId="77777777" w:rsidTr="001D58B4">
        <w:trPr>
          <w:trHeight w:val="340"/>
        </w:trPr>
        <w:tc>
          <w:tcPr>
            <w:tcW w:w="6803" w:type="dxa"/>
            <w:shd w:val="clear" w:color="auto" w:fill="F2F2F2" w:themeFill="background1" w:themeFillShade="F2"/>
            <w:vAlign w:val="center"/>
          </w:tcPr>
          <w:p w14:paraId="4A28FE7C" w14:textId="30DCFF84" w:rsidR="00F108D9" w:rsidRPr="00CD6CBA" w:rsidRDefault="00F108D9" w:rsidP="008B2000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Odporność na długotrwałą nasiąkliwość wodą</w:t>
            </w:r>
          </w:p>
        </w:tc>
        <w:tc>
          <w:tcPr>
            <w:tcW w:w="1191" w:type="dxa"/>
            <w:shd w:val="clear" w:color="auto" w:fill="F2F2F2" w:themeFill="background1" w:themeFillShade="F2"/>
            <w:vAlign w:val="center"/>
          </w:tcPr>
          <w:p w14:paraId="21B7AE25" w14:textId="5D0F930F" w:rsidR="00F108D9" w:rsidRPr="00CD6CBA" w:rsidRDefault="00F108D9" w:rsidP="008B2000">
            <w:pPr>
              <w:spacing w:after="0"/>
              <w:jc w:val="left"/>
              <w:rPr>
                <w:rFonts w:cstheme="minorHAnsi"/>
                <w:sz w:val="20"/>
                <w:szCs w:val="20"/>
              </w:rPr>
            </w:pPr>
            <w:r w:rsidRPr="00CD6CBA">
              <w:rPr>
                <w:rFonts w:cstheme="minorHAnsi"/>
                <w:sz w:val="20"/>
                <w:szCs w:val="20"/>
              </w:rPr>
              <w:t>WL(T) ≤ 3,5</w:t>
            </w: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1EA085C7" w14:textId="05EA62CA" w:rsidR="00F108D9" w:rsidRPr="00CD6CBA" w:rsidRDefault="00F108D9" w:rsidP="008B2000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r w:rsidRPr="00CD6CBA">
              <w:rPr>
                <w:i/>
                <w:iCs/>
                <w:sz w:val="20"/>
                <w:szCs w:val="20"/>
              </w:rPr>
              <w:t>%</w:t>
            </w:r>
          </w:p>
        </w:tc>
      </w:tr>
    </w:tbl>
    <w:p w14:paraId="407DE817" w14:textId="77777777" w:rsidR="002E1530" w:rsidRPr="00CD6CBA" w:rsidRDefault="002E1530" w:rsidP="006E4C10"/>
    <w:p w14:paraId="03C8BD51" w14:textId="77777777" w:rsidR="001F4E9F" w:rsidRPr="00CD6CBA" w:rsidRDefault="001F4E9F" w:rsidP="001F4E9F">
      <w:pPr>
        <w:rPr>
          <w:b/>
          <w:bCs/>
          <w:i/>
          <w:iCs/>
        </w:rPr>
      </w:pPr>
      <w:r w:rsidRPr="00CD6CBA">
        <w:rPr>
          <w:b/>
          <w:bCs/>
          <w:i/>
          <w:iCs/>
        </w:rPr>
        <w:t>Zastosowanie – izolacja termiczna stropodachu</w:t>
      </w:r>
    </w:p>
    <w:tbl>
      <w:tblPr>
        <w:tblStyle w:val="Tabela-Siatka"/>
        <w:tblW w:w="907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803"/>
        <w:gridCol w:w="1191"/>
        <w:gridCol w:w="1077"/>
      </w:tblGrid>
      <w:tr w:rsidR="001F4E9F" w:rsidRPr="00CD6CBA" w14:paraId="2A2FD1EF" w14:textId="77777777" w:rsidTr="00EE1A3C">
        <w:trPr>
          <w:trHeight w:val="340"/>
        </w:trPr>
        <w:tc>
          <w:tcPr>
            <w:tcW w:w="6803" w:type="dxa"/>
            <w:shd w:val="clear" w:color="auto" w:fill="D9D9D9" w:themeFill="background1" w:themeFillShade="D9"/>
            <w:vAlign w:val="center"/>
          </w:tcPr>
          <w:p w14:paraId="47138B4A" w14:textId="77777777" w:rsidR="001F4E9F" w:rsidRPr="00CD6CBA" w:rsidRDefault="001F4E9F" w:rsidP="00EE1A3C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Wymagany parametr techniczny</w:t>
            </w:r>
          </w:p>
        </w:tc>
        <w:tc>
          <w:tcPr>
            <w:tcW w:w="1191" w:type="dxa"/>
            <w:shd w:val="clear" w:color="auto" w:fill="D9D9D9" w:themeFill="background1" w:themeFillShade="D9"/>
            <w:vAlign w:val="center"/>
          </w:tcPr>
          <w:p w14:paraId="53D37EEE" w14:textId="77777777" w:rsidR="001F4E9F" w:rsidRPr="00CD6CBA" w:rsidRDefault="001F4E9F" w:rsidP="00EE1A3C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Wartość</w:t>
            </w:r>
          </w:p>
        </w:tc>
        <w:tc>
          <w:tcPr>
            <w:tcW w:w="1077" w:type="dxa"/>
            <w:shd w:val="clear" w:color="auto" w:fill="D9D9D9" w:themeFill="background1" w:themeFillShade="D9"/>
            <w:vAlign w:val="center"/>
          </w:tcPr>
          <w:p w14:paraId="73B9639F" w14:textId="77777777" w:rsidR="001F4E9F" w:rsidRPr="00CD6CBA" w:rsidRDefault="001F4E9F" w:rsidP="00EE1A3C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Jednostka</w:t>
            </w:r>
          </w:p>
        </w:tc>
      </w:tr>
      <w:tr w:rsidR="001F4E9F" w:rsidRPr="00CD6CBA" w14:paraId="36D0A0AB" w14:textId="77777777" w:rsidTr="00EE1A3C">
        <w:trPr>
          <w:trHeight w:val="340"/>
        </w:trPr>
        <w:tc>
          <w:tcPr>
            <w:tcW w:w="6803" w:type="dxa"/>
            <w:shd w:val="clear" w:color="auto" w:fill="auto"/>
            <w:vAlign w:val="center"/>
          </w:tcPr>
          <w:p w14:paraId="07958B61" w14:textId="77777777" w:rsidR="001F4E9F" w:rsidRPr="00CD6CBA" w:rsidRDefault="001F4E9F" w:rsidP="00EE1A3C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Wytrzymałość na zginanie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0F10BBA4" w14:textId="77777777" w:rsidR="001F4E9F" w:rsidRPr="00CD6CBA" w:rsidRDefault="001F4E9F" w:rsidP="00EE1A3C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rFonts w:cstheme="minorHAnsi"/>
                <w:sz w:val="20"/>
                <w:szCs w:val="20"/>
              </w:rPr>
              <w:t>≥</w:t>
            </w:r>
            <w:r w:rsidRPr="00CD6CBA">
              <w:rPr>
                <w:sz w:val="20"/>
                <w:szCs w:val="20"/>
              </w:rPr>
              <w:t xml:space="preserve"> 100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0FFB4D49" w14:textId="77777777" w:rsidR="001F4E9F" w:rsidRPr="00CD6CBA" w:rsidRDefault="001F4E9F" w:rsidP="00EE1A3C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proofErr w:type="spellStart"/>
            <w:r w:rsidRPr="00CD6CBA">
              <w:rPr>
                <w:i/>
                <w:iCs/>
                <w:sz w:val="20"/>
                <w:szCs w:val="20"/>
              </w:rPr>
              <w:t>kPa</w:t>
            </w:r>
            <w:proofErr w:type="spellEnd"/>
          </w:p>
        </w:tc>
      </w:tr>
      <w:tr w:rsidR="001F4E9F" w:rsidRPr="00CD6CBA" w14:paraId="1BFE0CB5" w14:textId="77777777" w:rsidTr="00EE1A3C">
        <w:trPr>
          <w:trHeight w:val="340"/>
        </w:trPr>
        <w:tc>
          <w:tcPr>
            <w:tcW w:w="6803" w:type="dxa"/>
            <w:shd w:val="clear" w:color="auto" w:fill="F2F2F2" w:themeFill="background1" w:themeFillShade="F2"/>
            <w:vAlign w:val="center"/>
          </w:tcPr>
          <w:p w14:paraId="7CB08DF8" w14:textId="77777777" w:rsidR="001F4E9F" w:rsidRPr="00CD6CBA" w:rsidRDefault="001F4E9F" w:rsidP="00EE1A3C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 xml:space="preserve">Współczynnik przenikania ciepła </w:t>
            </w:r>
            <w:r w:rsidRPr="00CD6CBA">
              <w:rPr>
                <w:rFonts w:cstheme="minorHAnsi"/>
                <w:i/>
                <w:iCs/>
                <w:sz w:val="20"/>
                <w:szCs w:val="20"/>
              </w:rPr>
              <w:t>λ</w:t>
            </w:r>
          </w:p>
        </w:tc>
        <w:tc>
          <w:tcPr>
            <w:tcW w:w="1191" w:type="dxa"/>
            <w:shd w:val="clear" w:color="auto" w:fill="F2F2F2" w:themeFill="background1" w:themeFillShade="F2"/>
            <w:vAlign w:val="center"/>
          </w:tcPr>
          <w:p w14:paraId="1C4358BC" w14:textId="77777777" w:rsidR="001F4E9F" w:rsidRPr="00CD6CBA" w:rsidRDefault="001F4E9F" w:rsidP="00EE1A3C">
            <w:pPr>
              <w:spacing w:after="0"/>
              <w:jc w:val="left"/>
              <w:rPr>
                <w:rFonts w:cstheme="minorHAnsi"/>
                <w:sz w:val="20"/>
                <w:szCs w:val="20"/>
              </w:rPr>
            </w:pPr>
            <w:r w:rsidRPr="00CD6CBA">
              <w:rPr>
                <w:rFonts w:cstheme="minorHAnsi"/>
                <w:sz w:val="20"/>
                <w:szCs w:val="20"/>
              </w:rPr>
              <w:t>≤</w:t>
            </w:r>
            <w:r w:rsidRPr="00CD6CBA">
              <w:rPr>
                <w:sz w:val="20"/>
                <w:szCs w:val="20"/>
              </w:rPr>
              <w:t xml:space="preserve"> 0,040</w:t>
            </w:r>
          </w:p>
        </w:tc>
        <w:tc>
          <w:tcPr>
            <w:tcW w:w="1077" w:type="dxa"/>
            <w:shd w:val="clear" w:color="auto" w:fill="F2F2F2" w:themeFill="background1" w:themeFillShade="F2"/>
            <w:vAlign w:val="center"/>
          </w:tcPr>
          <w:p w14:paraId="5EAFDEAA" w14:textId="77777777" w:rsidR="001F4E9F" w:rsidRPr="00CD6CBA" w:rsidRDefault="001F4E9F" w:rsidP="00EE1A3C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r w:rsidRPr="00CD6CBA">
              <w:rPr>
                <w:i/>
                <w:iCs/>
                <w:sz w:val="20"/>
                <w:szCs w:val="20"/>
              </w:rPr>
              <w:t>W / (m*K)</w:t>
            </w:r>
          </w:p>
        </w:tc>
      </w:tr>
      <w:tr w:rsidR="001F4E9F" w:rsidRPr="00CD6CBA" w14:paraId="1BF02AB4" w14:textId="77777777" w:rsidTr="00EE1A3C">
        <w:trPr>
          <w:trHeight w:val="340"/>
        </w:trPr>
        <w:tc>
          <w:tcPr>
            <w:tcW w:w="6803" w:type="dxa"/>
            <w:vAlign w:val="center"/>
          </w:tcPr>
          <w:p w14:paraId="7C3A3346" w14:textId="77777777" w:rsidR="001F4E9F" w:rsidRPr="00CD6CBA" w:rsidRDefault="001F4E9F" w:rsidP="00EE1A3C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Reakcja na działanie ognia</w:t>
            </w:r>
          </w:p>
        </w:tc>
        <w:tc>
          <w:tcPr>
            <w:tcW w:w="1191" w:type="dxa"/>
            <w:vAlign w:val="center"/>
          </w:tcPr>
          <w:p w14:paraId="5FCDF51F" w14:textId="77777777" w:rsidR="001F4E9F" w:rsidRPr="00CD6CBA" w:rsidRDefault="001F4E9F" w:rsidP="00EE1A3C">
            <w:pPr>
              <w:spacing w:after="0"/>
              <w:jc w:val="left"/>
              <w:rPr>
                <w:rFonts w:cstheme="minorHAnsi"/>
                <w:sz w:val="20"/>
                <w:szCs w:val="20"/>
              </w:rPr>
            </w:pPr>
            <w:r w:rsidRPr="00CD6CBA">
              <w:rPr>
                <w:rFonts w:cstheme="minorHAnsi"/>
                <w:sz w:val="20"/>
                <w:szCs w:val="20"/>
              </w:rPr>
              <w:t>≤ E</w:t>
            </w:r>
          </w:p>
        </w:tc>
        <w:tc>
          <w:tcPr>
            <w:tcW w:w="1077" w:type="dxa"/>
            <w:vAlign w:val="center"/>
          </w:tcPr>
          <w:p w14:paraId="7B41874A" w14:textId="77777777" w:rsidR="001F4E9F" w:rsidRPr="00CD6CBA" w:rsidRDefault="001F4E9F" w:rsidP="00EE1A3C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r w:rsidRPr="00CD6CBA">
              <w:rPr>
                <w:i/>
                <w:iCs/>
                <w:sz w:val="20"/>
                <w:szCs w:val="20"/>
              </w:rPr>
              <w:t>[klasa]</w:t>
            </w:r>
          </w:p>
        </w:tc>
      </w:tr>
    </w:tbl>
    <w:p w14:paraId="714BCB72" w14:textId="77777777" w:rsidR="001F4E9F" w:rsidRPr="00CD6CBA" w:rsidRDefault="001F4E9F" w:rsidP="006E4C10"/>
    <w:p w14:paraId="7171B661" w14:textId="03AEDD74" w:rsidR="00096E3F" w:rsidRPr="00CD6CBA" w:rsidRDefault="00096E3F" w:rsidP="001E72FC">
      <w:pPr>
        <w:pStyle w:val="Nagwek2"/>
        <w:numPr>
          <w:ilvl w:val="2"/>
          <w:numId w:val="67"/>
        </w:numPr>
        <w:ind w:left="1134" w:hanging="567"/>
        <w:rPr>
          <w:sz w:val="22"/>
          <w:szCs w:val="22"/>
        </w:rPr>
      </w:pPr>
      <w:proofErr w:type="spellStart"/>
      <w:r w:rsidRPr="00CD6CBA">
        <w:rPr>
          <w:sz w:val="22"/>
          <w:szCs w:val="22"/>
        </w:rPr>
        <w:t>Paroizolacja</w:t>
      </w:r>
      <w:proofErr w:type="spellEnd"/>
    </w:p>
    <w:p w14:paraId="667250D4" w14:textId="4E5A94F7" w:rsidR="001E72FC" w:rsidRPr="00CD6CBA" w:rsidRDefault="001E72FC" w:rsidP="006E4C10">
      <w:r w:rsidRPr="00CD6CBA">
        <w:t>Folia paroizolacyjna</w:t>
      </w:r>
      <w:r w:rsidR="006D302F" w:rsidRPr="00CD6CBA">
        <w:t xml:space="preserve"> </w:t>
      </w:r>
      <w:r w:rsidRPr="00CD6CBA">
        <w:t xml:space="preserve">występująca w przegrodach powinna być wyprodukowana zgodnie z normą </w:t>
      </w:r>
      <w:r w:rsidR="0072301E" w:rsidRPr="00CD6CBA">
        <w:t xml:space="preserve"> </w:t>
      </w:r>
      <w:r w:rsidRPr="00CD6CBA">
        <w:t xml:space="preserve">PN-EN 13984 </w:t>
      </w:r>
      <w:r w:rsidR="00AA5F4E" w:rsidRPr="00CD6CBA">
        <w:t xml:space="preserve">/ EN 13984 </w:t>
      </w:r>
      <w:r w:rsidRPr="00CD6CBA">
        <w:t>oraz spełniać następujące parametry podstawowe:</w:t>
      </w:r>
    </w:p>
    <w:tbl>
      <w:tblPr>
        <w:tblStyle w:val="Tabela-Siatka"/>
        <w:tblW w:w="907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520"/>
        <w:gridCol w:w="1191"/>
        <w:gridCol w:w="1361"/>
      </w:tblGrid>
      <w:tr w:rsidR="001E72FC" w:rsidRPr="00CD6CBA" w14:paraId="52AFCD5F" w14:textId="77777777" w:rsidTr="000C75AC">
        <w:trPr>
          <w:trHeight w:val="340"/>
        </w:trPr>
        <w:tc>
          <w:tcPr>
            <w:tcW w:w="6520" w:type="dxa"/>
            <w:shd w:val="clear" w:color="auto" w:fill="D9D9D9" w:themeFill="background1" w:themeFillShade="D9"/>
            <w:vAlign w:val="center"/>
          </w:tcPr>
          <w:p w14:paraId="3638B99A" w14:textId="77777777" w:rsidR="001E72FC" w:rsidRPr="00CD6CBA" w:rsidRDefault="001E72FC" w:rsidP="008B2000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Wymagany parametr techniczny</w:t>
            </w:r>
          </w:p>
        </w:tc>
        <w:tc>
          <w:tcPr>
            <w:tcW w:w="1191" w:type="dxa"/>
            <w:shd w:val="clear" w:color="auto" w:fill="D9D9D9" w:themeFill="background1" w:themeFillShade="D9"/>
            <w:vAlign w:val="center"/>
          </w:tcPr>
          <w:p w14:paraId="3935154C" w14:textId="77777777" w:rsidR="001E72FC" w:rsidRPr="00CD6CBA" w:rsidRDefault="001E72FC" w:rsidP="008B2000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Wartość</w:t>
            </w:r>
          </w:p>
        </w:tc>
        <w:tc>
          <w:tcPr>
            <w:tcW w:w="1361" w:type="dxa"/>
            <w:shd w:val="clear" w:color="auto" w:fill="D9D9D9" w:themeFill="background1" w:themeFillShade="D9"/>
            <w:vAlign w:val="center"/>
          </w:tcPr>
          <w:p w14:paraId="447EE1F8" w14:textId="77777777" w:rsidR="001E72FC" w:rsidRPr="00CD6CBA" w:rsidRDefault="001E72FC" w:rsidP="008B2000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Jednostka</w:t>
            </w:r>
          </w:p>
        </w:tc>
      </w:tr>
      <w:tr w:rsidR="001E72FC" w:rsidRPr="00CD6CBA" w14:paraId="221CA213" w14:textId="77777777" w:rsidTr="000C75AC">
        <w:trPr>
          <w:trHeight w:val="340"/>
        </w:trPr>
        <w:tc>
          <w:tcPr>
            <w:tcW w:w="6520" w:type="dxa"/>
            <w:shd w:val="clear" w:color="auto" w:fill="auto"/>
            <w:vAlign w:val="center"/>
          </w:tcPr>
          <w:p w14:paraId="3D668D07" w14:textId="41AC9288" w:rsidR="001E72FC" w:rsidRPr="00CD6CBA" w:rsidRDefault="001E72FC" w:rsidP="008B2000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 xml:space="preserve">Wodoszczelność przy 2 </w:t>
            </w:r>
            <w:proofErr w:type="spellStart"/>
            <w:r w:rsidRPr="00CD6CBA">
              <w:rPr>
                <w:sz w:val="20"/>
                <w:szCs w:val="20"/>
              </w:rPr>
              <w:t>kPa</w:t>
            </w:r>
            <w:proofErr w:type="spellEnd"/>
          </w:p>
        </w:tc>
        <w:tc>
          <w:tcPr>
            <w:tcW w:w="1191" w:type="dxa"/>
            <w:shd w:val="clear" w:color="auto" w:fill="auto"/>
            <w:vAlign w:val="center"/>
          </w:tcPr>
          <w:p w14:paraId="223D2561" w14:textId="163E3AB3" w:rsidR="001E72FC" w:rsidRPr="00CD6CBA" w:rsidRDefault="001E72FC" w:rsidP="008B2000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1ECFB9EE" w14:textId="682EF517" w:rsidR="001E72FC" w:rsidRPr="00CD6CBA" w:rsidRDefault="001E72FC" w:rsidP="008B2000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r w:rsidRPr="00CD6CBA">
              <w:rPr>
                <w:i/>
                <w:iCs/>
                <w:sz w:val="20"/>
                <w:szCs w:val="20"/>
              </w:rPr>
              <w:t>[-]</w:t>
            </w:r>
          </w:p>
        </w:tc>
      </w:tr>
      <w:tr w:rsidR="001E72FC" w:rsidRPr="00CD6CBA" w14:paraId="09B0C52D" w14:textId="77777777" w:rsidTr="001D58B4">
        <w:trPr>
          <w:trHeight w:val="340"/>
        </w:trPr>
        <w:tc>
          <w:tcPr>
            <w:tcW w:w="6520" w:type="dxa"/>
            <w:shd w:val="clear" w:color="auto" w:fill="F2F2F2" w:themeFill="background1" w:themeFillShade="F2"/>
            <w:vAlign w:val="center"/>
          </w:tcPr>
          <w:p w14:paraId="3F8278BC" w14:textId="29E2FD1D" w:rsidR="001E72FC" w:rsidRPr="00CD6CBA" w:rsidRDefault="001E72FC" w:rsidP="008B2000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Wytrzymałość na rozdzieranie</w:t>
            </w:r>
          </w:p>
        </w:tc>
        <w:tc>
          <w:tcPr>
            <w:tcW w:w="1191" w:type="dxa"/>
            <w:shd w:val="clear" w:color="auto" w:fill="F2F2F2" w:themeFill="background1" w:themeFillShade="F2"/>
            <w:vAlign w:val="center"/>
          </w:tcPr>
          <w:p w14:paraId="0B5EA93B" w14:textId="75CF2D94" w:rsidR="001E72FC" w:rsidRPr="00CD6CBA" w:rsidRDefault="001E72FC" w:rsidP="008B2000">
            <w:pPr>
              <w:spacing w:after="0"/>
              <w:jc w:val="left"/>
              <w:rPr>
                <w:rFonts w:cstheme="minorHAnsi"/>
                <w:sz w:val="20"/>
                <w:szCs w:val="20"/>
              </w:rPr>
            </w:pPr>
            <w:r w:rsidRPr="00CD6CBA">
              <w:rPr>
                <w:rFonts w:cstheme="minorHAnsi"/>
                <w:sz w:val="20"/>
                <w:szCs w:val="20"/>
              </w:rPr>
              <w:t>≥ 100</w:t>
            </w:r>
          </w:p>
        </w:tc>
        <w:tc>
          <w:tcPr>
            <w:tcW w:w="1361" w:type="dxa"/>
            <w:shd w:val="clear" w:color="auto" w:fill="F2F2F2" w:themeFill="background1" w:themeFillShade="F2"/>
            <w:vAlign w:val="center"/>
          </w:tcPr>
          <w:p w14:paraId="498EE33F" w14:textId="4012F91C" w:rsidR="001E72FC" w:rsidRPr="00CD6CBA" w:rsidRDefault="001E72FC" w:rsidP="008B2000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r w:rsidRPr="00CD6CBA">
              <w:rPr>
                <w:i/>
                <w:iCs/>
                <w:sz w:val="20"/>
                <w:szCs w:val="20"/>
              </w:rPr>
              <w:t>N</w:t>
            </w:r>
            <w:r w:rsidR="001D58B4" w:rsidRPr="00CD6CBA">
              <w:rPr>
                <w:i/>
                <w:iCs/>
                <w:sz w:val="20"/>
                <w:szCs w:val="20"/>
              </w:rPr>
              <w:t xml:space="preserve"> / 50 mm</w:t>
            </w:r>
          </w:p>
        </w:tc>
      </w:tr>
      <w:tr w:rsidR="001E72FC" w:rsidRPr="00CD6CBA" w14:paraId="5CBB00AC" w14:textId="77777777" w:rsidTr="000C75AC">
        <w:trPr>
          <w:trHeight w:val="340"/>
        </w:trPr>
        <w:tc>
          <w:tcPr>
            <w:tcW w:w="6520" w:type="dxa"/>
            <w:vAlign w:val="center"/>
          </w:tcPr>
          <w:p w14:paraId="5D89084B" w14:textId="77777777" w:rsidR="001E72FC" w:rsidRPr="00CD6CBA" w:rsidRDefault="001E72FC" w:rsidP="008B2000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Reakcja na działanie ognia</w:t>
            </w:r>
          </w:p>
        </w:tc>
        <w:tc>
          <w:tcPr>
            <w:tcW w:w="1191" w:type="dxa"/>
            <w:vAlign w:val="center"/>
          </w:tcPr>
          <w:p w14:paraId="6D1000E2" w14:textId="77777777" w:rsidR="001E72FC" w:rsidRPr="00CD6CBA" w:rsidRDefault="001E72FC" w:rsidP="008B2000">
            <w:pPr>
              <w:spacing w:after="0"/>
              <w:jc w:val="left"/>
              <w:rPr>
                <w:rFonts w:cstheme="minorHAnsi"/>
                <w:sz w:val="20"/>
                <w:szCs w:val="20"/>
              </w:rPr>
            </w:pPr>
            <w:r w:rsidRPr="00CD6CBA">
              <w:rPr>
                <w:rFonts w:cstheme="minorHAnsi"/>
                <w:sz w:val="20"/>
                <w:szCs w:val="20"/>
              </w:rPr>
              <w:t>≤ E</w:t>
            </w:r>
          </w:p>
        </w:tc>
        <w:tc>
          <w:tcPr>
            <w:tcW w:w="1361" w:type="dxa"/>
            <w:vAlign w:val="center"/>
          </w:tcPr>
          <w:p w14:paraId="19FEBD90" w14:textId="3066DF25" w:rsidR="001E72FC" w:rsidRPr="00CD6CBA" w:rsidRDefault="001E72FC" w:rsidP="008B2000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r w:rsidRPr="00CD6CBA">
              <w:rPr>
                <w:i/>
                <w:iCs/>
                <w:sz w:val="20"/>
                <w:szCs w:val="20"/>
              </w:rPr>
              <w:t>[</w:t>
            </w:r>
            <w:r w:rsidR="0076293B" w:rsidRPr="00CD6CBA">
              <w:rPr>
                <w:i/>
                <w:iCs/>
                <w:sz w:val="20"/>
                <w:szCs w:val="20"/>
              </w:rPr>
              <w:t>klasa</w:t>
            </w:r>
            <w:r w:rsidRPr="00CD6CBA">
              <w:rPr>
                <w:i/>
                <w:iCs/>
                <w:sz w:val="20"/>
                <w:szCs w:val="20"/>
              </w:rPr>
              <w:t>]</w:t>
            </w:r>
          </w:p>
        </w:tc>
      </w:tr>
      <w:tr w:rsidR="001E72FC" w:rsidRPr="00CD6CBA" w14:paraId="774683D6" w14:textId="77777777" w:rsidTr="001D58B4">
        <w:trPr>
          <w:trHeight w:val="340"/>
        </w:trPr>
        <w:tc>
          <w:tcPr>
            <w:tcW w:w="6520" w:type="dxa"/>
            <w:shd w:val="clear" w:color="auto" w:fill="F2F2F2" w:themeFill="background1" w:themeFillShade="F2"/>
            <w:vAlign w:val="center"/>
          </w:tcPr>
          <w:p w14:paraId="0D15ABA4" w14:textId="29553376" w:rsidR="001E72FC" w:rsidRPr="00CD6CBA" w:rsidRDefault="000C75AC" w:rsidP="008B2000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lastRenderedPageBreak/>
              <w:t xml:space="preserve">Opór dyfuzyjny pary wodnej </w:t>
            </w:r>
          </w:p>
        </w:tc>
        <w:tc>
          <w:tcPr>
            <w:tcW w:w="1191" w:type="dxa"/>
            <w:shd w:val="clear" w:color="auto" w:fill="F2F2F2" w:themeFill="background1" w:themeFillShade="F2"/>
            <w:vAlign w:val="center"/>
          </w:tcPr>
          <w:p w14:paraId="13666E4D" w14:textId="62F5FBB4" w:rsidR="001E72FC" w:rsidRPr="00CD6CBA" w:rsidRDefault="000C75AC" w:rsidP="008B2000">
            <w:pPr>
              <w:spacing w:after="0"/>
              <w:jc w:val="left"/>
              <w:rPr>
                <w:rFonts w:cstheme="minorHAnsi"/>
                <w:sz w:val="20"/>
                <w:szCs w:val="20"/>
              </w:rPr>
            </w:pPr>
            <w:r w:rsidRPr="00CD6CBA">
              <w:rPr>
                <w:rFonts w:cstheme="minorHAnsi"/>
                <w:sz w:val="20"/>
                <w:szCs w:val="20"/>
              </w:rPr>
              <w:t>≥ 2,0*10</w:t>
            </w:r>
            <w:r w:rsidRPr="00CD6CBA">
              <w:rPr>
                <w:rFonts w:cstheme="minorHAnsi"/>
                <w:sz w:val="20"/>
                <w:szCs w:val="20"/>
                <w:vertAlign w:val="superscript"/>
              </w:rPr>
              <w:t>11</w:t>
            </w:r>
          </w:p>
        </w:tc>
        <w:tc>
          <w:tcPr>
            <w:tcW w:w="1361" w:type="dxa"/>
            <w:shd w:val="clear" w:color="auto" w:fill="F2F2F2" w:themeFill="background1" w:themeFillShade="F2"/>
            <w:vAlign w:val="center"/>
          </w:tcPr>
          <w:p w14:paraId="5BA22A88" w14:textId="1E6764EE" w:rsidR="001E72FC" w:rsidRPr="00CD6CBA" w:rsidRDefault="000C75AC" w:rsidP="008B2000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r w:rsidRPr="00CD6CBA">
              <w:rPr>
                <w:i/>
                <w:iCs/>
                <w:sz w:val="20"/>
                <w:szCs w:val="20"/>
              </w:rPr>
              <w:t>m2*s*Pa / kg</w:t>
            </w:r>
          </w:p>
        </w:tc>
      </w:tr>
      <w:tr w:rsidR="000C75AC" w:rsidRPr="00CD6CBA" w14:paraId="496119DA" w14:textId="77777777" w:rsidTr="000C75AC">
        <w:trPr>
          <w:trHeight w:val="340"/>
        </w:trPr>
        <w:tc>
          <w:tcPr>
            <w:tcW w:w="6520" w:type="dxa"/>
            <w:vAlign w:val="center"/>
          </w:tcPr>
          <w:p w14:paraId="1EE6607D" w14:textId="3B3541C3" w:rsidR="000C75AC" w:rsidRPr="00CD6CBA" w:rsidRDefault="000C75AC" w:rsidP="008B2000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Grubość</w:t>
            </w:r>
          </w:p>
        </w:tc>
        <w:tc>
          <w:tcPr>
            <w:tcW w:w="1191" w:type="dxa"/>
            <w:vAlign w:val="center"/>
          </w:tcPr>
          <w:p w14:paraId="071064FE" w14:textId="7B0364BC" w:rsidR="000C75AC" w:rsidRPr="00CD6CBA" w:rsidRDefault="000C75AC" w:rsidP="008B2000">
            <w:pPr>
              <w:spacing w:after="0"/>
              <w:jc w:val="left"/>
              <w:rPr>
                <w:rFonts w:cstheme="minorHAnsi"/>
                <w:sz w:val="20"/>
                <w:szCs w:val="20"/>
              </w:rPr>
            </w:pPr>
            <w:r w:rsidRPr="00CD6CBA">
              <w:rPr>
                <w:rFonts w:cstheme="minorHAnsi"/>
                <w:sz w:val="20"/>
                <w:szCs w:val="20"/>
              </w:rPr>
              <w:t>0,18 ÷ 0,22</w:t>
            </w:r>
          </w:p>
        </w:tc>
        <w:tc>
          <w:tcPr>
            <w:tcW w:w="1361" w:type="dxa"/>
            <w:vAlign w:val="center"/>
          </w:tcPr>
          <w:p w14:paraId="1AFF25FD" w14:textId="172B1613" w:rsidR="000C75AC" w:rsidRPr="00CD6CBA" w:rsidRDefault="000C75AC" w:rsidP="008B2000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r w:rsidRPr="00CD6CBA">
              <w:rPr>
                <w:i/>
                <w:iCs/>
                <w:sz w:val="20"/>
                <w:szCs w:val="20"/>
              </w:rPr>
              <w:t>mm</w:t>
            </w:r>
          </w:p>
        </w:tc>
      </w:tr>
      <w:tr w:rsidR="000C75AC" w:rsidRPr="00CD6CBA" w14:paraId="24045065" w14:textId="77777777" w:rsidTr="001D58B4">
        <w:trPr>
          <w:trHeight w:val="340"/>
        </w:trPr>
        <w:tc>
          <w:tcPr>
            <w:tcW w:w="6520" w:type="dxa"/>
            <w:shd w:val="clear" w:color="auto" w:fill="F2F2F2" w:themeFill="background1" w:themeFillShade="F2"/>
            <w:vAlign w:val="center"/>
          </w:tcPr>
          <w:p w14:paraId="30EEEA34" w14:textId="5D20527C" w:rsidR="000C75AC" w:rsidRPr="00CD6CBA" w:rsidRDefault="000C75AC" w:rsidP="008B2000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Masa powierzchniowa</w:t>
            </w:r>
          </w:p>
        </w:tc>
        <w:tc>
          <w:tcPr>
            <w:tcW w:w="1191" w:type="dxa"/>
            <w:shd w:val="clear" w:color="auto" w:fill="F2F2F2" w:themeFill="background1" w:themeFillShade="F2"/>
            <w:vAlign w:val="center"/>
          </w:tcPr>
          <w:p w14:paraId="589B951F" w14:textId="46E19920" w:rsidR="000C75AC" w:rsidRPr="00CD6CBA" w:rsidRDefault="000C75AC" w:rsidP="008B2000">
            <w:pPr>
              <w:spacing w:after="0"/>
              <w:jc w:val="left"/>
              <w:rPr>
                <w:rFonts w:cstheme="minorHAnsi"/>
                <w:sz w:val="20"/>
                <w:szCs w:val="20"/>
              </w:rPr>
            </w:pPr>
            <w:r w:rsidRPr="00CD6CBA">
              <w:rPr>
                <w:rFonts w:cstheme="minorHAnsi"/>
                <w:sz w:val="20"/>
                <w:szCs w:val="20"/>
              </w:rPr>
              <w:t>≥ 65</w:t>
            </w:r>
          </w:p>
        </w:tc>
        <w:tc>
          <w:tcPr>
            <w:tcW w:w="1361" w:type="dxa"/>
            <w:shd w:val="clear" w:color="auto" w:fill="F2F2F2" w:themeFill="background1" w:themeFillShade="F2"/>
            <w:vAlign w:val="center"/>
          </w:tcPr>
          <w:p w14:paraId="63B4A3FF" w14:textId="15BB607A" w:rsidR="000C75AC" w:rsidRPr="00CD6CBA" w:rsidRDefault="000C75AC" w:rsidP="008B2000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r w:rsidRPr="00CD6CBA">
              <w:rPr>
                <w:i/>
                <w:iCs/>
                <w:sz w:val="20"/>
                <w:szCs w:val="20"/>
              </w:rPr>
              <w:t>g / m</w:t>
            </w:r>
            <w:r w:rsidRPr="00CD6CBA">
              <w:rPr>
                <w:i/>
                <w:iCs/>
                <w:sz w:val="20"/>
                <w:szCs w:val="20"/>
                <w:vertAlign w:val="superscript"/>
              </w:rPr>
              <w:t>2</w:t>
            </w:r>
          </w:p>
        </w:tc>
      </w:tr>
    </w:tbl>
    <w:p w14:paraId="11C79031" w14:textId="314A776F" w:rsidR="00096E3F" w:rsidRPr="00CD6CBA" w:rsidRDefault="00096E3F" w:rsidP="00AA5F4E">
      <w:pPr>
        <w:pStyle w:val="Nagwek2"/>
        <w:numPr>
          <w:ilvl w:val="2"/>
          <w:numId w:val="67"/>
        </w:numPr>
        <w:ind w:left="1247" w:hanging="680"/>
        <w:rPr>
          <w:sz w:val="22"/>
          <w:szCs w:val="22"/>
        </w:rPr>
      </w:pPr>
      <w:proofErr w:type="spellStart"/>
      <w:r w:rsidRPr="00CD6CBA">
        <w:rPr>
          <w:sz w:val="22"/>
          <w:szCs w:val="22"/>
        </w:rPr>
        <w:t>Wiatroizolacja</w:t>
      </w:r>
      <w:proofErr w:type="spellEnd"/>
    </w:p>
    <w:p w14:paraId="10D4991F" w14:textId="0411B7D4" w:rsidR="000C75AC" w:rsidRPr="00CD6CBA" w:rsidRDefault="000C75AC" w:rsidP="006E4C10">
      <w:proofErr w:type="spellStart"/>
      <w:r w:rsidRPr="00CD6CBA">
        <w:t>Wiatroizolacyjna</w:t>
      </w:r>
      <w:proofErr w:type="spellEnd"/>
      <w:r w:rsidRPr="00CD6CBA">
        <w:t xml:space="preserve"> paro-przepuszczalna membrana</w:t>
      </w:r>
      <w:r w:rsidR="00437E6E" w:rsidRPr="00CD6CBA">
        <w:t xml:space="preserve"> </w:t>
      </w:r>
      <w:r w:rsidR="00AA5F4E" w:rsidRPr="00CD6CBA">
        <w:t>występująca w przegrodach zewnętrznych powinna być wyprodukowana zgodnie z normą PN-EN 13859 / EN 13859 oraz spełniać następujące parametry podstawowe:</w:t>
      </w:r>
    </w:p>
    <w:tbl>
      <w:tblPr>
        <w:tblStyle w:val="Tabela-Siatka"/>
        <w:tblW w:w="907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520"/>
        <w:gridCol w:w="1191"/>
        <w:gridCol w:w="1361"/>
      </w:tblGrid>
      <w:tr w:rsidR="003F3C84" w:rsidRPr="00CD6CBA" w14:paraId="30A2C836" w14:textId="77777777" w:rsidTr="008B2000">
        <w:trPr>
          <w:trHeight w:val="340"/>
        </w:trPr>
        <w:tc>
          <w:tcPr>
            <w:tcW w:w="6520" w:type="dxa"/>
            <w:shd w:val="clear" w:color="auto" w:fill="D9D9D9" w:themeFill="background1" w:themeFillShade="D9"/>
            <w:vAlign w:val="center"/>
          </w:tcPr>
          <w:p w14:paraId="45B1D7CB" w14:textId="77777777" w:rsidR="003F3C84" w:rsidRPr="00CD6CBA" w:rsidRDefault="003F3C84" w:rsidP="008B2000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Wymagany parametr techniczny</w:t>
            </w:r>
          </w:p>
        </w:tc>
        <w:tc>
          <w:tcPr>
            <w:tcW w:w="1191" w:type="dxa"/>
            <w:shd w:val="clear" w:color="auto" w:fill="D9D9D9" w:themeFill="background1" w:themeFillShade="D9"/>
            <w:vAlign w:val="center"/>
          </w:tcPr>
          <w:p w14:paraId="52B060E2" w14:textId="77777777" w:rsidR="003F3C84" w:rsidRPr="00CD6CBA" w:rsidRDefault="003F3C84" w:rsidP="008B2000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Wartość</w:t>
            </w:r>
          </w:p>
        </w:tc>
        <w:tc>
          <w:tcPr>
            <w:tcW w:w="1361" w:type="dxa"/>
            <w:shd w:val="clear" w:color="auto" w:fill="D9D9D9" w:themeFill="background1" w:themeFillShade="D9"/>
            <w:vAlign w:val="center"/>
          </w:tcPr>
          <w:p w14:paraId="5381ABA5" w14:textId="77777777" w:rsidR="003F3C84" w:rsidRPr="00CD6CBA" w:rsidRDefault="003F3C84" w:rsidP="008B2000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Jednostka</w:t>
            </w:r>
          </w:p>
        </w:tc>
      </w:tr>
      <w:tr w:rsidR="003F3C84" w:rsidRPr="00CD6CBA" w14:paraId="2FCA3762" w14:textId="77777777" w:rsidTr="008B2000">
        <w:trPr>
          <w:trHeight w:val="340"/>
        </w:trPr>
        <w:tc>
          <w:tcPr>
            <w:tcW w:w="6520" w:type="dxa"/>
            <w:shd w:val="clear" w:color="auto" w:fill="auto"/>
            <w:vAlign w:val="center"/>
          </w:tcPr>
          <w:p w14:paraId="6FE78F57" w14:textId="1069945A" w:rsidR="003F3C84" w:rsidRPr="00CD6CBA" w:rsidRDefault="003F3C84" w:rsidP="008B2000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 xml:space="preserve">Wodoszczelność 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2172E0A3" w14:textId="121B190F" w:rsidR="003F3C84" w:rsidRPr="00CD6CBA" w:rsidRDefault="003F3C84" w:rsidP="008B2000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rFonts w:cstheme="minorHAnsi"/>
                <w:sz w:val="20"/>
                <w:szCs w:val="20"/>
              </w:rPr>
              <w:t>W1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4F209392" w14:textId="2C26A2C0" w:rsidR="003F3C84" w:rsidRPr="00CD6CBA" w:rsidRDefault="003F3C84" w:rsidP="008B2000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r w:rsidRPr="00CD6CBA">
              <w:rPr>
                <w:i/>
                <w:iCs/>
                <w:sz w:val="20"/>
                <w:szCs w:val="20"/>
              </w:rPr>
              <w:t>[klasa]</w:t>
            </w:r>
          </w:p>
        </w:tc>
      </w:tr>
      <w:tr w:rsidR="003F3C84" w:rsidRPr="00CD6CBA" w14:paraId="78001191" w14:textId="77777777" w:rsidTr="001D58B4">
        <w:trPr>
          <w:trHeight w:val="340"/>
        </w:trPr>
        <w:tc>
          <w:tcPr>
            <w:tcW w:w="6520" w:type="dxa"/>
            <w:shd w:val="clear" w:color="auto" w:fill="F2F2F2" w:themeFill="background1" w:themeFillShade="F2"/>
            <w:vAlign w:val="center"/>
          </w:tcPr>
          <w:p w14:paraId="1E088A67" w14:textId="5320435E" w:rsidR="003F3C84" w:rsidRPr="00CD6CBA" w:rsidRDefault="003F3C84" w:rsidP="003F3C84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 xml:space="preserve">Opór dyfuzyjny pary wodnej po sztucznym starzeniu </w:t>
            </w:r>
          </w:p>
        </w:tc>
        <w:tc>
          <w:tcPr>
            <w:tcW w:w="1191" w:type="dxa"/>
            <w:shd w:val="clear" w:color="auto" w:fill="F2F2F2" w:themeFill="background1" w:themeFillShade="F2"/>
            <w:vAlign w:val="center"/>
          </w:tcPr>
          <w:p w14:paraId="48B24E8F" w14:textId="6E323B5D" w:rsidR="003F3C84" w:rsidRPr="00CD6CBA" w:rsidRDefault="003F3C84" w:rsidP="003F3C84">
            <w:pPr>
              <w:spacing w:after="0"/>
              <w:jc w:val="left"/>
              <w:rPr>
                <w:rFonts w:cstheme="minorHAnsi"/>
                <w:sz w:val="20"/>
                <w:szCs w:val="20"/>
              </w:rPr>
            </w:pPr>
            <w:r w:rsidRPr="00CD6CBA">
              <w:rPr>
                <w:rFonts w:cstheme="minorHAnsi"/>
                <w:sz w:val="20"/>
                <w:szCs w:val="20"/>
              </w:rPr>
              <w:t>W1</w:t>
            </w:r>
          </w:p>
        </w:tc>
        <w:tc>
          <w:tcPr>
            <w:tcW w:w="1361" w:type="dxa"/>
            <w:shd w:val="clear" w:color="auto" w:fill="F2F2F2" w:themeFill="background1" w:themeFillShade="F2"/>
            <w:vAlign w:val="center"/>
          </w:tcPr>
          <w:p w14:paraId="7B7CA62D" w14:textId="181C48BD" w:rsidR="003F3C84" w:rsidRPr="00CD6CBA" w:rsidRDefault="003F3C84" w:rsidP="003F3C84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r w:rsidRPr="00CD6CBA">
              <w:rPr>
                <w:i/>
                <w:iCs/>
                <w:sz w:val="20"/>
                <w:szCs w:val="20"/>
              </w:rPr>
              <w:t>[klasa]</w:t>
            </w:r>
          </w:p>
        </w:tc>
      </w:tr>
      <w:tr w:rsidR="003F3C84" w:rsidRPr="00CD6CBA" w14:paraId="2AECF14B" w14:textId="77777777" w:rsidTr="008B2000">
        <w:trPr>
          <w:trHeight w:val="340"/>
        </w:trPr>
        <w:tc>
          <w:tcPr>
            <w:tcW w:w="6520" w:type="dxa"/>
            <w:vAlign w:val="center"/>
          </w:tcPr>
          <w:p w14:paraId="7BBB814A" w14:textId="040F7E8B" w:rsidR="003F3C84" w:rsidRPr="00CD6CBA" w:rsidRDefault="003F3C84" w:rsidP="003F3C84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Wytrzymałość na rozerwanie</w:t>
            </w:r>
          </w:p>
        </w:tc>
        <w:tc>
          <w:tcPr>
            <w:tcW w:w="1191" w:type="dxa"/>
            <w:vAlign w:val="center"/>
          </w:tcPr>
          <w:p w14:paraId="635BFA27" w14:textId="04AC35DE" w:rsidR="003F3C84" w:rsidRPr="00CD6CBA" w:rsidRDefault="003F3C84" w:rsidP="003F3C84">
            <w:pPr>
              <w:spacing w:after="0"/>
              <w:jc w:val="left"/>
              <w:rPr>
                <w:rFonts w:cstheme="minorHAnsi"/>
                <w:sz w:val="20"/>
                <w:szCs w:val="20"/>
              </w:rPr>
            </w:pPr>
            <w:r w:rsidRPr="00CD6CBA">
              <w:rPr>
                <w:rFonts w:cstheme="minorHAnsi"/>
                <w:sz w:val="20"/>
                <w:szCs w:val="20"/>
              </w:rPr>
              <w:t>≥ 45</w:t>
            </w:r>
          </w:p>
        </w:tc>
        <w:tc>
          <w:tcPr>
            <w:tcW w:w="1361" w:type="dxa"/>
            <w:vAlign w:val="center"/>
          </w:tcPr>
          <w:p w14:paraId="5A989730" w14:textId="6CE0737D" w:rsidR="003F3C84" w:rsidRPr="00CD6CBA" w:rsidRDefault="003F3C84" w:rsidP="003F3C84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r w:rsidRPr="00CD6CBA">
              <w:rPr>
                <w:i/>
                <w:iCs/>
                <w:sz w:val="20"/>
                <w:szCs w:val="20"/>
              </w:rPr>
              <w:t>N</w:t>
            </w:r>
            <w:r w:rsidR="001D58B4" w:rsidRPr="00CD6CBA">
              <w:rPr>
                <w:i/>
                <w:iCs/>
                <w:sz w:val="20"/>
                <w:szCs w:val="20"/>
              </w:rPr>
              <w:t xml:space="preserve"> / 50 mm</w:t>
            </w:r>
          </w:p>
        </w:tc>
      </w:tr>
      <w:tr w:rsidR="003F3C84" w:rsidRPr="00CD6CBA" w14:paraId="5F1E8AFA" w14:textId="77777777" w:rsidTr="001D58B4">
        <w:trPr>
          <w:trHeight w:val="340"/>
        </w:trPr>
        <w:tc>
          <w:tcPr>
            <w:tcW w:w="6520" w:type="dxa"/>
            <w:shd w:val="clear" w:color="auto" w:fill="F2F2F2" w:themeFill="background1" w:themeFillShade="F2"/>
            <w:vAlign w:val="center"/>
          </w:tcPr>
          <w:p w14:paraId="5EF19074" w14:textId="77777777" w:rsidR="003F3C84" w:rsidRPr="00CD6CBA" w:rsidRDefault="003F3C84" w:rsidP="003F3C84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Reakcja na działanie ognia</w:t>
            </w:r>
          </w:p>
        </w:tc>
        <w:tc>
          <w:tcPr>
            <w:tcW w:w="1191" w:type="dxa"/>
            <w:shd w:val="clear" w:color="auto" w:fill="F2F2F2" w:themeFill="background1" w:themeFillShade="F2"/>
            <w:vAlign w:val="center"/>
          </w:tcPr>
          <w:p w14:paraId="743F938B" w14:textId="77777777" w:rsidR="003F3C84" w:rsidRPr="00CD6CBA" w:rsidRDefault="003F3C84" w:rsidP="003F3C84">
            <w:pPr>
              <w:spacing w:after="0"/>
              <w:jc w:val="left"/>
              <w:rPr>
                <w:rFonts w:cstheme="minorHAnsi"/>
                <w:sz w:val="20"/>
                <w:szCs w:val="20"/>
              </w:rPr>
            </w:pPr>
            <w:r w:rsidRPr="00CD6CBA">
              <w:rPr>
                <w:rFonts w:cstheme="minorHAnsi"/>
                <w:sz w:val="20"/>
                <w:szCs w:val="20"/>
              </w:rPr>
              <w:t>≤ E</w:t>
            </w:r>
          </w:p>
        </w:tc>
        <w:tc>
          <w:tcPr>
            <w:tcW w:w="1361" w:type="dxa"/>
            <w:shd w:val="clear" w:color="auto" w:fill="F2F2F2" w:themeFill="background1" w:themeFillShade="F2"/>
            <w:vAlign w:val="center"/>
          </w:tcPr>
          <w:p w14:paraId="460C40CB" w14:textId="44922950" w:rsidR="003F3C84" w:rsidRPr="00CD6CBA" w:rsidRDefault="003F3C84" w:rsidP="003F3C84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r w:rsidRPr="00CD6CBA">
              <w:rPr>
                <w:i/>
                <w:iCs/>
                <w:sz w:val="20"/>
                <w:szCs w:val="20"/>
              </w:rPr>
              <w:t>[</w:t>
            </w:r>
            <w:r w:rsidR="0076293B" w:rsidRPr="00CD6CBA">
              <w:rPr>
                <w:i/>
                <w:iCs/>
                <w:sz w:val="20"/>
                <w:szCs w:val="20"/>
              </w:rPr>
              <w:t>klasa</w:t>
            </w:r>
            <w:r w:rsidRPr="00CD6CBA">
              <w:rPr>
                <w:i/>
                <w:iCs/>
                <w:sz w:val="20"/>
                <w:szCs w:val="20"/>
              </w:rPr>
              <w:t>]</w:t>
            </w:r>
          </w:p>
        </w:tc>
      </w:tr>
      <w:tr w:rsidR="003F3C84" w:rsidRPr="00CD6CBA" w14:paraId="23A6A0BD" w14:textId="77777777" w:rsidTr="008B2000">
        <w:trPr>
          <w:trHeight w:val="340"/>
        </w:trPr>
        <w:tc>
          <w:tcPr>
            <w:tcW w:w="6520" w:type="dxa"/>
            <w:vAlign w:val="center"/>
          </w:tcPr>
          <w:p w14:paraId="2FB2C18E" w14:textId="77777777" w:rsidR="003F3C84" w:rsidRPr="00CD6CBA" w:rsidRDefault="003F3C84" w:rsidP="003F3C84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Masa powierzchniowa</w:t>
            </w:r>
          </w:p>
        </w:tc>
        <w:tc>
          <w:tcPr>
            <w:tcW w:w="1191" w:type="dxa"/>
            <w:vAlign w:val="center"/>
          </w:tcPr>
          <w:p w14:paraId="77B83C2D" w14:textId="50474586" w:rsidR="003F3C84" w:rsidRPr="00CD6CBA" w:rsidRDefault="003F3C84" w:rsidP="003F3C84">
            <w:pPr>
              <w:spacing w:after="0"/>
              <w:jc w:val="left"/>
              <w:rPr>
                <w:rFonts w:cstheme="minorHAnsi"/>
                <w:sz w:val="20"/>
                <w:szCs w:val="20"/>
              </w:rPr>
            </w:pPr>
            <w:r w:rsidRPr="00CD6CBA">
              <w:rPr>
                <w:rFonts w:cstheme="minorHAnsi"/>
                <w:sz w:val="20"/>
                <w:szCs w:val="20"/>
              </w:rPr>
              <w:t>≥ 95</w:t>
            </w:r>
          </w:p>
        </w:tc>
        <w:tc>
          <w:tcPr>
            <w:tcW w:w="1361" w:type="dxa"/>
            <w:vAlign w:val="center"/>
          </w:tcPr>
          <w:p w14:paraId="71E97126" w14:textId="77777777" w:rsidR="003F3C84" w:rsidRPr="00CD6CBA" w:rsidRDefault="003F3C84" w:rsidP="003F3C84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r w:rsidRPr="00CD6CBA">
              <w:rPr>
                <w:i/>
                <w:iCs/>
                <w:sz w:val="20"/>
                <w:szCs w:val="20"/>
              </w:rPr>
              <w:t>g / m</w:t>
            </w:r>
            <w:r w:rsidRPr="00CD6CBA">
              <w:rPr>
                <w:i/>
                <w:iCs/>
                <w:sz w:val="20"/>
                <w:szCs w:val="20"/>
                <w:vertAlign w:val="superscript"/>
              </w:rPr>
              <w:t>2</w:t>
            </w:r>
          </w:p>
        </w:tc>
      </w:tr>
    </w:tbl>
    <w:p w14:paraId="5D8E4EAE" w14:textId="41ED30BB" w:rsidR="0076293B" w:rsidRPr="00CD6CBA" w:rsidRDefault="003572B5" w:rsidP="003572B5">
      <w:pPr>
        <w:pStyle w:val="Nagwek2"/>
        <w:numPr>
          <w:ilvl w:val="1"/>
          <w:numId w:val="67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Akcesoria montażowe</w:t>
      </w:r>
    </w:p>
    <w:p w14:paraId="4373583D" w14:textId="12AB439C" w:rsidR="003572B5" w:rsidRPr="00CD6CBA" w:rsidRDefault="003572B5" w:rsidP="003572B5">
      <w:r w:rsidRPr="00CD6CBA">
        <w:t xml:space="preserve">Poniżej podano wymagania dla akcesoriów montażowych dla elementów modułu, w tym akcesoriów obligatoryjnych dla spełnienia parametrów </w:t>
      </w:r>
      <w:r w:rsidR="008B5166" w:rsidRPr="00CD6CBA">
        <w:t>części z</w:t>
      </w:r>
      <w:r w:rsidRPr="00CD6CBA">
        <w:t xml:space="preserve"> wymienionych w niniejszej specyfikacji materiałów.</w:t>
      </w:r>
    </w:p>
    <w:p w14:paraId="5A036C37" w14:textId="05834B90" w:rsidR="003572B5" w:rsidRPr="00CD6CBA" w:rsidRDefault="0021193B" w:rsidP="0021193B">
      <w:pPr>
        <w:pStyle w:val="Nagwek2"/>
        <w:numPr>
          <w:ilvl w:val="2"/>
          <w:numId w:val="67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Taśma do łączenia warstw izolacyjnych</w:t>
      </w:r>
    </w:p>
    <w:p w14:paraId="18F675EF" w14:textId="2CB26680" w:rsidR="0021193B" w:rsidRPr="00CD6CBA" w:rsidRDefault="0021193B" w:rsidP="003572B5">
      <w:r w:rsidRPr="00CD6CBA">
        <w:t>Jednostronna</w:t>
      </w:r>
      <w:r w:rsidR="00935463" w:rsidRPr="00CD6CBA">
        <w:t xml:space="preserve"> bezro</w:t>
      </w:r>
      <w:r w:rsidR="00137C51" w:rsidRPr="00CD6CBA">
        <w:t>z</w:t>
      </w:r>
      <w:r w:rsidR="00935463" w:rsidRPr="00CD6CBA">
        <w:t>puszczalnikowa</w:t>
      </w:r>
      <w:r w:rsidRPr="00CD6CBA">
        <w:t xml:space="preserve"> taśma</w:t>
      </w:r>
      <w:r w:rsidR="00D83710" w:rsidRPr="00CD6CBA">
        <w:t xml:space="preserve"> </w:t>
      </w:r>
      <w:r w:rsidR="00AD4783" w:rsidRPr="00CD6CBA">
        <w:t xml:space="preserve">szer. </w:t>
      </w:r>
      <w:r w:rsidR="003F710F" w:rsidRPr="00CD6CBA">
        <w:t>50 mm</w:t>
      </w:r>
      <w:r w:rsidRPr="00CD6CBA">
        <w:t xml:space="preserve"> </w:t>
      </w:r>
      <w:r w:rsidR="005C499F" w:rsidRPr="00CD6CBA">
        <w:t>(podać typ, rodzaj, producenta, szerokość itp.)</w:t>
      </w:r>
      <w:r w:rsidRPr="00CD6CBA">
        <w:t xml:space="preserve"> z folii PE wzmocniona włóknem poliestrowym spełniająca następujące parametry podstawowe:</w:t>
      </w:r>
    </w:p>
    <w:tbl>
      <w:tblPr>
        <w:tblStyle w:val="Tabela-Siatka"/>
        <w:tblW w:w="907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520"/>
        <w:gridCol w:w="1191"/>
        <w:gridCol w:w="1361"/>
      </w:tblGrid>
      <w:tr w:rsidR="0021193B" w:rsidRPr="00CD6CBA" w14:paraId="1259B5FD" w14:textId="77777777" w:rsidTr="008B2000">
        <w:trPr>
          <w:trHeight w:val="340"/>
        </w:trPr>
        <w:tc>
          <w:tcPr>
            <w:tcW w:w="6520" w:type="dxa"/>
            <w:shd w:val="clear" w:color="auto" w:fill="D9D9D9" w:themeFill="background1" w:themeFillShade="D9"/>
            <w:vAlign w:val="center"/>
          </w:tcPr>
          <w:p w14:paraId="1983BBD8" w14:textId="77777777" w:rsidR="0021193B" w:rsidRPr="00CD6CBA" w:rsidRDefault="0021193B" w:rsidP="008B2000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Wymagany parametr techniczny</w:t>
            </w:r>
          </w:p>
        </w:tc>
        <w:tc>
          <w:tcPr>
            <w:tcW w:w="1191" w:type="dxa"/>
            <w:shd w:val="clear" w:color="auto" w:fill="D9D9D9" w:themeFill="background1" w:themeFillShade="D9"/>
            <w:vAlign w:val="center"/>
          </w:tcPr>
          <w:p w14:paraId="6DCA1360" w14:textId="77777777" w:rsidR="0021193B" w:rsidRPr="00CD6CBA" w:rsidRDefault="0021193B" w:rsidP="008B2000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Wartość</w:t>
            </w:r>
          </w:p>
        </w:tc>
        <w:tc>
          <w:tcPr>
            <w:tcW w:w="1361" w:type="dxa"/>
            <w:shd w:val="clear" w:color="auto" w:fill="D9D9D9" w:themeFill="background1" w:themeFillShade="D9"/>
            <w:vAlign w:val="center"/>
          </w:tcPr>
          <w:p w14:paraId="7C5635C5" w14:textId="77777777" w:rsidR="0021193B" w:rsidRPr="00CD6CBA" w:rsidRDefault="0021193B" w:rsidP="008B2000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Jednostka</w:t>
            </w:r>
          </w:p>
        </w:tc>
      </w:tr>
      <w:tr w:rsidR="0021193B" w:rsidRPr="00CD6CBA" w14:paraId="2448B614" w14:textId="77777777" w:rsidTr="008B2000">
        <w:trPr>
          <w:trHeight w:val="340"/>
        </w:trPr>
        <w:tc>
          <w:tcPr>
            <w:tcW w:w="6520" w:type="dxa"/>
            <w:shd w:val="clear" w:color="auto" w:fill="auto"/>
            <w:vAlign w:val="center"/>
          </w:tcPr>
          <w:p w14:paraId="16A76249" w14:textId="77777777" w:rsidR="0021193B" w:rsidRPr="00CD6CBA" w:rsidRDefault="0021193B" w:rsidP="008B2000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 xml:space="preserve">Grubość 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2E7246EA" w14:textId="795B138D" w:rsidR="0021193B" w:rsidRPr="00CD6CBA" w:rsidRDefault="0021193B" w:rsidP="008B2000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rFonts w:cstheme="minorHAnsi"/>
                <w:sz w:val="20"/>
                <w:szCs w:val="20"/>
              </w:rPr>
              <w:t>0,30</w:t>
            </w:r>
            <w:r w:rsidR="00935463" w:rsidRPr="00CD6CBA">
              <w:rPr>
                <w:rFonts w:cstheme="minorHAnsi"/>
                <w:sz w:val="20"/>
                <w:szCs w:val="20"/>
              </w:rPr>
              <w:t xml:space="preserve"> ÷ 0,33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711741EB" w14:textId="77777777" w:rsidR="0021193B" w:rsidRPr="00CD6CBA" w:rsidRDefault="0021193B" w:rsidP="008B2000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r w:rsidRPr="00CD6CBA">
              <w:rPr>
                <w:i/>
                <w:iCs/>
                <w:sz w:val="20"/>
                <w:szCs w:val="20"/>
              </w:rPr>
              <w:t>mm</w:t>
            </w:r>
          </w:p>
        </w:tc>
      </w:tr>
      <w:tr w:rsidR="0021193B" w:rsidRPr="00CD6CBA" w14:paraId="277A9888" w14:textId="77777777" w:rsidTr="008B2000">
        <w:trPr>
          <w:trHeight w:val="340"/>
        </w:trPr>
        <w:tc>
          <w:tcPr>
            <w:tcW w:w="6520" w:type="dxa"/>
            <w:shd w:val="clear" w:color="auto" w:fill="auto"/>
            <w:vAlign w:val="center"/>
          </w:tcPr>
          <w:p w14:paraId="147DF1B6" w14:textId="6A0BC5CD" w:rsidR="0021193B" w:rsidRPr="00CD6CBA" w:rsidRDefault="00935463" w:rsidP="008B2000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Gramatura kleju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3EAEA1CB" w14:textId="3972B9D0" w:rsidR="0021193B" w:rsidRPr="00CD6CBA" w:rsidRDefault="00935463" w:rsidP="008B2000">
            <w:pPr>
              <w:spacing w:after="0"/>
              <w:jc w:val="left"/>
              <w:rPr>
                <w:rFonts w:cstheme="minorHAnsi"/>
                <w:sz w:val="20"/>
                <w:szCs w:val="20"/>
              </w:rPr>
            </w:pPr>
            <w:r w:rsidRPr="00CD6CBA">
              <w:rPr>
                <w:rFonts w:cstheme="minorHAnsi"/>
                <w:sz w:val="20"/>
                <w:szCs w:val="20"/>
              </w:rPr>
              <w:t>≥ 190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4C81B7F2" w14:textId="5EEDBA87" w:rsidR="0021193B" w:rsidRPr="00CD6CBA" w:rsidRDefault="00935463" w:rsidP="008B2000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r w:rsidRPr="00CD6CBA">
              <w:rPr>
                <w:i/>
                <w:iCs/>
                <w:sz w:val="20"/>
                <w:szCs w:val="20"/>
              </w:rPr>
              <w:t>g / m</w:t>
            </w:r>
            <w:r w:rsidRPr="00CD6CBA">
              <w:rPr>
                <w:i/>
                <w:iCs/>
                <w:sz w:val="20"/>
                <w:szCs w:val="20"/>
                <w:vertAlign w:val="superscript"/>
              </w:rPr>
              <w:t>2</w:t>
            </w:r>
          </w:p>
        </w:tc>
      </w:tr>
      <w:tr w:rsidR="0021193B" w:rsidRPr="00CD6CBA" w14:paraId="2B9E2529" w14:textId="77777777" w:rsidTr="008B2000">
        <w:trPr>
          <w:trHeight w:val="340"/>
        </w:trPr>
        <w:tc>
          <w:tcPr>
            <w:tcW w:w="6520" w:type="dxa"/>
            <w:vAlign w:val="center"/>
          </w:tcPr>
          <w:p w14:paraId="253A562D" w14:textId="51BBF928" w:rsidR="0021193B" w:rsidRPr="00CD6CBA" w:rsidRDefault="00935463" w:rsidP="008B2000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Odporność na zrywanie</w:t>
            </w:r>
          </w:p>
        </w:tc>
        <w:tc>
          <w:tcPr>
            <w:tcW w:w="1191" w:type="dxa"/>
            <w:vAlign w:val="center"/>
          </w:tcPr>
          <w:p w14:paraId="4A08BBBD" w14:textId="53F6DBD4" w:rsidR="0021193B" w:rsidRPr="00CD6CBA" w:rsidRDefault="00935463" w:rsidP="008B2000">
            <w:pPr>
              <w:spacing w:after="0"/>
              <w:jc w:val="left"/>
              <w:rPr>
                <w:rFonts w:cstheme="minorHAnsi"/>
                <w:sz w:val="20"/>
                <w:szCs w:val="20"/>
              </w:rPr>
            </w:pPr>
            <w:r w:rsidRPr="00CD6CBA">
              <w:rPr>
                <w:rFonts w:cstheme="minorHAnsi"/>
                <w:sz w:val="20"/>
                <w:szCs w:val="20"/>
              </w:rPr>
              <w:t>≥ 40</w:t>
            </w:r>
          </w:p>
        </w:tc>
        <w:tc>
          <w:tcPr>
            <w:tcW w:w="1361" w:type="dxa"/>
            <w:vAlign w:val="center"/>
          </w:tcPr>
          <w:p w14:paraId="4C170EC3" w14:textId="4958138A" w:rsidR="0021193B" w:rsidRPr="00CD6CBA" w:rsidRDefault="00935463" w:rsidP="008B2000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r w:rsidRPr="00CD6CBA">
              <w:rPr>
                <w:i/>
                <w:iCs/>
                <w:sz w:val="20"/>
                <w:szCs w:val="20"/>
              </w:rPr>
              <w:t>N / 25 mm</w:t>
            </w:r>
          </w:p>
        </w:tc>
      </w:tr>
      <w:tr w:rsidR="00935463" w:rsidRPr="00CD6CBA" w14:paraId="47B7AF4F" w14:textId="77777777" w:rsidTr="008B2000">
        <w:trPr>
          <w:trHeight w:val="340"/>
        </w:trPr>
        <w:tc>
          <w:tcPr>
            <w:tcW w:w="6520" w:type="dxa"/>
            <w:vAlign w:val="center"/>
          </w:tcPr>
          <w:p w14:paraId="1F3B73A4" w14:textId="1F95E1F6" w:rsidR="00935463" w:rsidRPr="00CD6CBA" w:rsidRDefault="00935463" w:rsidP="008B2000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Odporność na temperaturę</w:t>
            </w:r>
          </w:p>
        </w:tc>
        <w:tc>
          <w:tcPr>
            <w:tcW w:w="1191" w:type="dxa"/>
            <w:vAlign w:val="center"/>
          </w:tcPr>
          <w:p w14:paraId="46D01C24" w14:textId="26CC5ED2" w:rsidR="00935463" w:rsidRPr="00CD6CBA" w:rsidRDefault="00935463" w:rsidP="008B2000">
            <w:pPr>
              <w:spacing w:after="0"/>
              <w:jc w:val="left"/>
              <w:rPr>
                <w:rFonts w:cstheme="minorHAnsi"/>
                <w:sz w:val="20"/>
                <w:szCs w:val="20"/>
              </w:rPr>
            </w:pPr>
            <w:r w:rsidRPr="00CD6CBA">
              <w:rPr>
                <w:rFonts w:cstheme="minorHAnsi"/>
                <w:sz w:val="20"/>
                <w:szCs w:val="20"/>
              </w:rPr>
              <w:t>-40 ÷ +80</w:t>
            </w:r>
          </w:p>
        </w:tc>
        <w:tc>
          <w:tcPr>
            <w:tcW w:w="1361" w:type="dxa"/>
            <w:vAlign w:val="center"/>
          </w:tcPr>
          <w:p w14:paraId="38D46872" w14:textId="05FA3545" w:rsidR="00935463" w:rsidRPr="00CD6CBA" w:rsidRDefault="00935463" w:rsidP="008B2000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r w:rsidRPr="00CD6CBA">
              <w:rPr>
                <w:rFonts w:cstheme="minorHAnsi"/>
                <w:i/>
                <w:iCs/>
                <w:sz w:val="20"/>
                <w:szCs w:val="20"/>
              </w:rPr>
              <w:t>˚</w:t>
            </w:r>
            <w:r w:rsidRPr="00CD6CBA">
              <w:rPr>
                <w:i/>
                <w:iCs/>
                <w:sz w:val="20"/>
                <w:szCs w:val="20"/>
              </w:rPr>
              <w:t>C</w:t>
            </w:r>
          </w:p>
        </w:tc>
      </w:tr>
    </w:tbl>
    <w:p w14:paraId="65AF86C5" w14:textId="5B2BFF66" w:rsidR="008B5166" w:rsidRPr="00CD6CBA" w:rsidRDefault="008869B9" w:rsidP="008B5166">
      <w:pPr>
        <w:pStyle w:val="Nagwek2"/>
        <w:numPr>
          <w:ilvl w:val="2"/>
          <w:numId w:val="67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Wkręty</w:t>
      </w:r>
      <w:r w:rsidR="008B5166" w:rsidRPr="00CD6CBA">
        <w:rPr>
          <w:sz w:val="22"/>
          <w:szCs w:val="22"/>
        </w:rPr>
        <w:t xml:space="preserve"> do płyt cementowo-wiórowych</w:t>
      </w:r>
    </w:p>
    <w:p w14:paraId="01E54B6D" w14:textId="153D3BD5" w:rsidR="008B5166" w:rsidRPr="00CD6CBA" w:rsidRDefault="008B5166" w:rsidP="003572B5">
      <w:r w:rsidRPr="00CD6CBA">
        <w:t xml:space="preserve">Łączniki trzpieniowe stalowe </w:t>
      </w:r>
      <w:r w:rsidR="00CB2078" w:rsidRPr="00CD6CBA">
        <w:t>oraz</w:t>
      </w:r>
      <w:r w:rsidRPr="00CD6CBA">
        <w:t xml:space="preserve"> wkręty </w:t>
      </w:r>
      <w:r w:rsidR="00CB2078" w:rsidRPr="00CD6CBA">
        <w:t xml:space="preserve">o podwyższonej odporności na korozję </w:t>
      </w:r>
      <w:r w:rsidR="00137C51" w:rsidRPr="00CD6CBA">
        <w:t xml:space="preserve">do wbudowania </w:t>
      </w:r>
      <w:r w:rsidR="007955F3" w:rsidRPr="00CD6CBA">
        <w:br/>
      </w:r>
      <w:r w:rsidR="00137C51" w:rsidRPr="00CD6CBA">
        <w:t xml:space="preserve">w przegrodach jako łączniki do płyt cementowo-wiórowych </w:t>
      </w:r>
      <w:r w:rsidRPr="00CD6CBA">
        <w:t>powinny być zgodne z normą PN-EN 14566 / EN 14566 o klasie odporności ogniowej A1.</w:t>
      </w:r>
      <w:r w:rsidR="00137C51" w:rsidRPr="00CD6CBA">
        <w:t xml:space="preserve"> </w:t>
      </w:r>
      <w:r w:rsidR="00A803F1" w:rsidRPr="00CD6CBA">
        <w:t>Wkręty do płyt cementowo</w:t>
      </w:r>
      <w:r w:rsidR="00AC6F62" w:rsidRPr="00CD6CBA">
        <w:t>- wiórowych mocowany do konstrukcji ściany osłonowej – wkręty stalowe 4,2x65 mm</w:t>
      </w:r>
      <w:r w:rsidR="00377FD3" w:rsidRPr="00CD6CBA">
        <w:t xml:space="preserve">, w przypadku montażu płyt cementowo-wiórowych do konstrukcji podłogi oraz stropu należy zastosować wkręty stalowe </w:t>
      </w:r>
      <w:r w:rsidR="009A0683" w:rsidRPr="00CD6CBA">
        <w:t>4,8x50 mm</w:t>
      </w:r>
    </w:p>
    <w:p w14:paraId="75AE97ED" w14:textId="1D1C19C4" w:rsidR="008869B9" w:rsidRPr="00CD6CBA" w:rsidRDefault="008869B9" w:rsidP="008869B9">
      <w:pPr>
        <w:pStyle w:val="Nagwek2"/>
        <w:numPr>
          <w:ilvl w:val="2"/>
          <w:numId w:val="67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Wkręty do płyt gipsowo-włóknowych</w:t>
      </w:r>
    </w:p>
    <w:p w14:paraId="5A15323E" w14:textId="5286EC1C" w:rsidR="008869B9" w:rsidRPr="00CD6CBA" w:rsidRDefault="008869B9" w:rsidP="003572B5">
      <w:r w:rsidRPr="00CD6CBA">
        <w:t>Wkręty oraz wkręty z końcówką wiertła (samowiercące) do wbudowania w przegrodach jako dedykowane łączniki do płyt gipsowo-włóknowych powinny być zgodne z normą PN-EN 14566 / EN 14566 o klasie odporności ogniowej A1, zabezpieczone antykorozyjnie.</w:t>
      </w:r>
      <w:r w:rsidR="00A87777" w:rsidRPr="00CD6CBA">
        <w:t xml:space="preserve"> Wkręty typu TSN oraz TSD do mocowania płyt gipsowo-włóknowych dł. </w:t>
      </w:r>
      <w:r w:rsidR="00A87777" w:rsidRPr="00CD6CBA">
        <w:rPr>
          <w:rFonts w:cstheme="minorHAnsi"/>
        </w:rPr>
        <w:t>≤</w:t>
      </w:r>
      <w:r w:rsidR="00A87777" w:rsidRPr="00CD6CBA">
        <w:t xml:space="preserve"> 63mm</w:t>
      </w:r>
      <w:r w:rsidR="00557DA6" w:rsidRPr="00CD6CBA">
        <w:t>.</w:t>
      </w:r>
      <w:r w:rsidR="00204B26" w:rsidRPr="00CD6CBA">
        <w:t xml:space="preserve"> </w:t>
      </w:r>
    </w:p>
    <w:p w14:paraId="3D8A5BB1" w14:textId="4679B746" w:rsidR="008B5166" w:rsidRPr="00CD6CBA" w:rsidRDefault="00CB2078" w:rsidP="00CB2078">
      <w:pPr>
        <w:pStyle w:val="Nagwek2"/>
        <w:numPr>
          <w:ilvl w:val="2"/>
          <w:numId w:val="67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lastRenderedPageBreak/>
        <w:t>Wkręty do płyt gipsowo-kartonowych</w:t>
      </w:r>
    </w:p>
    <w:p w14:paraId="4678D471" w14:textId="3EDBB6B7" w:rsidR="00CB2078" w:rsidRPr="00CD6CBA" w:rsidRDefault="00CB2078" w:rsidP="003572B5">
      <w:r w:rsidRPr="00CD6CBA">
        <w:t>Wkręty oraz wkręty z końcówką wiertła (samowiercące) do wbudowania w przegrodach, jako dedykowane łączniki płyt gipsowo-kartonowych do mocowania do konstrukcji z kształtowników stalowych powinny być zgodne z normą PN-EN 14566 / EN 14566 o klasie odporności ogniowej A1.</w:t>
      </w:r>
      <w:r w:rsidR="00204B26" w:rsidRPr="00CD6CBA">
        <w:t xml:space="preserve"> </w:t>
      </w:r>
      <w:r w:rsidR="00351205" w:rsidRPr="00CD6CBA">
        <w:t>WKRĘTY STALOWE</w:t>
      </w:r>
      <w:r w:rsidR="00793258" w:rsidRPr="00CD6CBA">
        <w:t xml:space="preserve"> do płyt GK</w:t>
      </w:r>
      <w:r w:rsidR="00351205" w:rsidRPr="00CD6CBA">
        <w:t xml:space="preserve"> 3,5</w:t>
      </w:r>
      <w:r w:rsidR="006B60D9" w:rsidRPr="00CD6CBA">
        <w:t>x</w:t>
      </w:r>
      <w:r w:rsidR="00351205" w:rsidRPr="00CD6CBA">
        <w:t>45mm oraz WKRĘTY STALOWE</w:t>
      </w:r>
      <w:r w:rsidR="00793258" w:rsidRPr="00CD6CBA">
        <w:t xml:space="preserve"> do płyt GK</w:t>
      </w:r>
      <w:r w:rsidR="00351205" w:rsidRPr="00CD6CBA">
        <w:t xml:space="preserve"> 3,5</w:t>
      </w:r>
      <w:r w:rsidR="006B60D9" w:rsidRPr="00CD6CBA">
        <w:t>x</w:t>
      </w:r>
      <w:r w:rsidR="00351205" w:rsidRPr="00CD6CBA">
        <w:t>55mm</w:t>
      </w:r>
      <w:r w:rsidR="00586127" w:rsidRPr="00CD6CBA">
        <w:t>.</w:t>
      </w:r>
    </w:p>
    <w:p w14:paraId="505C0FE3" w14:textId="27352B85" w:rsidR="00096E3F" w:rsidRPr="00CD6CBA" w:rsidRDefault="00104140" w:rsidP="00104140">
      <w:pPr>
        <w:pStyle w:val="Nagwek2"/>
        <w:numPr>
          <w:ilvl w:val="2"/>
          <w:numId w:val="67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Klej do płyt gipsowo-włóknowych</w:t>
      </w:r>
    </w:p>
    <w:p w14:paraId="3DD35433" w14:textId="29AA4388" w:rsidR="00104140" w:rsidRPr="00CD6CBA" w:rsidRDefault="00D7237D" w:rsidP="006E4C10">
      <w:r w:rsidRPr="00CD6CBA">
        <w:t>Kleju</w:t>
      </w:r>
      <w:r w:rsidR="00E358A5" w:rsidRPr="00CD6CBA">
        <w:t xml:space="preserve"> na bazie utwardzanego poliuretanu</w:t>
      </w:r>
      <w:r w:rsidRPr="00CD6CBA">
        <w:t xml:space="preserve"> do spoin płyt gipsowo-włóknowych należy używać wskazan</w:t>
      </w:r>
      <w:r w:rsidR="00E358A5" w:rsidRPr="00CD6CBA">
        <w:t>ego</w:t>
      </w:r>
      <w:r w:rsidRPr="00CD6CBA">
        <w:t xml:space="preserve"> przez producenta</w:t>
      </w:r>
      <w:r w:rsidR="00E358A5" w:rsidRPr="00CD6CBA">
        <w:t xml:space="preserve"> / dedykowanego dla</w:t>
      </w:r>
      <w:r w:rsidRPr="00CD6CBA">
        <w:t xml:space="preserve"> płyt gipsowo-włóknowych, lub zamiennych o parametrach nie gorszych niż wskazane przez producenta</w:t>
      </w:r>
      <w:r w:rsidR="00E358A5" w:rsidRPr="00CD6CBA">
        <w:t xml:space="preserve"> płyt. Klej przeznaczony do wbudowania w przegrodach.</w:t>
      </w:r>
      <w:r w:rsidRPr="00CD6CBA">
        <w:t xml:space="preserve"> Podstawowymi wymaganiami jest zgodność z normą PN-EN 13963 / EN 13963 oraz klasa odporność </w:t>
      </w:r>
      <w:r w:rsidR="00DE69CA" w:rsidRPr="00CD6CBA">
        <w:t>ogniowej</w:t>
      </w:r>
      <w:r w:rsidRPr="00CD6CBA">
        <w:t xml:space="preserve"> A1.</w:t>
      </w:r>
      <w:r w:rsidR="00204B26" w:rsidRPr="00CD6CBA">
        <w:t xml:space="preserve"> </w:t>
      </w:r>
    </w:p>
    <w:p w14:paraId="25E21946" w14:textId="411AD98F" w:rsidR="00E358A5" w:rsidRPr="00CD6CBA" w:rsidRDefault="00E358A5" w:rsidP="00E358A5">
      <w:r w:rsidRPr="00CD6CBA">
        <w:t xml:space="preserve">Klej </w:t>
      </w:r>
      <w:r w:rsidR="00AD0823" w:rsidRPr="00CD6CBA">
        <w:t>powinien</w:t>
      </w:r>
      <w:r w:rsidRPr="00CD6CBA">
        <w:t xml:space="preserve"> posiadać kartę charakterystyki zgodn</w:t>
      </w:r>
      <w:r w:rsidR="00DE69CA" w:rsidRPr="00CD6CBA">
        <w:t>ą</w:t>
      </w:r>
      <w:r w:rsidRPr="00CD6CBA">
        <w:t xml:space="preserve"> z Rozporządzeniem (WE) z dnia 18 grudnia 2006r. nr 1907/2006.</w:t>
      </w:r>
    </w:p>
    <w:p w14:paraId="79F33113" w14:textId="5A36A703" w:rsidR="00EF15F7" w:rsidRPr="00CD6CBA" w:rsidRDefault="00EF15F7" w:rsidP="00EF15F7">
      <w:pPr>
        <w:pStyle w:val="Nagwek2"/>
        <w:numPr>
          <w:ilvl w:val="2"/>
          <w:numId w:val="67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Impregnat do gruntowania</w:t>
      </w:r>
    </w:p>
    <w:p w14:paraId="79D9E4C0" w14:textId="5CC8BA7D" w:rsidR="00A75B0A" w:rsidRPr="00CD6CBA" w:rsidRDefault="00EF15F7" w:rsidP="00A75B0A">
      <w:r w:rsidRPr="00CD6CBA">
        <w:t>Impregnat / emulsja służąca do gruntowania powierzchni ścian i podłóg zmniejszająca i wyrównująca chłonność podłoża powinna</w:t>
      </w:r>
      <w:r w:rsidR="00A75B0A" w:rsidRPr="00CD6CBA">
        <w:t xml:space="preserve"> być przystosowana do miejsca użycia oraz przystosowana do wykończenia powierzchni.</w:t>
      </w:r>
      <w:r w:rsidR="003B61A1" w:rsidRPr="00CD6CBA">
        <w:br/>
      </w:r>
      <w:r w:rsidR="00A75B0A" w:rsidRPr="00CD6CBA">
        <w:t>Emulsja gruntująca powinna posiadać kartę charakterystyki zgodn</w:t>
      </w:r>
      <w:r w:rsidR="00DE69CA" w:rsidRPr="00CD6CBA">
        <w:t>ą</w:t>
      </w:r>
      <w:r w:rsidR="00A75B0A" w:rsidRPr="00CD6CBA">
        <w:t xml:space="preserve"> z Rozporządzeniem (WE) z dnia 18 grudnia 2006r. nr 1907/2006.</w:t>
      </w:r>
    </w:p>
    <w:p w14:paraId="7DF26514" w14:textId="28AB7551" w:rsidR="00A75B0A" w:rsidRPr="00CD6CBA" w:rsidRDefault="00A75B0A" w:rsidP="00A75B0A">
      <w:pPr>
        <w:pStyle w:val="Nagwek2"/>
        <w:numPr>
          <w:ilvl w:val="2"/>
          <w:numId w:val="67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Gips szpachlowy</w:t>
      </w:r>
    </w:p>
    <w:p w14:paraId="106D0532" w14:textId="1BA742FA" w:rsidR="0088475E" w:rsidRPr="00CD6CBA" w:rsidRDefault="00A75B0A" w:rsidP="00A75B0A">
      <w:r w:rsidRPr="00CD6CBA">
        <w:t xml:space="preserve">Gips szpachlowy </w:t>
      </w:r>
      <w:r w:rsidR="00DE69CA" w:rsidRPr="00CD6CBA">
        <w:t xml:space="preserve">do spoinowania </w:t>
      </w:r>
      <w:r w:rsidRPr="00CD6CBA">
        <w:t xml:space="preserve">jako element warstw wykończeniowych w przegrodach od strony wewnętrznej budynku </w:t>
      </w:r>
      <w:r w:rsidR="00DE69CA" w:rsidRPr="00CD6CBA">
        <w:t xml:space="preserve">o klasie odporności ogniowej A1 oraz wytrzymałości na zginanie min. 260N zgodny z normą PN-EN 13963. </w:t>
      </w:r>
    </w:p>
    <w:p w14:paraId="54C06B75" w14:textId="416CFED2" w:rsidR="00A75B0A" w:rsidRPr="00CD6CBA" w:rsidRDefault="00DE69CA" w:rsidP="00A75B0A">
      <w:r w:rsidRPr="00CD6CBA">
        <w:t>Gips powinien posiadać kartę charakterystyki zgodną z Rozporządzeniem (WE) z dnia 18 grudnia 2006r. nr 1907/2006.</w:t>
      </w:r>
    </w:p>
    <w:p w14:paraId="0D7885D9" w14:textId="1CAE4EAD" w:rsidR="0088475E" w:rsidRPr="00CD6CBA" w:rsidRDefault="0088475E" w:rsidP="00911759">
      <w:pPr>
        <w:pStyle w:val="Nagwek2"/>
        <w:numPr>
          <w:ilvl w:val="2"/>
          <w:numId w:val="67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Silikon sanitarny</w:t>
      </w:r>
    </w:p>
    <w:p w14:paraId="660D1664" w14:textId="2CD5724F" w:rsidR="0088475E" w:rsidRPr="00CD6CBA" w:rsidRDefault="0088475E" w:rsidP="00A75B0A">
      <w:r w:rsidRPr="00CD6CBA">
        <w:t>Elastyczny silikon jako uszczelniacz warstw wykończeniowych przegród, spełniający wymagania uszczelniacza do pomieszczeń sanitarnych</w:t>
      </w:r>
      <w:r w:rsidR="00911759" w:rsidRPr="00CD6CBA">
        <w:t xml:space="preserve"> oraz do zastosowań zewnętrznych i wewnętrznych</w:t>
      </w:r>
      <w:r w:rsidRPr="00CD6CBA">
        <w:t>. Materiał powinien być zgodny z normą PN-EN 15651</w:t>
      </w:r>
      <w:r w:rsidR="00911759" w:rsidRPr="00CD6CBA">
        <w:t xml:space="preserve">, m.in. spełniać wymagania normy trwałości i właściwości mechanicznych przy rozciąganiu dla stałego wydłużenia po działaniu wody. </w:t>
      </w:r>
    </w:p>
    <w:p w14:paraId="73FCD1AC" w14:textId="02475855" w:rsidR="00D56D95" w:rsidRPr="00CD6CBA" w:rsidRDefault="00D56D95" w:rsidP="00D56D95">
      <w:r w:rsidRPr="00CD6CBA">
        <w:t>Silikon powinien posiadać kartę charakterystyki zgodną z Rozporządzeniem (WE) z dnia 18 grudnia 2006r. nr 1907/2006.</w:t>
      </w:r>
    </w:p>
    <w:tbl>
      <w:tblPr>
        <w:tblStyle w:val="Tabela-Siatka"/>
        <w:tblW w:w="907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520"/>
        <w:gridCol w:w="1191"/>
        <w:gridCol w:w="1361"/>
      </w:tblGrid>
      <w:tr w:rsidR="00270D6A" w:rsidRPr="00CD6CBA" w14:paraId="78282A05" w14:textId="77777777" w:rsidTr="003240C9">
        <w:trPr>
          <w:trHeight w:val="340"/>
        </w:trPr>
        <w:tc>
          <w:tcPr>
            <w:tcW w:w="6520" w:type="dxa"/>
            <w:shd w:val="clear" w:color="auto" w:fill="D9D9D9" w:themeFill="background1" w:themeFillShade="D9"/>
            <w:vAlign w:val="center"/>
          </w:tcPr>
          <w:p w14:paraId="6479FFEE" w14:textId="77777777" w:rsidR="00967ED7" w:rsidRPr="00CD6CBA" w:rsidRDefault="00967ED7" w:rsidP="003240C9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Wymagany parametr techniczny</w:t>
            </w:r>
          </w:p>
        </w:tc>
        <w:tc>
          <w:tcPr>
            <w:tcW w:w="1191" w:type="dxa"/>
            <w:shd w:val="clear" w:color="auto" w:fill="D9D9D9" w:themeFill="background1" w:themeFillShade="D9"/>
            <w:vAlign w:val="center"/>
          </w:tcPr>
          <w:p w14:paraId="375C31CA" w14:textId="77777777" w:rsidR="00967ED7" w:rsidRPr="00CD6CBA" w:rsidRDefault="00967ED7" w:rsidP="003240C9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Wartość</w:t>
            </w:r>
          </w:p>
        </w:tc>
        <w:tc>
          <w:tcPr>
            <w:tcW w:w="1361" w:type="dxa"/>
            <w:shd w:val="clear" w:color="auto" w:fill="D9D9D9" w:themeFill="background1" w:themeFillShade="D9"/>
            <w:vAlign w:val="center"/>
          </w:tcPr>
          <w:p w14:paraId="66EEF489" w14:textId="77777777" w:rsidR="00967ED7" w:rsidRPr="00CD6CBA" w:rsidRDefault="00967ED7" w:rsidP="003240C9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Jednostka</w:t>
            </w:r>
          </w:p>
        </w:tc>
      </w:tr>
      <w:tr w:rsidR="00270D6A" w:rsidRPr="00CD6CBA" w14:paraId="0A1B8465" w14:textId="77777777" w:rsidTr="003240C9">
        <w:trPr>
          <w:trHeight w:val="340"/>
        </w:trPr>
        <w:tc>
          <w:tcPr>
            <w:tcW w:w="6520" w:type="dxa"/>
            <w:shd w:val="clear" w:color="auto" w:fill="auto"/>
            <w:vAlign w:val="center"/>
          </w:tcPr>
          <w:p w14:paraId="37E1047E" w14:textId="5409E202" w:rsidR="00967ED7" w:rsidRPr="00CD6CBA" w:rsidRDefault="00967ED7" w:rsidP="003240C9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Zmiana objętości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4E762738" w14:textId="0AE707A9" w:rsidR="00967ED7" w:rsidRPr="00CD6CBA" w:rsidRDefault="00224AB6" w:rsidP="003240C9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rFonts w:cstheme="minorHAnsi"/>
                <w:sz w:val="20"/>
                <w:szCs w:val="20"/>
              </w:rPr>
              <w:t>≤ 45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25CB7A32" w14:textId="611A9C15" w:rsidR="00967ED7" w:rsidRPr="00CD6CBA" w:rsidRDefault="00224AB6" w:rsidP="003240C9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r w:rsidRPr="00CD6CBA">
              <w:rPr>
                <w:i/>
                <w:iCs/>
                <w:sz w:val="20"/>
                <w:szCs w:val="20"/>
              </w:rPr>
              <w:t>%</w:t>
            </w:r>
          </w:p>
        </w:tc>
      </w:tr>
      <w:tr w:rsidR="00270D6A" w:rsidRPr="00CD6CBA" w14:paraId="5B8A2D47" w14:textId="77777777" w:rsidTr="003240C9">
        <w:trPr>
          <w:trHeight w:val="340"/>
        </w:trPr>
        <w:tc>
          <w:tcPr>
            <w:tcW w:w="6520" w:type="dxa"/>
            <w:shd w:val="clear" w:color="auto" w:fill="auto"/>
            <w:vAlign w:val="center"/>
          </w:tcPr>
          <w:p w14:paraId="5CB2BAF5" w14:textId="2E8549CD" w:rsidR="00967ED7" w:rsidRPr="00CD6CBA" w:rsidRDefault="00224AB6" w:rsidP="003240C9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Właściwości mechaniczne przy rozciąganiu dla uszczelniaczy nie strukturalnych o niskiej sprężystości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4FBB1F8C" w14:textId="2A3C16F3" w:rsidR="00967ED7" w:rsidRPr="00CD6CBA" w:rsidRDefault="00224AB6" w:rsidP="003240C9">
            <w:pPr>
              <w:spacing w:after="0"/>
              <w:jc w:val="left"/>
              <w:rPr>
                <w:rFonts w:cstheme="minorHAnsi"/>
                <w:sz w:val="20"/>
                <w:szCs w:val="20"/>
              </w:rPr>
            </w:pPr>
            <w:r w:rsidRPr="00CD6CBA">
              <w:rPr>
                <w:rFonts w:cstheme="minorHAnsi"/>
                <w:sz w:val="20"/>
                <w:szCs w:val="20"/>
              </w:rPr>
              <w:t>≤ 0,9</w:t>
            </w:r>
          </w:p>
        </w:tc>
        <w:tc>
          <w:tcPr>
            <w:tcW w:w="1361" w:type="dxa"/>
            <w:shd w:val="clear" w:color="auto" w:fill="auto"/>
            <w:vAlign w:val="center"/>
          </w:tcPr>
          <w:p w14:paraId="58B60FD4" w14:textId="3547B2F6" w:rsidR="00967ED7" w:rsidRPr="00CD6CBA" w:rsidRDefault="00224AB6" w:rsidP="003240C9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proofErr w:type="spellStart"/>
            <w:r w:rsidRPr="00CD6CBA">
              <w:rPr>
                <w:i/>
                <w:iCs/>
                <w:sz w:val="20"/>
                <w:szCs w:val="20"/>
              </w:rPr>
              <w:t>MPa</w:t>
            </w:r>
            <w:proofErr w:type="spellEnd"/>
          </w:p>
        </w:tc>
      </w:tr>
      <w:tr w:rsidR="00270D6A" w:rsidRPr="00CD6CBA" w14:paraId="140FE88C" w14:textId="77777777" w:rsidTr="003240C9">
        <w:trPr>
          <w:trHeight w:val="340"/>
        </w:trPr>
        <w:tc>
          <w:tcPr>
            <w:tcW w:w="6520" w:type="dxa"/>
            <w:vAlign w:val="center"/>
          </w:tcPr>
          <w:p w14:paraId="5EF7E0E5" w14:textId="0E073ED5" w:rsidR="00967ED7" w:rsidRPr="00CD6CBA" w:rsidRDefault="00967ED7" w:rsidP="003240C9">
            <w:pPr>
              <w:spacing w:after="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Odporność spływanie</w:t>
            </w:r>
          </w:p>
        </w:tc>
        <w:tc>
          <w:tcPr>
            <w:tcW w:w="1191" w:type="dxa"/>
            <w:vAlign w:val="center"/>
          </w:tcPr>
          <w:p w14:paraId="667BA4CE" w14:textId="45DBB374" w:rsidR="00967ED7" w:rsidRPr="00CD6CBA" w:rsidRDefault="00967ED7" w:rsidP="003240C9">
            <w:pPr>
              <w:spacing w:after="0"/>
              <w:jc w:val="left"/>
              <w:rPr>
                <w:rFonts w:cstheme="minorHAnsi"/>
                <w:sz w:val="20"/>
                <w:szCs w:val="20"/>
              </w:rPr>
            </w:pPr>
            <w:r w:rsidRPr="00CD6CBA">
              <w:rPr>
                <w:rFonts w:cstheme="minorHAnsi"/>
                <w:sz w:val="20"/>
                <w:szCs w:val="20"/>
              </w:rPr>
              <w:t>≤ 3</w:t>
            </w:r>
          </w:p>
        </w:tc>
        <w:tc>
          <w:tcPr>
            <w:tcW w:w="1361" w:type="dxa"/>
            <w:vAlign w:val="center"/>
          </w:tcPr>
          <w:p w14:paraId="306E5717" w14:textId="1964CF4B" w:rsidR="00967ED7" w:rsidRPr="00CD6CBA" w:rsidRDefault="00967ED7" w:rsidP="003240C9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r w:rsidRPr="00CD6CBA">
              <w:rPr>
                <w:i/>
                <w:iCs/>
                <w:sz w:val="20"/>
                <w:szCs w:val="20"/>
              </w:rPr>
              <w:t xml:space="preserve"> mm</w:t>
            </w:r>
          </w:p>
        </w:tc>
      </w:tr>
    </w:tbl>
    <w:p w14:paraId="1C262567" w14:textId="77777777" w:rsidR="00AA0282" w:rsidRPr="00CD6CBA" w:rsidRDefault="00AA0282" w:rsidP="00D56D95"/>
    <w:p w14:paraId="152BEA6C" w14:textId="708C517A" w:rsidR="00D56D95" w:rsidRPr="00CD6CBA" w:rsidRDefault="00D56D95" w:rsidP="00D56D95">
      <w:pPr>
        <w:pStyle w:val="Nagwek2"/>
        <w:numPr>
          <w:ilvl w:val="2"/>
          <w:numId w:val="67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lastRenderedPageBreak/>
        <w:t>Emulsja podkładowa</w:t>
      </w:r>
    </w:p>
    <w:p w14:paraId="44426876" w14:textId="4EE2127C" w:rsidR="00D91B78" w:rsidRPr="00CD6CBA" w:rsidRDefault="00D56D95" w:rsidP="003C2929">
      <w:r w:rsidRPr="00CD6CBA">
        <w:t>Jako podkład przed malowaniem wykończeniowym przegród od wewnątrz należy użyć lateksowej emulsji podkładowej</w:t>
      </w:r>
      <w:r w:rsidR="002D6BFB" w:rsidRPr="00CD6CBA">
        <w:t xml:space="preserve"> przeznaczonej do wnętrz, zwiększającej wydajność emulsji nawierzchniowych</w:t>
      </w:r>
      <w:r w:rsidR="003B61A1" w:rsidRPr="00CD6CBA">
        <w:t>.</w:t>
      </w:r>
    </w:p>
    <w:p w14:paraId="22E077C1" w14:textId="1C8FA6DB" w:rsidR="002D6BFB" w:rsidRPr="00CD6CBA" w:rsidRDefault="002D6BFB" w:rsidP="00586127">
      <w:pPr>
        <w:jc w:val="left"/>
      </w:pPr>
      <w:r w:rsidRPr="00CD6CBA">
        <w:t>Emulsja powinna posiadać kartę charakterystyki zgodną z Rozporządzeniem (WE) z dnia 18 grudnia 2006r. nr 1907/2006.</w:t>
      </w:r>
    </w:p>
    <w:p w14:paraId="16349236" w14:textId="1326C403" w:rsidR="00A75B0A" w:rsidRPr="00CD6CBA" w:rsidRDefault="002D6BFB" w:rsidP="002D6BFB">
      <w:pPr>
        <w:pStyle w:val="Nagwek2"/>
        <w:numPr>
          <w:ilvl w:val="2"/>
          <w:numId w:val="67"/>
        </w:numPr>
        <w:ind w:left="1247" w:hanging="680"/>
        <w:rPr>
          <w:sz w:val="22"/>
          <w:szCs w:val="22"/>
        </w:rPr>
      </w:pPr>
      <w:r w:rsidRPr="00CD6CBA">
        <w:rPr>
          <w:sz w:val="22"/>
          <w:szCs w:val="22"/>
        </w:rPr>
        <w:t>Farba wykończeniowa</w:t>
      </w:r>
    </w:p>
    <w:p w14:paraId="5A49B6C5" w14:textId="11D5D08A" w:rsidR="0046694E" w:rsidRPr="00CD6CBA" w:rsidRDefault="002D6BFB" w:rsidP="00E358A5">
      <w:r w:rsidRPr="00CD6CBA">
        <w:t>Farba wykończeniowa do wnętrz powinna kartę charakterystyki zgodną z Rozporządzeniem (WE) z dnia 18 grudnia 2006r. nr 1907/2006.</w:t>
      </w:r>
    </w:p>
    <w:p w14:paraId="3033F302" w14:textId="77777777" w:rsidR="006E4C10" w:rsidRPr="00CD6CBA" w:rsidRDefault="006E4C10" w:rsidP="000A5801">
      <w:pPr>
        <w:pStyle w:val="Nagwek2"/>
        <w:numPr>
          <w:ilvl w:val="0"/>
          <w:numId w:val="65"/>
        </w:numPr>
        <w:ind w:left="1134" w:hanging="567"/>
      </w:pPr>
      <w:r w:rsidRPr="00CD6CBA">
        <w:t>SPRZĘT</w:t>
      </w:r>
    </w:p>
    <w:p w14:paraId="5E57580B" w14:textId="77777777" w:rsidR="006E4C10" w:rsidRPr="00CD6CBA" w:rsidRDefault="006E4C10" w:rsidP="006E4C10">
      <w:r w:rsidRPr="00CD6CBA">
        <w:t>Ogólne wymagania dotyczące sprzętu omówiono w punkcie 3 ogólnej Specyfikacji technicznej.</w:t>
      </w:r>
    </w:p>
    <w:p w14:paraId="57D97B95" w14:textId="1667468D" w:rsidR="006E4C10" w:rsidRPr="00CD6CBA" w:rsidRDefault="00D72A22" w:rsidP="006E4C10">
      <w:r w:rsidRPr="00CD6CBA">
        <w:t>Do produkcji modułów używać jedynie urządzeń atestowanych posiadających aktualne świadectwa legalizacji. Sprzętów koniecznych do produkcji używać mogą jedynie odpowiedni przeszkoleni pracownicy.</w:t>
      </w:r>
    </w:p>
    <w:p w14:paraId="130A489F" w14:textId="51107191" w:rsidR="00D72A22" w:rsidRPr="00CD6CBA" w:rsidRDefault="00D72A22" w:rsidP="006E4C10">
      <w:r w:rsidRPr="00CD6CBA">
        <w:t xml:space="preserve">Do </w:t>
      </w:r>
      <w:r w:rsidR="00DC7062" w:rsidRPr="00CD6CBA">
        <w:t xml:space="preserve">transportu na etapie produkcji, załadunku i rozładunku oraz </w:t>
      </w:r>
      <w:r w:rsidRPr="00CD6CBA">
        <w:t xml:space="preserve">montażu modułów należy użyć dźwigu </w:t>
      </w:r>
      <w:r w:rsidR="00DC7062" w:rsidRPr="00CD6CBA">
        <w:t xml:space="preserve">lub suwnicy </w:t>
      </w:r>
      <w:r w:rsidRPr="00CD6CBA">
        <w:t xml:space="preserve">o odpowiedniej nośności i zasięgu. </w:t>
      </w:r>
    </w:p>
    <w:p w14:paraId="3B1F4E68" w14:textId="77777777" w:rsidR="006E4C10" w:rsidRPr="00CD6CBA" w:rsidRDefault="006E4C10" w:rsidP="00D72A22">
      <w:pPr>
        <w:pStyle w:val="Nagwek2"/>
        <w:numPr>
          <w:ilvl w:val="0"/>
          <w:numId w:val="65"/>
        </w:numPr>
        <w:ind w:left="1134" w:hanging="567"/>
      </w:pPr>
      <w:r w:rsidRPr="00CD6CBA">
        <w:t>TRANSPORT</w:t>
      </w:r>
    </w:p>
    <w:p w14:paraId="6379E055" w14:textId="68F52611" w:rsidR="006E4C10" w:rsidRPr="00CD6CBA" w:rsidRDefault="006E4C10" w:rsidP="006E4C10">
      <w:r w:rsidRPr="00CD6CBA">
        <w:t>Ogólne wymagania dotyczące transportu omówiono w punkcie 4 ogólnej Specyfikacji technicznej.</w:t>
      </w:r>
    </w:p>
    <w:p w14:paraId="1FC239F0" w14:textId="5DA5DF69" w:rsidR="00DC7062" w:rsidRPr="00CD6CBA" w:rsidRDefault="00DC7062" w:rsidP="006E4C10">
      <w:r w:rsidRPr="00CD6CBA">
        <w:t>Materiały do produkcji modułów należy przewozić w taki sposób, aby wykluczyć możliwość utraty ich parametrów technicznych, właściwości mechanicznych oraz istotnych parametrów estetycznych.</w:t>
      </w:r>
    </w:p>
    <w:p w14:paraId="6871BC8C" w14:textId="0F34DDA8" w:rsidR="00DC7062" w:rsidRPr="00CD6CBA" w:rsidRDefault="00DC7062" w:rsidP="006E4C10">
      <w:r w:rsidRPr="00CD6CBA">
        <w:t>Gotowe moduły mogą być dostarczane na budowę wyłącznie specjalistycznymi środkami transportu, według procedur przewidzianych dla transportu elementu ponadgabarytowych.</w:t>
      </w:r>
    </w:p>
    <w:p w14:paraId="7A281FC3" w14:textId="71A693B8" w:rsidR="00DC7062" w:rsidRPr="00CD6CBA" w:rsidRDefault="00DC7062" w:rsidP="006E4C10">
      <w:r w:rsidRPr="00CD6CBA">
        <w:t>W zakresie wykonawcy jest uzyskanie wszystkich wymaganych pozwoleń wymaganych dla transportu ponadgabarytowego. Podczas transportu moduły powinny być zabezpieczone przed utratą stateczności, uszkodzeniami mechanicznymi oraz czynnikami atmosferycznymi.</w:t>
      </w:r>
    </w:p>
    <w:p w14:paraId="7DBAE8B6" w14:textId="77777777" w:rsidR="006E4C10" w:rsidRPr="00CD6CBA" w:rsidRDefault="006E4C10" w:rsidP="000E1DCD">
      <w:pPr>
        <w:pStyle w:val="Nagwek2"/>
        <w:numPr>
          <w:ilvl w:val="0"/>
          <w:numId w:val="65"/>
        </w:numPr>
        <w:ind w:left="1134" w:hanging="567"/>
      </w:pPr>
      <w:r w:rsidRPr="00CD6CBA">
        <w:t>WYKONANIE ROBÓT</w:t>
      </w:r>
    </w:p>
    <w:p w14:paraId="405A6F35" w14:textId="77777777" w:rsidR="006E4C10" w:rsidRPr="00CD6CBA" w:rsidRDefault="006E4C10" w:rsidP="006E4C10">
      <w:r w:rsidRPr="00CD6CBA">
        <w:t xml:space="preserve">Ogólne wymagania dotyczące prowadzenia prac związanych z wykonaniem robót omówiono </w:t>
      </w:r>
      <w:r w:rsidRPr="00CD6CBA">
        <w:br/>
        <w:t>w punkcie 5 ogólnej Specyfikacji technicznej.</w:t>
      </w:r>
    </w:p>
    <w:p w14:paraId="0B10DC53" w14:textId="645A499F" w:rsidR="000E1DCD" w:rsidRPr="00CD6CBA" w:rsidRDefault="000E1DCD" w:rsidP="00AB3288">
      <w:pPr>
        <w:pStyle w:val="Nagwek2"/>
        <w:numPr>
          <w:ilvl w:val="1"/>
          <w:numId w:val="69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Produkcja modułów</w:t>
      </w:r>
    </w:p>
    <w:p w14:paraId="76C75750" w14:textId="0FDE9A65" w:rsidR="008266C8" w:rsidRPr="00CD6CBA" w:rsidRDefault="008266C8" w:rsidP="00AB3288">
      <w:pPr>
        <w:pStyle w:val="Nagwek2"/>
        <w:numPr>
          <w:ilvl w:val="2"/>
          <w:numId w:val="69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Wymagania ogólne</w:t>
      </w:r>
    </w:p>
    <w:p w14:paraId="74C17EAE" w14:textId="10BB06CA" w:rsidR="000E1DCD" w:rsidRPr="00CD6CBA" w:rsidRDefault="00FF11CF" w:rsidP="000E1DCD">
      <w:r w:rsidRPr="00CD6CBA">
        <w:t>Moduły powinny zostać wyprodukowane zgodnie z technologią producenta</w:t>
      </w:r>
      <w:r w:rsidR="004B5DDA" w:rsidRPr="00CD6CBA">
        <w:t xml:space="preserve"> </w:t>
      </w:r>
      <w:r w:rsidR="004435A5" w:rsidRPr="00CD6CBA">
        <w:t xml:space="preserve">która </w:t>
      </w:r>
      <w:r w:rsidR="004B5DDA" w:rsidRPr="00CD6CBA">
        <w:t>spełniania wymaga</w:t>
      </w:r>
      <w:r w:rsidR="00102111" w:rsidRPr="00CD6CBA">
        <w:t>nia</w:t>
      </w:r>
      <w:r w:rsidR="004B5DDA" w:rsidRPr="00CD6CBA">
        <w:t xml:space="preserve"> określon</w:t>
      </w:r>
      <w:r w:rsidR="00102111" w:rsidRPr="00CD6CBA">
        <w:t>e</w:t>
      </w:r>
      <w:r w:rsidR="004B5DDA" w:rsidRPr="00CD6CBA">
        <w:t xml:space="preserve"> w ogólnej specyfikacji technicznej, poszczególnych rozdziałach specyfikacji technicznej oraz dokumentacji projektowej.</w:t>
      </w:r>
    </w:p>
    <w:p w14:paraId="4B2D571E" w14:textId="248EA842" w:rsidR="008266C8" w:rsidRPr="00CD6CBA" w:rsidRDefault="008266C8" w:rsidP="00AB3288">
      <w:pPr>
        <w:pStyle w:val="Nagwek2"/>
        <w:numPr>
          <w:ilvl w:val="2"/>
          <w:numId w:val="69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Szkielet konstrukcyjny</w:t>
      </w:r>
    </w:p>
    <w:p w14:paraId="5E776AD7" w14:textId="0FB2FFC6" w:rsidR="00244CBD" w:rsidRPr="00CD6CBA" w:rsidRDefault="008266C8" w:rsidP="000E1DCD">
      <w:r w:rsidRPr="00CD6CBA">
        <w:t>Stalowa konstrukcja modułów powinna zostać wykonana zgodnie z poniższymi normami:</w:t>
      </w:r>
    </w:p>
    <w:p w14:paraId="610B016E" w14:textId="6E7D8969" w:rsidR="003A1E3D" w:rsidRPr="00CD6CBA" w:rsidRDefault="003A1E3D" w:rsidP="00AB3288">
      <w:pPr>
        <w:pStyle w:val="Akapitzlist"/>
        <w:numPr>
          <w:ilvl w:val="0"/>
          <w:numId w:val="73"/>
        </w:numPr>
        <w:ind w:left="851" w:hanging="284"/>
      </w:pPr>
      <w:r w:rsidRPr="00CD6CBA">
        <w:t>Metody wykonania złączy spawanych wg PN-EN ISO 4063</w:t>
      </w:r>
    </w:p>
    <w:p w14:paraId="610D805F" w14:textId="3BADE432" w:rsidR="00EA4B56" w:rsidRPr="00CD6CBA" w:rsidRDefault="00EA4B56" w:rsidP="00AB3288">
      <w:pPr>
        <w:pStyle w:val="Akapitzlist"/>
        <w:numPr>
          <w:ilvl w:val="0"/>
          <w:numId w:val="73"/>
        </w:numPr>
        <w:ind w:left="851" w:hanging="284"/>
      </w:pPr>
      <w:r w:rsidRPr="00CD6CBA">
        <w:t>Poziom jakości złączy spawanych wg PN-EN ISO 5817</w:t>
      </w:r>
    </w:p>
    <w:p w14:paraId="19181680" w14:textId="5A241C70" w:rsidR="00EA4B56" w:rsidRPr="00CD6CBA" w:rsidRDefault="00EA4B56" w:rsidP="00AB3288">
      <w:pPr>
        <w:pStyle w:val="Akapitzlist"/>
        <w:numPr>
          <w:ilvl w:val="0"/>
          <w:numId w:val="73"/>
        </w:numPr>
        <w:ind w:left="851" w:hanging="284"/>
      </w:pPr>
      <w:r w:rsidRPr="00CD6CBA">
        <w:lastRenderedPageBreak/>
        <w:t>Zakres badań zależnie od klasy konstrukcji wg PN-EN 1090</w:t>
      </w:r>
    </w:p>
    <w:p w14:paraId="3663D113" w14:textId="5B10DC52" w:rsidR="00EA4B56" w:rsidRPr="00CD6CBA" w:rsidRDefault="00EA4B56" w:rsidP="000E1DCD">
      <w:r w:rsidRPr="00CD6CBA">
        <w:t>Producent lub zakład wykonujący konstrukcje stalowe winien posiadać certyfikat na zgodność zakładu wykonawcy z wymogami normy PN-EN / EN 1090.</w:t>
      </w:r>
    </w:p>
    <w:p w14:paraId="2A41A887" w14:textId="2CF8719C" w:rsidR="00FE113E" w:rsidRPr="00CD6CBA" w:rsidRDefault="00FE113E" w:rsidP="000E1DCD">
      <w:r w:rsidRPr="00CD6CBA">
        <w:t xml:space="preserve">Marki stalowe montowane </w:t>
      </w:r>
      <w:r w:rsidR="006A2000" w:rsidRPr="00CD6CBA">
        <w:t xml:space="preserve">do </w:t>
      </w:r>
      <w:r w:rsidR="00807A92" w:rsidRPr="00CD6CBA">
        <w:t>fundamentów palowych</w:t>
      </w:r>
      <w:r w:rsidR="006A2000" w:rsidRPr="00CD6CBA">
        <w:t xml:space="preserve"> za pomocą </w:t>
      </w:r>
      <w:r w:rsidR="00807A92" w:rsidRPr="00CD6CBA">
        <w:t>połączeń</w:t>
      </w:r>
      <w:r w:rsidR="006A2000" w:rsidRPr="00CD6CBA">
        <w:t xml:space="preserve"> stalowych</w:t>
      </w:r>
      <w:r w:rsidR="00434DC8" w:rsidRPr="00CD6CBA">
        <w:t xml:space="preserve"> (pręt gwintowany M12 8.8 ocynkowany galwanicznie)</w:t>
      </w:r>
      <w:r w:rsidR="00807A92" w:rsidRPr="00CD6CBA">
        <w:t>.</w:t>
      </w:r>
      <w:r w:rsidR="00434DC8" w:rsidRPr="00CD6CBA">
        <w:t xml:space="preserve"> </w:t>
      </w:r>
    </w:p>
    <w:p w14:paraId="7603258C" w14:textId="672AC422" w:rsidR="000E1DCD" w:rsidRPr="00CD6CBA" w:rsidRDefault="000E1DCD" w:rsidP="00AB3288">
      <w:pPr>
        <w:pStyle w:val="Nagwek2"/>
        <w:numPr>
          <w:ilvl w:val="1"/>
          <w:numId w:val="69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Montaż modułów</w:t>
      </w:r>
    </w:p>
    <w:p w14:paraId="6EB3382C" w14:textId="43F5FD17" w:rsidR="000E1DCD" w:rsidRPr="00CD6CBA" w:rsidRDefault="004B5DDA" w:rsidP="000E1DCD">
      <w:r w:rsidRPr="00CD6CBA">
        <w:t>Montaż modułów na placu budowy może zostać rozpoczęty po zakończeniu robót fundamentowych, a także po wypoziomowaniu punktowych marek stalowych będących bezpośrednią podstawą dla gotowych dostarczonych modułów budynku i wykonaniu izolacji termicznej na gruncie – zgodnie z Dokumentacją projektową.</w:t>
      </w:r>
    </w:p>
    <w:p w14:paraId="4CD006F0" w14:textId="68FDF450" w:rsidR="008266C8" w:rsidRPr="00CD6CBA" w:rsidRDefault="008266C8" w:rsidP="000E1DCD">
      <w:proofErr w:type="spellStart"/>
      <w:r w:rsidRPr="00CD6CBA">
        <w:t>Zawiesia</w:t>
      </w:r>
      <w:proofErr w:type="spellEnd"/>
      <w:r w:rsidRPr="00CD6CBA">
        <w:t xml:space="preserve"> do załadunku i rozładunku modułów należy mocować do dedykowanych uchwytów montażowych modułu znajdujących się w górnej części stalowej ramy konstrukcyjnej. Nie dopuszcza się przenoszenia modułów obciążonych dodatkowym ładunkiem nieprzewidzianym przez producenta.</w:t>
      </w:r>
    </w:p>
    <w:p w14:paraId="71929892" w14:textId="496F5729" w:rsidR="008266C8" w:rsidRPr="00CD6CBA" w:rsidRDefault="008266C8" w:rsidP="000E1DCD">
      <w:r w:rsidRPr="00CD6CBA">
        <w:t>Moduły mogą być opierane tylko w miejscach do tego przewidzianych – tj. stalowych markach startowych</w:t>
      </w:r>
      <w:r w:rsidR="00807A92" w:rsidRPr="00CD6CBA">
        <w:t>.</w:t>
      </w:r>
    </w:p>
    <w:p w14:paraId="5BEE3D8E" w14:textId="13FD4A2D" w:rsidR="004B5DDA" w:rsidRPr="00CD6CBA" w:rsidRDefault="004B5DDA" w:rsidP="000E1DCD">
      <w:r w:rsidRPr="00CD6CBA">
        <w:t>Montaż winien odbywać się  w kolejności i tempie zgodnym z przyjętym</w:t>
      </w:r>
      <w:r w:rsidR="006C4C14" w:rsidRPr="00CD6CBA">
        <w:t xml:space="preserve"> </w:t>
      </w:r>
      <w:r w:rsidRPr="00CD6CBA">
        <w:t>harmonogramem montażu</w:t>
      </w:r>
      <w:r w:rsidR="006F3B8A" w:rsidRPr="00CD6CBA">
        <w:t>, który nie będzie kolidował z innymi zaplanowanymi w tym czasie pracami na placu budowy.</w:t>
      </w:r>
    </w:p>
    <w:p w14:paraId="337CBA16" w14:textId="435138F8" w:rsidR="006F3B8A" w:rsidRPr="00CD6CBA" w:rsidRDefault="006F3B8A" w:rsidP="000E1DCD">
      <w:r w:rsidRPr="00CD6CBA">
        <w:t>Zaleca się montaż modułów w porze nocnej przy zachowaniu wszelkich zasad bezpieczeństwa oraz dołożeniu wszelkich starań, tak aby prace nocne były nieuciążliwe dla budynków sąsiadujących i znajdujących się w pobliżu placu budowy.</w:t>
      </w:r>
    </w:p>
    <w:p w14:paraId="48DC79F0" w14:textId="62067412" w:rsidR="000E1DCD" w:rsidRPr="00CD6CBA" w:rsidRDefault="000E1DCD" w:rsidP="00AB3288">
      <w:pPr>
        <w:pStyle w:val="Nagwek2"/>
        <w:numPr>
          <w:ilvl w:val="1"/>
          <w:numId w:val="69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Łączenie modułów</w:t>
      </w:r>
    </w:p>
    <w:p w14:paraId="2C9FC44F" w14:textId="4716601A" w:rsidR="000E1DCD" w:rsidRPr="00CD6CBA" w:rsidRDefault="00A36261" w:rsidP="000E1DCD">
      <w:r w:rsidRPr="00CD6CBA">
        <w:t>Po zamontowaniu modułów należy je połączyć ze sobą zapewniając odpowiednią szczelność oraz ciągłość wszystkich wspólnych materiałów izolacyjnych, poszycia, a także wykończeniowych wewnętrznych i elewacyjnych.</w:t>
      </w:r>
    </w:p>
    <w:p w14:paraId="0260B800" w14:textId="242EF309" w:rsidR="00A36261" w:rsidRPr="00CD6CBA" w:rsidRDefault="00A36261" w:rsidP="000E1DCD">
      <w:r w:rsidRPr="00CD6CBA">
        <w:t>Prace polegające na wyżej opisanym łączeniu modułów powinny odbyć się tuż po montażu danej partii modułów</w:t>
      </w:r>
      <w:r w:rsidR="00471618" w:rsidRPr="00CD6CBA">
        <w:t>.</w:t>
      </w:r>
    </w:p>
    <w:p w14:paraId="2A2BD228" w14:textId="319AF2F8" w:rsidR="006E4C10" w:rsidRPr="00CD6CBA" w:rsidRDefault="006E4C10" w:rsidP="00AB3288">
      <w:pPr>
        <w:pStyle w:val="Nagwek2"/>
        <w:numPr>
          <w:ilvl w:val="1"/>
          <w:numId w:val="69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Warunki atmosferyczne</w:t>
      </w:r>
    </w:p>
    <w:p w14:paraId="2067DAE7" w14:textId="796DBCB4" w:rsidR="00CC487D" w:rsidRPr="00CD6CBA" w:rsidRDefault="00A36261" w:rsidP="00CC487D">
      <w:r w:rsidRPr="00CD6CBA">
        <w:t>Technologia producenta powinna zapewniać taki stopień prefabrykacji dostarczanych na budowę modułów budynku, aby temperatura powietrza nie miała żadnego wpływu na możliwość prowadzenia prac.</w:t>
      </w:r>
    </w:p>
    <w:p w14:paraId="6E2A0825" w14:textId="77777777" w:rsidR="006E4C10" w:rsidRPr="00CD6CBA" w:rsidRDefault="006E4C10" w:rsidP="00AB3288">
      <w:pPr>
        <w:pStyle w:val="Nagwek2"/>
        <w:numPr>
          <w:ilvl w:val="2"/>
          <w:numId w:val="69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Zabezpieczenie podczas opadów</w:t>
      </w:r>
    </w:p>
    <w:p w14:paraId="5D875572" w14:textId="2D631C8E" w:rsidR="006E4C10" w:rsidRPr="00CD6CBA" w:rsidRDefault="00A637AB" w:rsidP="006E4C10">
      <w:r w:rsidRPr="00CD6CBA">
        <w:t>W przypadku wystąpienia</w:t>
      </w:r>
      <w:r w:rsidR="00A36261" w:rsidRPr="00CD6CBA">
        <w:t xml:space="preserve"> opadów </w:t>
      </w:r>
      <w:r w:rsidRPr="00CD6CBA">
        <w:t>atmosferycznych</w:t>
      </w:r>
      <w:r w:rsidR="00A36261" w:rsidRPr="00CD6CBA">
        <w:t xml:space="preserve"> </w:t>
      </w:r>
      <w:r w:rsidRPr="00CD6CBA">
        <w:t>podczas montażu należy na bieżąco dbać o zabezpieczenie odkrytych elementów modułów przed ich zalaniem, szczególnie wewnętrznych wykończeniowych oraz wewnętrznych ściennych.</w:t>
      </w:r>
    </w:p>
    <w:p w14:paraId="03CF0C99" w14:textId="306BABBE" w:rsidR="00A637AB" w:rsidRPr="00CD6CBA" w:rsidRDefault="00A637AB" w:rsidP="006E4C10">
      <w:r w:rsidRPr="00CD6CBA">
        <w:t>W przypadku intensywnych opadów deszczu lub śniegu uniemożliwiających zapewnienie zabezpieczenia modułów należy przerwać prace, zabezpieczyć skrajne odkryte moduły oraz połącznia modułów do momentu ustania opadów.</w:t>
      </w:r>
    </w:p>
    <w:p w14:paraId="2BE5E6BC" w14:textId="5D5D329E" w:rsidR="006E4C10" w:rsidRPr="00CD6CBA" w:rsidRDefault="006E4C10" w:rsidP="00AB3288">
      <w:pPr>
        <w:pStyle w:val="Nagwek2"/>
        <w:numPr>
          <w:ilvl w:val="2"/>
          <w:numId w:val="69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lastRenderedPageBreak/>
        <w:t xml:space="preserve">Warunki realizacji </w:t>
      </w:r>
      <w:r w:rsidR="00CC487D" w:rsidRPr="00CD6CBA">
        <w:rPr>
          <w:sz w:val="22"/>
          <w:szCs w:val="22"/>
        </w:rPr>
        <w:t>przy silnym wietrze</w:t>
      </w:r>
    </w:p>
    <w:p w14:paraId="2DD1787D" w14:textId="3CBCD35D" w:rsidR="006E4C10" w:rsidRPr="00CD6CBA" w:rsidRDefault="00A637AB" w:rsidP="006E4C10">
      <w:r w:rsidRPr="00CD6CBA">
        <w:t>Ładunek, rozładunek i montaż modułów za pomocą dźwigu, a także wszelkie prace wykończeniowe w przypadku konieczności użycia do tego celu rusztowań można prowadzić jeżeli prędkość wiatru nie przekracza 1</w:t>
      </w:r>
      <w:r w:rsidR="00AF2B52" w:rsidRPr="00CD6CBA">
        <w:t>0</w:t>
      </w:r>
      <w:r w:rsidRPr="00CD6CBA">
        <w:t>m/s.</w:t>
      </w:r>
    </w:p>
    <w:p w14:paraId="1E800EA7" w14:textId="77777777" w:rsidR="006E4C10" w:rsidRPr="00CD6CBA" w:rsidRDefault="006E4C10" w:rsidP="00CC487D">
      <w:pPr>
        <w:pStyle w:val="Nagwek2"/>
        <w:numPr>
          <w:ilvl w:val="0"/>
          <w:numId w:val="65"/>
        </w:numPr>
        <w:ind w:left="1134" w:hanging="567"/>
      </w:pPr>
      <w:r w:rsidRPr="00CD6CBA">
        <w:t>KONTROLA JAKOŚCI ROBÓT</w:t>
      </w:r>
    </w:p>
    <w:p w14:paraId="31BEEF2A" w14:textId="77777777" w:rsidR="006E4C10" w:rsidRPr="00CD6CBA" w:rsidRDefault="006E4C10" w:rsidP="00AB3288">
      <w:pPr>
        <w:pStyle w:val="Nagwek2"/>
        <w:numPr>
          <w:ilvl w:val="1"/>
          <w:numId w:val="70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Wymagania ogólne</w:t>
      </w:r>
    </w:p>
    <w:p w14:paraId="04E9F794" w14:textId="77777777" w:rsidR="006E4C10" w:rsidRPr="00CD6CBA" w:rsidRDefault="006E4C10" w:rsidP="006E4C10">
      <w:pPr>
        <w:spacing w:before="120"/>
        <w:rPr>
          <w:color w:val="FF0000"/>
        </w:rPr>
      </w:pPr>
      <w:r w:rsidRPr="00CD6CBA">
        <w:t xml:space="preserve">Ogólne wymagania dotyczące prowadzenia kontroli jakości robót omówiono w punkcie 6 ogólnej Specyfikacji technicznej. </w:t>
      </w:r>
    </w:p>
    <w:p w14:paraId="1ECB89A9" w14:textId="2A8784F1" w:rsidR="006E4C10" w:rsidRPr="00CD6CBA" w:rsidRDefault="006E4C10" w:rsidP="00AB3288">
      <w:pPr>
        <w:pStyle w:val="Nagwek2"/>
        <w:numPr>
          <w:ilvl w:val="1"/>
          <w:numId w:val="70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 xml:space="preserve">Kontrola </w:t>
      </w:r>
      <w:r w:rsidR="00CC487D" w:rsidRPr="00CD6CBA">
        <w:rPr>
          <w:sz w:val="22"/>
          <w:szCs w:val="22"/>
        </w:rPr>
        <w:t>prac produkcyjnych</w:t>
      </w:r>
    </w:p>
    <w:p w14:paraId="6FEDD85F" w14:textId="659E454A" w:rsidR="006E4C10" w:rsidRPr="00CD6CBA" w:rsidRDefault="001A6B41" w:rsidP="00104140">
      <w:r w:rsidRPr="00CD6CBA">
        <w:t>Kont</w:t>
      </w:r>
      <w:r w:rsidR="00D02010" w:rsidRPr="00CD6CBA">
        <w:t xml:space="preserve">rola produkcji w zakładzie prefabrykacji jest prowadzona </w:t>
      </w:r>
      <w:r w:rsidR="00352489" w:rsidRPr="00CD6CBA">
        <w:t xml:space="preserve">zgodnie z </w:t>
      </w:r>
      <w:r w:rsidR="003D7B4B" w:rsidRPr="00CD6CBA">
        <w:t xml:space="preserve">wdrożonymi procedurami dla zakładowej kontroli produkcji </w:t>
      </w:r>
      <w:r w:rsidR="005E4B9E" w:rsidRPr="00CD6CBA">
        <w:t>i przez osoby do tego upoważnione.</w:t>
      </w:r>
    </w:p>
    <w:p w14:paraId="4C26F3B5" w14:textId="002E04C2" w:rsidR="00A637AB" w:rsidRPr="00CD6CBA" w:rsidRDefault="005E4B9E" w:rsidP="00104140">
      <w:r w:rsidRPr="00CD6CBA">
        <w:t xml:space="preserve">Przedstawiciele </w:t>
      </w:r>
      <w:r w:rsidR="000C575D" w:rsidRPr="00CD6CBA">
        <w:t>Inwestora mają prawo do dokonywania k</w:t>
      </w:r>
      <w:r w:rsidR="00A637AB" w:rsidRPr="00CD6CBA">
        <w:t>ontrol</w:t>
      </w:r>
      <w:r w:rsidR="000C575D" w:rsidRPr="00CD6CBA">
        <w:t>i</w:t>
      </w:r>
      <w:r w:rsidR="00A637AB" w:rsidRPr="00CD6CBA">
        <w:t xml:space="preserve"> prac w zakładzie produkcyjnym / prefabrykacji</w:t>
      </w:r>
      <w:r w:rsidR="000C575D" w:rsidRPr="00CD6CBA">
        <w:t xml:space="preserve">, kontrola </w:t>
      </w:r>
      <w:r w:rsidR="007862CC" w:rsidRPr="00CD6CBA">
        <w:t>ta powinna</w:t>
      </w:r>
      <w:r w:rsidR="00A637AB" w:rsidRPr="00CD6CBA">
        <w:t xml:space="preserve"> odbywać się w sposób niewpływający na ciągłość procesu produkcyjnego.</w:t>
      </w:r>
    </w:p>
    <w:p w14:paraId="1292B4DE" w14:textId="202EDEFB" w:rsidR="006E4C10" w:rsidRPr="00CD6CBA" w:rsidRDefault="006E4C10" w:rsidP="00AB3288">
      <w:pPr>
        <w:pStyle w:val="Nagwek2"/>
        <w:numPr>
          <w:ilvl w:val="1"/>
          <w:numId w:val="70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 xml:space="preserve">Kontrola </w:t>
      </w:r>
      <w:r w:rsidR="00CC487D" w:rsidRPr="00CD6CBA">
        <w:rPr>
          <w:sz w:val="22"/>
          <w:szCs w:val="22"/>
        </w:rPr>
        <w:t>prac montażowych</w:t>
      </w:r>
    </w:p>
    <w:p w14:paraId="177F849E" w14:textId="192FC7C7" w:rsidR="00A637AB" w:rsidRPr="00CD6CBA" w:rsidRDefault="00A637AB" w:rsidP="00A637AB">
      <w:r w:rsidRPr="00CD6CBA">
        <w:t xml:space="preserve">Kontrola prac </w:t>
      </w:r>
      <w:r w:rsidR="00503B73" w:rsidRPr="00CD6CBA">
        <w:t>montażowych</w:t>
      </w:r>
      <w:r w:rsidRPr="00CD6CBA">
        <w:t xml:space="preserve"> powinna przebiegać </w:t>
      </w:r>
      <w:r w:rsidR="00503B73" w:rsidRPr="00CD6CBA">
        <w:t>w sposób niewpływający na ciągłość procesu montażu zgodnie z harmonogramem.</w:t>
      </w:r>
      <w:r w:rsidRPr="00CD6CBA">
        <w:t xml:space="preserve"> </w:t>
      </w:r>
    </w:p>
    <w:p w14:paraId="4C5F9FFD" w14:textId="77777777" w:rsidR="006E4C10" w:rsidRPr="00CD6CBA" w:rsidRDefault="006E4C10" w:rsidP="00CC487D">
      <w:pPr>
        <w:pStyle w:val="Nagwek2"/>
        <w:numPr>
          <w:ilvl w:val="0"/>
          <w:numId w:val="65"/>
        </w:numPr>
        <w:ind w:left="1134" w:hanging="567"/>
      </w:pPr>
      <w:r w:rsidRPr="00CD6CBA">
        <w:t>OBMIAR ROBÓT</w:t>
      </w:r>
    </w:p>
    <w:p w14:paraId="67575357" w14:textId="77777777" w:rsidR="00CC487D" w:rsidRPr="00CD6CBA" w:rsidRDefault="006E4C10" w:rsidP="006E4C10">
      <w:pPr>
        <w:spacing w:before="120"/>
      </w:pPr>
      <w:r w:rsidRPr="00CD6CBA">
        <w:t xml:space="preserve">Ogólne wymagania dotyczące obmiarów robót omówiono w punkcie 7 ogólnej Specyfikacji technicznej. </w:t>
      </w:r>
    </w:p>
    <w:p w14:paraId="3609052A" w14:textId="77777777" w:rsidR="006E4C10" w:rsidRPr="00CD6CBA" w:rsidRDefault="006E4C10" w:rsidP="00CC487D">
      <w:pPr>
        <w:pStyle w:val="Nagwek2"/>
        <w:numPr>
          <w:ilvl w:val="0"/>
          <w:numId w:val="65"/>
        </w:numPr>
        <w:ind w:left="1134" w:hanging="567"/>
      </w:pPr>
      <w:r w:rsidRPr="00CD6CBA">
        <w:t>ODBIÓR ROBÓT</w:t>
      </w:r>
    </w:p>
    <w:p w14:paraId="1317ED69" w14:textId="645B6AEE" w:rsidR="006E4C10" w:rsidRPr="00CD6CBA" w:rsidRDefault="006E4C10" w:rsidP="006E4C10">
      <w:pPr>
        <w:spacing w:before="120"/>
      </w:pPr>
      <w:r w:rsidRPr="00CD6CBA">
        <w:t>Ogólne wymagania dotyczące prowadzenia odbioru robót omówiono w punkcie 8 ogólnej Specyfikacji technicznej.</w:t>
      </w:r>
    </w:p>
    <w:p w14:paraId="041F76D0" w14:textId="485ED469" w:rsidR="000F2305" w:rsidRPr="00CD6CBA" w:rsidRDefault="000F2305" w:rsidP="006E4C10">
      <w:pPr>
        <w:spacing w:before="120"/>
      </w:pPr>
      <w:r w:rsidRPr="00CD6CBA">
        <w:t>W trakcie realizacji robót z zakresu produkcji i montażu modułów odbiorowi podlegają wszystkie roboty zanikające i ulegające zakryciu, a w szczególności:</w:t>
      </w:r>
    </w:p>
    <w:p w14:paraId="1257E877" w14:textId="4639B145" w:rsidR="000F2305" w:rsidRPr="00CD6CBA" w:rsidRDefault="00CE3D80" w:rsidP="00AB3288">
      <w:pPr>
        <w:pStyle w:val="Akapitzlist"/>
        <w:numPr>
          <w:ilvl w:val="0"/>
          <w:numId w:val="74"/>
        </w:numPr>
        <w:spacing w:before="120"/>
        <w:ind w:left="851" w:hanging="284"/>
      </w:pPr>
      <w:r w:rsidRPr="00CD6CBA">
        <w:t>K</w:t>
      </w:r>
      <w:r w:rsidR="000F2305" w:rsidRPr="00CD6CBA">
        <w:t>onstrukcja stalowa modułów,</w:t>
      </w:r>
    </w:p>
    <w:p w14:paraId="3E3E06B0" w14:textId="0724A91A" w:rsidR="00D83CFE" w:rsidRPr="00CD6CBA" w:rsidRDefault="008A72A8" w:rsidP="00AB3288">
      <w:pPr>
        <w:pStyle w:val="Akapitzlist"/>
        <w:numPr>
          <w:ilvl w:val="0"/>
          <w:numId w:val="74"/>
        </w:numPr>
        <w:spacing w:before="120"/>
        <w:ind w:left="851" w:hanging="284"/>
      </w:pPr>
      <w:r w:rsidRPr="00CD6CBA">
        <w:t xml:space="preserve">Przegrody </w:t>
      </w:r>
      <w:r w:rsidR="00A95C9E" w:rsidRPr="00CD6CBA">
        <w:t>zewnętrzne i wewnętrzne modułów</w:t>
      </w:r>
    </w:p>
    <w:p w14:paraId="2477EF89" w14:textId="37BCFA87" w:rsidR="00A95C9E" w:rsidRPr="00CD6CBA" w:rsidRDefault="00A95C9E" w:rsidP="00AB3288">
      <w:pPr>
        <w:pStyle w:val="Akapitzlist"/>
        <w:numPr>
          <w:ilvl w:val="0"/>
          <w:numId w:val="74"/>
        </w:numPr>
        <w:spacing w:before="120"/>
        <w:ind w:left="851" w:hanging="284"/>
      </w:pPr>
      <w:r w:rsidRPr="00CD6CBA">
        <w:t xml:space="preserve">Instalacje </w:t>
      </w:r>
      <w:r w:rsidR="00D01993" w:rsidRPr="00CD6CBA">
        <w:t>wewnętrzne</w:t>
      </w:r>
    </w:p>
    <w:p w14:paraId="42D2765D" w14:textId="313E636C" w:rsidR="000F2305" w:rsidRPr="00CD6CBA" w:rsidRDefault="000F2305" w:rsidP="006E4C10">
      <w:pPr>
        <w:spacing w:before="120"/>
      </w:pPr>
      <w:r w:rsidRPr="00CD6CBA">
        <w:t>Gotowość do odbioru</w:t>
      </w:r>
      <w:r w:rsidR="004D5687" w:rsidRPr="00CD6CBA">
        <w:t xml:space="preserve"> robót </w:t>
      </w:r>
      <w:r w:rsidR="00342D42" w:rsidRPr="00CD6CBA">
        <w:t xml:space="preserve">zanikających i ulegających zakryciu oraz gotowość do odbioru częściowego </w:t>
      </w:r>
      <w:r w:rsidRPr="00CD6CBA">
        <w:t xml:space="preserve">zgłasza Wykonawca wpisem do dziennika </w:t>
      </w:r>
      <w:r w:rsidR="004C49E0" w:rsidRPr="00CD6CBA">
        <w:t xml:space="preserve">montażu lub dziennika </w:t>
      </w:r>
      <w:r w:rsidRPr="00CD6CBA">
        <w:t>budowy.</w:t>
      </w:r>
    </w:p>
    <w:p w14:paraId="26144030" w14:textId="77777777" w:rsidR="006E4C10" w:rsidRPr="00CD6CBA" w:rsidRDefault="006E4C10" w:rsidP="00CC487D">
      <w:pPr>
        <w:pStyle w:val="Nagwek2"/>
        <w:numPr>
          <w:ilvl w:val="0"/>
          <w:numId w:val="65"/>
        </w:numPr>
        <w:ind w:left="1134" w:hanging="567"/>
      </w:pPr>
      <w:r w:rsidRPr="00CD6CBA">
        <w:t>ROZLICZENIE ROBÓT</w:t>
      </w:r>
    </w:p>
    <w:p w14:paraId="71EF3A91" w14:textId="77777777" w:rsidR="006E4C10" w:rsidRPr="00CD6CBA" w:rsidRDefault="006E4C10" w:rsidP="006E4C10">
      <w:r w:rsidRPr="00CD6CBA">
        <w:t>Płatność za wykonane roboty odbywać się będzie na podstawie zapisów zawartych w Umowie z Zamawiającym.</w:t>
      </w:r>
    </w:p>
    <w:p w14:paraId="01A6B14F" w14:textId="77777777" w:rsidR="006E4C10" w:rsidRPr="00CD6CBA" w:rsidRDefault="006E4C10" w:rsidP="00CC487D">
      <w:pPr>
        <w:pStyle w:val="Nagwek2"/>
        <w:numPr>
          <w:ilvl w:val="0"/>
          <w:numId w:val="65"/>
        </w:numPr>
        <w:ind w:left="1134" w:hanging="567"/>
      </w:pPr>
      <w:r w:rsidRPr="00CD6CBA">
        <w:t>DOKUMENTY ODNIESIENIA</w:t>
      </w:r>
    </w:p>
    <w:p w14:paraId="72ECD513" w14:textId="77777777" w:rsidR="006E4C10" w:rsidRPr="00CD6CBA" w:rsidRDefault="006E4C10" w:rsidP="006E4C10">
      <w:r w:rsidRPr="00CD6CBA">
        <w:t xml:space="preserve">Dokumentami odniesienia są wszystkie dokumenty będące podstawą do wykonania robót budowlanych, w tym wszystkie elementy Dokumentacji Projektowej, obowiązujące normy, przepisy, </w:t>
      </w:r>
      <w:r w:rsidRPr="00CD6CBA">
        <w:lastRenderedPageBreak/>
        <w:t>aprobaty techniczne oraz inne dokumenty i ustalenia techniczne wymagane do prawidłowej realizacji zadania m.in. wskazane w punkcie 10 ogólnej Specyfikacji technicznej, a także:</w:t>
      </w:r>
    </w:p>
    <w:p w14:paraId="3A275455" w14:textId="575B2FB3" w:rsidR="00393601" w:rsidRPr="00CD6CBA" w:rsidRDefault="00393601" w:rsidP="000A5801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520+A1:2012</w:t>
      </w:r>
      <w:r w:rsidRPr="00CD6CBA">
        <w:rPr>
          <w:i/>
          <w:iCs/>
        </w:rPr>
        <w:tab/>
        <w:t>Płyty gipsowo-kartonowe – Definicja, wymagania i metody badań</w:t>
      </w:r>
      <w:r w:rsidR="00FF11CF" w:rsidRPr="00CD6CBA">
        <w:rPr>
          <w:i/>
          <w:iCs/>
        </w:rPr>
        <w:t>,</w:t>
      </w:r>
    </w:p>
    <w:p w14:paraId="1B497C67" w14:textId="451848E3" w:rsidR="00DB60F5" w:rsidRPr="00CD6CBA" w:rsidRDefault="00DB60F5" w:rsidP="000A5801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634-2:2008</w:t>
      </w:r>
      <w:r w:rsidRPr="00CD6CBA">
        <w:rPr>
          <w:i/>
          <w:iCs/>
        </w:rPr>
        <w:tab/>
        <w:t xml:space="preserve">Płyty cementowo-wiórowe – Wymagania techniczne – Część 2: Wymagania dla płyt wiórowych wiązanych zwykłym cementem portlandzkim OPC </w:t>
      </w:r>
      <w:r w:rsidR="001E72FC" w:rsidRPr="00CD6CBA">
        <w:rPr>
          <w:i/>
          <w:iCs/>
        </w:rPr>
        <w:br/>
      </w:r>
      <w:r w:rsidRPr="00CD6CBA">
        <w:rPr>
          <w:i/>
          <w:iCs/>
        </w:rPr>
        <w:t>do użytkowania w warunkach suchych, wilgotnych i zewnętrznych</w:t>
      </w:r>
      <w:r w:rsidR="00FF11CF" w:rsidRPr="00CD6CBA">
        <w:rPr>
          <w:i/>
          <w:iCs/>
        </w:rPr>
        <w:t>,</w:t>
      </w:r>
    </w:p>
    <w:p w14:paraId="4FB112D2" w14:textId="0E581CF4" w:rsidR="00EA4B56" w:rsidRPr="00CD6CBA" w:rsidRDefault="00EA4B56" w:rsidP="000A5801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1090-2:2018-09</w:t>
      </w:r>
      <w:r w:rsidRPr="00CD6CBA">
        <w:rPr>
          <w:i/>
          <w:iCs/>
        </w:rPr>
        <w:tab/>
        <w:t>Wykonanie konstrukcji stalowych i aluminiowych – Część 2: Wymagania techniczne dotyczące konstrukcji stalowych,</w:t>
      </w:r>
    </w:p>
    <w:p w14:paraId="02B72EA5" w14:textId="6F514178" w:rsidR="006E4C10" w:rsidRPr="00CD6CBA" w:rsidRDefault="002F563C" w:rsidP="000A5801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10210-1:2007</w:t>
      </w:r>
      <w:r w:rsidR="006E4C10" w:rsidRPr="00CD6CBA">
        <w:rPr>
          <w:i/>
          <w:iCs/>
        </w:rPr>
        <w:t xml:space="preserve"> </w:t>
      </w:r>
      <w:r w:rsidR="006E4C10" w:rsidRPr="00CD6CBA">
        <w:rPr>
          <w:i/>
          <w:iCs/>
        </w:rPr>
        <w:tab/>
      </w:r>
      <w:r w:rsidRPr="00CD6CBA">
        <w:rPr>
          <w:i/>
          <w:iCs/>
        </w:rPr>
        <w:t>Kształtowniki zamknięte wykonane na gorąco ze stali konstrukcyjnych niestopowych i drobnoziarnistych – Część 1: Warunki techniczne dostawy,</w:t>
      </w:r>
    </w:p>
    <w:p w14:paraId="4D72D3A5" w14:textId="02E71D52" w:rsidR="002F563C" w:rsidRPr="00CD6CBA" w:rsidRDefault="002F563C" w:rsidP="000A5801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10210-2:2019-06</w:t>
      </w:r>
      <w:r w:rsidRPr="00CD6CBA">
        <w:rPr>
          <w:i/>
          <w:iCs/>
        </w:rPr>
        <w:tab/>
        <w:t>Kształtowniki zamknięte wykonane na gorąco ze stali konstrukcyjnych – Część 2: Tolerancje, wymiary i wielkości statyczne,</w:t>
      </w:r>
    </w:p>
    <w:p w14:paraId="6C693E49" w14:textId="207F6536" w:rsidR="00DC53E2" w:rsidRPr="00CD6CBA" w:rsidRDefault="00DC53E2" w:rsidP="000A5801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10219-1:2007</w:t>
      </w:r>
      <w:r w:rsidRPr="00CD6CBA">
        <w:rPr>
          <w:i/>
          <w:iCs/>
        </w:rPr>
        <w:tab/>
        <w:t>Kształtowniki zamknięte ze szwem wykonane na zimno ze stali konstrukcyjnych niestopowych i drobnoziarnistych – Część 1: Warunki techniczne dostawy,</w:t>
      </w:r>
    </w:p>
    <w:p w14:paraId="61D81298" w14:textId="0B79A012" w:rsidR="00DC53E2" w:rsidRPr="00CD6CBA" w:rsidRDefault="00DC53E2" w:rsidP="00DC53E2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10219-2:2019-07</w:t>
      </w:r>
      <w:r w:rsidRPr="00CD6CBA">
        <w:rPr>
          <w:i/>
          <w:iCs/>
        </w:rPr>
        <w:tab/>
        <w:t>Kształtowniki zamknięte ze szwem wykonane na zimno ze stali konstrukcyjnych – Część 2: Tolerancje, wymiary i wielkości statyczne,</w:t>
      </w:r>
    </w:p>
    <w:p w14:paraId="53FE850A" w14:textId="4FC3CE9B" w:rsidR="006B3FB5" w:rsidRPr="00CD6CBA" w:rsidRDefault="006B3FB5" w:rsidP="00DC53E2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13162+A1:2015-04</w:t>
      </w:r>
      <w:r w:rsidRPr="00CD6CBA">
        <w:rPr>
          <w:i/>
          <w:iCs/>
        </w:rPr>
        <w:tab/>
        <w:t xml:space="preserve">Wyroby do izolacji cieplnej w budownictwie – Wyroby z wełny mineralnej (MW) produkowane fabrycznie </w:t>
      </w:r>
      <w:r w:rsidR="00F108D9" w:rsidRPr="00CD6CBA">
        <w:rPr>
          <w:i/>
          <w:iCs/>
        </w:rPr>
        <w:t>–</w:t>
      </w:r>
      <w:r w:rsidRPr="00CD6CBA">
        <w:rPr>
          <w:i/>
          <w:iCs/>
        </w:rPr>
        <w:t xml:space="preserve"> Specyfikacja</w:t>
      </w:r>
      <w:r w:rsidR="00F108D9" w:rsidRPr="00CD6CBA">
        <w:rPr>
          <w:i/>
          <w:iCs/>
        </w:rPr>
        <w:t>,</w:t>
      </w:r>
    </w:p>
    <w:p w14:paraId="25D9EF52" w14:textId="1833A212" w:rsidR="00F108D9" w:rsidRPr="00CD6CBA" w:rsidRDefault="00F108D9" w:rsidP="00DC53E2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13163+A2:2016-12</w:t>
      </w:r>
      <w:r w:rsidRPr="00CD6CBA">
        <w:rPr>
          <w:i/>
          <w:iCs/>
        </w:rPr>
        <w:tab/>
        <w:t xml:space="preserve">Wyroby do izolacji cieplnej w budownictwie – Wyroby </w:t>
      </w:r>
      <w:r w:rsidR="001E72FC" w:rsidRPr="00CD6CBA">
        <w:rPr>
          <w:i/>
          <w:iCs/>
        </w:rPr>
        <w:br/>
      </w:r>
      <w:r w:rsidRPr="00CD6CBA">
        <w:rPr>
          <w:i/>
          <w:iCs/>
        </w:rPr>
        <w:t>ze styropianu (EPS) produkowane fabrycznie – Specyfikacja,</w:t>
      </w:r>
    </w:p>
    <w:p w14:paraId="0FDD529A" w14:textId="2C547191" w:rsidR="003F3C84" w:rsidRPr="00CD6CBA" w:rsidRDefault="003F3C84" w:rsidP="00DC53E2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13859-1:2014-06</w:t>
      </w:r>
      <w:r w:rsidRPr="00CD6CBA">
        <w:rPr>
          <w:i/>
          <w:iCs/>
        </w:rPr>
        <w:tab/>
        <w:t>Definicje i właściwości wyrobów podkładowych – Część 1: Wyroby podkładowe pod nieciągłe pokrycia dachowe,</w:t>
      </w:r>
    </w:p>
    <w:p w14:paraId="3E95A3C3" w14:textId="42319FA4" w:rsidR="003F3C84" w:rsidRPr="00CD6CBA" w:rsidRDefault="003F3C84" w:rsidP="00DC53E2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13956:2013-06</w:t>
      </w:r>
      <w:r w:rsidRPr="00CD6CBA">
        <w:rPr>
          <w:i/>
          <w:iCs/>
        </w:rPr>
        <w:tab/>
        <w:t>Elastyczne wyroby wodochronne – Wyroby z tworzyw sztucznych i kauczuku do pokryć dachowych – Definicje i właściwości,</w:t>
      </w:r>
    </w:p>
    <w:p w14:paraId="39972FBB" w14:textId="5027704C" w:rsidR="001E72FC" w:rsidRPr="00CD6CBA" w:rsidRDefault="001E72FC" w:rsidP="00DC53E2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13984:2013-06</w:t>
      </w:r>
      <w:r w:rsidRPr="00CD6CBA">
        <w:rPr>
          <w:i/>
          <w:iCs/>
        </w:rPr>
        <w:tab/>
        <w:t>Elastyczne wyroby wodochronne – Wyroby z tworzyw sztucznych i kauczuku do regulacji przenikania pary wodnej – Definicje i właściwości,</w:t>
      </w:r>
    </w:p>
    <w:p w14:paraId="140C0128" w14:textId="59FCF816" w:rsidR="00D7237D" w:rsidRPr="00CD6CBA" w:rsidRDefault="00D7237D" w:rsidP="00DC53E2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13963:2014-10</w:t>
      </w:r>
      <w:r w:rsidRPr="00CD6CBA">
        <w:rPr>
          <w:i/>
          <w:iCs/>
        </w:rPr>
        <w:tab/>
        <w:t>Materiały do spoinowania płyt gipsowo-kartonowych – Definicje, wymagania i metody badań.</w:t>
      </w:r>
    </w:p>
    <w:p w14:paraId="525A8994" w14:textId="64AAACC2" w:rsidR="00DC53E2" w:rsidRPr="00CD6CBA" w:rsidRDefault="0018394B" w:rsidP="000A5801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14195:2015-02</w:t>
      </w:r>
      <w:r w:rsidRPr="00CD6CBA">
        <w:rPr>
          <w:i/>
          <w:iCs/>
        </w:rPr>
        <w:tab/>
        <w:t xml:space="preserve">Elementy szkieletowej konstrukcji metalowej do stosowania </w:t>
      </w:r>
      <w:r w:rsidRPr="00CD6CBA">
        <w:rPr>
          <w:i/>
          <w:iCs/>
        </w:rPr>
        <w:br/>
        <w:t>z płytami gipsowo-kartonowymi – Definicje, wymagania i metody badań,</w:t>
      </w:r>
    </w:p>
    <w:p w14:paraId="02B28458" w14:textId="52F60DCA" w:rsidR="00935463" w:rsidRPr="00CD6CBA" w:rsidRDefault="00935463" w:rsidP="000A5801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14566+A1:2012</w:t>
      </w:r>
      <w:r w:rsidRPr="00CD6CBA">
        <w:rPr>
          <w:i/>
          <w:iCs/>
        </w:rPr>
        <w:tab/>
        <w:t>Łączniki mechaniczne do konstrukcji z płyt gipsowo-kartonowych – Definicje, wymagania i metody badań</w:t>
      </w:r>
    </w:p>
    <w:p w14:paraId="0BF48C91" w14:textId="785BCC39" w:rsidR="0018394B" w:rsidRPr="00CD6CBA" w:rsidRDefault="00F72A50" w:rsidP="000A5801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15283-2+A1:2012</w:t>
      </w:r>
      <w:r w:rsidRPr="00CD6CBA">
        <w:rPr>
          <w:i/>
          <w:iCs/>
        </w:rPr>
        <w:tab/>
        <w:t xml:space="preserve">Płyty gipsowe zbrojone włóknami – Definicje, wymagania </w:t>
      </w:r>
      <w:r w:rsidR="001E72FC" w:rsidRPr="00CD6CBA">
        <w:rPr>
          <w:i/>
          <w:iCs/>
        </w:rPr>
        <w:br/>
      </w:r>
      <w:r w:rsidRPr="00CD6CBA">
        <w:rPr>
          <w:i/>
          <w:iCs/>
        </w:rPr>
        <w:t>i metody badań – Część 2: Płyty gipsowo-włóknowe.</w:t>
      </w:r>
    </w:p>
    <w:p w14:paraId="55DC98E1" w14:textId="655B816C" w:rsidR="001D58B4" w:rsidRPr="00CD6CBA" w:rsidRDefault="001D58B4" w:rsidP="000A5801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PN-B-23119:1997</w:t>
      </w:r>
      <w:r w:rsidRPr="00CD6CBA">
        <w:rPr>
          <w:i/>
          <w:iCs/>
        </w:rPr>
        <w:tab/>
        <w:t>Welon z włókien szklanych</w:t>
      </w:r>
      <w:r w:rsidR="002D6BFB" w:rsidRPr="00CD6CBA">
        <w:rPr>
          <w:i/>
          <w:iCs/>
        </w:rPr>
        <w:t>,</w:t>
      </w:r>
    </w:p>
    <w:p w14:paraId="22F41C4D" w14:textId="77777777" w:rsidR="00EA4B56" w:rsidRPr="00CD6CBA" w:rsidRDefault="00EA4B56" w:rsidP="000A5801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ISO 4063:2011</w:t>
      </w:r>
      <w:r w:rsidRPr="00CD6CBA">
        <w:rPr>
          <w:i/>
          <w:iCs/>
        </w:rPr>
        <w:tab/>
        <w:t>Spawanie i procesy pokrewne – Nazwy i numery procesów,</w:t>
      </w:r>
    </w:p>
    <w:p w14:paraId="028102B3" w14:textId="22F07B05" w:rsidR="00EA4B56" w:rsidRPr="00CD6CBA" w:rsidRDefault="00EA4B56" w:rsidP="000A5801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ISO 5817:2014-05</w:t>
      </w:r>
      <w:r w:rsidRPr="00CD6CBA">
        <w:rPr>
          <w:i/>
          <w:iCs/>
        </w:rPr>
        <w:tab/>
        <w:t>Spawanie – Złącza spawane ze stali, niklu, tytanu i ich stopów (z wyjątkiem spawanych wiązką) – Poziomy jakości według niezgodności spawalniczych</w:t>
      </w:r>
      <w:r w:rsidRPr="00CD6CBA">
        <w:rPr>
          <w:i/>
          <w:iCs/>
        </w:rPr>
        <w:tab/>
      </w:r>
    </w:p>
    <w:p w14:paraId="7025BD8D" w14:textId="4A37F4EE" w:rsidR="002D6BFB" w:rsidRPr="00CD6CBA" w:rsidRDefault="002D6BFB" w:rsidP="000A5801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Rozporządzenie (WE) nr 1907/2006 Parlamentu Europejskiego i Rady z dnia 18 grudnia 2006r. w sprawie rejestracji, oceny, udzielania zezwoleń i stosowanych ograniczeń w zakresie chemikaliów (…),</w:t>
      </w:r>
    </w:p>
    <w:p w14:paraId="2C89E99C" w14:textId="77777777" w:rsidR="001D2C3D" w:rsidRPr="00CD6CBA" w:rsidRDefault="006E4C10" w:rsidP="006E4C10">
      <w:pPr>
        <w:sectPr w:rsidR="001D2C3D" w:rsidRPr="00CD6CBA" w:rsidSect="004D3052">
          <w:headerReference w:type="default" r:id="rId21"/>
          <w:pgSz w:w="11906" w:h="16838"/>
          <w:pgMar w:top="1417" w:right="1417" w:bottom="1417" w:left="1417" w:header="510" w:footer="454" w:gutter="0"/>
          <w:cols w:space="708"/>
          <w:docGrid w:linePitch="360"/>
        </w:sectPr>
      </w:pPr>
      <w:r w:rsidRPr="00CD6CBA">
        <w:t xml:space="preserve">Brak wskazania jakiegokolwiek dokumentu, aktu prawnego czy normy nie zwalnia Wykonawcy </w:t>
      </w:r>
      <w:r w:rsidRPr="00CD6CBA">
        <w:br/>
        <w:t>od obowiązku stosowania wymogów określonych polskim prawem. Wykonawca będzie przestrzegał praw autorskich i patentowych. Wykonawca jest zobowiązany do odpowiedzialności za spełnienie wszystkich wymagań prawnych w odniesieniu do używanych opatentowanych urządzeń lub metod.</w:t>
      </w:r>
    </w:p>
    <w:p w14:paraId="41D3BE2B" w14:textId="77777777" w:rsidR="001D2C3D" w:rsidRPr="00CD6CBA" w:rsidRDefault="001D2C3D" w:rsidP="001D2C3D">
      <w:pPr>
        <w:jc w:val="center"/>
        <w:rPr>
          <w:b/>
          <w:bCs/>
          <w:sz w:val="28"/>
          <w:szCs w:val="28"/>
        </w:rPr>
      </w:pPr>
      <w:r w:rsidRPr="00CD6CBA">
        <w:rPr>
          <w:b/>
          <w:bCs/>
          <w:sz w:val="28"/>
          <w:szCs w:val="28"/>
        </w:rPr>
        <w:lastRenderedPageBreak/>
        <w:t xml:space="preserve">SPECYFIKACJA TECHNICZNA WYKONANIA I ODBIORU ROBÓT </w:t>
      </w:r>
    </w:p>
    <w:p w14:paraId="73334FCF" w14:textId="77777777" w:rsidR="001D2C3D" w:rsidRPr="00CD6CBA" w:rsidRDefault="001D2C3D" w:rsidP="001D2C3D">
      <w:pPr>
        <w:jc w:val="center"/>
        <w:rPr>
          <w:b/>
          <w:bCs/>
          <w:sz w:val="28"/>
          <w:szCs w:val="28"/>
        </w:rPr>
      </w:pPr>
    </w:p>
    <w:p w14:paraId="1289B063" w14:textId="77777777" w:rsidR="001D2C3D" w:rsidRPr="00CD6CBA" w:rsidRDefault="001D2C3D" w:rsidP="001D2C3D">
      <w:pPr>
        <w:jc w:val="center"/>
        <w:rPr>
          <w:b/>
          <w:bCs/>
          <w:sz w:val="28"/>
          <w:szCs w:val="28"/>
        </w:rPr>
      </w:pPr>
    </w:p>
    <w:p w14:paraId="474086ED" w14:textId="77777777" w:rsidR="001D2C3D" w:rsidRPr="00CD6CBA" w:rsidRDefault="001D2C3D" w:rsidP="001D2C3D">
      <w:pPr>
        <w:jc w:val="center"/>
        <w:rPr>
          <w:b/>
          <w:bCs/>
          <w:sz w:val="28"/>
          <w:szCs w:val="28"/>
        </w:rPr>
      </w:pPr>
    </w:p>
    <w:p w14:paraId="11851E72" w14:textId="5D3F5DDC" w:rsidR="001D2C3D" w:rsidRPr="00CD6CBA" w:rsidRDefault="001D2C3D" w:rsidP="001D2C3D">
      <w:pPr>
        <w:pStyle w:val="Nagwek1"/>
        <w:jc w:val="center"/>
        <w:rPr>
          <w:color w:val="auto"/>
        </w:rPr>
      </w:pPr>
      <w:bookmarkStart w:id="17" w:name="_Toc99546389"/>
      <w:r w:rsidRPr="00CD6CBA">
        <w:rPr>
          <w:color w:val="auto"/>
        </w:rPr>
        <w:t>B – 01.04.00 DACH I OBRÓBKI BLACHARSKIE</w:t>
      </w:r>
      <w:bookmarkEnd w:id="17"/>
    </w:p>
    <w:p w14:paraId="3AEDC7EB" w14:textId="77777777" w:rsidR="001D2C3D" w:rsidRPr="00CD6CBA" w:rsidRDefault="001D2C3D" w:rsidP="001D2C3D"/>
    <w:p w14:paraId="4F1B474E" w14:textId="77777777" w:rsidR="001D2C3D" w:rsidRPr="00CD6CBA" w:rsidRDefault="001D2C3D" w:rsidP="001D2C3D"/>
    <w:p w14:paraId="648B595E" w14:textId="77777777" w:rsidR="001D2C3D" w:rsidRPr="00CD6CBA" w:rsidRDefault="001D2C3D" w:rsidP="00AB3288">
      <w:pPr>
        <w:pStyle w:val="Akapitzlist"/>
        <w:numPr>
          <w:ilvl w:val="0"/>
          <w:numId w:val="75"/>
        </w:numPr>
        <w:spacing w:line="480" w:lineRule="auto"/>
      </w:pPr>
      <w:r w:rsidRPr="00CD6CBA">
        <w:t>WSTĘP</w:t>
      </w:r>
    </w:p>
    <w:p w14:paraId="50F069C7" w14:textId="77777777" w:rsidR="001D2C3D" w:rsidRPr="00CD6CBA" w:rsidRDefault="001D2C3D" w:rsidP="00AB3288">
      <w:pPr>
        <w:pStyle w:val="Akapitzlist"/>
        <w:numPr>
          <w:ilvl w:val="0"/>
          <w:numId w:val="75"/>
        </w:numPr>
        <w:spacing w:line="480" w:lineRule="auto"/>
      </w:pPr>
      <w:r w:rsidRPr="00CD6CBA">
        <w:t>MATERIAŁY</w:t>
      </w:r>
    </w:p>
    <w:p w14:paraId="3216D016" w14:textId="77777777" w:rsidR="001D2C3D" w:rsidRPr="00CD6CBA" w:rsidRDefault="001D2C3D" w:rsidP="00AB3288">
      <w:pPr>
        <w:pStyle w:val="Akapitzlist"/>
        <w:numPr>
          <w:ilvl w:val="0"/>
          <w:numId w:val="75"/>
        </w:numPr>
        <w:spacing w:line="480" w:lineRule="auto"/>
      </w:pPr>
      <w:r w:rsidRPr="00CD6CBA">
        <w:t>SPRZĘT</w:t>
      </w:r>
    </w:p>
    <w:p w14:paraId="303998D6" w14:textId="77777777" w:rsidR="001D2C3D" w:rsidRPr="00CD6CBA" w:rsidRDefault="001D2C3D" w:rsidP="00AB3288">
      <w:pPr>
        <w:pStyle w:val="Akapitzlist"/>
        <w:numPr>
          <w:ilvl w:val="0"/>
          <w:numId w:val="75"/>
        </w:numPr>
        <w:spacing w:line="480" w:lineRule="auto"/>
      </w:pPr>
      <w:r w:rsidRPr="00CD6CBA">
        <w:t>TRANSPORT</w:t>
      </w:r>
    </w:p>
    <w:p w14:paraId="2CA9101A" w14:textId="77777777" w:rsidR="001D2C3D" w:rsidRPr="00CD6CBA" w:rsidRDefault="001D2C3D" w:rsidP="00AB3288">
      <w:pPr>
        <w:pStyle w:val="Akapitzlist"/>
        <w:numPr>
          <w:ilvl w:val="0"/>
          <w:numId w:val="75"/>
        </w:numPr>
        <w:spacing w:line="480" w:lineRule="auto"/>
      </w:pPr>
      <w:r w:rsidRPr="00CD6CBA">
        <w:t>WYKONANIE ROBÓT</w:t>
      </w:r>
    </w:p>
    <w:p w14:paraId="6CDB7E6C" w14:textId="77777777" w:rsidR="001D2C3D" w:rsidRPr="00CD6CBA" w:rsidRDefault="001D2C3D" w:rsidP="00AB3288">
      <w:pPr>
        <w:pStyle w:val="Akapitzlist"/>
        <w:numPr>
          <w:ilvl w:val="0"/>
          <w:numId w:val="75"/>
        </w:numPr>
        <w:spacing w:line="480" w:lineRule="auto"/>
      </w:pPr>
      <w:r w:rsidRPr="00CD6CBA">
        <w:t>KONTROLA JAKOŚCI ROBÓT</w:t>
      </w:r>
    </w:p>
    <w:p w14:paraId="3B8DF24A" w14:textId="77777777" w:rsidR="001D2C3D" w:rsidRPr="00CD6CBA" w:rsidRDefault="001D2C3D" w:rsidP="00AB3288">
      <w:pPr>
        <w:pStyle w:val="Akapitzlist"/>
        <w:numPr>
          <w:ilvl w:val="0"/>
          <w:numId w:val="75"/>
        </w:numPr>
        <w:spacing w:line="480" w:lineRule="auto"/>
      </w:pPr>
      <w:r w:rsidRPr="00CD6CBA">
        <w:t>OBMIAR ROBÓT</w:t>
      </w:r>
    </w:p>
    <w:p w14:paraId="4F94E0DE" w14:textId="77777777" w:rsidR="001D2C3D" w:rsidRPr="00CD6CBA" w:rsidRDefault="001D2C3D" w:rsidP="00AB3288">
      <w:pPr>
        <w:pStyle w:val="Akapitzlist"/>
        <w:numPr>
          <w:ilvl w:val="0"/>
          <w:numId w:val="75"/>
        </w:numPr>
        <w:spacing w:line="480" w:lineRule="auto"/>
      </w:pPr>
      <w:r w:rsidRPr="00CD6CBA">
        <w:t>ODBIÓR ROBÓT</w:t>
      </w:r>
    </w:p>
    <w:p w14:paraId="1D837247" w14:textId="77777777" w:rsidR="001D2C3D" w:rsidRPr="00CD6CBA" w:rsidRDefault="001D2C3D" w:rsidP="00AB3288">
      <w:pPr>
        <w:pStyle w:val="Akapitzlist"/>
        <w:numPr>
          <w:ilvl w:val="0"/>
          <w:numId w:val="75"/>
        </w:numPr>
        <w:spacing w:line="480" w:lineRule="auto"/>
      </w:pPr>
      <w:r w:rsidRPr="00CD6CBA">
        <w:t>ROZLICZENIE ROBÓT</w:t>
      </w:r>
    </w:p>
    <w:p w14:paraId="56C3C829" w14:textId="77777777" w:rsidR="001D2C3D" w:rsidRPr="00CD6CBA" w:rsidRDefault="001D2C3D" w:rsidP="00AB3288">
      <w:pPr>
        <w:pStyle w:val="Akapitzlist"/>
        <w:numPr>
          <w:ilvl w:val="0"/>
          <w:numId w:val="75"/>
        </w:numPr>
        <w:spacing w:line="480" w:lineRule="auto"/>
      </w:pPr>
      <w:r w:rsidRPr="00CD6CBA">
        <w:t>DOKUMENTY ODNIESIENIA</w:t>
      </w:r>
      <w:r w:rsidRPr="00CD6CBA">
        <w:br w:type="page"/>
      </w:r>
    </w:p>
    <w:p w14:paraId="2FE2B9D7" w14:textId="77777777" w:rsidR="001D2C3D" w:rsidRPr="00CD6CBA" w:rsidRDefault="001D2C3D" w:rsidP="00AB3288">
      <w:pPr>
        <w:pStyle w:val="Nagwek2"/>
        <w:numPr>
          <w:ilvl w:val="0"/>
          <w:numId w:val="76"/>
        </w:numPr>
      </w:pPr>
      <w:r w:rsidRPr="00CD6CBA">
        <w:lastRenderedPageBreak/>
        <w:t>WSTĘP</w:t>
      </w:r>
    </w:p>
    <w:p w14:paraId="28004AFE" w14:textId="77777777" w:rsidR="001D2C3D" w:rsidRPr="00CD6CBA" w:rsidRDefault="001D2C3D" w:rsidP="00AB3288">
      <w:pPr>
        <w:pStyle w:val="Nagwek2"/>
        <w:numPr>
          <w:ilvl w:val="1"/>
          <w:numId w:val="77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Przedmiot ST</w:t>
      </w:r>
    </w:p>
    <w:p w14:paraId="2E49BC9B" w14:textId="27A64AC9" w:rsidR="001D2C3D" w:rsidRPr="00CD6CBA" w:rsidRDefault="001D2C3D" w:rsidP="001D2C3D">
      <w:r w:rsidRPr="00CD6CBA">
        <w:t>Przedmiotem niniejszej szczegółowej specyfikacji technicznej [SST] są wymagania dotyczące wykonania i odbioru robót budowlanych związanych z wykonaniem pokrycia dachu</w:t>
      </w:r>
      <w:r w:rsidR="00E87961" w:rsidRPr="00CD6CBA">
        <w:t xml:space="preserve">, podkonstrukcji </w:t>
      </w:r>
      <w:r w:rsidRPr="00CD6CBA">
        <w:t xml:space="preserve"> oraz obróbek blacharskich na budynku, które zostaną wykonane na podstawie dokumentacji projektowej </w:t>
      </w:r>
      <w:r w:rsidR="00471618" w:rsidRPr="00CD6CBA">
        <w:t>.</w:t>
      </w:r>
    </w:p>
    <w:p w14:paraId="5DD540FA" w14:textId="77777777" w:rsidR="001D2C3D" w:rsidRPr="00CD6CBA" w:rsidRDefault="001D2C3D" w:rsidP="00AB3288">
      <w:pPr>
        <w:pStyle w:val="Nagwek2"/>
        <w:numPr>
          <w:ilvl w:val="1"/>
          <w:numId w:val="77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Zakres stosowania</w:t>
      </w:r>
    </w:p>
    <w:p w14:paraId="52470631" w14:textId="77777777" w:rsidR="001D2C3D" w:rsidRPr="00CD6CBA" w:rsidRDefault="001D2C3D" w:rsidP="001D2C3D">
      <w:r w:rsidRPr="00CD6CBA">
        <w:t>Wymagania niniejszej specyfikacji należy stosować i rozpatrywać wspólnie z Dokumentacją Projektową, ogólną Specyfikacją techniczną (ST) oraz pozostałymi rozdziałami specyfikacji (SST).</w:t>
      </w:r>
    </w:p>
    <w:p w14:paraId="09C577FF" w14:textId="77777777" w:rsidR="001D2C3D" w:rsidRPr="00CD6CBA" w:rsidRDefault="001D2C3D" w:rsidP="00AB3288">
      <w:pPr>
        <w:pStyle w:val="Nagwek2"/>
        <w:numPr>
          <w:ilvl w:val="1"/>
          <w:numId w:val="77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Zakres robót objętych ST</w:t>
      </w:r>
    </w:p>
    <w:p w14:paraId="77991E37" w14:textId="5E40DC4A" w:rsidR="001D2C3D" w:rsidRPr="00CD6CBA" w:rsidRDefault="001D2C3D" w:rsidP="001D2C3D">
      <w:r w:rsidRPr="00CD6CBA">
        <w:t xml:space="preserve">Niniejsza specyfikacja obejmuje wykonanie robót związanych z </w:t>
      </w:r>
      <w:r w:rsidR="00A26F02" w:rsidRPr="00CD6CBA">
        <w:t xml:space="preserve">pokryciem </w:t>
      </w:r>
      <w:proofErr w:type="spellStart"/>
      <w:r w:rsidR="00A26F02" w:rsidRPr="00CD6CBA">
        <w:t>dachu,</w:t>
      </w:r>
      <w:r w:rsidR="00E87961" w:rsidRPr="00CD6CBA">
        <w:t>podkonstrukcją</w:t>
      </w:r>
      <w:proofErr w:type="spellEnd"/>
      <w:r w:rsidR="00A26F02" w:rsidRPr="00CD6CBA">
        <w:t xml:space="preserve"> a także obróbkami blacharskimi,</w:t>
      </w:r>
      <w:r w:rsidRPr="00CD6CBA">
        <w:t xml:space="preserve"> a w szczególności:</w:t>
      </w:r>
    </w:p>
    <w:p w14:paraId="4829271B" w14:textId="38FFE152" w:rsidR="001D2C3D" w:rsidRPr="00CD6CBA" w:rsidRDefault="00A26F02" w:rsidP="001D2C3D">
      <w:pPr>
        <w:pStyle w:val="Akapitzlist"/>
        <w:numPr>
          <w:ilvl w:val="0"/>
          <w:numId w:val="24"/>
        </w:numPr>
        <w:ind w:left="851" w:hanging="284"/>
      </w:pPr>
      <w:r w:rsidRPr="00CD6CBA">
        <w:t>Pokrycie dachu</w:t>
      </w:r>
      <w:r w:rsidR="00BC6D7A" w:rsidRPr="00CD6CBA">
        <w:t xml:space="preserve"> </w:t>
      </w:r>
      <w:r w:rsidR="00F9028C" w:rsidRPr="00CD6CBA">
        <w:t xml:space="preserve">blachodachówką </w:t>
      </w:r>
      <w:r w:rsidRPr="00CD6CBA">
        <w:t>wraz z obróbką przejść dachowych, połączeń</w:t>
      </w:r>
      <w:r w:rsidR="001D2C3D" w:rsidRPr="00CD6CBA">
        <w:t>,</w:t>
      </w:r>
    </w:p>
    <w:p w14:paraId="24C190C2" w14:textId="60325B0D" w:rsidR="00E87961" w:rsidRPr="00CD6CBA" w:rsidRDefault="00E87961" w:rsidP="001D2C3D">
      <w:pPr>
        <w:pStyle w:val="Akapitzlist"/>
        <w:numPr>
          <w:ilvl w:val="0"/>
          <w:numId w:val="24"/>
        </w:numPr>
        <w:ind w:left="851" w:hanging="284"/>
      </w:pPr>
      <w:r w:rsidRPr="00CD6CBA">
        <w:t xml:space="preserve">Wykonanie podkonstrukcji dachu łaty, </w:t>
      </w:r>
      <w:proofErr w:type="spellStart"/>
      <w:r w:rsidRPr="00CD6CBA">
        <w:t>kontrłaty</w:t>
      </w:r>
      <w:proofErr w:type="spellEnd"/>
      <w:r w:rsidRPr="00CD6CBA">
        <w:t>, membrana dachowa</w:t>
      </w:r>
    </w:p>
    <w:p w14:paraId="5D340BCA" w14:textId="77310EED" w:rsidR="00A26F02" w:rsidRPr="00CD6CBA" w:rsidRDefault="00A26F02" w:rsidP="001D2C3D">
      <w:pPr>
        <w:pStyle w:val="Akapitzlist"/>
        <w:numPr>
          <w:ilvl w:val="0"/>
          <w:numId w:val="24"/>
        </w:numPr>
        <w:ind w:left="851" w:hanging="284"/>
      </w:pPr>
      <w:r w:rsidRPr="00CD6CBA">
        <w:t>Wykonanie obróbek blacharskich attyk, kominów, parapetów, kominów,</w:t>
      </w:r>
    </w:p>
    <w:p w14:paraId="301683BF" w14:textId="77FB434A" w:rsidR="00A26F02" w:rsidRPr="00CD6CBA" w:rsidRDefault="00A26F02" w:rsidP="001D2C3D">
      <w:pPr>
        <w:pStyle w:val="Akapitzlist"/>
        <w:numPr>
          <w:ilvl w:val="0"/>
          <w:numId w:val="24"/>
        </w:numPr>
        <w:ind w:left="851" w:hanging="284"/>
      </w:pPr>
      <w:r w:rsidRPr="00CD6CBA">
        <w:t>Montaż rynien, rzygaczy, obróbka miejsc stykowych,</w:t>
      </w:r>
    </w:p>
    <w:p w14:paraId="7B8A9995" w14:textId="77777777" w:rsidR="001D2C3D" w:rsidRPr="00CD6CBA" w:rsidRDefault="001D2C3D" w:rsidP="001D2C3D">
      <w:pPr>
        <w:spacing w:after="40"/>
        <w:rPr>
          <w:b/>
          <w:bCs/>
          <w:i/>
          <w:iCs/>
          <w:smallCaps/>
          <w:u w:val="single"/>
        </w:rPr>
      </w:pPr>
      <w:r w:rsidRPr="00CD6CBA">
        <w:rPr>
          <w:b/>
          <w:bCs/>
          <w:i/>
          <w:iCs/>
          <w:u w:val="single"/>
        </w:rPr>
        <w:t xml:space="preserve">45000000-7 </w:t>
      </w:r>
      <w:r w:rsidRPr="00CD6CBA">
        <w:rPr>
          <w:b/>
          <w:bCs/>
          <w:i/>
          <w:iCs/>
          <w:smallCaps/>
          <w:u w:val="single"/>
        </w:rPr>
        <w:t>Roboty budowlane</w:t>
      </w:r>
    </w:p>
    <w:tbl>
      <w:tblPr>
        <w:tblStyle w:val="Tabela-Siatka"/>
        <w:tblW w:w="905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45"/>
        <w:gridCol w:w="1247"/>
        <w:gridCol w:w="1247"/>
        <w:gridCol w:w="5318"/>
      </w:tblGrid>
      <w:tr w:rsidR="00A26F02" w:rsidRPr="00CD6CBA" w14:paraId="6C814E8D" w14:textId="77777777" w:rsidTr="004B7621">
        <w:trPr>
          <w:trHeight w:val="454"/>
        </w:trPr>
        <w:tc>
          <w:tcPr>
            <w:tcW w:w="1245" w:type="dxa"/>
            <w:shd w:val="clear" w:color="auto" w:fill="BFBFBF" w:themeFill="background1" w:themeFillShade="BF"/>
            <w:vAlign w:val="center"/>
          </w:tcPr>
          <w:p w14:paraId="0F32D63A" w14:textId="77777777" w:rsidR="001D2C3D" w:rsidRPr="00CD6CBA" w:rsidRDefault="001D2C3D" w:rsidP="004B7621">
            <w:pPr>
              <w:spacing w:after="40"/>
              <w:jc w:val="center"/>
              <w:rPr>
                <w:i/>
                <w:iCs/>
              </w:rPr>
            </w:pPr>
            <w:r w:rsidRPr="00CD6CBA">
              <w:rPr>
                <w:i/>
                <w:iCs/>
              </w:rPr>
              <w:t>Grupa</w:t>
            </w:r>
          </w:p>
        </w:tc>
        <w:tc>
          <w:tcPr>
            <w:tcW w:w="2494" w:type="dxa"/>
            <w:gridSpan w:val="2"/>
            <w:shd w:val="clear" w:color="auto" w:fill="BFBFBF" w:themeFill="background1" w:themeFillShade="BF"/>
            <w:vAlign w:val="center"/>
          </w:tcPr>
          <w:p w14:paraId="2C513488" w14:textId="77777777" w:rsidR="001D2C3D" w:rsidRPr="00CD6CBA" w:rsidRDefault="001D2C3D" w:rsidP="004B7621">
            <w:pPr>
              <w:spacing w:after="40"/>
              <w:jc w:val="center"/>
            </w:pPr>
            <w:r w:rsidRPr="00CD6CBA">
              <w:t>45200000-9</w:t>
            </w:r>
          </w:p>
        </w:tc>
        <w:tc>
          <w:tcPr>
            <w:tcW w:w="5318" w:type="dxa"/>
            <w:shd w:val="clear" w:color="auto" w:fill="BFBFBF" w:themeFill="background1" w:themeFillShade="BF"/>
            <w:vAlign w:val="center"/>
          </w:tcPr>
          <w:p w14:paraId="4259077E" w14:textId="77777777" w:rsidR="001D2C3D" w:rsidRPr="00CD6CBA" w:rsidRDefault="001D2C3D" w:rsidP="004B7621">
            <w:pPr>
              <w:spacing w:after="40"/>
              <w:jc w:val="left"/>
              <w:rPr>
                <w:i/>
              </w:rPr>
            </w:pPr>
            <w:r w:rsidRPr="00CD6CBA">
              <w:rPr>
                <w:rFonts w:ascii="Calibri" w:eastAsia="Calibri" w:hAnsi="Calibri" w:cs="Calibri"/>
                <w:i/>
              </w:rPr>
              <w:t xml:space="preserve">Roboty budowlane w zakresie wznoszenia kompletnych obiektów budowlanych lub ich części oraz roboty </w:t>
            </w:r>
            <w:r w:rsidRPr="00CD6CBA">
              <w:rPr>
                <w:rFonts w:ascii="Calibri" w:eastAsia="Calibri" w:hAnsi="Calibri" w:cs="Calibri"/>
                <w:i/>
              </w:rPr>
              <w:br/>
              <w:t>w zakresie inżynierii lądowej i wodnej</w:t>
            </w:r>
          </w:p>
        </w:tc>
      </w:tr>
      <w:tr w:rsidR="00A26F02" w:rsidRPr="00CD6CBA" w14:paraId="16F35470" w14:textId="77777777" w:rsidTr="004B7621">
        <w:trPr>
          <w:trHeight w:val="454"/>
        </w:trPr>
        <w:tc>
          <w:tcPr>
            <w:tcW w:w="1245" w:type="dxa"/>
            <w:shd w:val="clear" w:color="auto" w:fill="D9D9D9" w:themeFill="background1" w:themeFillShade="D9"/>
            <w:vAlign w:val="center"/>
          </w:tcPr>
          <w:p w14:paraId="37AF7900" w14:textId="77777777" w:rsidR="001D2C3D" w:rsidRPr="00CD6CBA" w:rsidRDefault="001D2C3D" w:rsidP="004B7621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Klasa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61C1BF8D" w14:textId="77777777" w:rsidR="001D2C3D" w:rsidRPr="00CD6CBA" w:rsidRDefault="001D2C3D" w:rsidP="004B7621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Kategoria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60DE7A28" w14:textId="77777777" w:rsidR="001D2C3D" w:rsidRPr="00CD6CBA" w:rsidRDefault="001D2C3D" w:rsidP="004B7621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Podkategoria</w:t>
            </w:r>
          </w:p>
        </w:tc>
        <w:tc>
          <w:tcPr>
            <w:tcW w:w="5318" w:type="dxa"/>
            <w:shd w:val="clear" w:color="auto" w:fill="D9D9D9" w:themeFill="background1" w:themeFillShade="D9"/>
            <w:vAlign w:val="center"/>
          </w:tcPr>
          <w:p w14:paraId="52014CFD" w14:textId="77777777" w:rsidR="001D2C3D" w:rsidRPr="00CD6CBA" w:rsidRDefault="001D2C3D" w:rsidP="004B7621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Opis</w:t>
            </w:r>
          </w:p>
        </w:tc>
      </w:tr>
      <w:tr w:rsidR="00A26F02" w:rsidRPr="00CD6CBA" w14:paraId="772B22E1" w14:textId="77777777" w:rsidTr="004B7621">
        <w:tc>
          <w:tcPr>
            <w:tcW w:w="1245" w:type="dxa"/>
            <w:vAlign w:val="center"/>
          </w:tcPr>
          <w:p w14:paraId="0FFB0DF4" w14:textId="7ADAEE9E" w:rsidR="00A26F02" w:rsidRPr="00CD6CBA" w:rsidRDefault="00A26F02" w:rsidP="00A26F02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45260000-7</w:t>
            </w:r>
          </w:p>
        </w:tc>
        <w:tc>
          <w:tcPr>
            <w:tcW w:w="1247" w:type="dxa"/>
            <w:vAlign w:val="center"/>
          </w:tcPr>
          <w:p w14:paraId="2D530523" w14:textId="77777777" w:rsidR="00A26F02" w:rsidRPr="00CD6CBA" w:rsidRDefault="00A26F02" w:rsidP="00A26F02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64F8CBBB" w14:textId="77777777" w:rsidR="00A26F02" w:rsidRPr="00CD6CBA" w:rsidRDefault="00A26F02" w:rsidP="00A26F02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37ACB1BB" w14:textId="3C0114B1" w:rsidR="00A26F02" w:rsidRPr="00CD6CBA" w:rsidRDefault="00A26F02" w:rsidP="00A26F02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w zakresie wykonywania pokryć i konstrukcji dachowych i inne podobne roboty specjalistyczne</w:t>
            </w:r>
          </w:p>
        </w:tc>
      </w:tr>
      <w:tr w:rsidR="00A26F02" w:rsidRPr="00CD6CBA" w14:paraId="4BA7F110" w14:textId="77777777" w:rsidTr="004B7621">
        <w:tc>
          <w:tcPr>
            <w:tcW w:w="1245" w:type="dxa"/>
            <w:vAlign w:val="center"/>
          </w:tcPr>
          <w:p w14:paraId="4CE60AAC" w14:textId="77777777" w:rsidR="00A26F02" w:rsidRPr="00CD6CBA" w:rsidRDefault="00A26F02" w:rsidP="00A26F02">
            <w:pPr>
              <w:spacing w:after="40"/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303448EB" w14:textId="1083965B" w:rsidR="00A26F02" w:rsidRPr="00CD6CBA" w:rsidRDefault="00A26F02" w:rsidP="00A26F02">
            <w:pPr>
              <w:spacing w:after="40"/>
              <w:jc w:val="left"/>
              <w:rPr>
                <w:color w:val="FF0000"/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45261000-4</w:t>
            </w:r>
          </w:p>
        </w:tc>
        <w:tc>
          <w:tcPr>
            <w:tcW w:w="1247" w:type="dxa"/>
            <w:vAlign w:val="center"/>
          </w:tcPr>
          <w:p w14:paraId="60DE3071" w14:textId="77777777" w:rsidR="00A26F02" w:rsidRPr="00CD6CBA" w:rsidRDefault="00A26F02" w:rsidP="00A26F02">
            <w:pPr>
              <w:spacing w:after="40"/>
              <w:jc w:val="left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46F54D6C" w14:textId="232BE28C" w:rsidR="00A26F02" w:rsidRPr="00CD6CBA" w:rsidRDefault="00A26F02" w:rsidP="00A26F02">
            <w:pPr>
              <w:spacing w:after="40"/>
              <w:jc w:val="left"/>
              <w:rPr>
                <w:rFonts w:ascii="Calibri" w:eastAsia="Calibri" w:hAnsi="Calibri" w:cs="Calibri"/>
                <w:i/>
                <w:color w:val="FF000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Wykonywanie pokryć i konstrukcji dachowych oraz podobne roboty</w:t>
            </w:r>
          </w:p>
        </w:tc>
      </w:tr>
      <w:tr w:rsidR="00A26F02" w:rsidRPr="00CD6CBA" w14:paraId="52A880D5" w14:textId="77777777" w:rsidTr="004B7621">
        <w:tc>
          <w:tcPr>
            <w:tcW w:w="1245" w:type="dxa"/>
            <w:vAlign w:val="center"/>
          </w:tcPr>
          <w:p w14:paraId="04D7E1EF" w14:textId="77777777" w:rsidR="00A26F02" w:rsidRPr="00CD6CBA" w:rsidRDefault="00A26F02" w:rsidP="00A26F02">
            <w:pPr>
              <w:spacing w:after="40"/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69034F9C" w14:textId="77777777" w:rsidR="00A26F02" w:rsidRPr="00CD6CBA" w:rsidRDefault="00A26F02" w:rsidP="00A26F02">
            <w:pPr>
              <w:spacing w:after="40"/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3F11FFF2" w14:textId="659EE541" w:rsidR="00A26F02" w:rsidRPr="00CD6CBA" w:rsidRDefault="00A26F02" w:rsidP="00A26F02">
            <w:pPr>
              <w:spacing w:after="40"/>
              <w:jc w:val="left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sz w:val="20"/>
                <w:szCs w:val="20"/>
              </w:rPr>
              <w:t>45261200-6</w:t>
            </w:r>
          </w:p>
        </w:tc>
        <w:tc>
          <w:tcPr>
            <w:tcW w:w="5318" w:type="dxa"/>
            <w:vAlign w:val="center"/>
          </w:tcPr>
          <w:p w14:paraId="3094AC73" w14:textId="1BCDEAFF" w:rsidR="00A26F02" w:rsidRPr="00CD6CBA" w:rsidRDefault="00A26F02" w:rsidP="00A26F02">
            <w:pPr>
              <w:spacing w:after="40"/>
              <w:jc w:val="left"/>
              <w:rPr>
                <w:rFonts w:ascii="Calibri" w:eastAsia="Calibri" w:hAnsi="Calibri" w:cs="Calibri"/>
                <w:i/>
                <w:color w:val="FF000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Wykonywanie pokryć dachowych i malowanie dachów</w:t>
            </w:r>
          </w:p>
        </w:tc>
      </w:tr>
      <w:tr w:rsidR="00A26F02" w:rsidRPr="00CD6CBA" w14:paraId="2A459F86" w14:textId="77777777" w:rsidTr="004B7621">
        <w:tc>
          <w:tcPr>
            <w:tcW w:w="1245" w:type="dxa"/>
            <w:vAlign w:val="center"/>
          </w:tcPr>
          <w:p w14:paraId="75A742EB" w14:textId="77777777" w:rsidR="00A26F02" w:rsidRPr="00CD6CBA" w:rsidRDefault="00A26F02" w:rsidP="00A26F02">
            <w:pPr>
              <w:spacing w:after="40"/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2CBF16A3" w14:textId="77777777" w:rsidR="00A26F02" w:rsidRPr="00CD6CBA" w:rsidRDefault="00A26F02" w:rsidP="00A26F02">
            <w:pPr>
              <w:spacing w:after="40"/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39D4449B" w14:textId="45BD0031" w:rsidR="00A26F02" w:rsidRPr="00CD6CBA" w:rsidRDefault="00A26F02" w:rsidP="00A26F02">
            <w:pPr>
              <w:spacing w:after="40"/>
              <w:jc w:val="right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  <w:t>45261210-9</w:t>
            </w:r>
          </w:p>
        </w:tc>
        <w:tc>
          <w:tcPr>
            <w:tcW w:w="5318" w:type="dxa"/>
            <w:vAlign w:val="center"/>
          </w:tcPr>
          <w:p w14:paraId="1F58BC89" w14:textId="7EBD438B" w:rsidR="00A26F02" w:rsidRPr="00CD6CBA" w:rsidRDefault="00A26F02" w:rsidP="00A26F02">
            <w:pPr>
              <w:spacing w:after="40"/>
              <w:jc w:val="left"/>
              <w:rPr>
                <w:rFonts w:ascii="Calibri" w:eastAsia="Calibri" w:hAnsi="Calibri" w:cs="Calibri"/>
                <w:i/>
                <w:color w:val="FF000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color w:val="808080" w:themeColor="background1" w:themeShade="80"/>
                <w:sz w:val="20"/>
                <w:szCs w:val="20"/>
              </w:rPr>
              <w:t>Wykonywanie pokryć dachowych</w:t>
            </w:r>
          </w:p>
        </w:tc>
      </w:tr>
      <w:tr w:rsidR="00A26F02" w:rsidRPr="00CD6CBA" w14:paraId="46C8ECA7" w14:textId="77777777" w:rsidTr="004B7621">
        <w:tc>
          <w:tcPr>
            <w:tcW w:w="1245" w:type="dxa"/>
            <w:vAlign w:val="center"/>
          </w:tcPr>
          <w:p w14:paraId="65531EA4" w14:textId="77777777" w:rsidR="00A26F02" w:rsidRPr="00CD6CBA" w:rsidRDefault="00A26F02" w:rsidP="00A26F02">
            <w:pPr>
              <w:spacing w:after="40"/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40CB6819" w14:textId="77777777" w:rsidR="00A26F02" w:rsidRPr="00CD6CBA" w:rsidRDefault="00A26F02" w:rsidP="00A26F02">
            <w:pPr>
              <w:spacing w:after="40"/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56655DD9" w14:textId="3DD53357" w:rsidR="00A26F02" w:rsidRPr="00CD6CBA" w:rsidRDefault="00A26F02" w:rsidP="00A26F02">
            <w:pPr>
              <w:spacing w:after="40"/>
              <w:jc w:val="left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sz w:val="20"/>
                <w:szCs w:val="20"/>
              </w:rPr>
              <w:t>45261300-7</w:t>
            </w:r>
          </w:p>
        </w:tc>
        <w:tc>
          <w:tcPr>
            <w:tcW w:w="5318" w:type="dxa"/>
            <w:vAlign w:val="center"/>
          </w:tcPr>
          <w:p w14:paraId="09CE34B6" w14:textId="371F7695" w:rsidR="00A26F02" w:rsidRPr="00CD6CBA" w:rsidRDefault="00A26F02" w:rsidP="00A26F02">
            <w:pPr>
              <w:spacing w:after="40"/>
              <w:jc w:val="left"/>
              <w:rPr>
                <w:rFonts w:ascii="Calibri" w:eastAsia="Calibri" w:hAnsi="Calibri" w:cs="Calibri"/>
                <w:i/>
                <w:color w:val="FF000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Kładzenie zaprawy i rynien</w:t>
            </w:r>
          </w:p>
        </w:tc>
      </w:tr>
      <w:tr w:rsidR="00A26F02" w:rsidRPr="00CD6CBA" w14:paraId="7E478530" w14:textId="77777777" w:rsidTr="004B7621">
        <w:tc>
          <w:tcPr>
            <w:tcW w:w="1245" w:type="dxa"/>
            <w:vAlign w:val="center"/>
          </w:tcPr>
          <w:p w14:paraId="29AACB3B" w14:textId="77777777" w:rsidR="00A26F02" w:rsidRPr="00CD6CBA" w:rsidRDefault="00A26F02" w:rsidP="00A26F02">
            <w:pPr>
              <w:spacing w:after="40"/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1843566D" w14:textId="77777777" w:rsidR="00A26F02" w:rsidRPr="00CD6CBA" w:rsidRDefault="00A26F02" w:rsidP="00A26F02">
            <w:pPr>
              <w:spacing w:after="40"/>
              <w:jc w:val="left"/>
              <w:rPr>
                <w:color w:val="FF0000"/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6A575738" w14:textId="4D151422" w:rsidR="00A26F02" w:rsidRPr="00CD6CBA" w:rsidRDefault="00A26F02" w:rsidP="00A26F02">
            <w:pPr>
              <w:spacing w:after="40"/>
              <w:jc w:val="right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  <w:t>45261320-3</w:t>
            </w:r>
          </w:p>
        </w:tc>
        <w:tc>
          <w:tcPr>
            <w:tcW w:w="5318" w:type="dxa"/>
            <w:vAlign w:val="center"/>
          </w:tcPr>
          <w:p w14:paraId="33B9E9B5" w14:textId="3CB24CAB" w:rsidR="00A26F02" w:rsidRPr="00CD6CBA" w:rsidRDefault="00A26F02" w:rsidP="00A26F02">
            <w:pPr>
              <w:spacing w:after="40"/>
              <w:jc w:val="left"/>
              <w:rPr>
                <w:rFonts w:ascii="Calibri" w:eastAsia="Calibri" w:hAnsi="Calibri" w:cs="Calibri"/>
                <w:i/>
                <w:color w:val="FF000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color w:val="808080" w:themeColor="background1" w:themeShade="80"/>
                <w:sz w:val="20"/>
                <w:szCs w:val="20"/>
              </w:rPr>
              <w:t>Kładzenie rynien</w:t>
            </w:r>
          </w:p>
        </w:tc>
      </w:tr>
    </w:tbl>
    <w:p w14:paraId="11877E3B" w14:textId="77777777" w:rsidR="001D2C3D" w:rsidRPr="00CD6CBA" w:rsidRDefault="001D2C3D" w:rsidP="00AB3288">
      <w:pPr>
        <w:pStyle w:val="Nagwek2"/>
        <w:numPr>
          <w:ilvl w:val="1"/>
          <w:numId w:val="77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Określenia podstawowe</w:t>
      </w:r>
    </w:p>
    <w:p w14:paraId="16025269" w14:textId="77777777" w:rsidR="001D2C3D" w:rsidRPr="00CD6CBA" w:rsidRDefault="001D2C3D" w:rsidP="001D2C3D">
      <w:r w:rsidRPr="00CD6CBA">
        <w:t xml:space="preserve">Określenia  podane w niniejszej ST są zgodne z definicjami zawartymi w odpowiednich normach </w:t>
      </w:r>
      <w:r w:rsidRPr="00CD6CBA">
        <w:br/>
        <w:t xml:space="preserve">i wytycznych oraz określeniami podanymi w </w:t>
      </w:r>
      <w:r w:rsidRPr="00CD6CBA">
        <w:rPr>
          <w:i/>
          <w:iCs/>
        </w:rPr>
        <w:t>O-00.01.00 WYMAGANIA OGÓLNE</w:t>
      </w:r>
      <w:r w:rsidRPr="00CD6CBA">
        <w:t>.</w:t>
      </w:r>
    </w:p>
    <w:p w14:paraId="722049BA" w14:textId="77777777" w:rsidR="001D2C3D" w:rsidRPr="00CD6CBA" w:rsidRDefault="001D2C3D" w:rsidP="00AB3288">
      <w:pPr>
        <w:pStyle w:val="Nagwek2"/>
        <w:numPr>
          <w:ilvl w:val="1"/>
          <w:numId w:val="77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Ogólne wymagania dotyczące robót</w:t>
      </w:r>
    </w:p>
    <w:p w14:paraId="5BB95EA1" w14:textId="77777777" w:rsidR="001D2C3D" w:rsidRPr="00CD6CBA" w:rsidRDefault="001D2C3D" w:rsidP="001D2C3D">
      <w:r w:rsidRPr="00CD6CBA">
        <w:t>Ogólne wymagania dotyczące zasad prowadzenia robót omówiono w punkcie 1.6. ogólnej Specyfikacji technicznej.</w:t>
      </w:r>
    </w:p>
    <w:p w14:paraId="432115D9" w14:textId="77777777" w:rsidR="003E060D" w:rsidRPr="00CD6CBA" w:rsidRDefault="003E060D" w:rsidP="001D2C3D"/>
    <w:p w14:paraId="66639C2C" w14:textId="77777777" w:rsidR="001D2C3D" w:rsidRPr="00CD6CBA" w:rsidRDefault="001D2C3D" w:rsidP="00AB3288">
      <w:pPr>
        <w:pStyle w:val="Nagwek2"/>
        <w:numPr>
          <w:ilvl w:val="0"/>
          <w:numId w:val="76"/>
        </w:numPr>
        <w:ind w:left="1134" w:hanging="567"/>
      </w:pPr>
      <w:r w:rsidRPr="00CD6CBA">
        <w:lastRenderedPageBreak/>
        <w:t>MATERIAŁY</w:t>
      </w:r>
    </w:p>
    <w:p w14:paraId="166B2FF5" w14:textId="77777777" w:rsidR="001D2C3D" w:rsidRPr="00CD6CBA" w:rsidRDefault="001D2C3D" w:rsidP="00AB3288">
      <w:pPr>
        <w:pStyle w:val="Nagwek2"/>
        <w:numPr>
          <w:ilvl w:val="1"/>
          <w:numId w:val="78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Wymagania ogólne</w:t>
      </w:r>
    </w:p>
    <w:p w14:paraId="291B9A07" w14:textId="6FB93F71" w:rsidR="001D2C3D" w:rsidRPr="00CD6CBA" w:rsidRDefault="001D2C3D" w:rsidP="001D2C3D">
      <w:r w:rsidRPr="00CD6CBA">
        <w:t>Ogólne wymagania  dotyczące materiałów</w:t>
      </w:r>
      <w:r w:rsidR="001B339F" w:rsidRPr="00CD6CBA">
        <w:t xml:space="preserve">, ich pozyskiwania i składowania </w:t>
      </w:r>
      <w:r w:rsidRPr="00CD6CBA">
        <w:t>omówiono w punkcie 2 ogólnej Specyfikacji technicznej.</w:t>
      </w:r>
    </w:p>
    <w:p w14:paraId="0C9E79CB" w14:textId="02228734" w:rsidR="001D2C3D" w:rsidRPr="00CD6CBA" w:rsidRDefault="000F376B" w:rsidP="00AB3288">
      <w:pPr>
        <w:pStyle w:val="Nagwek2"/>
        <w:numPr>
          <w:ilvl w:val="1"/>
          <w:numId w:val="78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 xml:space="preserve">Pokrycie </w:t>
      </w:r>
      <w:r w:rsidR="001B339F" w:rsidRPr="00CD6CBA">
        <w:rPr>
          <w:sz w:val="22"/>
          <w:szCs w:val="22"/>
        </w:rPr>
        <w:t>dach</w:t>
      </w:r>
      <w:r w:rsidRPr="00CD6CBA">
        <w:rPr>
          <w:sz w:val="22"/>
          <w:szCs w:val="22"/>
        </w:rPr>
        <w:t>u</w:t>
      </w:r>
      <w:r w:rsidR="00603D6E" w:rsidRPr="00CD6CBA">
        <w:rPr>
          <w:sz w:val="22"/>
          <w:szCs w:val="22"/>
        </w:rPr>
        <w:t>- blachodachówka</w:t>
      </w:r>
    </w:p>
    <w:p w14:paraId="5527C783" w14:textId="77777777" w:rsidR="002A4EDF" w:rsidRPr="00CD6CBA" w:rsidRDefault="002A4EDF" w:rsidP="002A4EDF">
      <w:r w:rsidRPr="00CD6CBA">
        <w:t>Wszelkie obróbki z blachy jak np. parapety, attyki, maskownice międzymodułowe (w przypadku elewacji wykonywanej metodą lekka-mokra) i inne obróbki wynikające z Dokumentacji Projektowej lub/i zapewniające ochronę przeciwdeszczową powinny spełniać następujące wymagania podstawowe:</w:t>
      </w:r>
    </w:p>
    <w:p w14:paraId="721DDF9A" w14:textId="77777777" w:rsidR="002A4EDF" w:rsidRPr="00CD6CBA" w:rsidRDefault="002A4EDF" w:rsidP="002A4EDF">
      <w:pPr>
        <w:pStyle w:val="Akapitzlist"/>
        <w:numPr>
          <w:ilvl w:val="0"/>
          <w:numId w:val="79"/>
        </w:numPr>
        <w:ind w:left="851" w:hanging="284"/>
      </w:pPr>
      <w:r w:rsidRPr="00CD6CBA">
        <w:t>Wykonane z blachy stalowej płaskiej powlekanej  w sposób ciągły zabezpieczonej powłokami malarskimi zgodnie z normą PN-EN ISO 12944,</w:t>
      </w:r>
    </w:p>
    <w:p w14:paraId="7F18102D" w14:textId="77777777" w:rsidR="002A4EDF" w:rsidRPr="00CD6CBA" w:rsidRDefault="002A4EDF" w:rsidP="002A4EDF">
      <w:pPr>
        <w:pStyle w:val="Akapitzlist"/>
        <w:numPr>
          <w:ilvl w:val="0"/>
          <w:numId w:val="79"/>
        </w:numPr>
        <w:ind w:left="851" w:hanging="284"/>
      </w:pPr>
      <w:r w:rsidRPr="00CD6CBA">
        <w:t>Grubość 0,5 mm zgodnie z PN-EN 10143,</w:t>
      </w:r>
    </w:p>
    <w:p w14:paraId="59318AA7" w14:textId="77777777" w:rsidR="002A4EDF" w:rsidRPr="00CD6CBA" w:rsidRDefault="002A4EDF" w:rsidP="002A4EDF">
      <w:pPr>
        <w:pStyle w:val="Akapitzlist"/>
        <w:ind w:left="851"/>
      </w:pPr>
    </w:p>
    <w:p w14:paraId="5CA10FB1" w14:textId="77777777" w:rsidR="002A4EDF" w:rsidRPr="00CD6CBA" w:rsidRDefault="002A4EDF" w:rsidP="002A4EDF">
      <w:r w:rsidRPr="00CD6CBA">
        <w:t>Sposób składowania powinien być zgodny z wymaganiami określonymi przez producenta.</w:t>
      </w:r>
    </w:p>
    <w:p w14:paraId="7FDCD016" w14:textId="77777777" w:rsidR="002A4EDF" w:rsidRPr="00CD6CBA" w:rsidRDefault="002A4EDF" w:rsidP="001D2C3D"/>
    <w:p w14:paraId="413977C1" w14:textId="0689AE91" w:rsidR="001D2C3D" w:rsidRPr="00CD6CBA" w:rsidRDefault="001B339F" w:rsidP="00AB3288">
      <w:pPr>
        <w:pStyle w:val="Nagwek2"/>
        <w:numPr>
          <w:ilvl w:val="1"/>
          <w:numId w:val="78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Blacha obróbkowa</w:t>
      </w:r>
    </w:p>
    <w:p w14:paraId="03AE8943" w14:textId="345537A4" w:rsidR="00CD7A3F" w:rsidRPr="00CD6CBA" w:rsidRDefault="00AB3288" w:rsidP="001D2C3D">
      <w:r w:rsidRPr="00CD6CBA">
        <w:t>Wszelkie</w:t>
      </w:r>
      <w:r w:rsidR="001B339F" w:rsidRPr="00CD6CBA">
        <w:t xml:space="preserve"> obróbki</w:t>
      </w:r>
      <w:r w:rsidRPr="00CD6CBA">
        <w:t xml:space="preserve"> z blachy</w:t>
      </w:r>
      <w:r w:rsidR="001B339F" w:rsidRPr="00CD6CBA">
        <w:t xml:space="preserve"> jak </w:t>
      </w:r>
      <w:r w:rsidR="00CD7A3F" w:rsidRPr="00CD6CBA">
        <w:t xml:space="preserve">np. </w:t>
      </w:r>
      <w:r w:rsidR="001B339F" w:rsidRPr="00CD6CBA">
        <w:t>parapety, attyki, maskownice międzymodułowe (w przypadku elewacji wykonywanej metodą lekka-mokra)</w:t>
      </w:r>
      <w:r w:rsidR="00CD7A3F" w:rsidRPr="00CD6CBA">
        <w:t xml:space="preserve"> i inne obróbki wynikające z Dokumentacji Projektowej lub/i zapewniające ochronę przeciwdeszczową powinny</w:t>
      </w:r>
      <w:r w:rsidRPr="00CD6CBA">
        <w:t xml:space="preserve"> spełniać następujące wymagania podstawowe</w:t>
      </w:r>
      <w:r w:rsidR="00CD7A3F" w:rsidRPr="00CD6CBA">
        <w:t>:</w:t>
      </w:r>
    </w:p>
    <w:p w14:paraId="01485B5A" w14:textId="6A320726" w:rsidR="001B339F" w:rsidRPr="00CD6CBA" w:rsidRDefault="00AB3288" w:rsidP="00AB3288">
      <w:pPr>
        <w:pStyle w:val="Akapitzlist"/>
        <w:numPr>
          <w:ilvl w:val="0"/>
          <w:numId w:val="79"/>
        </w:numPr>
        <w:ind w:left="851" w:hanging="284"/>
      </w:pPr>
      <w:r w:rsidRPr="00CD6CBA">
        <w:t>Wykonane</w:t>
      </w:r>
      <w:r w:rsidR="00CD7A3F" w:rsidRPr="00CD6CBA">
        <w:t xml:space="preserve"> z blachy </w:t>
      </w:r>
      <w:r w:rsidR="007B19A7" w:rsidRPr="00CD6CBA">
        <w:t xml:space="preserve">stalowej </w:t>
      </w:r>
      <w:r w:rsidR="00CD7A3F" w:rsidRPr="00CD6CBA">
        <w:t>płaskiej powlekanej  w sposób ciągły zabezpieczonej powłokami malarskimi zgodnie z normą PN-EN ISO 12944</w:t>
      </w:r>
      <w:r w:rsidRPr="00CD6CBA">
        <w:t>,</w:t>
      </w:r>
    </w:p>
    <w:p w14:paraId="293E2676" w14:textId="1F5277E0" w:rsidR="00AB3288" w:rsidRPr="00CD6CBA" w:rsidRDefault="00AB3288" w:rsidP="00AB3288">
      <w:pPr>
        <w:pStyle w:val="Akapitzlist"/>
        <w:numPr>
          <w:ilvl w:val="0"/>
          <w:numId w:val="79"/>
        </w:numPr>
        <w:ind w:left="851" w:hanging="284"/>
      </w:pPr>
      <w:r w:rsidRPr="00CD6CBA">
        <w:t>Grubość 0,5 mm zgodnie z PN-EN 10143,</w:t>
      </w:r>
    </w:p>
    <w:p w14:paraId="5DCD05F4" w14:textId="77777777" w:rsidR="00BC6D7A" w:rsidRPr="00CD6CBA" w:rsidRDefault="00BC6D7A" w:rsidP="0082159B">
      <w:pPr>
        <w:pStyle w:val="Akapitzlist"/>
        <w:ind w:left="851"/>
      </w:pPr>
    </w:p>
    <w:p w14:paraId="531B6A71" w14:textId="1FEFA008" w:rsidR="00515B01" w:rsidRPr="00CD6CBA" w:rsidRDefault="00515B01" w:rsidP="00515B01">
      <w:r w:rsidRPr="00CD6CBA">
        <w:t>Sposób składowania powinien być zgodny z wymaganiami określonymi przez producenta.</w:t>
      </w:r>
    </w:p>
    <w:p w14:paraId="3E28D764" w14:textId="216343D0" w:rsidR="00BD6232" w:rsidRPr="00CD6CBA" w:rsidRDefault="00BD6232" w:rsidP="00BD6232">
      <w:pPr>
        <w:pStyle w:val="Nagwek2"/>
        <w:numPr>
          <w:ilvl w:val="1"/>
          <w:numId w:val="78"/>
        </w:numPr>
        <w:rPr>
          <w:color w:val="44546A" w:themeColor="text2"/>
          <w:sz w:val="22"/>
          <w:szCs w:val="22"/>
        </w:rPr>
      </w:pPr>
      <w:r w:rsidRPr="00CD6CBA">
        <w:rPr>
          <w:color w:val="44546A" w:themeColor="text2"/>
          <w:sz w:val="22"/>
          <w:szCs w:val="22"/>
        </w:rPr>
        <w:t>Wkręty</w:t>
      </w:r>
    </w:p>
    <w:p w14:paraId="782D435F" w14:textId="51444506" w:rsidR="00BD6232" w:rsidRPr="00CD6CBA" w:rsidRDefault="00BC6D7A" w:rsidP="005B6FF1">
      <w:pPr>
        <w:pStyle w:val="Akapitzlist"/>
        <w:rPr>
          <w:color w:val="000000" w:themeColor="text1"/>
        </w:rPr>
      </w:pPr>
      <w:r w:rsidRPr="00CD6CBA">
        <w:rPr>
          <w:color w:val="000000" w:themeColor="text1"/>
        </w:rPr>
        <w:t>Do montażu</w:t>
      </w:r>
      <w:r w:rsidR="00BD6232" w:rsidRPr="00CD6CBA">
        <w:rPr>
          <w:color w:val="000000" w:themeColor="text1"/>
        </w:rPr>
        <w:t xml:space="preserve"> blachy obróbkowej należy stosować łączniki o podwyższonej odporności na korozję. Należy używać łączników o parametrach nie gorszych niż łączniki zalecane przez producenta materiału.</w:t>
      </w:r>
    </w:p>
    <w:p w14:paraId="08DBF59E" w14:textId="77777777" w:rsidR="001D2C3D" w:rsidRPr="00CD6CBA" w:rsidRDefault="001D2C3D" w:rsidP="00AB3288">
      <w:pPr>
        <w:pStyle w:val="Nagwek2"/>
        <w:numPr>
          <w:ilvl w:val="0"/>
          <w:numId w:val="76"/>
        </w:numPr>
        <w:ind w:left="1134" w:hanging="567"/>
      </w:pPr>
      <w:r w:rsidRPr="00CD6CBA">
        <w:t>SPRZĘT</w:t>
      </w:r>
    </w:p>
    <w:p w14:paraId="796A6ACA" w14:textId="77777777" w:rsidR="001D2C3D" w:rsidRPr="00CD6CBA" w:rsidRDefault="001D2C3D" w:rsidP="001D2C3D">
      <w:r w:rsidRPr="00CD6CBA">
        <w:t>Ogólne wymagania dotyczące sprzętu omówiono w punkcie 3 ogólnej Specyfikacji technicznej.</w:t>
      </w:r>
    </w:p>
    <w:p w14:paraId="028FB0A9" w14:textId="4C2042D8" w:rsidR="001D2C3D" w:rsidRPr="00CD6CBA" w:rsidRDefault="009E5271" w:rsidP="001D2C3D">
      <w:r w:rsidRPr="00CD6CBA">
        <w:t>Do wykonania robót związanych z pokryciem dachu oraz wykonaniem obróbek blacharskich powinny być wykorzystane specjalistyczne narzędzia przeznaczone do takich prac, a także inne narzędzia ręczne których użycie nie wpłynie negatywnie na jakiekolwiek właściwości użytkowe materiałów podczas ich obróbki i montażu. Wykonawca powinien korzystać przede wszystkim z następujących narzędzi:</w:t>
      </w:r>
    </w:p>
    <w:p w14:paraId="50FE56EC" w14:textId="41CE2CCA" w:rsidR="009E5271" w:rsidRPr="00CD6CBA" w:rsidRDefault="009E5271" w:rsidP="00234BC6">
      <w:pPr>
        <w:pStyle w:val="Akapitzlist"/>
        <w:numPr>
          <w:ilvl w:val="0"/>
          <w:numId w:val="80"/>
        </w:numPr>
        <w:ind w:left="851" w:hanging="284"/>
      </w:pPr>
      <w:r w:rsidRPr="00CD6CBA">
        <w:t>Nożyce do cięcia blachy,</w:t>
      </w:r>
    </w:p>
    <w:p w14:paraId="2575E456" w14:textId="4E8E6EA3" w:rsidR="009E5271" w:rsidRPr="00CD6CBA" w:rsidRDefault="009E5271" w:rsidP="00234BC6">
      <w:pPr>
        <w:pStyle w:val="Akapitzlist"/>
        <w:numPr>
          <w:ilvl w:val="0"/>
          <w:numId w:val="80"/>
        </w:numPr>
        <w:ind w:left="851" w:hanging="284"/>
      </w:pPr>
      <w:r w:rsidRPr="00CD6CBA">
        <w:t>Wkrętarka akumulatorowa,</w:t>
      </w:r>
    </w:p>
    <w:p w14:paraId="49374C1D" w14:textId="5B903B1C" w:rsidR="009E5271" w:rsidRPr="00CD6CBA" w:rsidRDefault="009E5271" w:rsidP="00234BC6">
      <w:pPr>
        <w:pStyle w:val="Akapitzlist"/>
        <w:numPr>
          <w:ilvl w:val="0"/>
          <w:numId w:val="80"/>
        </w:numPr>
        <w:ind w:left="851" w:hanging="284"/>
      </w:pPr>
      <w:r w:rsidRPr="00CD6CBA">
        <w:t>Nóż blacharski,</w:t>
      </w:r>
    </w:p>
    <w:p w14:paraId="47387BD6" w14:textId="4F27251F" w:rsidR="009E5271" w:rsidRPr="00CD6CBA" w:rsidRDefault="00234BC6" w:rsidP="00234BC6">
      <w:pPr>
        <w:pStyle w:val="Akapitzlist"/>
        <w:numPr>
          <w:ilvl w:val="0"/>
          <w:numId w:val="80"/>
        </w:numPr>
        <w:ind w:left="851" w:hanging="284"/>
      </w:pPr>
      <w:r w:rsidRPr="00CD6CBA">
        <w:t>Cęgi / k</w:t>
      </w:r>
      <w:r w:rsidR="009E5271" w:rsidRPr="00CD6CBA">
        <w:t>leszcze blacharskie,</w:t>
      </w:r>
    </w:p>
    <w:p w14:paraId="487D9D87" w14:textId="36AAE438" w:rsidR="009E5271" w:rsidRPr="00CD6CBA" w:rsidRDefault="009E5271" w:rsidP="00234BC6">
      <w:pPr>
        <w:pStyle w:val="Akapitzlist"/>
        <w:numPr>
          <w:ilvl w:val="0"/>
          <w:numId w:val="80"/>
        </w:numPr>
        <w:ind w:left="851" w:hanging="284"/>
      </w:pPr>
      <w:r w:rsidRPr="00CD6CBA">
        <w:lastRenderedPageBreak/>
        <w:t>Giętarka do blachy,</w:t>
      </w:r>
    </w:p>
    <w:p w14:paraId="550215A1" w14:textId="516EE60C" w:rsidR="009E5271" w:rsidRPr="00CD6CBA" w:rsidRDefault="009E5271" w:rsidP="00234BC6">
      <w:pPr>
        <w:pStyle w:val="Akapitzlist"/>
        <w:numPr>
          <w:ilvl w:val="0"/>
          <w:numId w:val="80"/>
        </w:numPr>
        <w:ind w:left="851" w:hanging="284"/>
      </w:pPr>
      <w:r w:rsidRPr="00CD6CBA">
        <w:t>Szczypce techniczne,</w:t>
      </w:r>
    </w:p>
    <w:p w14:paraId="62B3D680" w14:textId="4296D11F" w:rsidR="009E5271" w:rsidRPr="00CD6CBA" w:rsidRDefault="009E5271" w:rsidP="00234BC6">
      <w:pPr>
        <w:pStyle w:val="Akapitzlist"/>
        <w:numPr>
          <w:ilvl w:val="0"/>
          <w:numId w:val="80"/>
        </w:numPr>
        <w:ind w:left="851" w:hanging="284"/>
      </w:pPr>
      <w:r w:rsidRPr="00CD6CBA">
        <w:t>Młotek gumowy i drewniany,</w:t>
      </w:r>
    </w:p>
    <w:p w14:paraId="2EE1583F" w14:textId="3DC7E583" w:rsidR="009E5271" w:rsidRPr="00CD6CBA" w:rsidRDefault="009E5271" w:rsidP="00234BC6">
      <w:pPr>
        <w:pStyle w:val="Akapitzlist"/>
        <w:numPr>
          <w:ilvl w:val="0"/>
          <w:numId w:val="80"/>
        </w:numPr>
        <w:ind w:left="851" w:hanging="284"/>
      </w:pPr>
      <w:r w:rsidRPr="00CD6CBA">
        <w:t>Pistolet wyciskowy do pojemników  z silikonem</w:t>
      </w:r>
      <w:r w:rsidR="00234BC6" w:rsidRPr="00CD6CBA">
        <w:t>.</w:t>
      </w:r>
    </w:p>
    <w:p w14:paraId="05D44CFB" w14:textId="77777777" w:rsidR="001D2C3D" w:rsidRPr="00CD6CBA" w:rsidRDefault="001D2C3D" w:rsidP="00AB3288">
      <w:pPr>
        <w:pStyle w:val="Nagwek2"/>
        <w:numPr>
          <w:ilvl w:val="0"/>
          <w:numId w:val="76"/>
        </w:numPr>
        <w:ind w:left="1134" w:hanging="567"/>
      </w:pPr>
      <w:r w:rsidRPr="00CD6CBA">
        <w:t>TRANSPORT</w:t>
      </w:r>
    </w:p>
    <w:p w14:paraId="265CC42F" w14:textId="77777777" w:rsidR="00234BC6" w:rsidRPr="00CD6CBA" w:rsidRDefault="00234BC6" w:rsidP="00234BC6">
      <w:pPr>
        <w:pStyle w:val="Nagwek2"/>
        <w:numPr>
          <w:ilvl w:val="1"/>
          <w:numId w:val="81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Wymagania ogólne</w:t>
      </w:r>
    </w:p>
    <w:p w14:paraId="3C99F461" w14:textId="4B031214" w:rsidR="001D2C3D" w:rsidRPr="00CD6CBA" w:rsidRDefault="001D2C3D" w:rsidP="001D2C3D">
      <w:r w:rsidRPr="00CD6CBA">
        <w:t>Ogólne wymagania dotyczące transportu omówiono w punkcie 4 ogólnej Specyfikacji technicznej.</w:t>
      </w:r>
    </w:p>
    <w:p w14:paraId="4FD969B3" w14:textId="303DD15C" w:rsidR="00234BC6" w:rsidRPr="00CD6CBA" w:rsidRDefault="00234BC6" w:rsidP="00234BC6">
      <w:pPr>
        <w:pStyle w:val="Nagwek2"/>
        <w:numPr>
          <w:ilvl w:val="1"/>
          <w:numId w:val="81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 xml:space="preserve">Transport </w:t>
      </w:r>
      <w:r w:rsidR="002A4EDF" w:rsidRPr="00CD6CBA">
        <w:rPr>
          <w:sz w:val="22"/>
          <w:szCs w:val="22"/>
        </w:rPr>
        <w:t>pokrycia dachowego -blachodachówka</w:t>
      </w:r>
    </w:p>
    <w:p w14:paraId="7D8574EC" w14:textId="7DA3A5AE" w:rsidR="00234BC6" w:rsidRPr="00CD6CBA" w:rsidRDefault="00BC6D7A" w:rsidP="001D2C3D">
      <w:r w:rsidRPr="00CD6CBA">
        <w:t>Papę termozgrzewalną</w:t>
      </w:r>
      <w:r w:rsidR="00234BC6" w:rsidRPr="00CD6CBA">
        <w:t xml:space="preserve"> do wykonania pokryć dachowych można przewozić dowolnym środkiem transportu zabezpieczających materiał przed warunkami atmosferycznymi.</w:t>
      </w:r>
    </w:p>
    <w:p w14:paraId="630F26E4" w14:textId="2CFF0A21" w:rsidR="00234BC6" w:rsidRPr="00CD6CBA" w:rsidRDefault="00234BC6" w:rsidP="00515B01">
      <w:pPr>
        <w:pStyle w:val="Nagwek2"/>
        <w:numPr>
          <w:ilvl w:val="1"/>
          <w:numId w:val="81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Transport blachy</w:t>
      </w:r>
    </w:p>
    <w:p w14:paraId="39B2C6F2" w14:textId="77777777" w:rsidR="00515B01" w:rsidRPr="00CD6CBA" w:rsidRDefault="00515B01" w:rsidP="001D2C3D">
      <w:r w:rsidRPr="00CD6CBA">
        <w:t xml:space="preserve">Blachę dachową należy transportować  samochodem ze skrzynią otwartą o długości wystarczającej, aby blacha arkusze blachy nie wystawały poza jej tylną burtę więcej niż 50 cm. </w:t>
      </w:r>
    </w:p>
    <w:p w14:paraId="53E596CC" w14:textId="77777777" w:rsidR="00515B01" w:rsidRPr="00CD6CBA" w:rsidRDefault="00515B01" w:rsidP="001D2C3D">
      <w:r w:rsidRPr="00CD6CBA">
        <w:t>Dopuszczalne jest przewożenie blach dłuższych od skrzyni o maksymalnie 1,0 m, jednak należy zapewnić sztywne podparcie (np. drewniane) na całej długości i szerokości wystającej blachy.</w:t>
      </w:r>
    </w:p>
    <w:p w14:paraId="1901CF48" w14:textId="318AE5FF" w:rsidR="00515B01" w:rsidRPr="00CD6CBA" w:rsidRDefault="00515B01" w:rsidP="001D2C3D">
      <w:r w:rsidRPr="00CD6CBA">
        <w:t>Nie wskazuje się szczególnych wymagań odnośnie środków transportu dla gotowych obróbek blacharskich, jednak zarówno w przypadku arkuszy jak i obróbek należy zapewnić odpowiednie równomierne podparcie dla materiałów oraz zabezpieczenie przed możliwością przesuwania się podczas transportu, tak aby uniknąć jakichkolwiek uszkodzeń mechanicznych. Arkusze oraz obróbki powinny być bezwzględnie przewożone poziomo.</w:t>
      </w:r>
    </w:p>
    <w:p w14:paraId="748D2AAD" w14:textId="77777777" w:rsidR="001D2C3D" w:rsidRPr="00CD6CBA" w:rsidRDefault="001D2C3D" w:rsidP="00234BC6">
      <w:pPr>
        <w:pStyle w:val="Nagwek2"/>
        <w:numPr>
          <w:ilvl w:val="0"/>
          <w:numId w:val="81"/>
        </w:numPr>
        <w:ind w:left="1134" w:hanging="567"/>
      </w:pPr>
      <w:r w:rsidRPr="00CD6CBA">
        <w:t>WYKONANIE ROBÓT</w:t>
      </w:r>
    </w:p>
    <w:p w14:paraId="6F9A9EF3" w14:textId="77777777" w:rsidR="005822CE" w:rsidRPr="00CD6CBA" w:rsidRDefault="005822CE" w:rsidP="005822CE">
      <w:r w:rsidRPr="00CD6CBA">
        <w:t xml:space="preserve">Ogólne wymagania dotyczące prowadzenia prac związanych z wykonaniem robót omówiono </w:t>
      </w:r>
      <w:r w:rsidRPr="00CD6CBA">
        <w:br/>
        <w:t>w punkcie 5 ogólnej Specyfikacji technicznej.</w:t>
      </w:r>
    </w:p>
    <w:p w14:paraId="19D0C611" w14:textId="60101596" w:rsidR="005822CE" w:rsidRPr="00CD6CBA" w:rsidRDefault="005822CE" w:rsidP="005822CE">
      <w:r w:rsidRPr="00CD6CBA">
        <w:t xml:space="preserve">Przed rozpoczęciem </w:t>
      </w:r>
      <w:r w:rsidR="00BC6D7A" w:rsidRPr="00CD6CBA">
        <w:t>zgrzewania papy</w:t>
      </w:r>
      <w:r w:rsidRPr="00CD6CBA">
        <w:t xml:space="preserve"> oraz</w:t>
      </w:r>
      <w:r w:rsidR="00BC6D7A" w:rsidRPr="00CD6CBA">
        <w:t xml:space="preserve"> montażem</w:t>
      </w:r>
      <w:r w:rsidRPr="00CD6CBA">
        <w:t xml:space="preserve"> obróbek blacharskich należy dokładnie zapoznać się z instrukcją montażu i prowadzić prace zgodnie z wytycznymi wybranych producentów materiałów.</w:t>
      </w:r>
    </w:p>
    <w:p w14:paraId="794B4254" w14:textId="3EED6472" w:rsidR="005822CE" w:rsidRPr="00CD6CBA" w:rsidRDefault="005822CE" w:rsidP="005822CE">
      <w:pPr>
        <w:pStyle w:val="Nagwek2"/>
        <w:numPr>
          <w:ilvl w:val="1"/>
          <w:numId w:val="82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 xml:space="preserve">Montaż </w:t>
      </w:r>
      <w:r w:rsidR="00E93F8F" w:rsidRPr="00CD6CBA">
        <w:rPr>
          <w:sz w:val="22"/>
          <w:szCs w:val="22"/>
        </w:rPr>
        <w:t>pokrycia dachowego</w:t>
      </w:r>
    </w:p>
    <w:p w14:paraId="5870872B" w14:textId="373AE94D" w:rsidR="002A4EDF" w:rsidRPr="00CD6CBA" w:rsidRDefault="002A4EDF" w:rsidP="002A4EDF">
      <w:r w:rsidRPr="00CD6CBA">
        <w:t>Geometria porycia dachowego z blachodachówki  oraz sposób ich wykonania muszą być zgodne z Dokumentacją Projektową oraz wytycznymi Producenta w tym zakresie.</w:t>
      </w:r>
    </w:p>
    <w:p w14:paraId="60D69F44" w14:textId="77777777" w:rsidR="005822CE" w:rsidRPr="00CD6CBA" w:rsidRDefault="005822CE" w:rsidP="005822CE">
      <w:pPr>
        <w:pStyle w:val="Nagwek2"/>
        <w:numPr>
          <w:ilvl w:val="1"/>
          <w:numId w:val="82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Obróbki blacharskie</w:t>
      </w:r>
    </w:p>
    <w:p w14:paraId="24A8E6CC" w14:textId="445B5416" w:rsidR="005822CE" w:rsidRPr="00CD6CBA" w:rsidRDefault="005822CE" w:rsidP="005822CE">
      <w:r w:rsidRPr="00CD6CBA">
        <w:t>Dylatacje powinny być zabezpieczone w sposób umożliwiający przeniesienie ruchów poziomych i pionowych dachu w taki sposób, aby następował szybki odpływ wody z obszaru dylatacji.</w:t>
      </w:r>
    </w:p>
    <w:p w14:paraId="7EAAD395" w14:textId="77777777" w:rsidR="005822CE" w:rsidRPr="00CD6CBA" w:rsidRDefault="005822CE" w:rsidP="005822CE">
      <w:r w:rsidRPr="00CD6CBA">
        <w:t>Blachy obróbkowe należy łączyć na zakładkę – około 20</w:t>
      </w:r>
      <w:r w:rsidRPr="00CD6CBA">
        <w:rPr>
          <w:rFonts w:cstheme="minorHAnsi"/>
        </w:rPr>
        <w:t>÷</w:t>
      </w:r>
      <w:r w:rsidRPr="00CD6CBA">
        <w:t>30 mm.</w:t>
      </w:r>
    </w:p>
    <w:p w14:paraId="7A83F329" w14:textId="77777777" w:rsidR="005822CE" w:rsidRPr="00CD6CBA" w:rsidRDefault="005822CE" w:rsidP="005822CE">
      <w:r w:rsidRPr="00CD6CBA">
        <w:t>Obróbki na ścianach attykowych powinny być wykonane ze spadkiem z kapinosami w stronę powierzchni dachu, aby umożliwić odpływ wody.</w:t>
      </w:r>
    </w:p>
    <w:p w14:paraId="33146BCC" w14:textId="77777777" w:rsidR="005822CE" w:rsidRPr="00CD6CBA" w:rsidRDefault="005822CE" w:rsidP="005822CE">
      <w:r w:rsidRPr="00CD6CBA">
        <w:t>Geometria obróbek blacharskich oraz sposób ich wykonania muszą być zgodne z Dokumentacją Projektową oraz wytycznymi Producenta w tym zakresie.</w:t>
      </w:r>
    </w:p>
    <w:p w14:paraId="31784D59" w14:textId="77777777" w:rsidR="005822CE" w:rsidRPr="00CD6CBA" w:rsidRDefault="005822CE" w:rsidP="005822CE">
      <w:pPr>
        <w:pStyle w:val="Nagwek2"/>
        <w:numPr>
          <w:ilvl w:val="1"/>
          <w:numId w:val="82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lastRenderedPageBreak/>
        <w:t>Rury spustowe</w:t>
      </w:r>
    </w:p>
    <w:p w14:paraId="6F3C19CF" w14:textId="77777777" w:rsidR="005822CE" w:rsidRPr="00CD6CBA" w:rsidRDefault="005822CE" w:rsidP="005822CE">
      <w:r w:rsidRPr="00CD6CBA">
        <w:t>Sposób montażu rur spustowych, rozstaw mocowań uchwytów i zakład zgodnie z wytycznymi Producenta lub/i Dokumentacją Projektową.</w:t>
      </w:r>
    </w:p>
    <w:p w14:paraId="6FB7092A" w14:textId="77777777" w:rsidR="005822CE" w:rsidRPr="00CD6CBA" w:rsidRDefault="005822CE" w:rsidP="005822CE">
      <w:r w:rsidRPr="00CD6CBA">
        <w:t>Odchylenie rur spustowych od pionu nie może być większe niż 20 mm / 10 m.</w:t>
      </w:r>
    </w:p>
    <w:p w14:paraId="5BE790E9" w14:textId="77777777" w:rsidR="005822CE" w:rsidRPr="00CD6CBA" w:rsidRDefault="005822CE" w:rsidP="005822CE">
      <w:pPr>
        <w:pStyle w:val="Nagwek2"/>
        <w:numPr>
          <w:ilvl w:val="0"/>
          <w:numId w:val="81"/>
        </w:numPr>
        <w:ind w:left="1134" w:hanging="567"/>
      </w:pPr>
      <w:r w:rsidRPr="00CD6CBA">
        <w:t>KONTROLA JAKOŚCI ROBÓT</w:t>
      </w:r>
    </w:p>
    <w:p w14:paraId="5DAF0FD6" w14:textId="77777777" w:rsidR="005822CE" w:rsidRPr="00CD6CBA" w:rsidRDefault="005822CE" w:rsidP="005822CE">
      <w:pPr>
        <w:spacing w:before="120"/>
      </w:pPr>
      <w:r w:rsidRPr="00CD6CBA">
        <w:t xml:space="preserve">Ogólne wymagania dotyczące prowadzenia kontroli jakości robót omówiono w punkcie 6 ogólnej Specyfikacji technicznej. </w:t>
      </w:r>
    </w:p>
    <w:p w14:paraId="1FFF72BD" w14:textId="77777777" w:rsidR="005822CE" w:rsidRPr="00CD6CBA" w:rsidRDefault="005822CE" w:rsidP="005822CE">
      <w:r w:rsidRPr="00CD6CBA">
        <w:t xml:space="preserve">Kontrola polega na weryfikacji poprawności technicznej i ocenie wizualnej wykonanych prac </w:t>
      </w:r>
      <w:r w:rsidRPr="00CD6CBA">
        <w:br/>
        <w:t xml:space="preserve">przy pracach związanych z pokryciem i uszczelnianiem dachu w odniesieniu do prac zanikających </w:t>
      </w:r>
      <w:r w:rsidRPr="00CD6CBA">
        <w:br/>
        <w:t>i ulegających zakryciu, a także ocenie efektu końcowego po wykonaniu wszystkich prac.</w:t>
      </w:r>
    </w:p>
    <w:p w14:paraId="25E18904" w14:textId="77777777" w:rsidR="005822CE" w:rsidRPr="00CD6CBA" w:rsidRDefault="005822CE" w:rsidP="005822CE">
      <w:pPr>
        <w:pStyle w:val="Nagwek2"/>
        <w:numPr>
          <w:ilvl w:val="0"/>
          <w:numId w:val="81"/>
        </w:numPr>
        <w:ind w:left="1134" w:hanging="567"/>
      </w:pPr>
      <w:r w:rsidRPr="00CD6CBA">
        <w:t>OBMIAR ROBÓT</w:t>
      </w:r>
    </w:p>
    <w:p w14:paraId="58521573" w14:textId="77777777" w:rsidR="005822CE" w:rsidRPr="00CD6CBA" w:rsidRDefault="005822CE" w:rsidP="005822CE">
      <w:pPr>
        <w:spacing w:before="120"/>
      </w:pPr>
      <w:r w:rsidRPr="00CD6CBA">
        <w:t xml:space="preserve">Ogólne wymagania dotyczące obmiarów robót omówiono w punkcie 7 ogólnej Specyfikacji technicznej. </w:t>
      </w:r>
    </w:p>
    <w:p w14:paraId="600DC30E" w14:textId="78F1295D" w:rsidR="005822CE" w:rsidRPr="00CD6CBA" w:rsidRDefault="005822CE" w:rsidP="005822CE">
      <w:pPr>
        <w:spacing w:before="120"/>
      </w:pPr>
      <w:r w:rsidRPr="00CD6CBA">
        <w:t xml:space="preserve">Jednostką obmiarową </w:t>
      </w:r>
      <w:r w:rsidR="00FD21F6" w:rsidRPr="00CD6CBA">
        <w:t>papy termozgrzewalnej</w:t>
      </w:r>
      <w:r w:rsidRPr="00CD6CBA">
        <w:t xml:space="preserve"> jest jej powierzchnia - metr kwadratowy [m</w:t>
      </w:r>
      <w:r w:rsidRPr="00CD6CBA">
        <w:rPr>
          <w:vertAlign w:val="superscript"/>
        </w:rPr>
        <w:t>2</w:t>
      </w:r>
      <w:r w:rsidRPr="00CD6CBA">
        <w:t>].</w:t>
      </w:r>
    </w:p>
    <w:p w14:paraId="0B00C79B" w14:textId="77777777" w:rsidR="005822CE" w:rsidRPr="00CD6CBA" w:rsidRDefault="005822CE" w:rsidP="005822CE">
      <w:pPr>
        <w:spacing w:before="120"/>
      </w:pPr>
      <w:r w:rsidRPr="00CD6CBA">
        <w:t>Jednostką obmiarową obróbek blacharskich jest metr bieżący [</w:t>
      </w:r>
      <w:proofErr w:type="spellStart"/>
      <w:r w:rsidRPr="00CD6CBA">
        <w:t>mb</w:t>
      </w:r>
      <w:proofErr w:type="spellEnd"/>
      <w:r w:rsidRPr="00CD6CBA">
        <w:t>].</w:t>
      </w:r>
    </w:p>
    <w:p w14:paraId="37F63EC8" w14:textId="77777777" w:rsidR="005822CE" w:rsidRPr="00CD6CBA" w:rsidRDefault="005822CE" w:rsidP="005822CE">
      <w:pPr>
        <w:pStyle w:val="Nagwek2"/>
        <w:numPr>
          <w:ilvl w:val="0"/>
          <w:numId w:val="81"/>
        </w:numPr>
        <w:ind w:left="1134" w:hanging="567"/>
      </w:pPr>
      <w:r w:rsidRPr="00CD6CBA">
        <w:t>ODBIÓR ROBÓT</w:t>
      </w:r>
    </w:p>
    <w:p w14:paraId="7CD33E58" w14:textId="77777777" w:rsidR="005822CE" w:rsidRPr="00CD6CBA" w:rsidRDefault="005822CE" w:rsidP="005822CE">
      <w:pPr>
        <w:spacing w:before="120"/>
      </w:pPr>
      <w:r w:rsidRPr="00CD6CBA">
        <w:t>Ogólne wymagania dotyczące prowadzenia odbioru robót omówiono w punkcie 8 ogólnej Specyfikacji technicznej.</w:t>
      </w:r>
    </w:p>
    <w:p w14:paraId="4F0B9EF1" w14:textId="77777777" w:rsidR="005822CE" w:rsidRPr="00CD6CBA" w:rsidRDefault="005822CE" w:rsidP="005822CE">
      <w:pPr>
        <w:spacing w:before="120"/>
      </w:pPr>
      <w:r w:rsidRPr="00CD6CBA">
        <w:t>Podczas odbioru robót należy sprawdzić (zgodnie z pkt. 6 niniejszej specyfikacji) poprawność wykonania pokrycia, zgodność zatwierdzonych materiałów i ich jakość, wygląd zewnętrzny oraz jego zgodność z niniejszą specyfikacją, Dokumentacją Projektową oraz wytycznymi montażowymi producentów wszelkich użytych do prac dachowych materiałów.</w:t>
      </w:r>
    </w:p>
    <w:p w14:paraId="4917B730" w14:textId="77777777" w:rsidR="005822CE" w:rsidRPr="00CD6CBA" w:rsidRDefault="005822CE" w:rsidP="005822CE">
      <w:pPr>
        <w:pStyle w:val="Nagwek2"/>
        <w:numPr>
          <w:ilvl w:val="0"/>
          <w:numId w:val="81"/>
        </w:numPr>
        <w:ind w:left="1134" w:hanging="567"/>
      </w:pPr>
      <w:r w:rsidRPr="00CD6CBA">
        <w:t>ROZLICZENIE ROBÓT</w:t>
      </w:r>
    </w:p>
    <w:p w14:paraId="2DDB757E" w14:textId="77777777" w:rsidR="005822CE" w:rsidRPr="00CD6CBA" w:rsidRDefault="005822CE" w:rsidP="005822CE">
      <w:r w:rsidRPr="00CD6CBA">
        <w:t xml:space="preserve">Płatność za wykonane roboty odbywać się będzie na podstawie zapisów zawartych w Umowie </w:t>
      </w:r>
      <w:r w:rsidRPr="00CD6CBA">
        <w:br/>
        <w:t>z Zamawiającym.</w:t>
      </w:r>
    </w:p>
    <w:p w14:paraId="5737406F" w14:textId="77777777" w:rsidR="005822CE" w:rsidRPr="00CD6CBA" w:rsidRDefault="005822CE" w:rsidP="005822CE">
      <w:pPr>
        <w:pStyle w:val="Nagwek2"/>
        <w:numPr>
          <w:ilvl w:val="0"/>
          <w:numId w:val="81"/>
        </w:numPr>
        <w:ind w:left="1134" w:hanging="567"/>
      </w:pPr>
      <w:r w:rsidRPr="00CD6CBA">
        <w:t>DOKUMENTY ODNIESIENIA</w:t>
      </w:r>
    </w:p>
    <w:p w14:paraId="7DAFBE1C" w14:textId="77777777" w:rsidR="005822CE" w:rsidRPr="00CD6CBA" w:rsidRDefault="005822CE" w:rsidP="005822CE">
      <w:r w:rsidRPr="00CD6CBA">
        <w:t>Dokumentami odniesienia są wszystkie dokumenty będące podstawą do wykonania robót budowlanych, w tym wszystkie elementy Dokumentacji Projektowej, obowiązujące normy, przepisy, aprobaty techniczne oraz inne dokumenty i ustalenia techniczne wymagane do prawidłowej realizacji zadania m.in. wskazane w punkcie 10 ogólnej Specyfikacji technicznej, a także:</w:t>
      </w:r>
    </w:p>
    <w:p w14:paraId="5A1D2591" w14:textId="77777777" w:rsidR="005822CE" w:rsidRPr="00CD6CBA" w:rsidRDefault="005822CE" w:rsidP="005822CE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PN-B-02361:2010</w:t>
      </w:r>
      <w:r w:rsidRPr="00CD6CBA">
        <w:rPr>
          <w:i/>
          <w:iCs/>
        </w:rPr>
        <w:tab/>
        <w:t>Pochylenia połaci dachowych,</w:t>
      </w:r>
    </w:p>
    <w:p w14:paraId="2B370D02" w14:textId="77777777" w:rsidR="005822CE" w:rsidRPr="00CD6CBA" w:rsidRDefault="005822CE" w:rsidP="005822CE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501:1999</w:t>
      </w:r>
      <w:r w:rsidRPr="00CD6CBA">
        <w:rPr>
          <w:i/>
          <w:iCs/>
        </w:rPr>
        <w:tab/>
        <w:t>Wyroby do pokryć dachowych z metalu – Charakterystyka wyrobów z cynku do pokryć dachowych układanych na ciągłym podłożu,</w:t>
      </w:r>
    </w:p>
    <w:p w14:paraId="79FADDB0" w14:textId="77777777" w:rsidR="005822CE" w:rsidRPr="00CD6CBA" w:rsidRDefault="005822CE" w:rsidP="005822CE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504:2002</w:t>
      </w:r>
      <w:r w:rsidRPr="00CD6CBA">
        <w:rPr>
          <w:i/>
          <w:iCs/>
        </w:rPr>
        <w:tab/>
        <w:t>Wyroby do pokryć dachowych z metalu – Charakterystyka wyrobów z blachy miedzianej układanych na ciągłym podłożu,</w:t>
      </w:r>
    </w:p>
    <w:p w14:paraId="2817B295" w14:textId="77777777" w:rsidR="005822CE" w:rsidRPr="00CD6CBA" w:rsidRDefault="005822CE" w:rsidP="005822CE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505:2013-07</w:t>
      </w:r>
      <w:r w:rsidRPr="00CD6CBA">
        <w:rPr>
          <w:i/>
          <w:iCs/>
        </w:rPr>
        <w:tab/>
        <w:t>Wyroby do pokryć dachowych z metalu – Charakterystyka wyrobów z blachy stalowej układanych na ciągłym podłożu,</w:t>
      </w:r>
    </w:p>
    <w:p w14:paraId="302ACB88" w14:textId="77777777" w:rsidR="005822CE" w:rsidRPr="00CD6CBA" w:rsidRDefault="005822CE" w:rsidP="005822CE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lastRenderedPageBreak/>
        <w:t>PN-EN 506:2010</w:t>
      </w:r>
      <w:r w:rsidRPr="00CD6CBA">
        <w:rPr>
          <w:i/>
          <w:iCs/>
        </w:rPr>
        <w:tab/>
        <w:t>Wyroby do pokryć dachowych z metalu – Charakterystyka wyrobów samonośnych z blachy miedzianej lub cynkowej,</w:t>
      </w:r>
    </w:p>
    <w:p w14:paraId="74CEEC3B" w14:textId="77777777" w:rsidR="005822CE" w:rsidRPr="00CD6CBA" w:rsidRDefault="005822CE" w:rsidP="005822CE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508-1:2014-08</w:t>
      </w:r>
      <w:r w:rsidRPr="00CD6CBA">
        <w:rPr>
          <w:i/>
          <w:iCs/>
        </w:rPr>
        <w:tab/>
        <w:t>Wyroby do pokryć dachowych i okładzin z metalu – Charakterystyka wyrobów samonośnych z blachy stalowej, aluminiowej lub ze stali odpornej na korozję – Część 1: Stal,</w:t>
      </w:r>
    </w:p>
    <w:p w14:paraId="41498CBE" w14:textId="77777777" w:rsidR="005822CE" w:rsidRPr="00CD6CBA" w:rsidRDefault="005822CE" w:rsidP="005822CE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1107-2:2002</w:t>
      </w:r>
      <w:r w:rsidRPr="00CD6CBA">
        <w:rPr>
          <w:i/>
          <w:iCs/>
        </w:rPr>
        <w:tab/>
        <w:t>Elastyczne wyroby wodochronne – Określanie stabilności wymiarów – Część 2: Wyroby z tworzyw sztucznych i kauczuku do izolacji wodochronnej dachów,</w:t>
      </w:r>
    </w:p>
    <w:p w14:paraId="3DA931DC" w14:textId="77777777" w:rsidR="005822CE" w:rsidRPr="00CD6CBA" w:rsidRDefault="005822CE" w:rsidP="005822CE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1848-2:2003</w:t>
      </w:r>
      <w:r w:rsidRPr="00CD6CBA">
        <w:rPr>
          <w:i/>
          <w:iCs/>
        </w:rPr>
        <w:tab/>
        <w:t>Elastyczne wyroby wodochronne – Określanie długości, szerokości, prostoliniowości i płaskości – Część 2: Wyroby z tworzyw sztucznych i kauczuku do izolacji wodochronnej dachów,</w:t>
      </w:r>
    </w:p>
    <w:p w14:paraId="1EEAA0C9" w14:textId="77777777" w:rsidR="005822CE" w:rsidRPr="00CD6CBA" w:rsidRDefault="005822CE" w:rsidP="005822CE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1849-2:2019-08</w:t>
      </w:r>
      <w:r w:rsidRPr="00CD6CBA">
        <w:rPr>
          <w:i/>
          <w:iCs/>
        </w:rPr>
        <w:tab/>
        <w:t>Elastyczne wyroby wodochronne – Określanie grubości i gramatury – Część 2: Wyroby z tworzyw sztucznych i kauczuku do izolacji wodochronnej dachów,</w:t>
      </w:r>
    </w:p>
    <w:p w14:paraId="2A270D06" w14:textId="77777777" w:rsidR="005822CE" w:rsidRPr="00CD6CBA" w:rsidRDefault="005822CE" w:rsidP="005822CE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1850-2:2004</w:t>
      </w:r>
      <w:r w:rsidRPr="00CD6CBA">
        <w:rPr>
          <w:i/>
          <w:iCs/>
        </w:rPr>
        <w:tab/>
        <w:t>Elastyczne wyroby wodochronne – Określanie wad widocznych – Część 2: Wyroby z tworzyw sztucznych i kauczuku do izolacji wodochronnej dachów,</w:t>
      </w:r>
    </w:p>
    <w:p w14:paraId="372B5607" w14:textId="77777777" w:rsidR="005822CE" w:rsidRPr="00CD6CBA" w:rsidRDefault="005822CE" w:rsidP="005822CE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1991-1-4:2008</w:t>
      </w:r>
      <w:r w:rsidRPr="00CD6CBA">
        <w:rPr>
          <w:i/>
          <w:iCs/>
        </w:rPr>
        <w:tab/>
      </w:r>
      <w:proofErr w:type="spellStart"/>
      <w:r w:rsidRPr="00CD6CBA">
        <w:rPr>
          <w:i/>
          <w:iCs/>
        </w:rPr>
        <w:t>Eurokod</w:t>
      </w:r>
      <w:proofErr w:type="spellEnd"/>
      <w:r w:rsidRPr="00CD6CBA">
        <w:rPr>
          <w:i/>
          <w:iCs/>
        </w:rPr>
        <w:t xml:space="preserve"> 1: Oddziaływania na konstrukcje – Część 1-4: Oddziaływania ogólne – oddziaływania wiatru,</w:t>
      </w:r>
    </w:p>
    <w:p w14:paraId="149022E3" w14:textId="77777777" w:rsidR="005822CE" w:rsidRPr="00CD6CBA" w:rsidRDefault="005822CE" w:rsidP="005822CE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10143:2008</w:t>
      </w:r>
      <w:r w:rsidRPr="00CD6CBA">
        <w:rPr>
          <w:i/>
          <w:iCs/>
        </w:rPr>
        <w:tab/>
        <w:t>Blachy i taśmy stalowe powlekane ogniowo w sposób ciągły – Tolerancje wymiarów i kształtu,</w:t>
      </w:r>
    </w:p>
    <w:p w14:paraId="789717DB" w14:textId="77777777" w:rsidR="005822CE" w:rsidRPr="00CD6CBA" w:rsidRDefault="005822CE" w:rsidP="005822CE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10346:2015-09</w:t>
      </w:r>
      <w:r w:rsidRPr="00CD6CBA">
        <w:rPr>
          <w:i/>
          <w:iCs/>
        </w:rPr>
        <w:tab/>
        <w:t>Wyroby płaskie stalowe powlekane ogniowo w sposób ciągły do obróbki plastycznej na zimno – Warunki techniczne dostawy,</w:t>
      </w:r>
    </w:p>
    <w:p w14:paraId="577B3201" w14:textId="77777777" w:rsidR="005822CE" w:rsidRPr="00CD6CBA" w:rsidRDefault="005822CE" w:rsidP="005822CE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12310-2:2019-01</w:t>
      </w:r>
      <w:r w:rsidRPr="00CD6CBA">
        <w:rPr>
          <w:i/>
          <w:iCs/>
        </w:rPr>
        <w:tab/>
        <w:t>Elastyczne wyroby wodochronne – Określanie wytrzymałości na rozdzieranie – Część 2: Wyroby z tworzyw sztucznych i kauczuku do izolacji wodochronnej dachów,</w:t>
      </w:r>
    </w:p>
    <w:p w14:paraId="2C3A3D89" w14:textId="77777777" w:rsidR="005822CE" w:rsidRPr="00CD6CBA" w:rsidRDefault="005822CE" w:rsidP="005822CE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12311-2:2013-07</w:t>
      </w:r>
      <w:r w:rsidRPr="00CD6CBA">
        <w:rPr>
          <w:i/>
          <w:iCs/>
        </w:rPr>
        <w:tab/>
        <w:t>Elastyczne wyroby wodochronne – Określanie właściwości mechanicznych przy rozciąganiu – Część 2: Wyroby z tworzyw sztucznych i kauczuku do izolacji wodochronnej dachów,</w:t>
      </w:r>
    </w:p>
    <w:p w14:paraId="51577D32" w14:textId="77777777" w:rsidR="005822CE" w:rsidRPr="00CD6CBA" w:rsidRDefault="005822CE" w:rsidP="005822CE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12691:2018-05</w:t>
      </w:r>
      <w:r w:rsidRPr="00CD6CBA">
        <w:rPr>
          <w:i/>
          <w:iCs/>
        </w:rPr>
        <w:tab/>
        <w:t>Elastyczne wyroby wodochronne – Wyroby asfaltowe, z tworzyw sztucznych i kauczuku do pokryć dachowych – Określanie odporności na uderzenie,</w:t>
      </w:r>
    </w:p>
    <w:p w14:paraId="246ACB7F" w14:textId="77777777" w:rsidR="005822CE" w:rsidRPr="00CD6CBA" w:rsidRDefault="005822CE" w:rsidP="005822CE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ISO 12944-2:2018-02</w:t>
      </w:r>
      <w:r w:rsidRPr="00CD6CBA">
        <w:rPr>
          <w:i/>
          <w:iCs/>
        </w:rPr>
        <w:tab/>
        <w:t xml:space="preserve">Farby I lakiery – Ochrona przed korozją konstrukcji stalowych </w:t>
      </w:r>
      <w:r w:rsidRPr="00CD6CBA">
        <w:rPr>
          <w:i/>
          <w:iCs/>
        </w:rPr>
        <w:br/>
        <w:t>a pomocą ochronnych systemów malarskich – Część 2: Klasyfikacja środowisk,</w:t>
      </w:r>
    </w:p>
    <w:p w14:paraId="300D82EE" w14:textId="77777777" w:rsidR="005822CE" w:rsidRPr="00CD6CBA" w:rsidRDefault="005822CE" w:rsidP="005822CE">
      <w:pPr>
        <w:sectPr w:rsidR="005822CE" w:rsidRPr="00CD6CBA" w:rsidSect="004D3052">
          <w:headerReference w:type="default" r:id="rId22"/>
          <w:pgSz w:w="11906" w:h="16838"/>
          <w:pgMar w:top="1417" w:right="1417" w:bottom="1417" w:left="1417" w:header="510" w:footer="454" w:gutter="0"/>
          <w:cols w:space="708"/>
          <w:docGrid w:linePitch="360"/>
        </w:sectPr>
      </w:pPr>
      <w:r w:rsidRPr="00CD6CBA">
        <w:t xml:space="preserve">Brak wskazania jakiegokolwiek dokumentu, aktu prawnego czy normy nie zwalnia Wykonawcy </w:t>
      </w:r>
      <w:r w:rsidRPr="00CD6CBA">
        <w:br/>
        <w:t>od obowiązku stosowania wymogów określonych polskim prawem. Wykonawca będzie przestrzegał praw autorskich i patentowych. Wykonawca jest zobowiązany do odpowiedzialności za spełnienie wszystkich wymagań prawnych w odniesieniu do używanych opatentowanych urządzeń lub metod.</w:t>
      </w:r>
    </w:p>
    <w:p w14:paraId="1164BC5B" w14:textId="77777777" w:rsidR="005822CE" w:rsidRPr="00CD6CBA" w:rsidRDefault="005822CE" w:rsidP="005822CE">
      <w:pPr>
        <w:jc w:val="center"/>
        <w:rPr>
          <w:b/>
          <w:bCs/>
          <w:sz w:val="28"/>
          <w:szCs w:val="28"/>
        </w:rPr>
      </w:pPr>
      <w:r w:rsidRPr="00CD6CBA">
        <w:rPr>
          <w:b/>
          <w:bCs/>
          <w:sz w:val="28"/>
          <w:szCs w:val="28"/>
        </w:rPr>
        <w:lastRenderedPageBreak/>
        <w:t xml:space="preserve">SPECYFIKACJA TECHNICZNA WYKONANIA I ODBIORU ROBÓT </w:t>
      </w:r>
    </w:p>
    <w:p w14:paraId="609AA501" w14:textId="77777777" w:rsidR="005822CE" w:rsidRPr="00CD6CBA" w:rsidRDefault="005822CE" w:rsidP="005822CE">
      <w:pPr>
        <w:jc w:val="center"/>
        <w:rPr>
          <w:b/>
          <w:bCs/>
          <w:sz w:val="28"/>
          <w:szCs w:val="28"/>
        </w:rPr>
      </w:pPr>
    </w:p>
    <w:p w14:paraId="27B90F2D" w14:textId="77777777" w:rsidR="005822CE" w:rsidRPr="00CD6CBA" w:rsidRDefault="005822CE" w:rsidP="005822CE">
      <w:pPr>
        <w:jc w:val="center"/>
        <w:rPr>
          <w:b/>
          <w:bCs/>
          <w:sz w:val="28"/>
          <w:szCs w:val="28"/>
        </w:rPr>
      </w:pPr>
    </w:p>
    <w:p w14:paraId="0187F5D6" w14:textId="77777777" w:rsidR="005822CE" w:rsidRPr="00CD6CBA" w:rsidRDefault="005822CE" w:rsidP="005822CE">
      <w:pPr>
        <w:jc w:val="center"/>
        <w:rPr>
          <w:b/>
          <w:bCs/>
          <w:sz w:val="28"/>
          <w:szCs w:val="28"/>
        </w:rPr>
      </w:pPr>
    </w:p>
    <w:p w14:paraId="57EEC6F7" w14:textId="77777777" w:rsidR="005822CE" w:rsidRPr="00CD6CBA" w:rsidRDefault="005822CE" w:rsidP="005822CE">
      <w:pPr>
        <w:pStyle w:val="Nagwek1"/>
        <w:jc w:val="center"/>
        <w:rPr>
          <w:color w:val="auto"/>
        </w:rPr>
      </w:pPr>
      <w:bookmarkStart w:id="18" w:name="_Toc87009111"/>
      <w:bookmarkStart w:id="19" w:name="_Toc99546390"/>
      <w:r w:rsidRPr="00CD6CBA">
        <w:rPr>
          <w:color w:val="auto"/>
        </w:rPr>
        <w:t>B – 02.01.00 STOLARKA I ŚLUSARKA</w:t>
      </w:r>
      <w:bookmarkEnd w:id="18"/>
      <w:bookmarkEnd w:id="19"/>
    </w:p>
    <w:p w14:paraId="7E53E2B8" w14:textId="77777777" w:rsidR="005822CE" w:rsidRPr="00CD6CBA" w:rsidRDefault="005822CE" w:rsidP="005822CE"/>
    <w:p w14:paraId="732DB536" w14:textId="77777777" w:rsidR="005822CE" w:rsidRPr="00CD6CBA" w:rsidRDefault="005822CE" w:rsidP="005822CE"/>
    <w:p w14:paraId="3B8DC8EF" w14:textId="77777777" w:rsidR="005822CE" w:rsidRPr="00CD6CBA" w:rsidRDefault="005822CE" w:rsidP="005822CE">
      <w:pPr>
        <w:pStyle w:val="Akapitzlist"/>
        <w:numPr>
          <w:ilvl w:val="0"/>
          <w:numId w:val="85"/>
        </w:numPr>
        <w:spacing w:line="480" w:lineRule="auto"/>
      </w:pPr>
      <w:r w:rsidRPr="00CD6CBA">
        <w:t>WSTĘP</w:t>
      </w:r>
    </w:p>
    <w:p w14:paraId="49625D74" w14:textId="77777777" w:rsidR="005822CE" w:rsidRPr="00CD6CBA" w:rsidRDefault="005822CE" w:rsidP="005822CE">
      <w:pPr>
        <w:pStyle w:val="Akapitzlist"/>
        <w:numPr>
          <w:ilvl w:val="0"/>
          <w:numId w:val="85"/>
        </w:numPr>
        <w:spacing w:line="480" w:lineRule="auto"/>
      </w:pPr>
      <w:r w:rsidRPr="00CD6CBA">
        <w:t>MATERIAŁY</w:t>
      </w:r>
    </w:p>
    <w:p w14:paraId="5DA802CE" w14:textId="77777777" w:rsidR="005822CE" w:rsidRPr="00CD6CBA" w:rsidRDefault="005822CE" w:rsidP="005822CE">
      <w:pPr>
        <w:pStyle w:val="Akapitzlist"/>
        <w:numPr>
          <w:ilvl w:val="0"/>
          <w:numId w:val="85"/>
        </w:numPr>
        <w:spacing w:line="480" w:lineRule="auto"/>
      </w:pPr>
      <w:r w:rsidRPr="00CD6CBA">
        <w:t>SPRZĘT</w:t>
      </w:r>
    </w:p>
    <w:p w14:paraId="1180869C" w14:textId="77777777" w:rsidR="005822CE" w:rsidRPr="00CD6CBA" w:rsidRDefault="005822CE" w:rsidP="005822CE">
      <w:pPr>
        <w:pStyle w:val="Akapitzlist"/>
        <w:numPr>
          <w:ilvl w:val="0"/>
          <w:numId w:val="85"/>
        </w:numPr>
        <w:spacing w:line="480" w:lineRule="auto"/>
      </w:pPr>
      <w:r w:rsidRPr="00CD6CBA">
        <w:t>TRANSPORT</w:t>
      </w:r>
    </w:p>
    <w:p w14:paraId="0AB8C61F" w14:textId="77777777" w:rsidR="005822CE" w:rsidRPr="00CD6CBA" w:rsidRDefault="005822CE" w:rsidP="005822CE">
      <w:pPr>
        <w:pStyle w:val="Akapitzlist"/>
        <w:numPr>
          <w:ilvl w:val="0"/>
          <w:numId w:val="85"/>
        </w:numPr>
        <w:spacing w:line="480" w:lineRule="auto"/>
      </w:pPr>
      <w:r w:rsidRPr="00CD6CBA">
        <w:t>WYKONANIE ROBÓT</w:t>
      </w:r>
    </w:p>
    <w:p w14:paraId="6D95569F" w14:textId="77777777" w:rsidR="005822CE" w:rsidRPr="00CD6CBA" w:rsidRDefault="005822CE" w:rsidP="005822CE">
      <w:pPr>
        <w:pStyle w:val="Akapitzlist"/>
        <w:numPr>
          <w:ilvl w:val="0"/>
          <w:numId w:val="85"/>
        </w:numPr>
        <w:spacing w:line="480" w:lineRule="auto"/>
      </w:pPr>
      <w:r w:rsidRPr="00CD6CBA">
        <w:t>KONTROLA JAKOŚCI ROBÓT</w:t>
      </w:r>
    </w:p>
    <w:p w14:paraId="1528F6EB" w14:textId="77777777" w:rsidR="005822CE" w:rsidRPr="00CD6CBA" w:rsidRDefault="005822CE" w:rsidP="005822CE">
      <w:pPr>
        <w:pStyle w:val="Akapitzlist"/>
        <w:numPr>
          <w:ilvl w:val="0"/>
          <w:numId w:val="85"/>
        </w:numPr>
        <w:spacing w:line="480" w:lineRule="auto"/>
      </w:pPr>
      <w:r w:rsidRPr="00CD6CBA">
        <w:t>OBMIAR ROBÓT</w:t>
      </w:r>
    </w:p>
    <w:p w14:paraId="5F95513D" w14:textId="77777777" w:rsidR="005822CE" w:rsidRPr="00CD6CBA" w:rsidRDefault="005822CE" w:rsidP="005822CE">
      <w:pPr>
        <w:pStyle w:val="Akapitzlist"/>
        <w:numPr>
          <w:ilvl w:val="0"/>
          <w:numId w:val="85"/>
        </w:numPr>
        <w:spacing w:line="480" w:lineRule="auto"/>
      </w:pPr>
      <w:r w:rsidRPr="00CD6CBA">
        <w:t>ODBIÓR ROBÓT</w:t>
      </w:r>
    </w:p>
    <w:p w14:paraId="7E5A7004" w14:textId="77777777" w:rsidR="005822CE" w:rsidRPr="00CD6CBA" w:rsidRDefault="005822CE" w:rsidP="005822CE">
      <w:pPr>
        <w:pStyle w:val="Akapitzlist"/>
        <w:numPr>
          <w:ilvl w:val="0"/>
          <w:numId w:val="85"/>
        </w:numPr>
        <w:spacing w:line="480" w:lineRule="auto"/>
      </w:pPr>
      <w:r w:rsidRPr="00CD6CBA">
        <w:t>ROZLICZENIE ROBÓT</w:t>
      </w:r>
    </w:p>
    <w:p w14:paraId="6E884801" w14:textId="77777777" w:rsidR="005822CE" w:rsidRPr="00CD6CBA" w:rsidRDefault="005822CE" w:rsidP="005822CE">
      <w:pPr>
        <w:pStyle w:val="Akapitzlist"/>
        <w:numPr>
          <w:ilvl w:val="0"/>
          <w:numId w:val="85"/>
        </w:numPr>
        <w:spacing w:line="480" w:lineRule="auto"/>
      </w:pPr>
      <w:r w:rsidRPr="00CD6CBA">
        <w:t>DOKUMENTY ODNIESIENIA</w:t>
      </w:r>
      <w:r w:rsidRPr="00CD6CBA">
        <w:br w:type="page"/>
      </w:r>
    </w:p>
    <w:p w14:paraId="7D3F469F" w14:textId="77777777" w:rsidR="005822CE" w:rsidRPr="00CD6CBA" w:rsidRDefault="005822CE" w:rsidP="005822CE">
      <w:pPr>
        <w:pStyle w:val="Nagwek2"/>
        <w:numPr>
          <w:ilvl w:val="0"/>
          <w:numId w:val="86"/>
        </w:numPr>
      </w:pPr>
      <w:r w:rsidRPr="00CD6CBA">
        <w:lastRenderedPageBreak/>
        <w:t>WSTĘP</w:t>
      </w:r>
    </w:p>
    <w:p w14:paraId="7F853021" w14:textId="77777777" w:rsidR="005822CE" w:rsidRPr="00CD6CBA" w:rsidRDefault="005822CE" w:rsidP="005822CE">
      <w:pPr>
        <w:pStyle w:val="Nagwek2"/>
        <w:numPr>
          <w:ilvl w:val="1"/>
          <w:numId w:val="87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Przedmiot ST</w:t>
      </w:r>
    </w:p>
    <w:p w14:paraId="33945142" w14:textId="005D6C12" w:rsidR="005822CE" w:rsidRPr="00CD6CBA" w:rsidRDefault="005822CE" w:rsidP="005822CE">
      <w:pPr>
        <w:rPr>
          <w:color w:val="FF0000"/>
        </w:rPr>
      </w:pPr>
      <w:r w:rsidRPr="00CD6CBA">
        <w:t xml:space="preserve">Przedmiotem niniejszej szczegółowej specyfikacji technicznej [SST] są wymagania dotyczące wykonania i odbioru robót budowlanych związanych z montażem stolarki i ślusarki drzwiowej </w:t>
      </w:r>
      <w:r w:rsidRPr="00CD6CBA">
        <w:br/>
        <w:t>i okiennej</w:t>
      </w:r>
      <w:r w:rsidRPr="00CD6CBA">
        <w:rPr>
          <w:color w:val="FF0000"/>
        </w:rPr>
        <w:t xml:space="preserve">, </w:t>
      </w:r>
      <w:r w:rsidRPr="00CD6CBA">
        <w:t>które zostaną wykonane na podstawie dokumentacji projektowej</w:t>
      </w:r>
      <w:r w:rsidR="009A505A" w:rsidRPr="00CD6CBA">
        <w:t>.</w:t>
      </w:r>
    </w:p>
    <w:p w14:paraId="5BFE20C6" w14:textId="77777777" w:rsidR="005822CE" w:rsidRPr="00CD6CBA" w:rsidRDefault="005822CE" w:rsidP="005822CE">
      <w:pPr>
        <w:pStyle w:val="Nagwek2"/>
        <w:numPr>
          <w:ilvl w:val="1"/>
          <w:numId w:val="87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Zakres stosowania</w:t>
      </w:r>
    </w:p>
    <w:p w14:paraId="04140AA0" w14:textId="77777777" w:rsidR="005822CE" w:rsidRPr="00CD6CBA" w:rsidRDefault="005822CE" w:rsidP="005822CE">
      <w:r w:rsidRPr="00CD6CBA">
        <w:t>Wymagania niniejszej specyfikacji należy stosować i rozpatrywać wspólnie z Dokumentacją Projektową, ogólną Specyfikacją techniczną (ST) oraz pozostałymi rozdziałami specyfikacji (SST).</w:t>
      </w:r>
    </w:p>
    <w:p w14:paraId="0FE85E84" w14:textId="77777777" w:rsidR="005822CE" w:rsidRPr="00CD6CBA" w:rsidRDefault="005822CE" w:rsidP="005822CE">
      <w:pPr>
        <w:pStyle w:val="Nagwek2"/>
        <w:numPr>
          <w:ilvl w:val="1"/>
          <w:numId w:val="87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Zakres robót objętych ST</w:t>
      </w:r>
    </w:p>
    <w:p w14:paraId="607E9EE1" w14:textId="77777777" w:rsidR="005822CE" w:rsidRPr="00CD6CBA" w:rsidRDefault="005822CE" w:rsidP="005822CE">
      <w:r w:rsidRPr="00CD6CBA">
        <w:t xml:space="preserve">Niniejsza specyfikacja obejmuje wszystkie czynności umożliwiające i mające na celu montaż stolarki i ślusarki drzwiowej i okiennej oraz parapetów. </w:t>
      </w:r>
    </w:p>
    <w:p w14:paraId="74A20F07" w14:textId="77777777" w:rsidR="005822CE" w:rsidRPr="00CD6CBA" w:rsidRDefault="005822CE" w:rsidP="005822CE">
      <w:pPr>
        <w:spacing w:after="40"/>
        <w:rPr>
          <w:b/>
          <w:bCs/>
          <w:i/>
          <w:iCs/>
          <w:smallCaps/>
          <w:u w:val="single"/>
        </w:rPr>
      </w:pPr>
      <w:r w:rsidRPr="00CD6CBA">
        <w:rPr>
          <w:b/>
          <w:bCs/>
          <w:i/>
          <w:iCs/>
          <w:u w:val="single"/>
        </w:rPr>
        <w:t xml:space="preserve">45000000-7 </w:t>
      </w:r>
      <w:r w:rsidRPr="00CD6CBA">
        <w:rPr>
          <w:b/>
          <w:bCs/>
          <w:i/>
          <w:iCs/>
          <w:smallCaps/>
          <w:u w:val="single"/>
        </w:rPr>
        <w:t>Roboty budowlane</w:t>
      </w:r>
    </w:p>
    <w:tbl>
      <w:tblPr>
        <w:tblStyle w:val="Tabela-Siatka"/>
        <w:tblW w:w="905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45"/>
        <w:gridCol w:w="1247"/>
        <w:gridCol w:w="1247"/>
        <w:gridCol w:w="5318"/>
      </w:tblGrid>
      <w:tr w:rsidR="005822CE" w:rsidRPr="00CD6CBA" w14:paraId="2899B710" w14:textId="77777777" w:rsidTr="003D6F29">
        <w:trPr>
          <w:trHeight w:val="454"/>
        </w:trPr>
        <w:tc>
          <w:tcPr>
            <w:tcW w:w="1245" w:type="dxa"/>
            <w:shd w:val="clear" w:color="auto" w:fill="BFBFBF" w:themeFill="background1" w:themeFillShade="BF"/>
            <w:vAlign w:val="center"/>
          </w:tcPr>
          <w:p w14:paraId="082771F6" w14:textId="77777777" w:rsidR="005822CE" w:rsidRPr="00CD6CBA" w:rsidRDefault="005822CE" w:rsidP="003D6F29">
            <w:pPr>
              <w:spacing w:after="40"/>
              <w:jc w:val="center"/>
              <w:rPr>
                <w:i/>
                <w:iCs/>
              </w:rPr>
            </w:pPr>
            <w:r w:rsidRPr="00CD6CBA">
              <w:rPr>
                <w:i/>
                <w:iCs/>
              </w:rPr>
              <w:t>Grupa</w:t>
            </w:r>
          </w:p>
        </w:tc>
        <w:tc>
          <w:tcPr>
            <w:tcW w:w="2494" w:type="dxa"/>
            <w:gridSpan w:val="2"/>
            <w:shd w:val="clear" w:color="auto" w:fill="BFBFBF" w:themeFill="background1" w:themeFillShade="BF"/>
            <w:vAlign w:val="center"/>
          </w:tcPr>
          <w:p w14:paraId="6C4BABED" w14:textId="77777777" w:rsidR="005822CE" w:rsidRPr="00CD6CBA" w:rsidRDefault="005822CE" w:rsidP="003D6F29">
            <w:pPr>
              <w:spacing w:after="40"/>
              <w:jc w:val="center"/>
            </w:pPr>
            <w:r w:rsidRPr="00CD6CBA">
              <w:t>45400000-1</w:t>
            </w:r>
          </w:p>
        </w:tc>
        <w:tc>
          <w:tcPr>
            <w:tcW w:w="5318" w:type="dxa"/>
            <w:shd w:val="clear" w:color="auto" w:fill="BFBFBF" w:themeFill="background1" w:themeFillShade="BF"/>
            <w:vAlign w:val="center"/>
          </w:tcPr>
          <w:p w14:paraId="2E0FA0D4" w14:textId="77777777" w:rsidR="005822CE" w:rsidRPr="00CD6CBA" w:rsidRDefault="005822CE" w:rsidP="003D6F29">
            <w:pPr>
              <w:spacing w:after="40"/>
              <w:jc w:val="left"/>
              <w:rPr>
                <w:i/>
              </w:rPr>
            </w:pPr>
            <w:r w:rsidRPr="00CD6CBA">
              <w:rPr>
                <w:rFonts w:ascii="Calibri" w:eastAsia="Calibri" w:hAnsi="Calibri" w:cs="Calibri"/>
                <w:i/>
              </w:rPr>
              <w:t>Roboty wykończeniowe w zakresie obiektów budowlanych</w:t>
            </w:r>
          </w:p>
        </w:tc>
      </w:tr>
      <w:tr w:rsidR="005822CE" w:rsidRPr="00CD6CBA" w14:paraId="46294B8E" w14:textId="77777777" w:rsidTr="003D6F29">
        <w:trPr>
          <w:trHeight w:val="454"/>
        </w:trPr>
        <w:tc>
          <w:tcPr>
            <w:tcW w:w="1245" w:type="dxa"/>
            <w:shd w:val="clear" w:color="auto" w:fill="D9D9D9" w:themeFill="background1" w:themeFillShade="D9"/>
            <w:vAlign w:val="center"/>
          </w:tcPr>
          <w:p w14:paraId="2C10B6AF" w14:textId="77777777" w:rsidR="005822CE" w:rsidRPr="00CD6CBA" w:rsidRDefault="005822CE" w:rsidP="003D6F29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Klasa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183D1132" w14:textId="77777777" w:rsidR="005822CE" w:rsidRPr="00CD6CBA" w:rsidRDefault="005822CE" w:rsidP="003D6F29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Kategoria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79C978C9" w14:textId="77777777" w:rsidR="005822CE" w:rsidRPr="00CD6CBA" w:rsidRDefault="005822CE" w:rsidP="003D6F29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Podkategoria</w:t>
            </w:r>
          </w:p>
        </w:tc>
        <w:tc>
          <w:tcPr>
            <w:tcW w:w="5318" w:type="dxa"/>
            <w:shd w:val="clear" w:color="auto" w:fill="D9D9D9" w:themeFill="background1" w:themeFillShade="D9"/>
            <w:vAlign w:val="center"/>
          </w:tcPr>
          <w:p w14:paraId="412BBE1E" w14:textId="77777777" w:rsidR="005822CE" w:rsidRPr="00CD6CBA" w:rsidRDefault="005822CE" w:rsidP="003D6F29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Opis</w:t>
            </w:r>
          </w:p>
        </w:tc>
      </w:tr>
      <w:tr w:rsidR="005822CE" w:rsidRPr="00CD6CBA" w14:paraId="2E6E8DEE" w14:textId="77777777" w:rsidTr="003D6F29">
        <w:tc>
          <w:tcPr>
            <w:tcW w:w="1245" w:type="dxa"/>
            <w:vAlign w:val="center"/>
          </w:tcPr>
          <w:p w14:paraId="39446B71" w14:textId="77777777" w:rsidR="005822CE" w:rsidRPr="00CD6CBA" w:rsidRDefault="005822CE" w:rsidP="003D6F29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45420000-7</w:t>
            </w:r>
          </w:p>
        </w:tc>
        <w:tc>
          <w:tcPr>
            <w:tcW w:w="1247" w:type="dxa"/>
            <w:vAlign w:val="center"/>
          </w:tcPr>
          <w:p w14:paraId="10DA9443" w14:textId="77777777" w:rsidR="005822CE" w:rsidRPr="00CD6CBA" w:rsidRDefault="005822CE" w:rsidP="003D6F29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2C768963" w14:textId="77777777" w:rsidR="005822CE" w:rsidRPr="00CD6CBA" w:rsidRDefault="005822CE" w:rsidP="003D6F29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5A815389" w14:textId="77777777" w:rsidR="005822CE" w:rsidRPr="00CD6CBA" w:rsidRDefault="005822CE" w:rsidP="003D6F29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w zakresie zakładania stolarki budowlanej oraz roboty ciesielskie</w:t>
            </w:r>
          </w:p>
        </w:tc>
      </w:tr>
      <w:tr w:rsidR="005822CE" w:rsidRPr="00CD6CBA" w14:paraId="106A6BBC" w14:textId="77777777" w:rsidTr="003D6F29">
        <w:tc>
          <w:tcPr>
            <w:tcW w:w="1245" w:type="dxa"/>
            <w:vAlign w:val="center"/>
          </w:tcPr>
          <w:p w14:paraId="6247B129" w14:textId="77777777" w:rsidR="005822CE" w:rsidRPr="00CD6CBA" w:rsidRDefault="005822CE" w:rsidP="003D6F29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73645998" w14:textId="77777777" w:rsidR="005822CE" w:rsidRPr="00CD6CBA" w:rsidRDefault="005822CE" w:rsidP="003D6F29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45421000-4</w:t>
            </w:r>
          </w:p>
        </w:tc>
        <w:tc>
          <w:tcPr>
            <w:tcW w:w="1247" w:type="dxa"/>
            <w:vAlign w:val="center"/>
          </w:tcPr>
          <w:p w14:paraId="6BCE050B" w14:textId="77777777" w:rsidR="005822CE" w:rsidRPr="00CD6CBA" w:rsidRDefault="005822CE" w:rsidP="003D6F29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59A45554" w14:textId="77777777" w:rsidR="005822CE" w:rsidRPr="00CD6CBA" w:rsidRDefault="005822CE" w:rsidP="003D6F29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w zakresie stolarki budowlanej</w:t>
            </w:r>
          </w:p>
        </w:tc>
      </w:tr>
      <w:tr w:rsidR="005822CE" w:rsidRPr="00CD6CBA" w14:paraId="16FE1952" w14:textId="77777777" w:rsidTr="003D6F29">
        <w:tc>
          <w:tcPr>
            <w:tcW w:w="1245" w:type="dxa"/>
            <w:vAlign w:val="center"/>
          </w:tcPr>
          <w:p w14:paraId="5DB3B435" w14:textId="77777777" w:rsidR="005822CE" w:rsidRPr="00CD6CBA" w:rsidRDefault="005822CE" w:rsidP="003D6F29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521535D6" w14:textId="77777777" w:rsidR="005822CE" w:rsidRPr="00CD6CBA" w:rsidRDefault="005822CE" w:rsidP="003D6F29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12BF31C1" w14:textId="77777777" w:rsidR="005822CE" w:rsidRPr="00CD6CBA" w:rsidRDefault="005822CE" w:rsidP="003D6F29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sz w:val="20"/>
                <w:szCs w:val="20"/>
              </w:rPr>
              <w:t>45421100-5</w:t>
            </w:r>
          </w:p>
        </w:tc>
        <w:tc>
          <w:tcPr>
            <w:tcW w:w="5318" w:type="dxa"/>
            <w:vAlign w:val="center"/>
          </w:tcPr>
          <w:p w14:paraId="4BE478E0" w14:textId="77777777" w:rsidR="005822CE" w:rsidRPr="00CD6CBA" w:rsidRDefault="005822CE" w:rsidP="003D6F29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Instalowanie drzwi i okien, i podobnych elementów</w:t>
            </w:r>
          </w:p>
        </w:tc>
      </w:tr>
      <w:tr w:rsidR="005822CE" w:rsidRPr="00CD6CBA" w14:paraId="451D4C31" w14:textId="77777777" w:rsidTr="003D6F29">
        <w:tc>
          <w:tcPr>
            <w:tcW w:w="1245" w:type="dxa"/>
            <w:vAlign w:val="center"/>
          </w:tcPr>
          <w:p w14:paraId="2D1E2081" w14:textId="77777777" w:rsidR="005822CE" w:rsidRPr="00CD6CBA" w:rsidRDefault="005822CE" w:rsidP="003D6F29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77D1B3CD" w14:textId="77777777" w:rsidR="005822CE" w:rsidRPr="00CD6CBA" w:rsidRDefault="005822CE" w:rsidP="003D6F29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42EBAF7E" w14:textId="77777777" w:rsidR="005822CE" w:rsidRPr="00CD6CBA" w:rsidRDefault="005822CE" w:rsidP="003D6F29">
            <w:pPr>
              <w:spacing w:after="40"/>
              <w:jc w:val="right"/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  <w:t>45421110-8</w:t>
            </w:r>
          </w:p>
        </w:tc>
        <w:tc>
          <w:tcPr>
            <w:tcW w:w="5318" w:type="dxa"/>
            <w:vAlign w:val="center"/>
          </w:tcPr>
          <w:p w14:paraId="66B83D87" w14:textId="77777777" w:rsidR="005822CE" w:rsidRPr="00CD6CBA" w:rsidRDefault="005822CE" w:rsidP="003D6F29">
            <w:pPr>
              <w:spacing w:after="40"/>
              <w:jc w:val="left"/>
              <w:rPr>
                <w:rFonts w:ascii="Calibri" w:eastAsia="Calibri" w:hAnsi="Calibri" w:cs="Calibri"/>
                <w:i/>
                <w:color w:val="808080" w:themeColor="background1" w:themeShade="8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color w:val="808080" w:themeColor="background1" w:themeShade="80"/>
                <w:sz w:val="20"/>
                <w:szCs w:val="20"/>
              </w:rPr>
              <w:t>Instalowanie ram drzwiowych i okiennych</w:t>
            </w:r>
          </w:p>
        </w:tc>
      </w:tr>
      <w:tr w:rsidR="005822CE" w:rsidRPr="00CD6CBA" w14:paraId="48C8225C" w14:textId="77777777" w:rsidTr="003D6F29">
        <w:tc>
          <w:tcPr>
            <w:tcW w:w="1245" w:type="dxa"/>
            <w:vAlign w:val="center"/>
          </w:tcPr>
          <w:p w14:paraId="1000E013" w14:textId="77777777" w:rsidR="005822CE" w:rsidRPr="00CD6CBA" w:rsidRDefault="005822CE" w:rsidP="003D6F29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0CA0FE70" w14:textId="77777777" w:rsidR="005822CE" w:rsidRPr="00CD6CBA" w:rsidRDefault="005822CE" w:rsidP="003D6F29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174DD7BF" w14:textId="77777777" w:rsidR="005822CE" w:rsidRPr="00CD6CBA" w:rsidRDefault="005822CE" w:rsidP="003D6F29">
            <w:pPr>
              <w:spacing w:after="40"/>
              <w:jc w:val="right"/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  <w:t>45421130-4</w:t>
            </w:r>
          </w:p>
        </w:tc>
        <w:tc>
          <w:tcPr>
            <w:tcW w:w="5318" w:type="dxa"/>
            <w:vAlign w:val="center"/>
          </w:tcPr>
          <w:p w14:paraId="205A71B0" w14:textId="77777777" w:rsidR="005822CE" w:rsidRPr="00CD6CBA" w:rsidRDefault="005822CE" w:rsidP="003D6F29">
            <w:pPr>
              <w:spacing w:after="40"/>
              <w:jc w:val="left"/>
              <w:rPr>
                <w:rFonts w:ascii="Calibri" w:eastAsia="Calibri" w:hAnsi="Calibri" w:cs="Calibri"/>
                <w:i/>
                <w:color w:val="808080" w:themeColor="background1" w:themeShade="8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color w:val="808080" w:themeColor="background1" w:themeShade="80"/>
                <w:sz w:val="20"/>
                <w:szCs w:val="20"/>
              </w:rPr>
              <w:t>Instalowanie drzwi i okien</w:t>
            </w:r>
          </w:p>
        </w:tc>
      </w:tr>
    </w:tbl>
    <w:p w14:paraId="40DB10D1" w14:textId="77777777" w:rsidR="005822CE" w:rsidRPr="00CD6CBA" w:rsidRDefault="005822CE" w:rsidP="005822CE">
      <w:pPr>
        <w:spacing w:after="40"/>
        <w:rPr>
          <w:b/>
          <w:bCs/>
          <w:i/>
          <w:iCs/>
          <w:smallCaps/>
          <w:color w:val="FF0000"/>
          <w:u w:val="single"/>
        </w:rPr>
      </w:pPr>
    </w:p>
    <w:p w14:paraId="2F210342" w14:textId="77777777" w:rsidR="005822CE" w:rsidRPr="00CD6CBA" w:rsidRDefault="005822CE" w:rsidP="005822CE">
      <w:pPr>
        <w:pStyle w:val="Nagwek2"/>
        <w:numPr>
          <w:ilvl w:val="1"/>
          <w:numId w:val="87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Określenia podstawowe</w:t>
      </w:r>
    </w:p>
    <w:p w14:paraId="2086D2F2" w14:textId="77777777" w:rsidR="005822CE" w:rsidRPr="00CD6CBA" w:rsidRDefault="005822CE" w:rsidP="005822CE">
      <w:r w:rsidRPr="00CD6CBA">
        <w:t xml:space="preserve">Określenia  podane w niniejszej ST są zgodne z definicjami zawartymi w odpowiednich normach </w:t>
      </w:r>
      <w:r w:rsidRPr="00CD6CBA">
        <w:br/>
        <w:t xml:space="preserve">i wytycznych oraz określeniami podanymi w </w:t>
      </w:r>
      <w:r w:rsidRPr="00CD6CBA">
        <w:rPr>
          <w:i/>
          <w:iCs/>
        </w:rPr>
        <w:t>O-00.01.00 WYMAGANIA OGÓLNE</w:t>
      </w:r>
      <w:r w:rsidRPr="00CD6CBA">
        <w:t>.</w:t>
      </w:r>
    </w:p>
    <w:p w14:paraId="6F574AD4" w14:textId="77777777" w:rsidR="005822CE" w:rsidRPr="00CD6CBA" w:rsidRDefault="005822CE" w:rsidP="005822CE">
      <w:pPr>
        <w:pStyle w:val="Nagwek2"/>
        <w:numPr>
          <w:ilvl w:val="1"/>
          <w:numId w:val="87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Ogólne wymagania dotyczące robót</w:t>
      </w:r>
    </w:p>
    <w:p w14:paraId="02DE9AB5" w14:textId="77777777" w:rsidR="005822CE" w:rsidRPr="00CD6CBA" w:rsidRDefault="005822CE" w:rsidP="005822CE">
      <w:r w:rsidRPr="00CD6CBA">
        <w:t>Ogólne wymagania dotyczące zasad prowadzenia robót omówiono w punkcie 1.6. ogólnej Specyfikacji technicznej.</w:t>
      </w:r>
    </w:p>
    <w:p w14:paraId="30E1D69D" w14:textId="77777777" w:rsidR="005822CE" w:rsidRPr="00CD6CBA" w:rsidRDefault="005822CE" w:rsidP="005822CE">
      <w:r w:rsidRPr="00CD6CBA">
        <w:t>Wykonawca jest odpowiedzialny za jakość wykonania tych robót oraz ich zgodność z Umową, Dokumentacją projektową, pozostałymi ST i poleceniami Przedstawiciela Inwestora. Wprowadzenie jakichkolwiek odstępstw od tych dokumentów wymaga akceptacji Przedstawiciel Inwestora.</w:t>
      </w:r>
    </w:p>
    <w:p w14:paraId="62F31C1A" w14:textId="77777777" w:rsidR="005822CE" w:rsidRPr="00CD6CBA" w:rsidRDefault="005822CE" w:rsidP="006E14B8">
      <w:pPr>
        <w:pStyle w:val="Nagwek2"/>
        <w:numPr>
          <w:ilvl w:val="0"/>
          <w:numId w:val="86"/>
        </w:numPr>
      </w:pPr>
      <w:r w:rsidRPr="00CD6CBA">
        <w:t>MATERIAŁY</w:t>
      </w:r>
    </w:p>
    <w:p w14:paraId="238A04D6" w14:textId="77777777" w:rsidR="005822CE" w:rsidRPr="00CD6CBA" w:rsidRDefault="005822CE" w:rsidP="006E14B8">
      <w:pPr>
        <w:pStyle w:val="Nagwek2"/>
        <w:numPr>
          <w:ilvl w:val="1"/>
          <w:numId w:val="107"/>
        </w:numPr>
        <w:ind w:left="993" w:hanging="578"/>
        <w:rPr>
          <w:sz w:val="22"/>
          <w:szCs w:val="22"/>
        </w:rPr>
      </w:pPr>
      <w:r w:rsidRPr="00CD6CBA">
        <w:rPr>
          <w:sz w:val="22"/>
          <w:szCs w:val="22"/>
        </w:rPr>
        <w:t>Wymagania ogólne</w:t>
      </w:r>
    </w:p>
    <w:p w14:paraId="00E85518" w14:textId="77777777" w:rsidR="005822CE" w:rsidRPr="00CD6CBA" w:rsidRDefault="005822CE" w:rsidP="005822CE">
      <w:r w:rsidRPr="00CD6CBA">
        <w:t>Ogólne wymagania  dotyczące materiałów, ich pozyskiwania i składowania omówiono w punkcie 2 ogólnej Specyfikacji technicznej.</w:t>
      </w:r>
    </w:p>
    <w:p w14:paraId="6C153AE7" w14:textId="77777777" w:rsidR="005822CE" w:rsidRPr="00CD6CBA" w:rsidRDefault="005822CE" w:rsidP="005822CE">
      <w:r w:rsidRPr="00CD6CBA">
        <w:t>Szczegółowe wymagania dla elementów stolarki i ślusarki zawarte zostały w Dokumentacji Projektowej w formie zestawień okien i drzwi. Zestawienie zawiera:</w:t>
      </w:r>
    </w:p>
    <w:p w14:paraId="0581B12D" w14:textId="77777777" w:rsidR="005822CE" w:rsidRPr="00CD6CBA" w:rsidRDefault="005822CE" w:rsidP="005822CE">
      <w:pPr>
        <w:pStyle w:val="Akapitzlist"/>
        <w:numPr>
          <w:ilvl w:val="0"/>
          <w:numId w:val="90"/>
        </w:numPr>
        <w:ind w:left="851" w:hanging="284"/>
      </w:pPr>
      <w:r w:rsidRPr="00CD6CBA">
        <w:lastRenderedPageBreak/>
        <w:t>Numerację elementów,</w:t>
      </w:r>
    </w:p>
    <w:p w14:paraId="5B76B0BC" w14:textId="77777777" w:rsidR="005822CE" w:rsidRPr="00CD6CBA" w:rsidRDefault="005822CE" w:rsidP="005822CE">
      <w:pPr>
        <w:pStyle w:val="Akapitzlist"/>
        <w:numPr>
          <w:ilvl w:val="0"/>
          <w:numId w:val="90"/>
        </w:numPr>
        <w:ind w:left="851" w:hanging="284"/>
      </w:pPr>
      <w:r w:rsidRPr="00CD6CBA">
        <w:t>Wymiary,</w:t>
      </w:r>
    </w:p>
    <w:p w14:paraId="73670EA2" w14:textId="77777777" w:rsidR="005822CE" w:rsidRPr="00CD6CBA" w:rsidRDefault="005822CE" w:rsidP="005822CE">
      <w:pPr>
        <w:pStyle w:val="Akapitzlist"/>
        <w:numPr>
          <w:ilvl w:val="0"/>
          <w:numId w:val="90"/>
        </w:numPr>
        <w:ind w:left="851" w:hanging="284"/>
      </w:pPr>
      <w:r w:rsidRPr="00CD6CBA">
        <w:t>Orientację,</w:t>
      </w:r>
    </w:p>
    <w:p w14:paraId="53A96419" w14:textId="77777777" w:rsidR="005822CE" w:rsidRPr="00CD6CBA" w:rsidRDefault="005822CE" w:rsidP="005822CE">
      <w:pPr>
        <w:pStyle w:val="Akapitzlist"/>
        <w:numPr>
          <w:ilvl w:val="0"/>
          <w:numId w:val="90"/>
        </w:numPr>
        <w:ind w:left="851" w:hanging="284"/>
      </w:pPr>
      <w:r w:rsidRPr="00CD6CBA">
        <w:t>Ilość,</w:t>
      </w:r>
    </w:p>
    <w:p w14:paraId="2471E7AE" w14:textId="77777777" w:rsidR="005822CE" w:rsidRPr="00CD6CBA" w:rsidRDefault="005822CE" w:rsidP="005822CE">
      <w:pPr>
        <w:pStyle w:val="Akapitzlist"/>
        <w:numPr>
          <w:ilvl w:val="0"/>
          <w:numId w:val="90"/>
        </w:numPr>
        <w:ind w:left="851" w:hanging="284"/>
      </w:pPr>
      <w:r w:rsidRPr="00CD6CBA">
        <w:t>Rodzaj (materiał, ilość skrzydeł, sposób otwierania),</w:t>
      </w:r>
    </w:p>
    <w:p w14:paraId="40D1B476" w14:textId="77777777" w:rsidR="005822CE" w:rsidRPr="00CD6CBA" w:rsidRDefault="005822CE" w:rsidP="005822CE">
      <w:pPr>
        <w:pStyle w:val="Akapitzlist"/>
        <w:numPr>
          <w:ilvl w:val="0"/>
          <w:numId w:val="90"/>
        </w:numPr>
        <w:ind w:left="851" w:hanging="284"/>
      </w:pPr>
      <w:r w:rsidRPr="00CD6CBA">
        <w:t>Kolor,</w:t>
      </w:r>
    </w:p>
    <w:p w14:paraId="4804D9D3" w14:textId="77777777" w:rsidR="005822CE" w:rsidRPr="00CD6CBA" w:rsidRDefault="005822CE" w:rsidP="005822CE">
      <w:pPr>
        <w:pStyle w:val="Akapitzlist"/>
        <w:numPr>
          <w:ilvl w:val="0"/>
          <w:numId w:val="90"/>
        </w:numPr>
        <w:ind w:left="851" w:hanging="284"/>
      </w:pPr>
      <w:r w:rsidRPr="00CD6CBA">
        <w:t>Klasę odporności ogniowej (jeśli dotyczy),</w:t>
      </w:r>
    </w:p>
    <w:p w14:paraId="7D254E03" w14:textId="77777777" w:rsidR="005822CE" w:rsidRPr="00CD6CBA" w:rsidRDefault="005822CE" w:rsidP="005822CE">
      <w:pPr>
        <w:pStyle w:val="Akapitzlist"/>
        <w:numPr>
          <w:ilvl w:val="0"/>
          <w:numId w:val="90"/>
        </w:numPr>
        <w:ind w:left="851" w:hanging="284"/>
      </w:pPr>
      <w:r w:rsidRPr="00CD6CBA">
        <w:t>Współczynnik przenikania ciepła,</w:t>
      </w:r>
    </w:p>
    <w:p w14:paraId="1B2ECB8B" w14:textId="77777777" w:rsidR="005822CE" w:rsidRPr="00CD6CBA" w:rsidRDefault="005822CE" w:rsidP="005822CE">
      <w:pPr>
        <w:pStyle w:val="Akapitzlist"/>
        <w:numPr>
          <w:ilvl w:val="0"/>
          <w:numId w:val="90"/>
        </w:numPr>
        <w:ind w:left="851" w:hanging="284"/>
      </w:pPr>
      <w:r w:rsidRPr="00CD6CBA">
        <w:t>Wyposażenie opcjonalne.</w:t>
      </w:r>
    </w:p>
    <w:p w14:paraId="6D43501C" w14:textId="77777777" w:rsidR="005822CE" w:rsidRPr="00CD6CBA" w:rsidRDefault="005822CE" w:rsidP="006E14B8">
      <w:pPr>
        <w:pStyle w:val="Nagwek2"/>
        <w:numPr>
          <w:ilvl w:val="2"/>
          <w:numId w:val="107"/>
        </w:numPr>
        <w:rPr>
          <w:sz w:val="22"/>
          <w:szCs w:val="22"/>
        </w:rPr>
      </w:pPr>
      <w:r w:rsidRPr="00CD6CBA">
        <w:rPr>
          <w:sz w:val="22"/>
          <w:szCs w:val="22"/>
        </w:rPr>
        <w:t>Okna PVC</w:t>
      </w:r>
    </w:p>
    <w:p w14:paraId="2A805184" w14:textId="671CCCFC" w:rsidR="00E943A7" w:rsidRPr="00CD6CBA" w:rsidRDefault="00CF33B8" w:rsidP="00630AF1">
      <w:pPr>
        <w:jc w:val="left"/>
      </w:pPr>
      <w:r w:rsidRPr="00CD6CBA">
        <w:t>I</w:t>
      </w:r>
      <w:r w:rsidR="00F6172B" w:rsidRPr="00CD6CBA">
        <w:t>zolacyjność</w:t>
      </w:r>
      <w:r w:rsidR="00F05551" w:rsidRPr="00CD6CBA">
        <w:t xml:space="preserve"> termiczna: 0,</w:t>
      </w:r>
      <w:r w:rsidR="007A218D" w:rsidRPr="00CD6CBA">
        <w:t>9</w:t>
      </w:r>
      <w:r w:rsidR="00F05551" w:rsidRPr="00CD6CBA">
        <w:t xml:space="preserve"> W/(m2*K)</w:t>
      </w:r>
      <w:r w:rsidRPr="00CD6CBA">
        <w:br/>
      </w:r>
      <w:r w:rsidR="007A218D" w:rsidRPr="00CD6CBA">
        <w:t>Kolorystyka: antracyt -  zgodnie z Dokumentacją Projektową.</w:t>
      </w:r>
      <w:r w:rsidR="00DC688D" w:rsidRPr="00CD6CBA">
        <w:br/>
      </w:r>
    </w:p>
    <w:p w14:paraId="2962920A" w14:textId="77777777" w:rsidR="005822CE" w:rsidRPr="00CD6CBA" w:rsidRDefault="005822CE" w:rsidP="005822CE">
      <w:r w:rsidRPr="00CD6CBA">
        <w:t xml:space="preserve">Piana poliuretanowa do montażu okien o minimalnej przyczepności 90 </w:t>
      </w:r>
      <w:proofErr w:type="spellStart"/>
      <w:r w:rsidRPr="00CD6CBA">
        <w:t>kPa</w:t>
      </w:r>
      <w:proofErr w:type="spellEnd"/>
      <w:r w:rsidRPr="00CD6CBA">
        <w:t xml:space="preserve"> (w najniższej temperaturze stosowania)  wg PN-EN 1607.</w:t>
      </w:r>
    </w:p>
    <w:p w14:paraId="45895F33" w14:textId="56F0D7E1" w:rsidR="005822CE" w:rsidRPr="00CD6CBA" w:rsidRDefault="005822CE" w:rsidP="006E14B8">
      <w:pPr>
        <w:pStyle w:val="Nagwek2"/>
        <w:numPr>
          <w:ilvl w:val="2"/>
          <w:numId w:val="107"/>
        </w:numPr>
        <w:rPr>
          <w:sz w:val="22"/>
          <w:szCs w:val="22"/>
        </w:rPr>
      </w:pPr>
      <w:r w:rsidRPr="00CD6CBA">
        <w:rPr>
          <w:sz w:val="22"/>
          <w:szCs w:val="22"/>
        </w:rPr>
        <w:t xml:space="preserve">Parapety </w:t>
      </w:r>
    </w:p>
    <w:p w14:paraId="6C6D3716" w14:textId="2923D0D6" w:rsidR="00C174C3" w:rsidRPr="00CD6CBA" w:rsidRDefault="005822CE" w:rsidP="005822CE">
      <w:r w:rsidRPr="00CD6CBA">
        <w:t xml:space="preserve">Parapety wewnętrzne z </w:t>
      </w:r>
      <w:r w:rsidR="00B94ED1" w:rsidRPr="00CD6CBA">
        <w:t>tworzywa PVC</w:t>
      </w:r>
      <w:r w:rsidR="00FD71B3" w:rsidRPr="00CD6CBA">
        <w:t xml:space="preserve"> (parapet komorowy)</w:t>
      </w:r>
      <w:r w:rsidR="007A218D" w:rsidRPr="00CD6CBA">
        <w:t xml:space="preserve"> lub </w:t>
      </w:r>
      <w:proofErr w:type="spellStart"/>
      <w:r w:rsidR="007A218D" w:rsidRPr="00CD6CBA">
        <w:t>aglomarmur</w:t>
      </w:r>
      <w:proofErr w:type="spellEnd"/>
      <w:r w:rsidR="007A218D" w:rsidRPr="00CD6CBA">
        <w:t>, gr. 3cm.</w:t>
      </w:r>
    </w:p>
    <w:p w14:paraId="63BD681C" w14:textId="77777777" w:rsidR="005822CE" w:rsidRPr="00CD6CBA" w:rsidRDefault="005822CE" w:rsidP="006E14B8">
      <w:pPr>
        <w:pStyle w:val="Nagwek2"/>
        <w:numPr>
          <w:ilvl w:val="2"/>
          <w:numId w:val="107"/>
        </w:numPr>
        <w:rPr>
          <w:sz w:val="22"/>
          <w:szCs w:val="22"/>
        </w:rPr>
      </w:pPr>
      <w:r w:rsidRPr="00CD6CBA">
        <w:rPr>
          <w:sz w:val="22"/>
          <w:szCs w:val="22"/>
        </w:rPr>
        <w:t>Drzwi aluminiowe</w:t>
      </w:r>
    </w:p>
    <w:p w14:paraId="744FD967" w14:textId="77777777" w:rsidR="005822CE" w:rsidRPr="00CD6CBA" w:rsidRDefault="005822CE" w:rsidP="005822CE">
      <w:r w:rsidRPr="00CD6CBA">
        <w:t>Drzwi w konstrukcji aluminiowej malowanej proszkowo zgodne z PN-EN 14351-1.</w:t>
      </w:r>
    </w:p>
    <w:p w14:paraId="36543F73" w14:textId="1ACDE4C3" w:rsidR="005822CE" w:rsidRPr="00CD6CBA" w:rsidRDefault="005822CE" w:rsidP="006E14B8">
      <w:pPr>
        <w:pStyle w:val="Nagwek2"/>
        <w:numPr>
          <w:ilvl w:val="2"/>
          <w:numId w:val="107"/>
        </w:numPr>
        <w:rPr>
          <w:sz w:val="22"/>
          <w:szCs w:val="22"/>
        </w:rPr>
      </w:pPr>
      <w:r w:rsidRPr="00CD6CBA">
        <w:rPr>
          <w:sz w:val="22"/>
          <w:szCs w:val="22"/>
        </w:rPr>
        <w:t xml:space="preserve">Drzwi </w:t>
      </w:r>
      <w:r w:rsidR="006E14B8" w:rsidRPr="00CD6CBA">
        <w:rPr>
          <w:sz w:val="22"/>
          <w:szCs w:val="22"/>
        </w:rPr>
        <w:t>wewnętrzne</w:t>
      </w:r>
    </w:p>
    <w:p w14:paraId="59130281" w14:textId="42CF2419" w:rsidR="005822CE" w:rsidRPr="00CD6CBA" w:rsidRDefault="005822CE" w:rsidP="005822CE">
      <w:r w:rsidRPr="00CD6CBA">
        <w:t xml:space="preserve">Drzwi </w:t>
      </w:r>
      <w:r w:rsidR="006E14B8" w:rsidRPr="00CD6CBA">
        <w:t>płytowe, okleina CPL. Skrzydło z pyty wiórowej otworowej. Całość obłożona płytą HDF. Parametry zgodne z częścią rysunkową.</w:t>
      </w:r>
      <w:r w:rsidR="004E729A" w:rsidRPr="00CD6CBA">
        <w:t xml:space="preserve"> </w:t>
      </w:r>
    </w:p>
    <w:p w14:paraId="6B5AE173" w14:textId="77777777" w:rsidR="005822CE" w:rsidRPr="00CD6CBA" w:rsidRDefault="005822CE" w:rsidP="006E14B8">
      <w:pPr>
        <w:pStyle w:val="Nagwek2"/>
        <w:numPr>
          <w:ilvl w:val="0"/>
          <w:numId w:val="107"/>
        </w:numPr>
        <w:ind w:left="1134" w:hanging="567"/>
      </w:pPr>
      <w:r w:rsidRPr="00CD6CBA">
        <w:t>SPRZĘT</w:t>
      </w:r>
    </w:p>
    <w:p w14:paraId="1887E666" w14:textId="77777777" w:rsidR="005822CE" w:rsidRPr="00CD6CBA" w:rsidRDefault="005822CE" w:rsidP="005822CE">
      <w:r w:rsidRPr="00CD6CBA">
        <w:t>Ogólne wymagania dotyczące sprzętu omówiono w punkcie 3 ogólnej Specyfikacji technicznej.</w:t>
      </w:r>
    </w:p>
    <w:p w14:paraId="309EA701" w14:textId="77777777" w:rsidR="005822CE" w:rsidRPr="00CD6CBA" w:rsidRDefault="005822CE" w:rsidP="005822CE">
      <w:r w:rsidRPr="00CD6CBA">
        <w:t>Do wykonania montażu stolarki i ślusarki może być użyty dowolny sprzęt, który zapewni prawidłową jakość wykonania prac montażowych oraz wykluczy możliwość uszkodzeń mechanicznych materiałów oraz elementów konstrukcji, poszycia i wykończenia ścian, a w przypadku stolarki i ślusarki zewnętrznej również warstw elewacyjnych.</w:t>
      </w:r>
    </w:p>
    <w:p w14:paraId="5179A3EF" w14:textId="77777777" w:rsidR="005822CE" w:rsidRPr="00CD6CBA" w:rsidRDefault="005822CE" w:rsidP="006E14B8">
      <w:pPr>
        <w:pStyle w:val="Nagwek2"/>
        <w:numPr>
          <w:ilvl w:val="0"/>
          <w:numId w:val="107"/>
        </w:numPr>
        <w:ind w:left="1134" w:hanging="567"/>
      </w:pPr>
      <w:r w:rsidRPr="00CD6CBA">
        <w:t>TRANSPORT</w:t>
      </w:r>
    </w:p>
    <w:p w14:paraId="4292E81B" w14:textId="77777777" w:rsidR="005822CE" w:rsidRPr="00CD6CBA" w:rsidRDefault="005822CE" w:rsidP="005822CE">
      <w:r w:rsidRPr="00CD6CBA">
        <w:t>Ogólne wymagania dotyczące transportu omówiono w punkcie 4 ogólnej Specyfikacji technicznej.</w:t>
      </w:r>
    </w:p>
    <w:p w14:paraId="18DF3D4F" w14:textId="77777777" w:rsidR="005822CE" w:rsidRPr="00CD6CBA" w:rsidRDefault="005822CE" w:rsidP="005822CE">
      <w:r w:rsidRPr="00CD6CBA">
        <w:t xml:space="preserve">Wszystkie elementy wchodzące w skład stolarki i ślusarki okiennej i drzwiowej, w tym również elementy montażowe i okucia powinny być transportowane i dostarczane w oryginalnych opakowaniach producenta. Wyroby powinny być opakowane pojedynczo lub na paletach </w:t>
      </w:r>
      <w:r w:rsidRPr="00CD6CBA">
        <w:br/>
        <w:t>w kompletnych zestawie elementów składowych wraz z dołączoną instrukcją montażu. Opakowania powinny zabezpieczać wyrób przed uszkodzeniami mechanicznymi i odkształceniami.</w:t>
      </w:r>
    </w:p>
    <w:p w14:paraId="473FCFF3" w14:textId="77777777" w:rsidR="005822CE" w:rsidRPr="00CD6CBA" w:rsidRDefault="005822CE" w:rsidP="005822CE">
      <w:r w:rsidRPr="00CD6CBA">
        <w:t>Elementy do transportu dodatkowo należy zabezpieczyć przed przesuwaniem oraz jakimkolwiek innym uszkodzeniem. Przy zachowaniu wskazanych wyżej zasad elementy mogą być przewożone dowolnym środkiem transportu o wystarczających gabarytach dla danej partii.</w:t>
      </w:r>
    </w:p>
    <w:p w14:paraId="7619655B" w14:textId="77777777" w:rsidR="005822CE" w:rsidRPr="00CD6CBA" w:rsidRDefault="005822CE" w:rsidP="006E14B8">
      <w:pPr>
        <w:pStyle w:val="Nagwek2"/>
        <w:numPr>
          <w:ilvl w:val="0"/>
          <w:numId w:val="107"/>
        </w:numPr>
        <w:ind w:left="1134" w:hanging="567"/>
      </w:pPr>
      <w:r w:rsidRPr="00CD6CBA">
        <w:lastRenderedPageBreak/>
        <w:t>WYKONANIE ROBÓT</w:t>
      </w:r>
    </w:p>
    <w:p w14:paraId="47524A38" w14:textId="77777777" w:rsidR="005822CE" w:rsidRPr="00CD6CBA" w:rsidRDefault="005822CE" w:rsidP="005822CE">
      <w:r w:rsidRPr="00CD6CBA">
        <w:t xml:space="preserve">Ogólne wymagania dotyczące prowadzenia prac związanych z wykonaniem robót omówiono </w:t>
      </w:r>
      <w:r w:rsidRPr="00CD6CBA">
        <w:br/>
        <w:t>w punkcie 5 ogólnej Specyfikacji technicznej.</w:t>
      </w:r>
    </w:p>
    <w:p w14:paraId="3AF6316B" w14:textId="77777777" w:rsidR="005822CE" w:rsidRPr="00CD6CBA" w:rsidRDefault="005822CE" w:rsidP="005822CE">
      <w:r w:rsidRPr="00CD6CBA">
        <w:t>Wykonawca powinien dokonać montażu stolarki i ślusarki zgodnie ze szczegółową instrukcją wbudowania tych wyrobów, dostarczoną przez wybranego producenta.</w:t>
      </w:r>
    </w:p>
    <w:p w14:paraId="11D29F01" w14:textId="77777777" w:rsidR="005822CE" w:rsidRPr="00CD6CBA" w:rsidRDefault="005822CE" w:rsidP="005822CE">
      <w:r w:rsidRPr="00CD6CBA">
        <w:t>Wszystkie elementy stolarki i ślusarki bezwzględnie muszą być zamontowane przed dostarczeniem modułów na plac budowy.</w:t>
      </w:r>
    </w:p>
    <w:p w14:paraId="582AA7A1" w14:textId="77777777" w:rsidR="005822CE" w:rsidRPr="00CD6CBA" w:rsidRDefault="005822CE" w:rsidP="005822CE">
      <w:pPr>
        <w:pStyle w:val="Nagwek2"/>
        <w:numPr>
          <w:ilvl w:val="1"/>
          <w:numId w:val="89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Prace przygotowawcze</w:t>
      </w:r>
    </w:p>
    <w:p w14:paraId="776DA327" w14:textId="77777777" w:rsidR="005822CE" w:rsidRPr="00CD6CBA" w:rsidRDefault="005822CE" w:rsidP="005822CE">
      <w:r w:rsidRPr="00CD6CBA">
        <w:t xml:space="preserve">Przed zamówieniem / wykonaniem elementów należy bezwzględnie sprawdzić wymiary otworów </w:t>
      </w:r>
      <w:r w:rsidRPr="00CD6CBA">
        <w:br/>
        <w:t xml:space="preserve">w świetle ościeży, weryfikując wymiary podane w Dokumentacji Projektowej, a także stan powierzchni do których ma przylegać ościeżnica. W przypadku występowania wad w wykonaniu ościeży </w:t>
      </w:r>
      <w:r w:rsidRPr="00CD6CBA">
        <w:br/>
        <w:t>lub zabrudzenia powierzchni, należy je oczyścić i naprawić celem prawidłowego i trwałego montażu.</w:t>
      </w:r>
    </w:p>
    <w:p w14:paraId="4418FCF0" w14:textId="77777777" w:rsidR="005822CE" w:rsidRPr="00CD6CBA" w:rsidRDefault="005822CE" w:rsidP="005822CE">
      <w:pPr>
        <w:rPr>
          <w:color w:val="FF0000"/>
        </w:rPr>
      </w:pPr>
      <w:r w:rsidRPr="00CD6CBA">
        <w:t xml:space="preserve">Przed montażem drzwi należy sprawdzić poziom posadzki / warstwy wykończeniowej </w:t>
      </w:r>
      <w:r w:rsidRPr="00CD6CBA">
        <w:br/>
        <w:t>w pomieszczeniu, w strefie zakresu obrotu skrzydła. W przypadku braku docelowej formy wykończenia posadzki należy zachować odpowiednią szczelinę montażową (grubość elementów wykończeniowych + 5 mm).</w:t>
      </w:r>
    </w:p>
    <w:p w14:paraId="0DAC6113" w14:textId="77777777" w:rsidR="005822CE" w:rsidRPr="00CD6CBA" w:rsidRDefault="005822CE" w:rsidP="005822CE">
      <w:pPr>
        <w:pStyle w:val="Nagwek2"/>
        <w:numPr>
          <w:ilvl w:val="1"/>
          <w:numId w:val="89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Prace zasadnicze</w:t>
      </w:r>
    </w:p>
    <w:p w14:paraId="2914E03C" w14:textId="77777777" w:rsidR="005822CE" w:rsidRPr="00CD6CBA" w:rsidRDefault="005822CE" w:rsidP="005822CE">
      <w:r w:rsidRPr="00CD6CBA">
        <w:t xml:space="preserve">Stolarkę drewnianą wewnętrzną oraz zewnętrzną PVC należy montować za pomocą piany poliuretanowej oraz opcjonalnie mechanicznie, jeśli takie są wymagania producenta, lub wskazano tak w Dokumentacji Projektowej. </w:t>
      </w:r>
    </w:p>
    <w:p w14:paraId="20EB1878" w14:textId="77777777" w:rsidR="005822CE" w:rsidRPr="00CD6CBA" w:rsidRDefault="005822CE" w:rsidP="005822CE">
      <w:r w:rsidRPr="00CD6CBA">
        <w:t>Ślusarkę aluminiową i stalową należy mocować mechanicznie zgodnie z wymaganiami producenta, łącznikami przystosowanymi do podłoża. Obowiązkowe jest zagęszczenie łączników montażowych w miejscach przenoszenia obciążeń przez zawiasy.</w:t>
      </w:r>
    </w:p>
    <w:p w14:paraId="76166FAF" w14:textId="77777777" w:rsidR="005822CE" w:rsidRPr="00CD6CBA" w:rsidRDefault="005822CE" w:rsidP="005822CE">
      <w:r w:rsidRPr="00CD6CBA">
        <w:t xml:space="preserve">Montaż parapetów wewnętrznych należy wykonać w sposób zapewniający spływ wody i szczelność. Parapety mocować pod częścią progową ościeżnicy za pomocą łączników mechanicznych. </w:t>
      </w:r>
      <w:r w:rsidRPr="00CD6CBA">
        <w:br/>
        <w:t>Pod parapetem zastosować folię uszczelniającą zapobiegającą przedostawaniu się wilgoci do izolacji termicznej.</w:t>
      </w:r>
    </w:p>
    <w:p w14:paraId="55C78056" w14:textId="77777777" w:rsidR="005822CE" w:rsidRPr="00CD6CBA" w:rsidRDefault="005822CE" w:rsidP="005822CE">
      <w:r w:rsidRPr="00CD6CBA">
        <w:t>Moment montażu stolarki i ślusarki pozostawia się do decyzji Wykonawcy. W przypadku stolarki wewnętrznej zaleca się zamontowanie przed montażem ewentualnych okładzin na ścianach.</w:t>
      </w:r>
    </w:p>
    <w:p w14:paraId="61935582" w14:textId="77777777" w:rsidR="005822CE" w:rsidRPr="00CD6CBA" w:rsidRDefault="005822CE" w:rsidP="005822CE">
      <w:r w:rsidRPr="00CD6CBA">
        <w:t xml:space="preserve">W przypadku zamontowania stolarki i ślusarki przed zakończeniem prac wykończeniowych </w:t>
      </w:r>
      <w:r w:rsidRPr="00CD6CBA">
        <w:br/>
        <w:t>i wyposażeniowych Wykonawca i podwykonawcy (np. prac malarskich) mają obowiązek zabezpieczyć elementy, tak aby zapobiec ewentualnym uszkodzeniom i zabrudzeniom. Drzwi, okna i parapety uszkodzone lub zabrudzone w sposób trwały będą wymagały wymiany.</w:t>
      </w:r>
    </w:p>
    <w:p w14:paraId="6C443623" w14:textId="77777777" w:rsidR="005822CE" w:rsidRPr="00CD6CBA" w:rsidRDefault="005822CE" w:rsidP="006E14B8">
      <w:pPr>
        <w:pStyle w:val="Nagwek2"/>
        <w:numPr>
          <w:ilvl w:val="0"/>
          <w:numId w:val="107"/>
        </w:numPr>
        <w:ind w:left="1134" w:hanging="567"/>
      </w:pPr>
      <w:r w:rsidRPr="00CD6CBA">
        <w:t>KONTROLA JAKOŚCI ROBÓT</w:t>
      </w:r>
    </w:p>
    <w:p w14:paraId="0FDDDBB9" w14:textId="77777777" w:rsidR="005822CE" w:rsidRPr="00CD6CBA" w:rsidRDefault="005822CE" w:rsidP="005822CE">
      <w:pPr>
        <w:spacing w:before="120"/>
      </w:pPr>
      <w:r w:rsidRPr="00CD6CBA">
        <w:t xml:space="preserve">Ogólne wymagania dotyczące prowadzenia kontroli jakości robót omówiono w punkcie 6 ogólnej Specyfikacji technicznej. </w:t>
      </w:r>
    </w:p>
    <w:p w14:paraId="4D42F730" w14:textId="77777777" w:rsidR="005822CE" w:rsidRPr="00CD6CBA" w:rsidRDefault="005822CE" w:rsidP="005822CE">
      <w:r w:rsidRPr="00CD6CBA">
        <w:t xml:space="preserve">Kontrola wykonania prac montażowych związanych ze stolarką i ślusarką drzwiową i okienną polega przede wszystkim na ocenie zgodności wymiarów, pionowości i poziomu, prawidłowości wykonania </w:t>
      </w:r>
      <w:r w:rsidRPr="00CD6CBA">
        <w:br/>
        <w:t xml:space="preserve">z uwzględnieniem szczegółów konstrukcyjnych, a także sprawności działania części ruchomych, </w:t>
      </w:r>
      <w:r w:rsidRPr="00CD6CBA">
        <w:br/>
        <w:t>ich prawidłowego domykania oraz funkcjonowania okuć.</w:t>
      </w:r>
    </w:p>
    <w:p w14:paraId="4D4C8AD6" w14:textId="77777777" w:rsidR="005822CE" w:rsidRPr="00CD6CBA" w:rsidRDefault="005822CE" w:rsidP="006E14B8">
      <w:pPr>
        <w:pStyle w:val="Nagwek2"/>
        <w:numPr>
          <w:ilvl w:val="0"/>
          <w:numId w:val="107"/>
        </w:numPr>
        <w:ind w:left="1134" w:hanging="567"/>
      </w:pPr>
      <w:r w:rsidRPr="00CD6CBA">
        <w:lastRenderedPageBreak/>
        <w:t>OBMIAR ROBÓT</w:t>
      </w:r>
    </w:p>
    <w:p w14:paraId="0C7711DB" w14:textId="77777777" w:rsidR="005822CE" w:rsidRPr="00CD6CBA" w:rsidRDefault="005822CE" w:rsidP="005822CE">
      <w:pPr>
        <w:spacing w:before="120"/>
      </w:pPr>
      <w:r w:rsidRPr="00CD6CBA">
        <w:t xml:space="preserve">Ogólne wymagania dotyczące obmiarów robót omówiono w punkcie 7 ogólnej Specyfikacji technicznej. </w:t>
      </w:r>
    </w:p>
    <w:p w14:paraId="4EF4B76E" w14:textId="77777777" w:rsidR="005822CE" w:rsidRPr="00CD6CBA" w:rsidRDefault="005822CE" w:rsidP="005822CE">
      <w:pPr>
        <w:spacing w:before="120"/>
      </w:pPr>
      <w:r w:rsidRPr="00CD6CBA">
        <w:t>Jednostką obmiarową stolarki i ślusarki jest jej ilość [szt.] oraz powierzchnia - metr kwadratowy [m</w:t>
      </w:r>
      <w:r w:rsidRPr="00CD6CBA">
        <w:rPr>
          <w:vertAlign w:val="superscript"/>
        </w:rPr>
        <w:t>2</w:t>
      </w:r>
      <w:r w:rsidRPr="00CD6CBA">
        <w:t>].</w:t>
      </w:r>
    </w:p>
    <w:p w14:paraId="1D2DCBA2" w14:textId="77777777" w:rsidR="005822CE" w:rsidRPr="00CD6CBA" w:rsidRDefault="005822CE" w:rsidP="005822CE">
      <w:pPr>
        <w:spacing w:before="120"/>
      </w:pPr>
      <w:r w:rsidRPr="00CD6CBA">
        <w:t>Jednostką obmiarową parapetów jest metr bieżący [</w:t>
      </w:r>
      <w:proofErr w:type="spellStart"/>
      <w:r w:rsidRPr="00CD6CBA">
        <w:t>mb</w:t>
      </w:r>
      <w:proofErr w:type="spellEnd"/>
      <w:r w:rsidRPr="00CD6CBA">
        <w:t>].</w:t>
      </w:r>
    </w:p>
    <w:p w14:paraId="00E9C312" w14:textId="77777777" w:rsidR="005822CE" w:rsidRPr="00CD6CBA" w:rsidRDefault="005822CE" w:rsidP="006E14B8">
      <w:pPr>
        <w:pStyle w:val="Nagwek2"/>
        <w:numPr>
          <w:ilvl w:val="0"/>
          <w:numId w:val="107"/>
        </w:numPr>
        <w:ind w:left="1134" w:hanging="567"/>
      </w:pPr>
      <w:r w:rsidRPr="00CD6CBA">
        <w:t>ODBIÓR ROBÓT</w:t>
      </w:r>
    </w:p>
    <w:p w14:paraId="22ED4C61" w14:textId="77777777" w:rsidR="005822CE" w:rsidRPr="00CD6CBA" w:rsidRDefault="005822CE" w:rsidP="005822CE">
      <w:pPr>
        <w:spacing w:before="120"/>
      </w:pPr>
      <w:r w:rsidRPr="00CD6CBA">
        <w:t>Ogólne wymagania dotyczące prowadzenia odbioru robót omówiono w punkcie 8 ogólnej Specyfikacji technicznej.</w:t>
      </w:r>
    </w:p>
    <w:p w14:paraId="7C9C0264" w14:textId="77777777" w:rsidR="005822CE" w:rsidRPr="00CD6CBA" w:rsidRDefault="005822CE" w:rsidP="006E14B8">
      <w:pPr>
        <w:pStyle w:val="Nagwek2"/>
        <w:numPr>
          <w:ilvl w:val="0"/>
          <w:numId w:val="107"/>
        </w:numPr>
        <w:ind w:left="1134" w:hanging="567"/>
      </w:pPr>
      <w:r w:rsidRPr="00CD6CBA">
        <w:t>ROZLICZENIE ROBÓT</w:t>
      </w:r>
    </w:p>
    <w:p w14:paraId="0814AFDE" w14:textId="77777777" w:rsidR="005822CE" w:rsidRPr="00CD6CBA" w:rsidRDefault="005822CE" w:rsidP="005822CE">
      <w:r w:rsidRPr="00CD6CBA">
        <w:t xml:space="preserve">Płatność za wykonane roboty odbywać się będzie na podstawie zapisów zawartych w Umowie </w:t>
      </w:r>
      <w:r w:rsidRPr="00CD6CBA">
        <w:br/>
        <w:t>z Zamawiającym.</w:t>
      </w:r>
    </w:p>
    <w:p w14:paraId="1CAB7CBE" w14:textId="77777777" w:rsidR="005822CE" w:rsidRPr="00CD6CBA" w:rsidRDefault="005822CE" w:rsidP="006E14B8">
      <w:pPr>
        <w:pStyle w:val="Nagwek2"/>
        <w:numPr>
          <w:ilvl w:val="0"/>
          <w:numId w:val="107"/>
        </w:numPr>
        <w:ind w:left="1134" w:hanging="567"/>
      </w:pPr>
      <w:r w:rsidRPr="00CD6CBA">
        <w:t>DOKUMENTY ODNIESIENIA</w:t>
      </w:r>
    </w:p>
    <w:p w14:paraId="79DD3520" w14:textId="77777777" w:rsidR="005822CE" w:rsidRPr="00CD6CBA" w:rsidRDefault="005822CE" w:rsidP="005822CE">
      <w:r w:rsidRPr="00CD6CBA">
        <w:t>Dokumentami odniesienia są wszystkie dokumenty będące podstawą do wykonania robót budowlanych, w tym wszystkie elementy Dokumentacji Projektowej, obowiązujące normy, przepisy, aprobaty techniczne oraz inne dokumenty i ustalenia techniczne wymagane do prawidłowej realizacji zadania m.in. wskazane w punkcie 10 ogólnej Specyfikacji technicznej, a także:</w:t>
      </w:r>
    </w:p>
    <w:p w14:paraId="364BFDFE" w14:textId="77777777" w:rsidR="005822CE" w:rsidRPr="00CD6CBA" w:rsidRDefault="005822CE" w:rsidP="005822CE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PN-B-05000:1996</w:t>
      </w:r>
      <w:r w:rsidRPr="00CD6CBA">
        <w:rPr>
          <w:i/>
          <w:iCs/>
        </w:rPr>
        <w:tab/>
        <w:t>Okna i drzwi – Pakowanie, przechowywanie i transport,</w:t>
      </w:r>
    </w:p>
    <w:p w14:paraId="1C5BCC5F" w14:textId="77777777" w:rsidR="005822CE" w:rsidRPr="00CD6CBA" w:rsidRDefault="005822CE" w:rsidP="005822CE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1026:2016-04</w:t>
      </w:r>
      <w:r w:rsidRPr="00CD6CBA">
        <w:rPr>
          <w:i/>
          <w:iCs/>
        </w:rPr>
        <w:tab/>
        <w:t>Okna i drzwi – Przepuszczalność powietrza – Metoda badania,</w:t>
      </w:r>
    </w:p>
    <w:p w14:paraId="08BC1CDA" w14:textId="77777777" w:rsidR="005822CE" w:rsidRPr="00CD6CBA" w:rsidRDefault="005822CE" w:rsidP="005822CE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1027:2016-04</w:t>
      </w:r>
      <w:r w:rsidRPr="00CD6CBA">
        <w:rPr>
          <w:i/>
          <w:iCs/>
        </w:rPr>
        <w:tab/>
        <w:t>Okna i drzwi – Wodoszczelność – Metoda badania,</w:t>
      </w:r>
    </w:p>
    <w:p w14:paraId="33AB7D7C" w14:textId="77777777" w:rsidR="005822CE" w:rsidRPr="00CD6CBA" w:rsidRDefault="005822CE" w:rsidP="005822CE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1191:2013-06</w:t>
      </w:r>
      <w:r w:rsidRPr="00CD6CBA">
        <w:rPr>
          <w:i/>
          <w:iCs/>
        </w:rPr>
        <w:tab/>
        <w:t>Okna i drzwi – Odporność na wielokrotne otwieranie i zamykanie – Metoda badania,</w:t>
      </w:r>
    </w:p>
    <w:p w14:paraId="54F9D0EB" w14:textId="77777777" w:rsidR="005822CE" w:rsidRPr="00CD6CBA" w:rsidRDefault="005822CE" w:rsidP="005822CE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1607:2013-07</w:t>
      </w:r>
      <w:r w:rsidRPr="00CD6CBA">
        <w:rPr>
          <w:i/>
          <w:iCs/>
        </w:rPr>
        <w:tab/>
        <w:t>Wyroby do izolacji cieplnej w budownictwie – Określanie wytrzymałości na rozciąganie prostopadłe do powierzchni,</w:t>
      </w:r>
    </w:p>
    <w:p w14:paraId="0ED09D2B" w14:textId="77777777" w:rsidR="005822CE" w:rsidRPr="00CD6CBA" w:rsidRDefault="005822CE" w:rsidP="005822CE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12207:2017-01</w:t>
      </w:r>
      <w:r w:rsidRPr="00CD6CBA">
        <w:rPr>
          <w:i/>
          <w:iCs/>
        </w:rPr>
        <w:tab/>
        <w:t>Okna i drzwi – Przepuszczalność powietrza – Klasyfikacja,</w:t>
      </w:r>
    </w:p>
    <w:p w14:paraId="742A2D45" w14:textId="77777777" w:rsidR="005822CE" w:rsidRPr="00CD6CBA" w:rsidRDefault="005822CE" w:rsidP="005822CE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12208:2001</w:t>
      </w:r>
      <w:r w:rsidRPr="00CD6CBA">
        <w:rPr>
          <w:i/>
          <w:iCs/>
        </w:rPr>
        <w:tab/>
        <w:t>Okna i drzwi – Wodoszczelność – Klasyfikacja,</w:t>
      </w:r>
    </w:p>
    <w:p w14:paraId="1117A82E" w14:textId="77777777" w:rsidR="005822CE" w:rsidRPr="00CD6CBA" w:rsidRDefault="005822CE" w:rsidP="005822CE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12210:2016-05</w:t>
      </w:r>
      <w:r w:rsidRPr="00CD6CBA">
        <w:rPr>
          <w:i/>
          <w:iCs/>
        </w:rPr>
        <w:tab/>
        <w:t>Okna i drzwi – Odporność na obciążenie wiatrem – Klasyfikacja,</w:t>
      </w:r>
    </w:p>
    <w:p w14:paraId="539BA6C8" w14:textId="77777777" w:rsidR="005822CE" w:rsidRPr="00CD6CBA" w:rsidRDefault="005822CE" w:rsidP="005822CE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12211:2016-04</w:t>
      </w:r>
      <w:r w:rsidRPr="00CD6CBA">
        <w:rPr>
          <w:i/>
          <w:iCs/>
        </w:rPr>
        <w:tab/>
        <w:t>Okna i drzwi – Odporność na obciążenie wiatrem – Metoda badania,</w:t>
      </w:r>
    </w:p>
    <w:p w14:paraId="155A17BB" w14:textId="77777777" w:rsidR="005822CE" w:rsidRPr="00CD6CBA" w:rsidRDefault="005822CE" w:rsidP="005822CE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12400:2004</w:t>
      </w:r>
      <w:r w:rsidRPr="00CD6CBA">
        <w:rPr>
          <w:i/>
          <w:iCs/>
        </w:rPr>
        <w:tab/>
        <w:t xml:space="preserve">Okna i drzwi – Trwałość mechaniczna – Wymagania </w:t>
      </w:r>
      <w:r w:rsidRPr="00CD6CBA">
        <w:rPr>
          <w:i/>
          <w:iCs/>
        </w:rPr>
        <w:br/>
        <w:t>i klasyfikacja,</w:t>
      </w:r>
    </w:p>
    <w:p w14:paraId="3C4D28F1" w14:textId="77777777" w:rsidR="005822CE" w:rsidRPr="00CD6CBA" w:rsidRDefault="005822CE" w:rsidP="005822CE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13049:2004</w:t>
      </w:r>
      <w:r w:rsidRPr="00CD6CBA">
        <w:rPr>
          <w:i/>
          <w:iCs/>
        </w:rPr>
        <w:tab/>
        <w:t>Okna – Uderzenie ciałem miękkim i ciężkim – Metoda badania, wymagania dotyczące bezpieczeństwa i klasyfikacja,</w:t>
      </w:r>
    </w:p>
    <w:p w14:paraId="77286E61" w14:textId="77777777" w:rsidR="005822CE" w:rsidRPr="00CD6CBA" w:rsidRDefault="005822CE" w:rsidP="005822CE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13115:2021-02</w:t>
      </w:r>
      <w:r w:rsidRPr="00CD6CBA">
        <w:rPr>
          <w:i/>
          <w:iCs/>
        </w:rPr>
        <w:tab/>
        <w:t>Okna – Klasyfikacja właściwości mechanicznych – Obciążenia pionowe, zwichrowanie i siły operacyjne,</w:t>
      </w:r>
    </w:p>
    <w:p w14:paraId="651F6E5B" w14:textId="77777777" w:rsidR="005822CE" w:rsidRPr="00CD6CBA" w:rsidRDefault="005822CE" w:rsidP="005822CE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13126-8:2017-12</w:t>
      </w:r>
      <w:r w:rsidRPr="00CD6CBA">
        <w:rPr>
          <w:i/>
          <w:iCs/>
        </w:rPr>
        <w:tab/>
        <w:t>Okucia budowlane – Okucia do okien i drzwi balkonowych – Część 8: Wymagania i metody badań dotyczące okuć rozwierano-uchylnych, uchylno-rozwieranych i tylko rozwieranych,</w:t>
      </w:r>
    </w:p>
    <w:p w14:paraId="01D9814A" w14:textId="77777777" w:rsidR="005822CE" w:rsidRPr="00CD6CBA" w:rsidRDefault="005822CE" w:rsidP="005822CE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13501-1:2019-02</w:t>
      </w:r>
      <w:r w:rsidRPr="00CD6CBA">
        <w:rPr>
          <w:i/>
          <w:iCs/>
        </w:rPr>
        <w:tab/>
        <w:t>Klasyfikacja ogniowa wyrobów budowlanych i elementów budynków – Część 1: Klasyfikacja na podstawie badań reakcji na ogień,</w:t>
      </w:r>
    </w:p>
    <w:p w14:paraId="10419A66" w14:textId="77777777" w:rsidR="005822CE" w:rsidRPr="00CD6CBA" w:rsidRDefault="005822CE" w:rsidP="005822CE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14351-1+A2:2016-10</w:t>
      </w:r>
      <w:r w:rsidRPr="00CD6CBA">
        <w:rPr>
          <w:i/>
          <w:iCs/>
        </w:rPr>
        <w:tab/>
        <w:t>Okna i drzwi – Norma wyrobu, właściwości eksploatacyjne – Część 1: Okna i drzwi zewnętrzne,</w:t>
      </w:r>
    </w:p>
    <w:p w14:paraId="3FCCFC78" w14:textId="77777777" w:rsidR="005822CE" w:rsidRPr="00CD6CBA" w:rsidRDefault="005822CE" w:rsidP="005822CE">
      <w:pPr>
        <w:sectPr w:rsidR="005822CE" w:rsidRPr="00CD6CBA" w:rsidSect="004D3052">
          <w:headerReference w:type="default" r:id="rId23"/>
          <w:pgSz w:w="11906" w:h="16838"/>
          <w:pgMar w:top="1417" w:right="1417" w:bottom="1417" w:left="1417" w:header="510" w:footer="454" w:gutter="0"/>
          <w:cols w:space="708"/>
          <w:docGrid w:linePitch="360"/>
        </w:sectPr>
      </w:pPr>
      <w:r w:rsidRPr="00CD6CBA">
        <w:lastRenderedPageBreak/>
        <w:t xml:space="preserve">Brak wskazania jakiegokolwiek dokumentu, aktu prawnego czy normy nie zwalnia Wykonawcy </w:t>
      </w:r>
      <w:r w:rsidRPr="00CD6CBA">
        <w:br/>
        <w:t>od obowiązku stosowania wymogów określonych polskim prawem. Wykonawca będzie przestrzegał praw autorskich i patentowych. Wykonawca jest zobowiązany do odpowiedzialności za spełnienie wszystkich wymagań prawnych w odniesieniu do używanych opatentowanych urządzeń lub metod.</w:t>
      </w:r>
    </w:p>
    <w:p w14:paraId="35FE6807" w14:textId="77777777" w:rsidR="005822CE" w:rsidRPr="00CD6CBA" w:rsidRDefault="005822CE" w:rsidP="005822CE">
      <w:pPr>
        <w:jc w:val="center"/>
        <w:rPr>
          <w:b/>
          <w:bCs/>
          <w:sz w:val="28"/>
          <w:szCs w:val="28"/>
        </w:rPr>
      </w:pPr>
      <w:r w:rsidRPr="00CD6CBA">
        <w:rPr>
          <w:b/>
          <w:bCs/>
          <w:sz w:val="28"/>
          <w:szCs w:val="28"/>
        </w:rPr>
        <w:lastRenderedPageBreak/>
        <w:t xml:space="preserve">SPECYFIKACJA TECHNICZNA WYKONANIA I ODBIORU ROBÓT </w:t>
      </w:r>
    </w:p>
    <w:p w14:paraId="7BE9A59D" w14:textId="77777777" w:rsidR="005822CE" w:rsidRPr="00CD6CBA" w:rsidRDefault="005822CE" w:rsidP="005822CE">
      <w:pPr>
        <w:jc w:val="center"/>
        <w:rPr>
          <w:b/>
          <w:bCs/>
          <w:sz w:val="28"/>
          <w:szCs w:val="28"/>
        </w:rPr>
      </w:pPr>
    </w:p>
    <w:p w14:paraId="4D836667" w14:textId="77777777" w:rsidR="005822CE" w:rsidRPr="00CD6CBA" w:rsidRDefault="005822CE" w:rsidP="005822CE">
      <w:pPr>
        <w:jc w:val="center"/>
        <w:rPr>
          <w:b/>
          <w:bCs/>
          <w:sz w:val="28"/>
          <w:szCs w:val="28"/>
        </w:rPr>
      </w:pPr>
    </w:p>
    <w:p w14:paraId="44FC6CB0" w14:textId="77777777" w:rsidR="005822CE" w:rsidRPr="00CD6CBA" w:rsidRDefault="005822CE" w:rsidP="005822CE">
      <w:pPr>
        <w:jc w:val="center"/>
        <w:rPr>
          <w:b/>
          <w:bCs/>
          <w:sz w:val="28"/>
          <w:szCs w:val="28"/>
        </w:rPr>
      </w:pPr>
    </w:p>
    <w:p w14:paraId="22E26BAA" w14:textId="77777777" w:rsidR="005822CE" w:rsidRPr="00CD6CBA" w:rsidRDefault="005822CE" w:rsidP="005822CE">
      <w:pPr>
        <w:pStyle w:val="Nagwek1"/>
        <w:jc w:val="center"/>
        <w:rPr>
          <w:color w:val="auto"/>
        </w:rPr>
      </w:pPr>
      <w:bookmarkStart w:id="20" w:name="_Toc87009112"/>
      <w:bookmarkStart w:id="21" w:name="_Toc99546391"/>
      <w:r w:rsidRPr="00CD6CBA">
        <w:rPr>
          <w:color w:val="auto"/>
        </w:rPr>
        <w:t>B – 03.01.00 WYKOŃCZENIA PRZEGRÓD</w:t>
      </w:r>
      <w:bookmarkEnd w:id="20"/>
      <w:bookmarkEnd w:id="21"/>
    </w:p>
    <w:p w14:paraId="6349166C" w14:textId="77777777" w:rsidR="005822CE" w:rsidRPr="00CD6CBA" w:rsidRDefault="005822CE" w:rsidP="005822CE"/>
    <w:p w14:paraId="05EE19E2" w14:textId="77777777" w:rsidR="005822CE" w:rsidRPr="00CD6CBA" w:rsidRDefault="005822CE" w:rsidP="005822CE"/>
    <w:p w14:paraId="1A63B51E" w14:textId="77777777" w:rsidR="005822CE" w:rsidRPr="00CD6CBA" w:rsidRDefault="005822CE" w:rsidP="005822CE">
      <w:pPr>
        <w:pStyle w:val="Akapitzlist"/>
        <w:numPr>
          <w:ilvl w:val="0"/>
          <w:numId w:val="91"/>
        </w:numPr>
        <w:spacing w:line="480" w:lineRule="auto"/>
      </w:pPr>
      <w:r w:rsidRPr="00CD6CBA">
        <w:t>WSTĘP</w:t>
      </w:r>
    </w:p>
    <w:p w14:paraId="7E27F458" w14:textId="77777777" w:rsidR="005822CE" w:rsidRPr="00CD6CBA" w:rsidRDefault="005822CE" w:rsidP="005822CE">
      <w:pPr>
        <w:pStyle w:val="Akapitzlist"/>
        <w:numPr>
          <w:ilvl w:val="0"/>
          <w:numId w:val="91"/>
        </w:numPr>
        <w:spacing w:line="480" w:lineRule="auto"/>
      </w:pPr>
      <w:r w:rsidRPr="00CD6CBA">
        <w:t>MATERIAŁY</w:t>
      </w:r>
    </w:p>
    <w:p w14:paraId="5DD5D9DD" w14:textId="77777777" w:rsidR="005822CE" w:rsidRPr="00CD6CBA" w:rsidRDefault="005822CE" w:rsidP="005822CE">
      <w:pPr>
        <w:pStyle w:val="Akapitzlist"/>
        <w:numPr>
          <w:ilvl w:val="0"/>
          <w:numId w:val="91"/>
        </w:numPr>
        <w:spacing w:line="480" w:lineRule="auto"/>
      </w:pPr>
      <w:r w:rsidRPr="00CD6CBA">
        <w:t>SPRZĘT</w:t>
      </w:r>
    </w:p>
    <w:p w14:paraId="7013E3E6" w14:textId="77777777" w:rsidR="005822CE" w:rsidRPr="00CD6CBA" w:rsidRDefault="005822CE" w:rsidP="005822CE">
      <w:pPr>
        <w:pStyle w:val="Akapitzlist"/>
        <w:numPr>
          <w:ilvl w:val="0"/>
          <w:numId w:val="91"/>
        </w:numPr>
        <w:spacing w:line="480" w:lineRule="auto"/>
      </w:pPr>
      <w:r w:rsidRPr="00CD6CBA">
        <w:t>TRANSPORT</w:t>
      </w:r>
    </w:p>
    <w:p w14:paraId="461AEEFB" w14:textId="77777777" w:rsidR="005822CE" w:rsidRPr="00CD6CBA" w:rsidRDefault="005822CE" w:rsidP="005822CE">
      <w:pPr>
        <w:pStyle w:val="Akapitzlist"/>
        <w:numPr>
          <w:ilvl w:val="0"/>
          <w:numId w:val="91"/>
        </w:numPr>
        <w:spacing w:line="480" w:lineRule="auto"/>
      </w:pPr>
      <w:r w:rsidRPr="00CD6CBA">
        <w:t>WYKONANIE ROBÓT</w:t>
      </w:r>
    </w:p>
    <w:p w14:paraId="124EF9EA" w14:textId="77777777" w:rsidR="005822CE" w:rsidRPr="00CD6CBA" w:rsidRDefault="005822CE" w:rsidP="005822CE">
      <w:pPr>
        <w:pStyle w:val="Akapitzlist"/>
        <w:numPr>
          <w:ilvl w:val="0"/>
          <w:numId w:val="91"/>
        </w:numPr>
        <w:spacing w:line="480" w:lineRule="auto"/>
      </w:pPr>
      <w:r w:rsidRPr="00CD6CBA">
        <w:t>KONTROLA JAKOŚCI ROBÓT</w:t>
      </w:r>
    </w:p>
    <w:p w14:paraId="7AD63A9B" w14:textId="77777777" w:rsidR="005822CE" w:rsidRPr="00CD6CBA" w:rsidRDefault="005822CE" w:rsidP="005822CE">
      <w:pPr>
        <w:pStyle w:val="Akapitzlist"/>
        <w:numPr>
          <w:ilvl w:val="0"/>
          <w:numId w:val="91"/>
        </w:numPr>
        <w:spacing w:line="480" w:lineRule="auto"/>
      </w:pPr>
      <w:r w:rsidRPr="00CD6CBA">
        <w:t>OBMIAR ROBÓT</w:t>
      </w:r>
    </w:p>
    <w:p w14:paraId="079339C8" w14:textId="77777777" w:rsidR="005822CE" w:rsidRPr="00CD6CBA" w:rsidRDefault="005822CE" w:rsidP="005822CE">
      <w:pPr>
        <w:pStyle w:val="Akapitzlist"/>
        <w:numPr>
          <w:ilvl w:val="0"/>
          <w:numId w:val="91"/>
        </w:numPr>
        <w:spacing w:line="480" w:lineRule="auto"/>
      </w:pPr>
      <w:r w:rsidRPr="00CD6CBA">
        <w:t>ODBIÓR ROBÓT</w:t>
      </w:r>
    </w:p>
    <w:p w14:paraId="361C6FAB" w14:textId="77777777" w:rsidR="005822CE" w:rsidRPr="00CD6CBA" w:rsidRDefault="005822CE" w:rsidP="005822CE">
      <w:pPr>
        <w:pStyle w:val="Akapitzlist"/>
        <w:numPr>
          <w:ilvl w:val="0"/>
          <w:numId w:val="91"/>
        </w:numPr>
        <w:spacing w:line="480" w:lineRule="auto"/>
      </w:pPr>
      <w:r w:rsidRPr="00CD6CBA">
        <w:t>ROZLICZENIE ROBÓT</w:t>
      </w:r>
    </w:p>
    <w:p w14:paraId="7BF4CDEE" w14:textId="77777777" w:rsidR="005822CE" w:rsidRPr="00CD6CBA" w:rsidRDefault="005822CE" w:rsidP="005822CE">
      <w:pPr>
        <w:pStyle w:val="Akapitzlist"/>
        <w:numPr>
          <w:ilvl w:val="0"/>
          <w:numId w:val="91"/>
        </w:numPr>
        <w:spacing w:line="480" w:lineRule="auto"/>
      </w:pPr>
      <w:r w:rsidRPr="00CD6CBA">
        <w:t>DOKUMENTY ODNIESIENIA</w:t>
      </w:r>
      <w:r w:rsidRPr="00CD6CBA">
        <w:br w:type="page"/>
      </w:r>
    </w:p>
    <w:p w14:paraId="798D295B" w14:textId="77777777" w:rsidR="005822CE" w:rsidRPr="00CD6CBA" w:rsidRDefault="005822CE" w:rsidP="005822CE">
      <w:pPr>
        <w:pStyle w:val="Nagwek2"/>
        <w:numPr>
          <w:ilvl w:val="0"/>
          <w:numId w:val="92"/>
        </w:numPr>
      </w:pPr>
      <w:r w:rsidRPr="00CD6CBA">
        <w:lastRenderedPageBreak/>
        <w:t>WSTĘP</w:t>
      </w:r>
    </w:p>
    <w:p w14:paraId="377878AD" w14:textId="77777777" w:rsidR="005822CE" w:rsidRPr="00CD6CBA" w:rsidRDefault="005822CE" w:rsidP="005822CE">
      <w:pPr>
        <w:pStyle w:val="Nagwek2"/>
        <w:numPr>
          <w:ilvl w:val="1"/>
          <w:numId w:val="93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Przedmiot ST</w:t>
      </w:r>
    </w:p>
    <w:p w14:paraId="23BA5EFD" w14:textId="4FEFD9F4" w:rsidR="005822CE" w:rsidRPr="00CD6CBA" w:rsidRDefault="005822CE" w:rsidP="005822CE">
      <w:r w:rsidRPr="00CD6CBA">
        <w:t>Przedmiotem niniejszej szczegółowej specyfikacji technicznej [SST] są wymagania dotyczące wykonania i odbioru robót budowlanych w zakresie wykończenia ścian, podłóg i sufitów, które zostaną wykonane na podstawie dokumentacji projektowej</w:t>
      </w:r>
      <w:r w:rsidR="009A505A" w:rsidRPr="00CD6CBA">
        <w:t>.</w:t>
      </w:r>
    </w:p>
    <w:p w14:paraId="3FDAD718" w14:textId="77777777" w:rsidR="005822CE" w:rsidRPr="00CD6CBA" w:rsidRDefault="005822CE" w:rsidP="005822CE">
      <w:pPr>
        <w:pStyle w:val="Nagwek2"/>
        <w:numPr>
          <w:ilvl w:val="1"/>
          <w:numId w:val="93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Zakres stosowania</w:t>
      </w:r>
    </w:p>
    <w:p w14:paraId="7B0BD5D8" w14:textId="77777777" w:rsidR="005822CE" w:rsidRPr="00CD6CBA" w:rsidRDefault="005822CE" w:rsidP="005822CE">
      <w:r w:rsidRPr="00CD6CBA">
        <w:t>Wymagania niniejszej specyfikacji należy stosować i rozpatrywać wspólnie z Dokumentacją Projektową, ogólną Specyfikacją techniczną (ST) oraz pozostałymi rozdziałami specyfikacji (SST).</w:t>
      </w:r>
    </w:p>
    <w:p w14:paraId="1017C9DD" w14:textId="77777777" w:rsidR="005822CE" w:rsidRPr="00CD6CBA" w:rsidRDefault="005822CE" w:rsidP="005822CE">
      <w:pPr>
        <w:pStyle w:val="Nagwek2"/>
        <w:numPr>
          <w:ilvl w:val="1"/>
          <w:numId w:val="93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Zakres robót objętych ST</w:t>
      </w:r>
    </w:p>
    <w:p w14:paraId="7BA7E9A4" w14:textId="77777777" w:rsidR="005822CE" w:rsidRPr="00CD6CBA" w:rsidRDefault="005822CE" w:rsidP="005822CE">
      <w:r w:rsidRPr="00CD6CBA">
        <w:t>Niniejsza specyfikacja obejmuje czynności umożliwiające i mające na celu montaż i/lub wykonanie następujących czynności w zakresie wykończenia przegród od wewnątrz:</w:t>
      </w:r>
    </w:p>
    <w:p w14:paraId="6DF75F93" w14:textId="613E4599" w:rsidR="005822CE" w:rsidRPr="00CD6CBA" w:rsidRDefault="005822CE" w:rsidP="00E25009">
      <w:pPr>
        <w:pStyle w:val="Akapitzlist"/>
        <w:numPr>
          <w:ilvl w:val="0"/>
          <w:numId w:val="96"/>
        </w:numPr>
        <w:ind w:left="1134" w:hanging="567"/>
      </w:pPr>
      <w:r w:rsidRPr="00CD6CBA">
        <w:t>Wykonanie posadzek,</w:t>
      </w:r>
    </w:p>
    <w:p w14:paraId="461A7852" w14:textId="77777777" w:rsidR="005822CE" w:rsidRPr="00CD6CBA" w:rsidRDefault="005822CE" w:rsidP="005822CE">
      <w:pPr>
        <w:pStyle w:val="Akapitzlist"/>
        <w:numPr>
          <w:ilvl w:val="0"/>
          <w:numId w:val="96"/>
        </w:numPr>
        <w:ind w:left="1134" w:hanging="567"/>
      </w:pPr>
      <w:r w:rsidRPr="00CD6CBA">
        <w:t>Podłogi i ściany z wykładzin i okładzin PVC,</w:t>
      </w:r>
    </w:p>
    <w:p w14:paraId="0086CD9D" w14:textId="77777777" w:rsidR="005822CE" w:rsidRPr="00CD6CBA" w:rsidRDefault="005822CE" w:rsidP="005822CE">
      <w:pPr>
        <w:pStyle w:val="Akapitzlist"/>
        <w:numPr>
          <w:ilvl w:val="0"/>
          <w:numId w:val="96"/>
        </w:numPr>
        <w:ind w:left="1134" w:hanging="567"/>
      </w:pPr>
      <w:r w:rsidRPr="00CD6CBA">
        <w:t xml:space="preserve">Podłogi i ściany z okładzin </w:t>
      </w:r>
      <w:proofErr w:type="spellStart"/>
      <w:r w:rsidRPr="00CD6CBA">
        <w:t>gresowych</w:t>
      </w:r>
      <w:proofErr w:type="spellEnd"/>
      <w:r w:rsidRPr="00CD6CBA">
        <w:t>,</w:t>
      </w:r>
    </w:p>
    <w:p w14:paraId="4E8AC21F" w14:textId="77777777" w:rsidR="005822CE" w:rsidRPr="00CD6CBA" w:rsidRDefault="005822CE" w:rsidP="005822CE">
      <w:pPr>
        <w:pStyle w:val="Akapitzlist"/>
        <w:numPr>
          <w:ilvl w:val="0"/>
          <w:numId w:val="96"/>
        </w:numPr>
        <w:ind w:left="1134" w:hanging="567"/>
      </w:pPr>
      <w:r w:rsidRPr="00CD6CBA">
        <w:t>(Przygotowanie podłoża),</w:t>
      </w:r>
    </w:p>
    <w:p w14:paraId="3C46010B" w14:textId="77777777" w:rsidR="005822CE" w:rsidRPr="00CD6CBA" w:rsidRDefault="005822CE" w:rsidP="005822CE">
      <w:pPr>
        <w:pStyle w:val="Akapitzlist"/>
        <w:numPr>
          <w:ilvl w:val="0"/>
          <w:numId w:val="96"/>
        </w:numPr>
        <w:ind w:left="1134" w:hanging="567"/>
      </w:pPr>
      <w:r w:rsidRPr="00CD6CBA">
        <w:t>(Malowanie).</w:t>
      </w:r>
    </w:p>
    <w:p w14:paraId="64A2E9DF" w14:textId="77777777" w:rsidR="005822CE" w:rsidRPr="00CD6CBA" w:rsidRDefault="005822CE" w:rsidP="005822CE">
      <w:pPr>
        <w:spacing w:after="40"/>
        <w:rPr>
          <w:b/>
          <w:bCs/>
          <w:i/>
          <w:iCs/>
          <w:smallCaps/>
          <w:u w:val="single"/>
        </w:rPr>
      </w:pPr>
      <w:r w:rsidRPr="00CD6CBA">
        <w:rPr>
          <w:b/>
          <w:bCs/>
          <w:i/>
          <w:iCs/>
          <w:u w:val="single"/>
        </w:rPr>
        <w:t xml:space="preserve">45000000-7 </w:t>
      </w:r>
      <w:r w:rsidRPr="00CD6CBA">
        <w:rPr>
          <w:b/>
          <w:bCs/>
          <w:i/>
          <w:iCs/>
          <w:smallCaps/>
          <w:u w:val="single"/>
        </w:rPr>
        <w:t>Roboty budowlane</w:t>
      </w:r>
    </w:p>
    <w:tbl>
      <w:tblPr>
        <w:tblStyle w:val="Tabela-Siatka"/>
        <w:tblW w:w="905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45"/>
        <w:gridCol w:w="1247"/>
        <w:gridCol w:w="1247"/>
        <w:gridCol w:w="5318"/>
      </w:tblGrid>
      <w:tr w:rsidR="005822CE" w:rsidRPr="00CD6CBA" w14:paraId="673715C3" w14:textId="77777777" w:rsidTr="003D6F29">
        <w:trPr>
          <w:trHeight w:val="454"/>
        </w:trPr>
        <w:tc>
          <w:tcPr>
            <w:tcW w:w="1245" w:type="dxa"/>
            <w:shd w:val="clear" w:color="auto" w:fill="BFBFBF" w:themeFill="background1" w:themeFillShade="BF"/>
            <w:vAlign w:val="center"/>
          </w:tcPr>
          <w:p w14:paraId="58F2F8E9" w14:textId="77777777" w:rsidR="005822CE" w:rsidRPr="00CD6CBA" w:rsidRDefault="005822CE" w:rsidP="003D6F29">
            <w:pPr>
              <w:spacing w:after="40"/>
              <w:jc w:val="center"/>
              <w:rPr>
                <w:i/>
                <w:iCs/>
              </w:rPr>
            </w:pPr>
            <w:r w:rsidRPr="00CD6CBA">
              <w:rPr>
                <w:i/>
                <w:iCs/>
              </w:rPr>
              <w:t>Grupa</w:t>
            </w:r>
          </w:p>
        </w:tc>
        <w:tc>
          <w:tcPr>
            <w:tcW w:w="2494" w:type="dxa"/>
            <w:gridSpan w:val="2"/>
            <w:shd w:val="clear" w:color="auto" w:fill="BFBFBF" w:themeFill="background1" w:themeFillShade="BF"/>
            <w:vAlign w:val="center"/>
          </w:tcPr>
          <w:p w14:paraId="7C43E7DF" w14:textId="77777777" w:rsidR="005822CE" w:rsidRPr="00CD6CBA" w:rsidRDefault="005822CE" w:rsidP="003D6F29">
            <w:pPr>
              <w:spacing w:after="40"/>
              <w:jc w:val="center"/>
            </w:pPr>
            <w:r w:rsidRPr="00CD6CBA">
              <w:t>45400000-1</w:t>
            </w:r>
          </w:p>
        </w:tc>
        <w:tc>
          <w:tcPr>
            <w:tcW w:w="5318" w:type="dxa"/>
            <w:shd w:val="clear" w:color="auto" w:fill="BFBFBF" w:themeFill="background1" w:themeFillShade="BF"/>
            <w:vAlign w:val="center"/>
          </w:tcPr>
          <w:p w14:paraId="54233F0F" w14:textId="77777777" w:rsidR="005822CE" w:rsidRPr="00CD6CBA" w:rsidRDefault="005822CE" w:rsidP="003D6F29">
            <w:pPr>
              <w:spacing w:after="40"/>
              <w:jc w:val="left"/>
              <w:rPr>
                <w:i/>
              </w:rPr>
            </w:pPr>
            <w:r w:rsidRPr="00CD6CBA">
              <w:rPr>
                <w:rFonts w:ascii="Calibri" w:eastAsia="Calibri" w:hAnsi="Calibri" w:cs="Calibri"/>
                <w:i/>
              </w:rPr>
              <w:t>Roboty wykończeniowe w zakresie obiektów budowlanych</w:t>
            </w:r>
          </w:p>
        </w:tc>
      </w:tr>
      <w:tr w:rsidR="005822CE" w:rsidRPr="00CD6CBA" w14:paraId="38A6B9B4" w14:textId="77777777" w:rsidTr="003D6F29">
        <w:trPr>
          <w:trHeight w:val="454"/>
        </w:trPr>
        <w:tc>
          <w:tcPr>
            <w:tcW w:w="1245" w:type="dxa"/>
            <w:shd w:val="clear" w:color="auto" w:fill="D9D9D9" w:themeFill="background1" w:themeFillShade="D9"/>
            <w:vAlign w:val="center"/>
          </w:tcPr>
          <w:p w14:paraId="474AC895" w14:textId="77777777" w:rsidR="005822CE" w:rsidRPr="00CD6CBA" w:rsidRDefault="005822CE" w:rsidP="003D6F29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Klasa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1AFDE7CE" w14:textId="77777777" w:rsidR="005822CE" w:rsidRPr="00CD6CBA" w:rsidRDefault="005822CE" w:rsidP="003D6F29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Kategoria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19B27DFD" w14:textId="77777777" w:rsidR="005822CE" w:rsidRPr="00CD6CBA" w:rsidRDefault="005822CE" w:rsidP="003D6F29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Podkategoria</w:t>
            </w:r>
          </w:p>
        </w:tc>
        <w:tc>
          <w:tcPr>
            <w:tcW w:w="5318" w:type="dxa"/>
            <w:shd w:val="clear" w:color="auto" w:fill="D9D9D9" w:themeFill="background1" w:themeFillShade="D9"/>
            <w:vAlign w:val="center"/>
          </w:tcPr>
          <w:p w14:paraId="6F981691" w14:textId="77777777" w:rsidR="005822CE" w:rsidRPr="00CD6CBA" w:rsidRDefault="005822CE" w:rsidP="003D6F29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Opis</w:t>
            </w:r>
          </w:p>
        </w:tc>
      </w:tr>
      <w:tr w:rsidR="005822CE" w:rsidRPr="00CD6CBA" w14:paraId="7F3B3849" w14:textId="77777777" w:rsidTr="003D6F29">
        <w:tc>
          <w:tcPr>
            <w:tcW w:w="1245" w:type="dxa"/>
            <w:vAlign w:val="center"/>
          </w:tcPr>
          <w:p w14:paraId="52C6B807" w14:textId="77777777" w:rsidR="005822CE" w:rsidRPr="00CD6CBA" w:rsidRDefault="005822CE" w:rsidP="003D6F29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45430000-0</w:t>
            </w:r>
          </w:p>
        </w:tc>
        <w:tc>
          <w:tcPr>
            <w:tcW w:w="1247" w:type="dxa"/>
            <w:vAlign w:val="center"/>
          </w:tcPr>
          <w:p w14:paraId="2C8EB445" w14:textId="77777777" w:rsidR="005822CE" w:rsidRPr="00CD6CBA" w:rsidRDefault="005822CE" w:rsidP="003D6F29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79A678BB" w14:textId="77777777" w:rsidR="005822CE" w:rsidRPr="00CD6CBA" w:rsidRDefault="005822CE" w:rsidP="003D6F29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02728A95" w14:textId="77777777" w:rsidR="005822CE" w:rsidRPr="00CD6CBA" w:rsidRDefault="005822CE" w:rsidP="003D6F29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Pokrywanie podłóg i ścian</w:t>
            </w:r>
          </w:p>
        </w:tc>
      </w:tr>
      <w:tr w:rsidR="005822CE" w:rsidRPr="00CD6CBA" w14:paraId="2225059E" w14:textId="77777777" w:rsidTr="003D6F29">
        <w:tc>
          <w:tcPr>
            <w:tcW w:w="1245" w:type="dxa"/>
            <w:vAlign w:val="center"/>
          </w:tcPr>
          <w:p w14:paraId="1DEB57A3" w14:textId="77777777" w:rsidR="005822CE" w:rsidRPr="00CD6CBA" w:rsidRDefault="005822CE" w:rsidP="003D6F29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688DD038" w14:textId="77777777" w:rsidR="005822CE" w:rsidRPr="00CD6CBA" w:rsidRDefault="005822CE" w:rsidP="003D6F29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45431000-7</w:t>
            </w:r>
          </w:p>
        </w:tc>
        <w:tc>
          <w:tcPr>
            <w:tcW w:w="1247" w:type="dxa"/>
            <w:vAlign w:val="center"/>
          </w:tcPr>
          <w:p w14:paraId="2379E38A" w14:textId="77777777" w:rsidR="005822CE" w:rsidRPr="00CD6CBA" w:rsidRDefault="005822CE" w:rsidP="003D6F29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161AEDE4" w14:textId="77777777" w:rsidR="005822CE" w:rsidRPr="00CD6CBA" w:rsidRDefault="005822CE" w:rsidP="003D6F29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Kładzenie płytek</w:t>
            </w:r>
          </w:p>
        </w:tc>
      </w:tr>
      <w:tr w:rsidR="005822CE" w:rsidRPr="00CD6CBA" w14:paraId="0A39E790" w14:textId="77777777" w:rsidTr="003D6F29">
        <w:tc>
          <w:tcPr>
            <w:tcW w:w="1245" w:type="dxa"/>
            <w:vAlign w:val="center"/>
          </w:tcPr>
          <w:p w14:paraId="01554450" w14:textId="77777777" w:rsidR="005822CE" w:rsidRPr="00CD6CBA" w:rsidRDefault="005822CE" w:rsidP="003D6F29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3F2A503C" w14:textId="77777777" w:rsidR="005822CE" w:rsidRPr="00CD6CBA" w:rsidRDefault="005822CE" w:rsidP="003D6F29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5554D6DA" w14:textId="77777777" w:rsidR="005822CE" w:rsidRPr="00CD6CBA" w:rsidRDefault="005822CE" w:rsidP="003D6F29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sz w:val="20"/>
                <w:szCs w:val="20"/>
              </w:rPr>
              <w:t>45431100-8</w:t>
            </w:r>
          </w:p>
        </w:tc>
        <w:tc>
          <w:tcPr>
            <w:tcW w:w="5318" w:type="dxa"/>
            <w:vAlign w:val="center"/>
          </w:tcPr>
          <w:p w14:paraId="32C35252" w14:textId="77777777" w:rsidR="005822CE" w:rsidRPr="00CD6CBA" w:rsidRDefault="005822CE" w:rsidP="003D6F29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Kładzenie terakoty</w:t>
            </w:r>
          </w:p>
        </w:tc>
      </w:tr>
      <w:tr w:rsidR="005822CE" w:rsidRPr="00CD6CBA" w14:paraId="5B9203A2" w14:textId="77777777" w:rsidTr="003D6F29">
        <w:tc>
          <w:tcPr>
            <w:tcW w:w="1245" w:type="dxa"/>
            <w:vAlign w:val="center"/>
          </w:tcPr>
          <w:p w14:paraId="6A7535A2" w14:textId="77777777" w:rsidR="005822CE" w:rsidRPr="00CD6CBA" w:rsidRDefault="005822CE" w:rsidP="003D6F29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2D977C24" w14:textId="77777777" w:rsidR="005822CE" w:rsidRPr="00CD6CBA" w:rsidRDefault="005822CE" w:rsidP="003D6F29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27824753" w14:textId="77777777" w:rsidR="005822CE" w:rsidRPr="00CD6CBA" w:rsidRDefault="005822CE" w:rsidP="003D6F29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sz w:val="20"/>
                <w:szCs w:val="20"/>
              </w:rPr>
              <w:t>45431200-9</w:t>
            </w:r>
          </w:p>
        </w:tc>
        <w:tc>
          <w:tcPr>
            <w:tcW w:w="5318" w:type="dxa"/>
            <w:vAlign w:val="center"/>
          </w:tcPr>
          <w:p w14:paraId="4BF6F140" w14:textId="77777777" w:rsidR="005822CE" w:rsidRPr="00CD6CBA" w:rsidRDefault="005822CE" w:rsidP="003D6F29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Kładzenie glazury</w:t>
            </w:r>
          </w:p>
        </w:tc>
      </w:tr>
      <w:tr w:rsidR="005822CE" w:rsidRPr="00CD6CBA" w14:paraId="524E6B60" w14:textId="77777777" w:rsidTr="003D6F29">
        <w:tc>
          <w:tcPr>
            <w:tcW w:w="1245" w:type="dxa"/>
            <w:vAlign w:val="center"/>
          </w:tcPr>
          <w:p w14:paraId="0BA24076" w14:textId="77777777" w:rsidR="005822CE" w:rsidRPr="00CD6CBA" w:rsidRDefault="005822CE" w:rsidP="003D6F29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6A8FA3D7" w14:textId="77777777" w:rsidR="005822CE" w:rsidRPr="00CD6CBA" w:rsidRDefault="005822CE" w:rsidP="003D6F29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45432000-4</w:t>
            </w:r>
          </w:p>
        </w:tc>
        <w:tc>
          <w:tcPr>
            <w:tcW w:w="1247" w:type="dxa"/>
            <w:vAlign w:val="center"/>
          </w:tcPr>
          <w:p w14:paraId="238D590E" w14:textId="77777777" w:rsidR="005822CE" w:rsidRPr="00CD6CBA" w:rsidRDefault="005822CE" w:rsidP="003D6F29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009E41C9" w14:textId="77777777" w:rsidR="005822CE" w:rsidRPr="00CD6CBA" w:rsidRDefault="005822CE" w:rsidP="003D6F29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Kładzenie i wykładanie podłóg, ścian i tapetowanie ścian</w:t>
            </w:r>
          </w:p>
        </w:tc>
      </w:tr>
      <w:tr w:rsidR="005822CE" w:rsidRPr="00CD6CBA" w14:paraId="1BD000C0" w14:textId="77777777" w:rsidTr="003D6F29">
        <w:tc>
          <w:tcPr>
            <w:tcW w:w="1245" w:type="dxa"/>
            <w:vAlign w:val="center"/>
          </w:tcPr>
          <w:p w14:paraId="257A13ED" w14:textId="77777777" w:rsidR="005822CE" w:rsidRPr="00CD6CBA" w:rsidRDefault="005822CE" w:rsidP="003D6F29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575B2611" w14:textId="77777777" w:rsidR="005822CE" w:rsidRPr="00CD6CBA" w:rsidRDefault="005822CE" w:rsidP="003D6F29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5ED03224" w14:textId="77777777" w:rsidR="005822CE" w:rsidRPr="00CD6CBA" w:rsidRDefault="005822CE" w:rsidP="003D6F29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sz w:val="20"/>
                <w:szCs w:val="20"/>
              </w:rPr>
              <w:t>45432100-5</w:t>
            </w:r>
          </w:p>
        </w:tc>
        <w:tc>
          <w:tcPr>
            <w:tcW w:w="5318" w:type="dxa"/>
            <w:vAlign w:val="center"/>
          </w:tcPr>
          <w:p w14:paraId="7420725B" w14:textId="77777777" w:rsidR="005822CE" w:rsidRPr="00CD6CBA" w:rsidRDefault="005822CE" w:rsidP="003D6F29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Kładzenie i wykładanie podłóg</w:t>
            </w:r>
          </w:p>
        </w:tc>
      </w:tr>
      <w:tr w:rsidR="005822CE" w:rsidRPr="00CD6CBA" w14:paraId="3289CAA8" w14:textId="77777777" w:rsidTr="003D6F29">
        <w:tc>
          <w:tcPr>
            <w:tcW w:w="1245" w:type="dxa"/>
            <w:vAlign w:val="center"/>
          </w:tcPr>
          <w:p w14:paraId="15B98A9D" w14:textId="77777777" w:rsidR="005822CE" w:rsidRPr="00CD6CBA" w:rsidRDefault="005822CE" w:rsidP="003D6F29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0A0759BE" w14:textId="77777777" w:rsidR="005822CE" w:rsidRPr="00CD6CBA" w:rsidRDefault="005822CE" w:rsidP="003D6F29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570A840C" w14:textId="77777777" w:rsidR="005822CE" w:rsidRPr="00CD6CBA" w:rsidRDefault="005822CE" w:rsidP="003D6F29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sz w:val="20"/>
                <w:szCs w:val="20"/>
              </w:rPr>
              <w:t>45432200-6</w:t>
            </w:r>
          </w:p>
        </w:tc>
        <w:tc>
          <w:tcPr>
            <w:tcW w:w="5318" w:type="dxa"/>
            <w:vAlign w:val="center"/>
          </w:tcPr>
          <w:p w14:paraId="497898C6" w14:textId="77777777" w:rsidR="005822CE" w:rsidRPr="00CD6CBA" w:rsidRDefault="005822CE" w:rsidP="003D6F29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Wykładanie i tapetowanie ścian</w:t>
            </w:r>
          </w:p>
        </w:tc>
      </w:tr>
      <w:tr w:rsidR="005822CE" w:rsidRPr="00CD6CBA" w14:paraId="621EAE2E" w14:textId="77777777" w:rsidTr="003D6F29">
        <w:tc>
          <w:tcPr>
            <w:tcW w:w="1245" w:type="dxa"/>
            <w:vAlign w:val="center"/>
          </w:tcPr>
          <w:p w14:paraId="6B3069FE" w14:textId="77777777" w:rsidR="005822CE" w:rsidRPr="00CD6CBA" w:rsidRDefault="005822CE" w:rsidP="003D6F29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45440000-3</w:t>
            </w:r>
          </w:p>
        </w:tc>
        <w:tc>
          <w:tcPr>
            <w:tcW w:w="1247" w:type="dxa"/>
            <w:vAlign w:val="center"/>
          </w:tcPr>
          <w:p w14:paraId="3B5F22BF" w14:textId="77777777" w:rsidR="005822CE" w:rsidRPr="00CD6CBA" w:rsidRDefault="005822CE" w:rsidP="003D6F29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4BC4BB66" w14:textId="77777777" w:rsidR="005822CE" w:rsidRPr="00CD6CBA" w:rsidRDefault="005822CE" w:rsidP="003D6F29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555612DE" w14:textId="77777777" w:rsidR="005822CE" w:rsidRPr="00CD6CBA" w:rsidRDefault="005822CE" w:rsidP="003D6F29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malarskie i szklarskie</w:t>
            </w:r>
          </w:p>
        </w:tc>
      </w:tr>
      <w:tr w:rsidR="005822CE" w:rsidRPr="00CD6CBA" w14:paraId="77CB999D" w14:textId="77777777" w:rsidTr="003D6F29">
        <w:tc>
          <w:tcPr>
            <w:tcW w:w="1245" w:type="dxa"/>
            <w:vAlign w:val="center"/>
          </w:tcPr>
          <w:p w14:paraId="4E0D0B41" w14:textId="77777777" w:rsidR="005822CE" w:rsidRPr="00CD6CBA" w:rsidRDefault="005822CE" w:rsidP="003D6F29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65758FB5" w14:textId="77777777" w:rsidR="005822CE" w:rsidRPr="00CD6CBA" w:rsidRDefault="005822CE" w:rsidP="003D6F29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45442000-7</w:t>
            </w:r>
          </w:p>
        </w:tc>
        <w:tc>
          <w:tcPr>
            <w:tcW w:w="1247" w:type="dxa"/>
            <w:vAlign w:val="center"/>
          </w:tcPr>
          <w:p w14:paraId="6A16FD73" w14:textId="77777777" w:rsidR="005822CE" w:rsidRPr="00CD6CBA" w:rsidRDefault="005822CE" w:rsidP="003D6F29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0F0617CC" w14:textId="77777777" w:rsidR="005822CE" w:rsidRPr="00CD6CBA" w:rsidRDefault="005822CE" w:rsidP="003D6F29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Nakładanie powierzchni kryjących</w:t>
            </w:r>
          </w:p>
        </w:tc>
      </w:tr>
      <w:tr w:rsidR="005822CE" w:rsidRPr="00CD6CBA" w14:paraId="40E7C9DA" w14:textId="77777777" w:rsidTr="003D6F29">
        <w:tc>
          <w:tcPr>
            <w:tcW w:w="1245" w:type="dxa"/>
            <w:vAlign w:val="center"/>
          </w:tcPr>
          <w:p w14:paraId="58D11831" w14:textId="77777777" w:rsidR="005822CE" w:rsidRPr="00CD6CBA" w:rsidRDefault="005822CE" w:rsidP="003D6F29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6899E8E3" w14:textId="77777777" w:rsidR="005822CE" w:rsidRPr="00CD6CBA" w:rsidRDefault="005822CE" w:rsidP="003D6F29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73884B8A" w14:textId="77777777" w:rsidR="005822CE" w:rsidRPr="00CD6CBA" w:rsidRDefault="005822CE" w:rsidP="003D6F29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sz w:val="20"/>
                <w:szCs w:val="20"/>
              </w:rPr>
              <w:t>45442100-8</w:t>
            </w:r>
          </w:p>
        </w:tc>
        <w:tc>
          <w:tcPr>
            <w:tcW w:w="5318" w:type="dxa"/>
            <w:vAlign w:val="center"/>
          </w:tcPr>
          <w:p w14:paraId="4EC6EFBB" w14:textId="77777777" w:rsidR="005822CE" w:rsidRPr="00CD6CBA" w:rsidRDefault="005822CE" w:rsidP="003D6F29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malarskie</w:t>
            </w:r>
          </w:p>
        </w:tc>
      </w:tr>
      <w:tr w:rsidR="005822CE" w:rsidRPr="00CD6CBA" w14:paraId="7EC25D7D" w14:textId="77777777" w:rsidTr="003D6F29">
        <w:tc>
          <w:tcPr>
            <w:tcW w:w="1245" w:type="dxa"/>
            <w:vAlign w:val="center"/>
          </w:tcPr>
          <w:p w14:paraId="17377FC6" w14:textId="77777777" w:rsidR="005822CE" w:rsidRPr="00CD6CBA" w:rsidRDefault="005822CE" w:rsidP="003D6F29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472D7EA9" w14:textId="77777777" w:rsidR="005822CE" w:rsidRPr="00CD6CBA" w:rsidRDefault="005822CE" w:rsidP="003D6F29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45443000-4</w:t>
            </w:r>
          </w:p>
        </w:tc>
        <w:tc>
          <w:tcPr>
            <w:tcW w:w="1247" w:type="dxa"/>
            <w:vAlign w:val="center"/>
          </w:tcPr>
          <w:p w14:paraId="3760E7EC" w14:textId="77777777" w:rsidR="005822CE" w:rsidRPr="00CD6CBA" w:rsidRDefault="005822CE" w:rsidP="003D6F29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1BAE0A00" w14:textId="77777777" w:rsidR="005822CE" w:rsidRPr="00CD6CBA" w:rsidRDefault="005822CE" w:rsidP="003D6F29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elewacyjne</w:t>
            </w:r>
          </w:p>
        </w:tc>
      </w:tr>
      <w:tr w:rsidR="005822CE" w:rsidRPr="00CD6CBA" w14:paraId="48BA324A" w14:textId="77777777" w:rsidTr="003D6F29">
        <w:tc>
          <w:tcPr>
            <w:tcW w:w="1245" w:type="dxa"/>
            <w:vAlign w:val="center"/>
          </w:tcPr>
          <w:p w14:paraId="01898D29" w14:textId="77777777" w:rsidR="005822CE" w:rsidRPr="00CD6CBA" w:rsidRDefault="005822CE" w:rsidP="003D6F29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45450000-6</w:t>
            </w:r>
          </w:p>
        </w:tc>
        <w:tc>
          <w:tcPr>
            <w:tcW w:w="1247" w:type="dxa"/>
            <w:vAlign w:val="center"/>
          </w:tcPr>
          <w:p w14:paraId="14F8FE0B" w14:textId="77777777" w:rsidR="005822CE" w:rsidRPr="00CD6CBA" w:rsidRDefault="005822CE" w:rsidP="003D6F29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2F369C8D" w14:textId="77777777" w:rsidR="005822CE" w:rsidRPr="00CD6CBA" w:rsidRDefault="005822CE" w:rsidP="003D6F29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5D20A72C" w14:textId="77777777" w:rsidR="005822CE" w:rsidRPr="00CD6CBA" w:rsidRDefault="005822CE" w:rsidP="003D6F29">
            <w:pPr>
              <w:spacing w:after="4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budowlane wykończeniowe, pozostałe</w:t>
            </w:r>
          </w:p>
        </w:tc>
      </w:tr>
    </w:tbl>
    <w:p w14:paraId="2A28273D" w14:textId="77777777" w:rsidR="005822CE" w:rsidRPr="00CD6CBA" w:rsidRDefault="005822CE" w:rsidP="005822CE">
      <w:pPr>
        <w:pStyle w:val="Nagwek2"/>
        <w:numPr>
          <w:ilvl w:val="1"/>
          <w:numId w:val="93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Określenia podstawowe</w:t>
      </w:r>
    </w:p>
    <w:p w14:paraId="61760748" w14:textId="77777777" w:rsidR="005822CE" w:rsidRPr="00CD6CBA" w:rsidRDefault="005822CE" w:rsidP="005822CE">
      <w:r w:rsidRPr="00CD6CBA">
        <w:t xml:space="preserve">Określenia  podane w niniejszej ST są zgodne z definicjami zawartymi w odpowiednich normach </w:t>
      </w:r>
      <w:r w:rsidRPr="00CD6CBA">
        <w:br/>
        <w:t xml:space="preserve">i wytycznych oraz określeniami podanymi w </w:t>
      </w:r>
      <w:r w:rsidRPr="00CD6CBA">
        <w:rPr>
          <w:i/>
          <w:iCs/>
        </w:rPr>
        <w:t>O-00.01.00 WYMAGANIA OGÓLNE</w:t>
      </w:r>
      <w:r w:rsidRPr="00CD6CBA">
        <w:t>.</w:t>
      </w:r>
    </w:p>
    <w:p w14:paraId="080230DF" w14:textId="77777777" w:rsidR="005822CE" w:rsidRPr="00CD6CBA" w:rsidRDefault="005822CE" w:rsidP="005822CE">
      <w:pPr>
        <w:pStyle w:val="Nagwek2"/>
        <w:numPr>
          <w:ilvl w:val="1"/>
          <w:numId w:val="93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Ogólne wymagania dotyczące robót</w:t>
      </w:r>
    </w:p>
    <w:p w14:paraId="57199B13" w14:textId="77777777" w:rsidR="005822CE" w:rsidRPr="00CD6CBA" w:rsidRDefault="005822CE" w:rsidP="005822CE">
      <w:r w:rsidRPr="00CD6CBA">
        <w:t>Ogólne wymagania dotyczące zasad prowadzenia robót omówiono w punkcie 1.6. ogólnej Specyfikacji technicznej.</w:t>
      </w:r>
    </w:p>
    <w:p w14:paraId="0C5F0D5C" w14:textId="77777777" w:rsidR="005822CE" w:rsidRPr="00CD6CBA" w:rsidRDefault="005822CE" w:rsidP="005822CE">
      <w:r w:rsidRPr="00CD6CBA">
        <w:lastRenderedPageBreak/>
        <w:t>Wykonawca jest odpowiedzialny za jakość wykonania tych robót oraz ich zgodność z Umową, Dokumentacją projektową, pozostałymi ST i poleceniami Przedstawiciela Inwestora. Wprowadzenie jakichkolwiek odstępstw od tych dokumentów wymaga akceptacji Przedstawiciel Inwestora.</w:t>
      </w:r>
    </w:p>
    <w:p w14:paraId="359033A7" w14:textId="77777777" w:rsidR="005822CE" w:rsidRPr="00CD6CBA" w:rsidRDefault="005822CE" w:rsidP="005822CE">
      <w:pPr>
        <w:pStyle w:val="Nagwek2"/>
        <w:numPr>
          <w:ilvl w:val="0"/>
          <w:numId w:val="92"/>
        </w:numPr>
        <w:ind w:left="1134" w:hanging="567"/>
      </w:pPr>
      <w:r w:rsidRPr="00CD6CBA">
        <w:t>MATERIAŁY</w:t>
      </w:r>
    </w:p>
    <w:p w14:paraId="781A4E1A" w14:textId="77777777" w:rsidR="005822CE" w:rsidRPr="00CD6CBA" w:rsidRDefault="005822CE" w:rsidP="005822CE">
      <w:pPr>
        <w:pStyle w:val="Nagwek2"/>
        <w:numPr>
          <w:ilvl w:val="1"/>
          <w:numId w:val="94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Wymagania ogólne</w:t>
      </w:r>
    </w:p>
    <w:p w14:paraId="243343BE" w14:textId="77777777" w:rsidR="005822CE" w:rsidRPr="00CD6CBA" w:rsidRDefault="005822CE" w:rsidP="005822CE">
      <w:r w:rsidRPr="00CD6CBA">
        <w:t>Ogólne wymagania  dotyczące materiałów, ich pozyskiwania i składowania omówiono w punkcie 2 ogólnej Specyfikacji technicznej.</w:t>
      </w:r>
    </w:p>
    <w:p w14:paraId="5DBA9315" w14:textId="77777777" w:rsidR="005822CE" w:rsidRPr="00CD6CBA" w:rsidRDefault="005822CE" w:rsidP="005822CE">
      <w:r w:rsidRPr="00CD6CBA">
        <w:t>Wykończenie ścian, podłóg i sufitów w poszczególnych pomieszczeniach według zestawienia pomieszczeń, opisu przegród i rysunków.</w:t>
      </w:r>
    </w:p>
    <w:p w14:paraId="59A97C45" w14:textId="77777777" w:rsidR="005822CE" w:rsidRPr="00CD6CBA" w:rsidRDefault="005822CE" w:rsidP="005822CE">
      <w:r w:rsidRPr="00CD6CBA">
        <w:t>Płyty wykończeniowe ścian gipsowo-kartonowe lub gipsowo-włóknowe zgodnie z Dokumentacją Projektową.</w:t>
      </w:r>
    </w:p>
    <w:p w14:paraId="43D460CD" w14:textId="7C0A6162" w:rsidR="005822CE" w:rsidRPr="00CD6CBA" w:rsidRDefault="005822CE" w:rsidP="005822CE">
      <w:pPr>
        <w:pStyle w:val="Nagwek2"/>
        <w:numPr>
          <w:ilvl w:val="1"/>
          <w:numId w:val="94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Okładziny ścian</w:t>
      </w:r>
      <w:r w:rsidR="0010618F" w:rsidRPr="00CD6CBA">
        <w:rPr>
          <w:sz w:val="22"/>
          <w:szCs w:val="22"/>
        </w:rPr>
        <w:t xml:space="preserve"> wykonane z płytek ceramicznych</w:t>
      </w:r>
      <w:r w:rsidRPr="00CD6CBA">
        <w:rPr>
          <w:sz w:val="22"/>
          <w:szCs w:val="22"/>
        </w:rPr>
        <w:t xml:space="preserve"> </w:t>
      </w:r>
    </w:p>
    <w:p w14:paraId="5FF16B1F" w14:textId="468F258B" w:rsidR="00ED5C23" w:rsidRPr="00CD6CBA" w:rsidRDefault="005822CE" w:rsidP="005822CE">
      <w:r w:rsidRPr="00CD6CBA">
        <w:t xml:space="preserve">Okładziny </w:t>
      </w:r>
      <w:r w:rsidR="008D2F97" w:rsidRPr="00CD6CBA">
        <w:t xml:space="preserve">z płytek ceramicznych </w:t>
      </w:r>
      <w:r w:rsidRPr="00CD6CBA">
        <w:t>na ścianach przewidziane są w pomieszczeniach specyficznych i mokrych</w:t>
      </w:r>
      <w:r w:rsidR="008D2F97" w:rsidRPr="00CD6CBA">
        <w:t xml:space="preserve"> </w:t>
      </w:r>
      <w:r w:rsidRPr="00CD6CBA">
        <w:t>zgodnie z Dokumentacją Projektową.</w:t>
      </w:r>
    </w:p>
    <w:p w14:paraId="0F144E86" w14:textId="77777777" w:rsidR="005822CE" w:rsidRPr="00CD6CBA" w:rsidRDefault="005822CE" w:rsidP="005822CE">
      <w:pPr>
        <w:pStyle w:val="Nagwek2"/>
        <w:numPr>
          <w:ilvl w:val="1"/>
          <w:numId w:val="94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Wykładziny podłóg PVC</w:t>
      </w:r>
    </w:p>
    <w:p w14:paraId="06241E56" w14:textId="61D16E5D" w:rsidR="003E060D" w:rsidRPr="00CD6CBA" w:rsidRDefault="005822CE" w:rsidP="005822CE">
      <w:r w:rsidRPr="00CD6CBA">
        <w:t xml:space="preserve">Wykładziny powinny posiadać </w:t>
      </w:r>
      <w:r w:rsidR="0010302E" w:rsidRPr="00CD6CBA">
        <w:t xml:space="preserve">dokumenty potwierdzające </w:t>
      </w:r>
      <w:r w:rsidR="002223EB" w:rsidRPr="00CD6CBA">
        <w:t>pr</w:t>
      </w:r>
      <w:r w:rsidR="00500462" w:rsidRPr="00CD6CBA">
        <w:t xml:space="preserve">awidłowe wprowadzenie </w:t>
      </w:r>
      <w:r w:rsidR="00BA27FD" w:rsidRPr="00CD6CBA">
        <w:t xml:space="preserve">wyrobu do </w:t>
      </w:r>
      <w:r w:rsidR="00913F76" w:rsidRPr="00CD6CBA">
        <w:t>obrotu.</w:t>
      </w:r>
      <w:r w:rsidR="00BA27FD" w:rsidRPr="00CD6CBA">
        <w:t xml:space="preserve"> </w:t>
      </w:r>
      <w:r w:rsidR="000D3F2A" w:rsidRPr="00CD6CBA">
        <w:t>Wykładziny odporne na zabrudzenia chemiczne</w:t>
      </w:r>
      <w:r w:rsidR="004D1849" w:rsidRPr="00CD6CBA">
        <w:t>, klasa ścieralności T, cokoły o wysokości ok. 10cm.</w:t>
      </w:r>
    </w:p>
    <w:p w14:paraId="4357BEF8" w14:textId="77777777" w:rsidR="005822CE" w:rsidRPr="00CD6CBA" w:rsidRDefault="005822CE" w:rsidP="005822CE">
      <w:pPr>
        <w:pStyle w:val="Nagwek2"/>
        <w:numPr>
          <w:ilvl w:val="1"/>
          <w:numId w:val="94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 xml:space="preserve">Podłogi </w:t>
      </w:r>
      <w:proofErr w:type="spellStart"/>
      <w:r w:rsidRPr="00CD6CBA">
        <w:rPr>
          <w:sz w:val="22"/>
          <w:szCs w:val="22"/>
        </w:rPr>
        <w:t>gresowe</w:t>
      </w:r>
      <w:proofErr w:type="spellEnd"/>
    </w:p>
    <w:p w14:paraId="18461ADF" w14:textId="0BD0FCF3" w:rsidR="005822CE" w:rsidRPr="00CD6CBA" w:rsidRDefault="005822CE" w:rsidP="005822CE">
      <w:r w:rsidRPr="00CD6CBA">
        <w:t xml:space="preserve">Podłogi </w:t>
      </w:r>
      <w:r w:rsidR="004D1849" w:rsidRPr="00CD6CBA">
        <w:t xml:space="preserve">i ściany </w:t>
      </w:r>
      <w:r w:rsidRPr="00CD6CBA">
        <w:t xml:space="preserve">z płytek </w:t>
      </w:r>
      <w:r w:rsidR="00BC0378" w:rsidRPr="00CD6CBA">
        <w:t>ceramicznych i</w:t>
      </w:r>
      <w:r w:rsidRPr="00CD6CBA">
        <w:t xml:space="preserve"> </w:t>
      </w:r>
      <w:proofErr w:type="spellStart"/>
      <w:r w:rsidRPr="00CD6CBA">
        <w:t>gresowych</w:t>
      </w:r>
      <w:proofErr w:type="spellEnd"/>
      <w:r w:rsidRPr="00CD6CBA">
        <w:t xml:space="preserve"> przewidziane są</w:t>
      </w:r>
      <w:r w:rsidR="000D3F2A" w:rsidRPr="00CD6CBA">
        <w:t xml:space="preserve"> w</w:t>
      </w:r>
      <w:r w:rsidRPr="00CD6CBA">
        <w:t xml:space="preserve"> pomieszczeniach</w:t>
      </w:r>
      <w:r w:rsidR="00CD22E4" w:rsidRPr="00CD6CBA">
        <w:t xml:space="preserve"> mokrych</w:t>
      </w:r>
      <w:r w:rsidRPr="00CD6CBA">
        <w:t xml:space="preserve">. Powierzchnie </w:t>
      </w:r>
      <w:proofErr w:type="spellStart"/>
      <w:r w:rsidRPr="00CD6CBA">
        <w:t>gresowe</w:t>
      </w:r>
      <w:proofErr w:type="spellEnd"/>
      <w:r w:rsidRPr="00CD6CBA">
        <w:t xml:space="preserve"> należy wykonać w sposób zabezpieczający przed poślizgiem. Szczegółowa lokalizacja oraz wymiary płytek w Dokumentacji projektowej. </w:t>
      </w:r>
    </w:p>
    <w:p w14:paraId="03F0C7BA" w14:textId="63E44099" w:rsidR="0064763D" w:rsidRPr="00CD6CBA" w:rsidRDefault="005822CE" w:rsidP="000D3F2A">
      <w:pPr>
        <w:jc w:val="left"/>
      </w:pPr>
      <w:r w:rsidRPr="00CD6CBA">
        <w:t xml:space="preserve">Do montażu płytek należy używać </w:t>
      </w:r>
      <w:r w:rsidR="000D3F2A" w:rsidRPr="00CD6CBA">
        <w:t>kleju</w:t>
      </w:r>
      <w:r w:rsidRPr="00CD6CBA">
        <w:t xml:space="preserve"> zgodnego z PN-EN 122004-1 / EN 12004-1. Wypełnianie spoin fugą cementową, szybkowiążącą, elastyczną odporną na wodę i zabrudzenia zgodną z PN-EN 13888.</w:t>
      </w:r>
    </w:p>
    <w:p w14:paraId="54A9F318" w14:textId="77777777" w:rsidR="005822CE" w:rsidRPr="00CD6CBA" w:rsidRDefault="005822CE" w:rsidP="005822CE">
      <w:pPr>
        <w:pStyle w:val="Nagwek2"/>
        <w:numPr>
          <w:ilvl w:val="1"/>
          <w:numId w:val="94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Emulsje do ścian i sufitów</w:t>
      </w:r>
    </w:p>
    <w:p w14:paraId="16DFB537" w14:textId="77777777" w:rsidR="005822CE" w:rsidRPr="00CD6CBA" w:rsidRDefault="005822CE" w:rsidP="005822CE">
      <w:r w:rsidRPr="00CD6CBA">
        <w:t>Ogólne wymagania odnośnie materiałów pokrycia przegród od wewnątrz farbą oraz przygotowania podłoża dla modułów zawarto w rozdziale B-01.03.00 – p.2.5.10.</w:t>
      </w:r>
    </w:p>
    <w:p w14:paraId="270AAE20" w14:textId="276D8B3D" w:rsidR="005822CE" w:rsidRPr="00CD6CBA" w:rsidRDefault="004D1849" w:rsidP="005822CE">
      <w:r w:rsidRPr="00CD6CBA">
        <w:t>Farby zgodne z dokumentacją projektową – emulsyjne lateksowe.</w:t>
      </w:r>
    </w:p>
    <w:p w14:paraId="11C25B4C" w14:textId="77777777" w:rsidR="005822CE" w:rsidRPr="00CD6CBA" w:rsidRDefault="005822CE" w:rsidP="005822CE">
      <w:pPr>
        <w:pStyle w:val="Nagwek2"/>
        <w:numPr>
          <w:ilvl w:val="0"/>
          <w:numId w:val="92"/>
        </w:numPr>
        <w:ind w:left="1134" w:hanging="567"/>
      </w:pPr>
      <w:r w:rsidRPr="00CD6CBA">
        <w:t>SPRZĘT</w:t>
      </w:r>
    </w:p>
    <w:p w14:paraId="68353C09" w14:textId="77777777" w:rsidR="005822CE" w:rsidRPr="00CD6CBA" w:rsidRDefault="005822CE" w:rsidP="005822CE">
      <w:r w:rsidRPr="00CD6CBA">
        <w:t>Ogólne wymagania dotyczące sprzętu omówiono w punkcie 3 ogólnej Specyfikacji technicznej.</w:t>
      </w:r>
    </w:p>
    <w:p w14:paraId="5D4D25C5" w14:textId="77777777" w:rsidR="005822CE" w:rsidRPr="00CD6CBA" w:rsidRDefault="005822CE" w:rsidP="005822CE">
      <w:r w:rsidRPr="00CD6CBA">
        <w:t xml:space="preserve">Do montażu wykładzin i okładzin PVC oraz płytek </w:t>
      </w:r>
      <w:proofErr w:type="spellStart"/>
      <w:r w:rsidRPr="00CD6CBA">
        <w:t>gresowych</w:t>
      </w:r>
      <w:proofErr w:type="spellEnd"/>
      <w:r w:rsidRPr="00CD6CBA">
        <w:t xml:space="preserve"> należy używać sprzętu, który nie wpłynie negatywnie na powłoki ochronne materiałów oraz ich krawędzie. Zaleca się stosowanie narzędzi wskazanych przez producentów. Do cięcia płytek </w:t>
      </w:r>
      <w:proofErr w:type="spellStart"/>
      <w:r w:rsidRPr="00CD6CBA">
        <w:t>gresowych</w:t>
      </w:r>
      <w:proofErr w:type="spellEnd"/>
      <w:r w:rsidRPr="00CD6CBA">
        <w:t xml:space="preserve"> zaleca się używanie piły do cięcia </w:t>
      </w:r>
      <w:r w:rsidRPr="00CD6CBA">
        <w:br/>
        <w:t>na mokro.</w:t>
      </w:r>
    </w:p>
    <w:p w14:paraId="73AEE41C" w14:textId="77777777" w:rsidR="005822CE" w:rsidRPr="00CD6CBA" w:rsidRDefault="005822CE" w:rsidP="005822CE">
      <w:pPr>
        <w:pStyle w:val="Nagwek2"/>
        <w:numPr>
          <w:ilvl w:val="0"/>
          <w:numId w:val="92"/>
        </w:numPr>
        <w:ind w:left="1134" w:hanging="567"/>
      </w:pPr>
      <w:r w:rsidRPr="00CD6CBA">
        <w:t>TRANSPORT</w:t>
      </w:r>
    </w:p>
    <w:p w14:paraId="1771F571" w14:textId="77777777" w:rsidR="005822CE" w:rsidRPr="00CD6CBA" w:rsidRDefault="005822CE" w:rsidP="005822CE">
      <w:r w:rsidRPr="00CD6CBA">
        <w:t>Ogólne wymagania dotyczące transportu omówiono w punkcie 4 ogólnej Specyfikacji technicznej.</w:t>
      </w:r>
    </w:p>
    <w:p w14:paraId="09E1BFDA" w14:textId="77777777" w:rsidR="005822CE" w:rsidRPr="00CD6CBA" w:rsidRDefault="005822CE" w:rsidP="005822CE">
      <w:r w:rsidRPr="00CD6CBA">
        <w:lastRenderedPageBreak/>
        <w:t>Wszystkie elementy wykończeniowe należy transportować zabezpieczone przed wpływem warunków atmosferycznych i wilgoci.</w:t>
      </w:r>
    </w:p>
    <w:p w14:paraId="3489D2D5" w14:textId="77777777" w:rsidR="005822CE" w:rsidRPr="00CD6CBA" w:rsidRDefault="005822CE" w:rsidP="005822CE">
      <w:pPr>
        <w:pStyle w:val="Nagwek2"/>
        <w:numPr>
          <w:ilvl w:val="0"/>
          <w:numId w:val="92"/>
        </w:numPr>
        <w:ind w:left="1134" w:hanging="567"/>
      </w:pPr>
      <w:r w:rsidRPr="00CD6CBA">
        <w:t>WYKONANIE ROBÓT</w:t>
      </w:r>
    </w:p>
    <w:p w14:paraId="2669F78B" w14:textId="77777777" w:rsidR="005822CE" w:rsidRPr="00CD6CBA" w:rsidRDefault="005822CE" w:rsidP="005822CE">
      <w:r w:rsidRPr="00CD6CBA">
        <w:t xml:space="preserve">Ogólne wymagania dotyczące prowadzenia prac związanych z wykonaniem robót omówiono </w:t>
      </w:r>
      <w:r w:rsidRPr="00CD6CBA">
        <w:br/>
        <w:t>w punkcie 5 ogólnej Specyfikacji technicznej.</w:t>
      </w:r>
    </w:p>
    <w:p w14:paraId="4A4A51E2" w14:textId="77777777" w:rsidR="005822CE" w:rsidRPr="00CD6CBA" w:rsidRDefault="005822CE" w:rsidP="005822CE">
      <w:r w:rsidRPr="00CD6CBA">
        <w:t>Wykonawca powinien dokonać montażu wszystkich okładzin i wykładzin zgodnie ze szczegółową instrukcją wbudowania tych wyrobów, dostarczoną przez wybranego producenta.</w:t>
      </w:r>
    </w:p>
    <w:p w14:paraId="20342265" w14:textId="77777777" w:rsidR="005822CE" w:rsidRPr="00CD6CBA" w:rsidRDefault="005822CE" w:rsidP="005822CE">
      <w:r w:rsidRPr="00CD6CBA">
        <w:t>Wykończenia budynku części modułowej muszą być wykonane przed dostarczeniem modułów na plac budowy w kontrolowanych warunkach zakładu produkcyjnego. Na budowie dopuszcza się wykonanie warstw wykończeniowych tylko na łączeniach, po zamontowaniu modułów.</w:t>
      </w:r>
    </w:p>
    <w:p w14:paraId="0B1847A0" w14:textId="77777777" w:rsidR="005822CE" w:rsidRPr="00CD6CBA" w:rsidRDefault="005822CE" w:rsidP="005822CE">
      <w:pPr>
        <w:pStyle w:val="Nagwek2"/>
        <w:numPr>
          <w:ilvl w:val="1"/>
          <w:numId w:val="95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Okładziny i wykładziny PVC</w:t>
      </w:r>
    </w:p>
    <w:p w14:paraId="3D806AD0" w14:textId="77777777" w:rsidR="005822CE" w:rsidRPr="00CD6CBA" w:rsidRDefault="005822CE" w:rsidP="005822CE">
      <w:r w:rsidRPr="00CD6CBA">
        <w:t xml:space="preserve">Okładziny i wykładziny należy układać w taki sposób, aby w gotowej okładzinie nie występowały różnice wysokości lub odchyłki od pionu. Przed montażem należy zweryfikować jakość, poziomy </w:t>
      </w:r>
      <w:r w:rsidRPr="00CD6CBA">
        <w:br/>
        <w:t>i równość powierzchni, które w razie potrzeby należy naprawić.</w:t>
      </w:r>
    </w:p>
    <w:p w14:paraId="028E956B" w14:textId="17BE3CA5" w:rsidR="005822CE" w:rsidRPr="00CD6CBA" w:rsidRDefault="005822CE" w:rsidP="005822CE">
      <w:r w:rsidRPr="00CD6CBA">
        <w:t xml:space="preserve">W przypadku wykładzin podłogowych należy wywinąć je na ściany tworząc cokoły o wysokości 10 cm z </w:t>
      </w:r>
      <w:r w:rsidR="00A50A3E" w:rsidRPr="00CD6CBA">
        <w:t>wyoblaniem</w:t>
      </w:r>
      <w:r w:rsidRPr="00CD6CBA">
        <w:t xml:space="preserve"> o promieniu 2</w:t>
      </w:r>
      <w:r w:rsidRPr="00CD6CBA">
        <w:rPr>
          <w:rFonts w:cstheme="minorHAnsi"/>
        </w:rPr>
        <w:t>÷</w:t>
      </w:r>
      <w:r w:rsidRPr="00CD6CBA">
        <w:t xml:space="preserve">3 cm w narożniku, pozwalającym na bezproblemową eksploatację </w:t>
      </w:r>
      <w:r w:rsidRPr="00CD6CBA">
        <w:br/>
        <w:t>i konserwację wykładzin.</w:t>
      </w:r>
    </w:p>
    <w:p w14:paraId="3306D3E8" w14:textId="77777777" w:rsidR="005822CE" w:rsidRPr="00CD6CBA" w:rsidRDefault="005822CE" w:rsidP="005822CE">
      <w:r w:rsidRPr="00CD6CBA">
        <w:t xml:space="preserve">W przypadku wykładzin przewodzących i ewentualnej konieczności przyłącza wyrównującego różnice potencjału, prace prowadzić ze szczególną ostrożnością zgodnie z wytycznymi producenta </w:t>
      </w:r>
      <w:r w:rsidRPr="00CD6CBA">
        <w:br/>
        <w:t>oraz projektem instalacji elektrycznych.</w:t>
      </w:r>
    </w:p>
    <w:p w14:paraId="27FC414E" w14:textId="77777777" w:rsidR="005822CE" w:rsidRPr="00CD6CBA" w:rsidRDefault="005822CE" w:rsidP="005822CE">
      <w:pPr>
        <w:pStyle w:val="Nagwek2"/>
        <w:numPr>
          <w:ilvl w:val="1"/>
          <w:numId w:val="95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 xml:space="preserve">Płytki </w:t>
      </w:r>
      <w:proofErr w:type="spellStart"/>
      <w:r w:rsidRPr="00CD6CBA">
        <w:rPr>
          <w:sz w:val="22"/>
          <w:szCs w:val="22"/>
        </w:rPr>
        <w:t>gresowe</w:t>
      </w:r>
      <w:proofErr w:type="spellEnd"/>
    </w:p>
    <w:p w14:paraId="13620589" w14:textId="77777777" w:rsidR="005822CE" w:rsidRPr="00CD6CBA" w:rsidRDefault="005822CE" w:rsidP="005822CE">
      <w:r w:rsidRPr="00CD6CBA">
        <w:t>Przed montażem płytek należy sprawdzić poziom posadzki. Przygotować powierzchnię oczyszczając podłoże z wszelkich zabrudzeń oraz zabezpieczając emulsją gruntującą. W przypadku pomieszczeń mokrych należy przed położeniem kleju do płytek zabezpieczyć powierzchnią folią w płynie, dalsze prace można prowadzić po czasie przewidzianym przez producenta.</w:t>
      </w:r>
    </w:p>
    <w:p w14:paraId="327B1517" w14:textId="77777777" w:rsidR="005822CE" w:rsidRPr="00CD6CBA" w:rsidRDefault="005822CE" w:rsidP="005822CE">
      <w:r w:rsidRPr="00CD6CBA">
        <w:t xml:space="preserve">Przed rozpoczęciem montażu płytek należy ponownie zweryfikować poziom podłoża, minimalne różnice można korygować za pomocą kleju do płytek nadając odpowiednią grubość, nie większą </w:t>
      </w:r>
      <w:r w:rsidRPr="00CD6CBA">
        <w:br/>
        <w:t xml:space="preserve">i nie mniejszą jednak niż stanowią wymagania producenta kleju dla zapewnienia odpowiedniej przyczepności i trwałości. </w:t>
      </w:r>
    </w:p>
    <w:p w14:paraId="36E4CF4D" w14:textId="6C619B82" w:rsidR="005822CE" w:rsidRPr="00CD6CBA" w:rsidRDefault="005822CE" w:rsidP="005822CE">
      <w:r w:rsidRPr="00CD6CBA">
        <w:t xml:space="preserve">W pomieszczeniach z </w:t>
      </w:r>
      <w:r w:rsidR="004D1849" w:rsidRPr="00CD6CBA">
        <w:t xml:space="preserve">płytkami ceramicznymi lub </w:t>
      </w:r>
      <w:proofErr w:type="spellStart"/>
      <w:r w:rsidR="004D1849" w:rsidRPr="00CD6CBA">
        <w:t>gresowymi</w:t>
      </w:r>
      <w:proofErr w:type="spellEnd"/>
      <w:r w:rsidR="004D1849" w:rsidRPr="00CD6CBA">
        <w:t xml:space="preserve"> f</w:t>
      </w:r>
      <w:r w:rsidRPr="00CD6CBA">
        <w:t>ugowanie można przeprowadzać po całkowitym związaniu zaprawy, min 24 h od zakończenia układania płytek.</w:t>
      </w:r>
    </w:p>
    <w:p w14:paraId="02F17C71" w14:textId="77777777" w:rsidR="005822CE" w:rsidRPr="00CD6CBA" w:rsidRDefault="005822CE" w:rsidP="005822CE">
      <w:pPr>
        <w:pStyle w:val="Nagwek2"/>
        <w:numPr>
          <w:ilvl w:val="0"/>
          <w:numId w:val="92"/>
        </w:numPr>
        <w:ind w:left="1134" w:hanging="567"/>
      </w:pPr>
      <w:r w:rsidRPr="00CD6CBA">
        <w:t>KONTROLA JAKOŚCI ROBÓT</w:t>
      </w:r>
    </w:p>
    <w:p w14:paraId="053FA8C3" w14:textId="77777777" w:rsidR="005822CE" w:rsidRPr="00CD6CBA" w:rsidRDefault="005822CE" w:rsidP="005822CE">
      <w:pPr>
        <w:spacing w:before="120"/>
      </w:pPr>
      <w:r w:rsidRPr="00CD6CBA">
        <w:t xml:space="preserve">Ogólne wymagania dotyczące prowadzenia kontroli jakości robót omówiono w punkcie 6 ogólnej Specyfikacji technicznej. </w:t>
      </w:r>
    </w:p>
    <w:p w14:paraId="7639ECAC" w14:textId="77777777" w:rsidR="005822CE" w:rsidRPr="00CD6CBA" w:rsidRDefault="005822CE" w:rsidP="005822CE">
      <w:pPr>
        <w:rPr>
          <w:color w:val="FF0000"/>
        </w:rPr>
      </w:pPr>
      <w:r w:rsidRPr="00CD6CBA">
        <w:t>Kontrola wykonania prac montażowych związanych z wykończeniem ścian, sufitów i podłóg polega przede wszystkim na ocenie zgodności wykończenia z Dokumentacją Projektową, poprawności wykonania podłoża oraz wykończenia, poziomu, odchyłek od pionu, widoczności połączeń oraz jakości i dokładności wykonania spoin.</w:t>
      </w:r>
    </w:p>
    <w:p w14:paraId="27397D49" w14:textId="77777777" w:rsidR="005822CE" w:rsidRPr="00CD6CBA" w:rsidRDefault="005822CE" w:rsidP="005822CE">
      <w:pPr>
        <w:pStyle w:val="Nagwek2"/>
        <w:numPr>
          <w:ilvl w:val="0"/>
          <w:numId w:val="92"/>
        </w:numPr>
        <w:ind w:left="1134" w:hanging="567"/>
      </w:pPr>
      <w:r w:rsidRPr="00CD6CBA">
        <w:lastRenderedPageBreak/>
        <w:t>OBMIAR ROBÓT</w:t>
      </w:r>
    </w:p>
    <w:p w14:paraId="638818FB" w14:textId="77777777" w:rsidR="005822CE" w:rsidRPr="00CD6CBA" w:rsidRDefault="005822CE" w:rsidP="005822CE">
      <w:pPr>
        <w:spacing w:before="120"/>
      </w:pPr>
      <w:r w:rsidRPr="00CD6CBA">
        <w:t xml:space="preserve">Ogólne wymagania dotyczące obmiarów robót omówiono w punkcie 7 ogólnej Specyfikacji technicznej. </w:t>
      </w:r>
    </w:p>
    <w:p w14:paraId="77334F9D" w14:textId="77777777" w:rsidR="005822CE" w:rsidRPr="00CD6CBA" w:rsidRDefault="005822CE" w:rsidP="005822CE">
      <w:pPr>
        <w:spacing w:before="120"/>
      </w:pPr>
      <w:r w:rsidRPr="00CD6CBA">
        <w:t>Jednostką obmiarową wykończenia jest powierzchnia - metr kwadratowy [m</w:t>
      </w:r>
      <w:r w:rsidRPr="00CD6CBA">
        <w:rPr>
          <w:vertAlign w:val="superscript"/>
        </w:rPr>
        <w:t>2</w:t>
      </w:r>
      <w:r w:rsidRPr="00CD6CBA">
        <w:t>].</w:t>
      </w:r>
    </w:p>
    <w:p w14:paraId="06823299" w14:textId="77777777" w:rsidR="005822CE" w:rsidRPr="00CD6CBA" w:rsidRDefault="005822CE" w:rsidP="005822CE">
      <w:pPr>
        <w:pStyle w:val="Nagwek2"/>
        <w:numPr>
          <w:ilvl w:val="0"/>
          <w:numId w:val="92"/>
        </w:numPr>
        <w:ind w:left="1134" w:hanging="567"/>
      </w:pPr>
      <w:r w:rsidRPr="00CD6CBA">
        <w:t>ODBIÓR ROBÓT</w:t>
      </w:r>
    </w:p>
    <w:p w14:paraId="4BDBD519" w14:textId="77777777" w:rsidR="005822CE" w:rsidRPr="00CD6CBA" w:rsidRDefault="005822CE" w:rsidP="005822CE">
      <w:pPr>
        <w:spacing w:before="120"/>
      </w:pPr>
      <w:r w:rsidRPr="00CD6CBA">
        <w:t>Ogólne wymagania dotyczące prowadzenia odbioru robót omówiono w punkcie 8 ogólnej Specyfikacji technicznej.</w:t>
      </w:r>
    </w:p>
    <w:p w14:paraId="4B8AFECA" w14:textId="77777777" w:rsidR="005822CE" w:rsidRPr="00CD6CBA" w:rsidRDefault="005822CE" w:rsidP="005822CE">
      <w:pPr>
        <w:spacing w:before="120"/>
      </w:pPr>
      <w:r w:rsidRPr="00CD6CBA">
        <w:t>Podczas odbioru robót należy sprawdzić prawidłowość wykonania zgodnie instrukcjami producentów oraz z pkt. 6 niniejszej specyfikacji, a także zgodność z wykazem zawartym w Dokumentacji Projektowej.</w:t>
      </w:r>
    </w:p>
    <w:p w14:paraId="2E5D7C00" w14:textId="77777777" w:rsidR="005822CE" w:rsidRPr="00CD6CBA" w:rsidRDefault="005822CE" w:rsidP="005822CE">
      <w:pPr>
        <w:spacing w:before="120"/>
      </w:pPr>
      <w:r w:rsidRPr="00CD6CBA">
        <w:t>Odbioru robót należy dokonywać po każdym etapie prac zanikających lub ulegających zakryciu. Przedstawiciel Inwestora winien zadbać, aby odbiory częściowe przeprowadzać w sposób, który nie wpłynie na ciągłość procesu produkcyjnego.</w:t>
      </w:r>
    </w:p>
    <w:p w14:paraId="536AE610" w14:textId="77777777" w:rsidR="005822CE" w:rsidRPr="00CD6CBA" w:rsidRDefault="005822CE" w:rsidP="005822CE">
      <w:pPr>
        <w:pStyle w:val="Nagwek2"/>
        <w:numPr>
          <w:ilvl w:val="0"/>
          <w:numId w:val="92"/>
        </w:numPr>
        <w:ind w:left="1134" w:hanging="567"/>
      </w:pPr>
      <w:r w:rsidRPr="00CD6CBA">
        <w:t>ROZLICZENIE ROBÓT</w:t>
      </w:r>
    </w:p>
    <w:p w14:paraId="4708DA64" w14:textId="77777777" w:rsidR="005822CE" w:rsidRPr="00CD6CBA" w:rsidRDefault="005822CE" w:rsidP="005822CE">
      <w:r w:rsidRPr="00CD6CBA">
        <w:t xml:space="preserve">Płatność za wykonane roboty odbywać się będzie na podstawie zapisów zawartych w Umowie </w:t>
      </w:r>
      <w:r w:rsidRPr="00CD6CBA">
        <w:br/>
        <w:t>z Zamawiającym.</w:t>
      </w:r>
    </w:p>
    <w:p w14:paraId="39AEFB5B" w14:textId="77777777" w:rsidR="005822CE" w:rsidRPr="00CD6CBA" w:rsidRDefault="005822CE" w:rsidP="005822CE">
      <w:pPr>
        <w:pStyle w:val="Nagwek2"/>
        <w:numPr>
          <w:ilvl w:val="0"/>
          <w:numId w:val="92"/>
        </w:numPr>
        <w:ind w:left="1134" w:hanging="567"/>
      </w:pPr>
      <w:r w:rsidRPr="00CD6CBA">
        <w:t>DOKUMENTY ODNIESIENIA</w:t>
      </w:r>
    </w:p>
    <w:p w14:paraId="08EDA169" w14:textId="77777777" w:rsidR="005822CE" w:rsidRPr="00CD6CBA" w:rsidRDefault="005822CE" w:rsidP="005822CE">
      <w:r w:rsidRPr="00CD6CBA">
        <w:t>Dokumentami odniesienia są wszystkie dokumenty będące podstawą do wykonania robót budowlanych, w tym wszystkie elementy Dokumentacji Projektowej, obowiązujące normy, przepisy, aprobaty techniczne oraz inne dokumenty i ustalenia techniczne wymagane do prawidłowej realizacji zadania m.in. wskazane w punkcie 10 ogólnej Specyfikacji technicznej, a także:</w:t>
      </w:r>
    </w:p>
    <w:p w14:paraId="1F55FA56" w14:textId="77777777" w:rsidR="005822CE" w:rsidRPr="00CD6CBA" w:rsidRDefault="005822CE" w:rsidP="005822CE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12004-1:2017-03</w:t>
      </w:r>
      <w:r w:rsidRPr="00CD6CBA">
        <w:rPr>
          <w:i/>
          <w:iCs/>
        </w:rPr>
        <w:tab/>
        <w:t xml:space="preserve">Kleje do płytek ceramicznych – Część 1: Wymagania, ocena </w:t>
      </w:r>
      <w:r w:rsidRPr="00CD6CBA">
        <w:rPr>
          <w:i/>
          <w:iCs/>
        </w:rPr>
        <w:br/>
        <w:t>i weryfikacja stałości właściwości użytkowych, klasyfikacja i znakowanie,</w:t>
      </w:r>
    </w:p>
    <w:p w14:paraId="407169C4" w14:textId="77777777" w:rsidR="005822CE" w:rsidRPr="00CD6CBA" w:rsidRDefault="005822CE" w:rsidP="005822CE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13501-1:2019-02</w:t>
      </w:r>
      <w:r w:rsidRPr="00CD6CBA">
        <w:rPr>
          <w:i/>
          <w:iCs/>
        </w:rPr>
        <w:tab/>
        <w:t>Klasyfikacja ogniowa wyrobów budowlanych i elementów budynków – Część 1: Klasyfikacja na podstawie badań reakcji na ogień,</w:t>
      </w:r>
    </w:p>
    <w:p w14:paraId="59F36AB4" w14:textId="77777777" w:rsidR="005822CE" w:rsidRPr="00CD6CBA" w:rsidRDefault="005822CE" w:rsidP="005822CE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13888:2010</w:t>
      </w:r>
      <w:r w:rsidRPr="00CD6CBA">
        <w:rPr>
          <w:i/>
          <w:iCs/>
        </w:rPr>
        <w:tab/>
        <w:t>Zaprawy do spoinowania płytek – Wymagania, ocena zgodności, klasyfikacja i oznaczenie.</w:t>
      </w:r>
    </w:p>
    <w:p w14:paraId="6A5167CF" w14:textId="77777777" w:rsidR="005822CE" w:rsidRPr="00CD6CBA" w:rsidRDefault="005822CE" w:rsidP="005822CE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14411:2016-09</w:t>
      </w:r>
      <w:r w:rsidRPr="00CD6CBA">
        <w:rPr>
          <w:i/>
          <w:iCs/>
        </w:rPr>
        <w:tab/>
        <w:t xml:space="preserve">Płytki ceramiczne – Definicja, klasyfikacja, właściwości, ocena </w:t>
      </w:r>
      <w:r w:rsidRPr="00CD6CBA">
        <w:rPr>
          <w:i/>
          <w:iCs/>
        </w:rPr>
        <w:br/>
        <w:t>i weryfikacja stałości właściwości użytkowych i znakowanie,</w:t>
      </w:r>
    </w:p>
    <w:p w14:paraId="50086A08" w14:textId="77777777" w:rsidR="005822CE" w:rsidRPr="00CD6CBA" w:rsidRDefault="005822CE" w:rsidP="005822CE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ISO 26987:2012</w:t>
      </w:r>
      <w:r w:rsidRPr="00CD6CBA">
        <w:rPr>
          <w:i/>
          <w:iCs/>
        </w:rPr>
        <w:tab/>
        <w:t xml:space="preserve">Elastyczne pokrycia podłogowe – Wyznaczanie odporności </w:t>
      </w:r>
      <w:r w:rsidRPr="00CD6CBA">
        <w:rPr>
          <w:i/>
          <w:iCs/>
        </w:rPr>
        <w:br/>
        <w:t>na zabrudzenia i chemikalia.</w:t>
      </w:r>
    </w:p>
    <w:p w14:paraId="6DD89C14" w14:textId="77777777" w:rsidR="005822CE" w:rsidRPr="00CD6CBA" w:rsidRDefault="005822CE" w:rsidP="005822CE">
      <w:pPr>
        <w:tabs>
          <w:tab w:val="left" w:pos="3402"/>
        </w:tabs>
        <w:ind w:left="567"/>
        <w:sectPr w:rsidR="005822CE" w:rsidRPr="00CD6CBA" w:rsidSect="004D3052">
          <w:headerReference w:type="default" r:id="rId24"/>
          <w:pgSz w:w="11906" w:h="16838"/>
          <w:pgMar w:top="1417" w:right="1417" w:bottom="1417" w:left="1417" w:header="510" w:footer="454" w:gutter="0"/>
          <w:cols w:space="708"/>
          <w:docGrid w:linePitch="360"/>
        </w:sectPr>
      </w:pPr>
      <w:r w:rsidRPr="00CD6CBA">
        <w:t xml:space="preserve">Brak wskazania jakiegokolwiek dokumentu, aktu prawnego czy normy nie zwalnia Wykonawcy </w:t>
      </w:r>
      <w:r w:rsidRPr="00CD6CBA">
        <w:br/>
        <w:t xml:space="preserve">od obowiązku stosowania wymogów określonych polskim prawem. Wykonawca będzie przestrzegał praw autorskich i patentowych. Wykonawca jest zobowiązany </w:t>
      </w:r>
      <w:r w:rsidRPr="00CD6CBA">
        <w:br/>
        <w:t>do odpowiedzialności za spełnienie wszystkich wymagań prawnych w odniesieniu do używanych opatentowanych urządzeń lub metod.</w:t>
      </w:r>
    </w:p>
    <w:p w14:paraId="29E8B00A" w14:textId="77777777" w:rsidR="005822CE" w:rsidRPr="00CD6CBA" w:rsidRDefault="005822CE" w:rsidP="005822CE">
      <w:pPr>
        <w:jc w:val="center"/>
        <w:rPr>
          <w:b/>
          <w:bCs/>
          <w:sz w:val="28"/>
          <w:szCs w:val="28"/>
        </w:rPr>
      </w:pPr>
      <w:r w:rsidRPr="00CD6CBA">
        <w:rPr>
          <w:b/>
          <w:bCs/>
          <w:sz w:val="28"/>
          <w:szCs w:val="28"/>
        </w:rPr>
        <w:lastRenderedPageBreak/>
        <w:t xml:space="preserve">SPECYFIKACJA TECHNICZNA WYKONANIA I ODBIORU ROBÓT </w:t>
      </w:r>
    </w:p>
    <w:p w14:paraId="5EB64460" w14:textId="77777777" w:rsidR="005822CE" w:rsidRPr="00CD6CBA" w:rsidRDefault="005822CE" w:rsidP="005822CE">
      <w:pPr>
        <w:jc w:val="center"/>
        <w:rPr>
          <w:b/>
          <w:bCs/>
          <w:sz w:val="28"/>
          <w:szCs w:val="28"/>
        </w:rPr>
      </w:pPr>
    </w:p>
    <w:p w14:paraId="116A016D" w14:textId="77777777" w:rsidR="005822CE" w:rsidRPr="00CD6CBA" w:rsidRDefault="005822CE" w:rsidP="005822CE">
      <w:pPr>
        <w:jc w:val="center"/>
        <w:rPr>
          <w:b/>
          <w:bCs/>
          <w:sz w:val="28"/>
          <w:szCs w:val="28"/>
        </w:rPr>
      </w:pPr>
    </w:p>
    <w:p w14:paraId="2AC57150" w14:textId="77777777" w:rsidR="005822CE" w:rsidRPr="00CD6CBA" w:rsidRDefault="005822CE" w:rsidP="005822CE">
      <w:pPr>
        <w:jc w:val="center"/>
        <w:rPr>
          <w:b/>
          <w:bCs/>
          <w:sz w:val="28"/>
          <w:szCs w:val="28"/>
        </w:rPr>
      </w:pPr>
    </w:p>
    <w:p w14:paraId="7398E52C" w14:textId="77777777" w:rsidR="005822CE" w:rsidRPr="00CD6CBA" w:rsidRDefault="005822CE" w:rsidP="005822CE">
      <w:pPr>
        <w:pStyle w:val="Nagwek1"/>
        <w:jc w:val="center"/>
        <w:rPr>
          <w:color w:val="auto"/>
        </w:rPr>
      </w:pPr>
      <w:bookmarkStart w:id="22" w:name="_Toc87009113"/>
      <w:bookmarkStart w:id="23" w:name="_Toc99546392"/>
      <w:r w:rsidRPr="00CD6CBA">
        <w:rPr>
          <w:color w:val="auto"/>
        </w:rPr>
        <w:t>B – 03.02.00 LEKKA ZABUDOWA</w:t>
      </w:r>
      <w:bookmarkEnd w:id="22"/>
      <w:bookmarkEnd w:id="23"/>
    </w:p>
    <w:p w14:paraId="4B9CC464" w14:textId="77777777" w:rsidR="005822CE" w:rsidRPr="00CD6CBA" w:rsidRDefault="005822CE" w:rsidP="005822CE"/>
    <w:p w14:paraId="58271076" w14:textId="77777777" w:rsidR="005822CE" w:rsidRPr="00CD6CBA" w:rsidRDefault="005822CE" w:rsidP="005822CE"/>
    <w:p w14:paraId="6DAF5A6D" w14:textId="77777777" w:rsidR="005822CE" w:rsidRPr="00CD6CBA" w:rsidRDefault="005822CE" w:rsidP="005822CE">
      <w:pPr>
        <w:pStyle w:val="Akapitzlist"/>
        <w:numPr>
          <w:ilvl w:val="0"/>
          <w:numId w:val="97"/>
        </w:numPr>
        <w:spacing w:line="480" w:lineRule="auto"/>
      </w:pPr>
      <w:r w:rsidRPr="00CD6CBA">
        <w:t>WSTĘP</w:t>
      </w:r>
    </w:p>
    <w:p w14:paraId="7B2D0673" w14:textId="77777777" w:rsidR="005822CE" w:rsidRPr="00CD6CBA" w:rsidRDefault="005822CE" w:rsidP="005822CE">
      <w:pPr>
        <w:pStyle w:val="Akapitzlist"/>
        <w:numPr>
          <w:ilvl w:val="0"/>
          <w:numId w:val="97"/>
        </w:numPr>
        <w:spacing w:line="480" w:lineRule="auto"/>
      </w:pPr>
      <w:r w:rsidRPr="00CD6CBA">
        <w:t>MATERIAŁY</w:t>
      </w:r>
    </w:p>
    <w:p w14:paraId="095D578D" w14:textId="77777777" w:rsidR="005822CE" w:rsidRPr="00CD6CBA" w:rsidRDefault="005822CE" w:rsidP="005822CE">
      <w:pPr>
        <w:pStyle w:val="Akapitzlist"/>
        <w:numPr>
          <w:ilvl w:val="0"/>
          <w:numId w:val="97"/>
        </w:numPr>
        <w:spacing w:line="480" w:lineRule="auto"/>
      </w:pPr>
      <w:r w:rsidRPr="00CD6CBA">
        <w:t>SPRZĘT</w:t>
      </w:r>
    </w:p>
    <w:p w14:paraId="5CF473BE" w14:textId="77777777" w:rsidR="005822CE" w:rsidRPr="00CD6CBA" w:rsidRDefault="005822CE" w:rsidP="005822CE">
      <w:pPr>
        <w:pStyle w:val="Akapitzlist"/>
        <w:numPr>
          <w:ilvl w:val="0"/>
          <w:numId w:val="97"/>
        </w:numPr>
        <w:spacing w:line="480" w:lineRule="auto"/>
      </w:pPr>
      <w:r w:rsidRPr="00CD6CBA">
        <w:t>TRANSPORT</w:t>
      </w:r>
    </w:p>
    <w:p w14:paraId="290930B8" w14:textId="77777777" w:rsidR="005822CE" w:rsidRPr="00CD6CBA" w:rsidRDefault="005822CE" w:rsidP="005822CE">
      <w:pPr>
        <w:pStyle w:val="Akapitzlist"/>
        <w:numPr>
          <w:ilvl w:val="0"/>
          <w:numId w:val="97"/>
        </w:numPr>
        <w:spacing w:line="480" w:lineRule="auto"/>
      </w:pPr>
      <w:r w:rsidRPr="00CD6CBA">
        <w:t>WYKONANIE ROBÓT</w:t>
      </w:r>
    </w:p>
    <w:p w14:paraId="609EBD83" w14:textId="77777777" w:rsidR="005822CE" w:rsidRPr="00CD6CBA" w:rsidRDefault="005822CE" w:rsidP="005822CE">
      <w:pPr>
        <w:pStyle w:val="Akapitzlist"/>
        <w:numPr>
          <w:ilvl w:val="0"/>
          <w:numId w:val="97"/>
        </w:numPr>
        <w:spacing w:line="480" w:lineRule="auto"/>
      </w:pPr>
      <w:r w:rsidRPr="00CD6CBA">
        <w:t>KONTROLA JAKOŚCI ROBÓT</w:t>
      </w:r>
    </w:p>
    <w:p w14:paraId="44D92D0C" w14:textId="77777777" w:rsidR="005822CE" w:rsidRPr="00CD6CBA" w:rsidRDefault="005822CE" w:rsidP="005822CE">
      <w:pPr>
        <w:pStyle w:val="Akapitzlist"/>
        <w:numPr>
          <w:ilvl w:val="0"/>
          <w:numId w:val="97"/>
        </w:numPr>
        <w:spacing w:line="480" w:lineRule="auto"/>
      </w:pPr>
      <w:r w:rsidRPr="00CD6CBA">
        <w:t>OBMIAR ROBÓT</w:t>
      </w:r>
    </w:p>
    <w:p w14:paraId="5AA1F2C2" w14:textId="77777777" w:rsidR="005822CE" w:rsidRPr="00CD6CBA" w:rsidRDefault="005822CE" w:rsidP="005822CE">
      <w:pPr>
        <w:pStyle w:val="Akapitzlist"/>
        <w:numPr>
          <w:ilvl w:val="0"/>
          <w:numId w:val="97"/>
        </w:numPr>
        <w:spacing w:line="480" w:lineRule="auto"/>
      </w:pPr>
      <w:r w:rsidRPr="00CD6CBA">
        <w:t>ODBIÓR ROBÓT</w:t>
      </w:r>
    </w:p>
    <w:p w14:paraId="11EAEEAC" w14:textId="77777777" w:rsidR="005822CE" w:rsidRPr="00CD6CBA" w:rsidRDefault="005822CE" w:rsidP="005822CE">
      <w:pPr>
        <w:pStyle w:val="Akapitzlist"/>
        <w:numPr>
          <w:ilvl w:val="0"/>
          <w:numId w:val="97"/>
        </w:numPr>
        <w:spacing w:line="480" w:lineRule="auto"/>
      </w:pPr>
      <w:r w:rsidRPr="00CD6CBA">
        <w:t>ROZLICZENIE ROBÓT</w:t>
      </w:r>
    </w:p>
    <w:p w14:paraId="7CD2E910" w14:textId="77777777" w:rsidR="005822CE" w:rsidRPr="00CD6CBA" w:rsidRDefault="005822CE" w:rsidP="005822CE">
      <w:pPr>
        <w:pStyle w:val="Akapitzlist"/>
        <w:numPr>
          <w:ilvl w:val="0"/>
          <w:numId w:val="97"/>
        </w:numPr>
        <w:spacing w:line="480" w:lineRule="auto"/>
      </w:pPr>
      <w:r w:rsidRPr="00CD6CBA">
        <w:t>DOKUMENTY ODNIESIENIA</w:t>
      </w:r>
      <w:r w:rsidRPr="00CD6CBA">
        <w:br w:type="page"/>
      </w:r>
    </w:p>
    <w:p w14:paraId="42440DF0" w14:textId="77777777" w:rsidR="005822CE" w:rsidRPr="00CD6CBA" w:rsidRDefault="005822CE" w:rsidP="005822CE">
      <w:pPr>
        <w:pStyle w:val="Nagwek2"/>
        <w:numPr>
          <w:ilvl w:val="0"/>
          <w:numId w:val="98"/>
        </w:numPr>
      </w:pPr>
      <w:r w:rsidRPr="00CD6CBA">
        <w:lastRenderedPageBreak/>
        <w:t>WSTĘP</w:t>
      </w:r>
    </w:p>
    <w:p w14:paraId="47D7853B" w14:textId="77777777" w:rsidR="005822CE" w:rsidRPr="00CD6CBA" w:rsidRDefault="005822CE" w:rsidP="005822CE">
      <w:pPr>
        <w:pStyle w:val="Nagwek2"/>
        <w:numPr>
          <w:ilvl w:val="1"/>
          <w:numId w:val="99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Przedmiot ST</w:t>
      </w:r>
    </w:p>
    <w:p w14:paraId="321F087E" w14:textId="0510046A" w:rsidR="005822CE" w:rsidRPr="00CD6CBA" w:rsidRDefault="005822CE" w:rsidP="005822CE">
      <w:r w:rsidRPr="00CD6CBA">
        <w:t xml:space="preserve">Przedmiotem niniejszej szczegółowej specyfikacji technicznej [SST] są wymagania dotyczące wykonania i odbioru robót budowlanych w zakresie lekkiej zabudowy, która zostanie wykonana </w:t>
      </w:r>
      <w:r w:rsidRPr="00CD6CBA">
        <w:br/>
        <w:t>na podstawie dokumentacji projektowej</w:t>
      </w:r>
      <w:r w:rsidR="00CD22E4" w:rsidRPr="00CD6CBA">
        <w:t>.</w:t>
      </w:r>
    </w:p>
    <w:p w14:paraId="6B959E5D" w14:textId="77777777" w:rsidR="005822CE" w:rsidRPr="00CD6CBA" w:rsidRDefault="005822CE" w:rsidP="005822CE">
      <w:pPr>
        <w:pStyle w:val="Nagwek2"/>
        <w:numPr>
          <w:ilvl w:val="1"/>
          <w:numId w:val="99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Zakres stosowania</w:t>
      </w:r>
    </w:p>
    <w:p w14:paraId="43FEF7CC" w14:textId="77777777" w:rsidR="005822CE" w:rsidRPr="00CD6CBA" w:rsidRDefault="005822CE" w:rsidP="005822CE">
      <w:r w:rsidRPr="00CD6CBA">
        <w:t>Wymagania niniejszej specyfikacji należy stosować i rozpatrywać wspólnie z Dokumentacją Projektową, ogólną Specyfikacją techniczną (ST) oraz pozostałymi rozdziałami specyfikacji (SST) – szczególnie B-01.03.00 MODUŁY BUDYNKU.</w:t>
      </w:r>
    </w:p>
    <w:p w14:paraId="2775277A" w14:textId="77777777" w:rsidR="005822CE" w:rsidRPr="00CD6CBA" w:rsidRDefault="005822CE" w:rsidP="005822CE">
      <w:pPr>
        <w:pStyle w:val="Nagwek2"/>
        <w:numPr>
          <w:ilvl w:val="1"/>
          <w:numId w:val="99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Zakres robót objętych ST</w:t>
      </w:r>
    </w:p>
    <w:p w14:paraId="5478290B" w14:textId="77777777" w:rsidR="005822CE" w:rsidRPr="00CD6CBA" w:rsidRDefault="005822CE" w:rsidP="005822CE">
      <w:r w:rsidRPr="00CD6CBA">
        <w:t>Niniejsza specyfikacja obejmuje wykonanie lekkiej zabudowy wraz z podkonstrukcją m.in.:</w:t>
      </w:r>
    </w:p>
    <w:p w14:paraId="20CB6DE7" w14:textId="77777777" w:rsidR="005822CE" w:rsidRPr="00CD6CBA" w:rsidRDefault="005822CE" w:rsidP="005822CE">
      <w:pPr>
        <w:pStyle w:val="Akapitzlist"/>
        <w:numPr>
          <w:ilvl w:val="0"/>
          <w:numId w:val="102"/>
        </w:numPr>
        <w:ind w:left="851" w:hanging="284"/>
      </w:pPr>
      <w:r w:rsidRPr="00CD6CBA">
        <w:t>Wykonanie ścian działowych z płyt gipsowo-kartonowych lub gipsowo-włóknowych,</w:t>
      </w:r>
    </w:p>
    <w:p w14:paraId="374407C4" w14:textId="77777777" w:rsidR="005822CE" w:rsidRPr="00CD6CBA" w:rsidRDefault="005822CE" w:rsidP="005822CE">
      <w:pPr>
        <w:pStyle w:val="Akapitzlist"/>
        <w:numPr>
          <w:ilvl w:val="0"/>
          <w:numId w:val="102"/>
        </w:numPr>
        <w:ind w:left="851" w:hanging="284"/>
      </w:pPr>
      <w:r w:rsidRPr="00CD6CBA">
        <w:t>Zabudowa instalacji z płyt gipsowo-kartonowych lub gipsowo-włóknowych,</w:t>
      </w:r>
    </w:p>
    <w:p w14:paraId="47EAC3AB" w14:textId="77777777" w:rsidR="005822CE" w:rsidRPr="00CD6CBA" w:rsidRDefault="005822CE" w:rsidP="005822CE">
      <w:pPr>
        <w:pStyle w:val="Akapitzlist"/>
        <w:numPr>
          <w:ilvl w:val="0"/>
          <w:numId w:val="102"/>
        </w:numPr>
        <w:ind w:left="851" w:hanging="284"/>
      </w:pPr>
      <w:r w:rsidRPr="00CD6CBA">
        <w:t>Montaż systemowych sufitów podwieszanych,</w:t>
      </w:r>
    </w:p>
    <w:p w14:paraId="14614C51" w14:textId="77777777" w:rsidR="005822CE" w:rsidRPr="00CD6CBA" w:rsidRDefault="005822CE" w:rsidP="005822CE">
      <w:pPr>
        <w:pStyle w:val="Akapitzlist"/>
        <w:numPr>
          <w:ilvl w:val="0"/>
          <w:numId w:val="102"/>
        </w:numPr>
        <w:ind w:left="851" w:hanging="284"/>
      </w:pPr>
      <w:r w:rsidRPr="00CD6CBA">
        <w:t>Montaż izolacji akustycznej – opcjonalnie,</w:t>
      </w:r>
    </w:p>
    <w:p w14:paraId="73B9870E" w14:textId="77777777" w:rsidR="005822CE" w:rsidRPr="00CD6CBA" w:rsidRDefault="005822CE" w:rsidP="005822CE">
      <w:pPr>
        <w:pStyle w:val="Akapitzlist"/>
        <w:numPr>
          <w:ilvl w:val="0"/>
          <w:numId w:val="102"/>
        </w:numPr>
        <w:ind w:left="851" w:hanging="284"/>
      </w:pPr>
      <w:r w:rsidRPr="00CD6CBA">
        <w:t>Szpachlowanie i wzmocnienie złączy i narożników,</w:t>
      </w:r>
    </w:p>
    <w:p w14:paraId="2F7F16CD" w14:textId="77777777" w:rsidR="005822CE" w:rsidRPr="00CD6CBA" w:rsidRDefault="005822CE" w:rsidP="005822CE">
      <w:pPr>
        <w:pStyle w:val="Akapitzlist"/>
        <w:numPr>
          <w:ilvl w:val="0"/>
          <w:numId w:val="102"/>
        </w:numPr>
        <w:ind w:left="851" w:hanging="284"/>
      </w:pPr>
      <w:r w:rsidRPr="00CD6CBA">
        <w:t>Impregnowanie powierzchni.</w:t>
      </w:r>
    </w:p>
    <w:p w14:paraId="399A93E9" w14:textId="77777777" w:rsidR="005822CE" w:rsidRPr="00CD6CBA" w:rsidRDefault="005822CE" w:rsidP="005822CE">
      <w:pPr>
        <w:spacing w:after="40"/>
        <w:rPr>
          <w:b/>
          <w:bCs/>
          <w:i/>
          <w:iCs/>
          <w:smallCaps/>
          <w:u w:val="single"/>
        </w:rPr>
      </w:pPr>
      <w:r w:rsidRPr="00CD6CBA">
        <w:rPr>
          <w:b/>
          <w:bCs/>
          <w:i/>
          <w:iCs/>
          <w:u w:val="single"/>
        </w:rPr>
        <w:t xml:space="preserve">45000000-7 </w:t>
      </w:r>
      <w:r w:rsidRPr="00CD6CBA">
        <w:rPr>
          <w:b/>
          <w:bCs/>
          <w:i/>
          <w:iCs/>
          <w:smallCaps/>
          <w:u w:val="single"/>
        </w:rPr>
        <w:t>Roboty budowlane</w:t>
      </w:r>
    </w:p>
    <w:tbl>
      <w:tblPr>
        <w:tblStyle w:val="Tabela-Siatka"/>
        <w:tblW w:w="905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245"/>
        <w:gridCol w:w="1247"/>
        <w:gridCol w:w="1247"/>
        <w:gridCol w:w="5318"/>
      </w:tblGrid>
      <w:tr w:rsidR="005822CE" w:rsidRPr="00CD6CBA" w14:paraId="47BF9198" w14:textId="77777777" w:rsidTr="003D6F29">
        <w:trPr>
          <w:trHeight w:val="454"/>
        </w:trPr>
        <w:tc>
          <w:tcPr>
            <w:tcW w:w="1245" w:type="dxa"/>
            <w:shd w:val="clear" w:color="auto" w:fill="BFBFBF" w:themeFill="background1" w:themeFillShade="BF"/>
            <w:vAlign w:val="center"/>
          </w:tcPr>
          <w:p w14:paraId="7A291886" w14:textId="77777777" w:rsidR="005822CE" w:rsidRPr="00CD6CBA" w:rsidRDefault="005822CE" w:rsidP="003D6F29">
            <w:pPr>
              <w:spacing w:after="40"/>
              <w:jc w:val="center"/>
              <w:rPr>
                <w:i/>
                <w:iCs/>
              </w:rPr>
            </w:pPr>
            <w:r w:rsidRPr="00CD6CBA">
              <w:rPr>
                <w:i/>
                <w:iCs/>
              </w:rPr>
              <w:t>Grupa</w:t>
            </w:r>
          </w:p>
        </w:tc>
        <w:tc>
          <w:tcPr>
            <w:tcW w:w="2494" w:type="dxa"/>
            <w:gridSpan w:val="2"/>
            <w:shd w:val="clear" w:color="auto" w:fill="BFBFBF" w:themeFill="background1" w:themeFillShade="BF"/>
            <w:vAlign w:val="center"/>
          </w:tcPr>
          <w:p w14:paraId="159EC671" w14:textId="77777777" w:rsidR="005822CE" w:rsidRPr="00CD6CBA" w:rsidRDefault="005822CE" w:rsidP="003D6F29">
            <w:pPr>
              <w:spacing w:after="40"/>
              <w:jc w:val="center"/>
            </w:pPr>
            <w:r w:rsidRPr="00CD6CBA">
              <w:t>45400000-1</w:t>
            </w:r>
          </w:p>
        </w:tc>
        <w:tc>
          <w:tcPr>
            <w:tcW w:w="5318" w:type="dxa"/>
            <w:shd w:val="clear" w:color="auto" w:fill="BFBFBF" w:themeFill="background1" w:themeFillShade="BF"/>
            <w:vAlign w:val="center"/>
          </w:tcPr>
          <w:p w14:paraId="072F96F9" w14:textId="77777777" w:rsidR="005822CE" w:rsidRPr="00CD6CBA" w:rsidRDefault="005822CE" w:rsidP="003D6F29">
            <w:pPr>
              <w:spacing w:after="40"/>
              <w:jc w:val="left"/>
              <w:rPr>
                <w:i/>
              </w:rPr>
            </w:pPr>
            <w:r w:rsidRPr="00CD6CBA">
              <w:rPr>
                <w:rFonts w:ascii="Calibri" w:eastAsia="Calibri" w:hAnsi="Calibri" w:cs="Calibri"/>
                <w:i/>
              </w:rPr>
              <w:t>Roboty wykończeniowe w zakresie obiektów budowlanych</w:t>
            </w:r>
          </w:p>
        </w:tc>
      </w:tr>
      <w:tr w:rsidR="005822CE" w:rsidRPr="00CD6CBA" w14:paraId="080162B7" w14:textId="77777777" w:rsidTr="003D6F29">
        <w:trPr>
          <w:trHeight w:val="454"/>
        </w:trPr>
        <w:tc>
          <w:tcPr>
            <w:tcW w:w="1245" w:type="dxa"/>
            <w:shd w:val="clear" w:color="auto" w:fill="D9D9D9" w:themeFill="background1" w:themeFillShade="D9"/>
            <w:vAlign w:val="center"/>
          </w:tcPr>
          <w:p w14:paraId="1B414478" w14:textId="77777777" w:rsidR="005822CE" w:rsidRPr="00CD6CBA" w:rsidRDefault="005822CE" w:rsidP="003D6F29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Klasa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31EC77AD" w14:textId="77777777" w:rsidR="005822CE" w:rsidRPr="00CD6CBA" w:rsidRDefault="005822CE" w:rsidP="003D6F29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Kategoria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57B7F7A5" w14:textId="77777777" w:rsidR="005822CE" w:rsidRPr="00CD6CBA" w:rsidRDefault="005822CE" w:rsidP="003D6F29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Podkategoria</w:t>
            </w:r>
          </w:p>
        </w:tc>
        <w:tc>
          <w:tcPr>
            <w:tcW w:w="5318" w:type="dxa"/>
            <w:shd w:val="clear" w:color="auto" w:fill="D9D9D9" w:themeFill="background1" w:themeFillShade="D9"/>
            <w:vAlign w:val="center"/>
          </w:tcPr>
          <w:p w14:paraId="47A45FF0" w14:textId="77777777" w:rsidR="005822CE" w:rsidRPr="00CD6CBA" w:rsidRDefault="005822CE" w:rsidP="003D6F29">
            <w:pPr>
              <w:spacing w:after="40"/>
              <w:jc w:val="center"/>
              <w:rPr>
                <w:i/>
                <w:iCs/>
                <w:sz w:val="18"/>
                <w:szCs w:val="18"/>
              </w:rPr>
            </w:pPr>
            <w:r w:rsidRPr="00CD6CBA">
              <w:rPr>
                <w:i/>
                <w:iCs/>
                <w:sz w:val="18"/>
                <w:szCs w:val="18"/>
              </w:rPr>
              <w:t>Opis</w:t>
            </w:r>
          </w:p>
        </w:tc>
      </w:tr>
      <w:tr w:rsidR="005822CE" w:rsidRPr="00CD6CBA" w14:paraId="12591D27" w14:textId="77777777" w:rsidTr="003D6F29">
        <w:tc>
          <w:tcPr>
            <w:tcW w:w="1245" w:type="dxa"/>
            <w:vAlign w:val="center"/>
          </w:tcPr>
          <w:p w14:paraId="3834C8DE" w14:textId="77777777" w:rsidR="005822CE" w:rsidRPr="00CD6CBA" w:rsidRDefault="005822CE" w:rsidP="003D6F29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45420000-7</w:t>
            </w:r>
          </w:p>
        </w:tc>
        <w:tc>
          <w:tcPr>
            <w:tcW w:w="1247" w:type="dxa"/>
            <w:vAlign w:val="center"/>
          </w:tcPr>
          <w:p w14:paraId="5C0AC3F0" w14:textId="77777777" w:rsidR="005822CE" w:rsidRPr="00CD6CBA" w:rsidRDefault="005822CE" w:rsidP="003D6F29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240BBF7B" w14:textId="77777777" w:rsidR="005822CE" w:rsidRPr="00CD6CBA" w:rsidRDefault="005822CE" w:rsidP="003D6F29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71BD9DBC" w14:textId="77777777" w:rsidR="005822CE" w:rsidRPr="00CD6CBA" w:rsidRDefault="005822CE" w:rsidP="003D6F29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w zakresie zakładania stolarki budowlanej oraz roboty ciesielskie</w:t>
            </w:r>
          </w:p>
        </w:tc>
      </w:tr>
      <w:tr w:rsidR="005822CE" w:rsidRPr="00CD6CBA" w14:paraId="3A380E6E" w14:textId="77777777" w:rsidTr="003D6F29">
        <w:tc>
          <w:tcPr>
            <w:tcW w:w="1245" w:type="dxa"/>
            <w:vAlign w:val="center"/>
          </w:tcPr>
          <w:p w14:paraId="7FC00B59" w14:textId="77777777" w:rsidR="005822CE" w:rsidRPr="00CD6CBA" w:rsidRDefault="005822CE" w:rsidP="003D6F29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05805FA7" w14:textId="77777777" w:rsidR="005822CE" w:rsidRPr="00CD6CBA" w:rsidRDefault="005822CE" w:rsidP="003D6F29">
            <w:pPr>
              <w:spacing w:after="40"/>
              <w:jc w:val="left"/>
              <w:rPr>
                <w:sz w:val="20"/>
                <w:szCs w:val="20"/>
              </w:rPr>
            </w:pPr>
            <w:r w:rsidRPr="00CD6CBA">
              <w:rPr>
                <w:sz w:val="20"/>
                <w:szCs w:val="20"/>
              </w:rPr>
              <w:t>45421000-4</w:t>
            </w:r>
          </w:p>
        </w:tc>
        <w:tc>
          <w:tcPr>
            <w:tcW w:w="1247" w:type="dxa"/>
            <w:vAlign w:val="center"/>
          </w:tcPr>
          <w:p w14:paraId="28E24922" w14:textId="77777777" w:rsidR="005822CE" w:rsidRPr="00CD6CBA" w:rsidRDefault="005822CE" w:rsidP="003D6F29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318" w:type="dxa"/>
            <w:vAlign w:val="center"/>
          </w:tcPr>
          <w:p w14:paraId="0C1C716D" w14:textId="77777777" w:rsidR="005822CE" w:rsidRPr="00CD6CBA" w:rsidRDefault="005822CE" w:rsidP="003D6F29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Roboty w zakresie stolarki budowlanej</w:t>
            </w:r>
          </w:p>
        </w:tc>
      </w:tr>
      <w:tr w:rsidR="005822CE" w:rsidRPr="00CD6CBA" w14:paraId="6EA9B023" w14:textId="77777777" w:rsidTr="003D6F29">
        <w:tc>
          <w:tcPr>
            <w:tcW w:w="1245" w:type="dxa"/>
            <w:vAlign w:val="center"/>
          </w:tcPr>
          <w:p w14:paraId="138E75C5" w14:textId="77777777" w:rsidR="005822CE" w:rsidRPr="00CD6CBA" w:rsidRDefault="005822CE" w:rsidP="003D6F29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5B48B7F1" w14:textId="77777777" w:rsidR="005822CE" w:rsidRPr="00CD6CBA" w:rsidRDefault="005822CE" w:rsidP="003D6F29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0FC58D4B" w14:textId="77777777" w:rsidR="005822CE" w:rsidRPr="00CD6CBA" w:rsidRDefault="005822CE" w:rsidP="003D6F29">
            <w:pPr>
              <w:spacing w:after="40"/>
              <w:jc w:val="left"/>
              <w:rPr>
                <w:rFonts w:ascii="Calibri" w:eastAsia="Calibri" w:hAnsi="Calibri" w:cs="Calibri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sz w:val="20"/>
                <w:szCs w:val="20"/>
              </w:rPr>
              <w:t>45421100-5</w:t>
            </w:r>
          </w:p>
        </w:tc>
        <w:tc>
          <w:tcPr>
            <w:tcW w:w="5318" w:type="dxa"/>
            <w:vAlign w:val="center"/>
          </w:tcPr>
          <w:p w14:paraId="28CA2993" w14:textId="77777777" w:rsidR="005822CE" w:rsidRPr="00CD6CBA" w:rsidRDefault="005822CE" w:rsidP="003D6F29">
            <w:pPr>
              <w:spacing w:after="40"/>
              <w:jc w:val="left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sz w:val="20"/>
                <w:szCs w:val="20"/>
              </w:rPr>
              <w:t>Instalowanie drzwi i okien, i podobnych elementów</w:t>
            </w:r>
          </w:p>
        </w:tc>
      </w:tr>
      <w:tr w:rsidR="005822CE" w:rsidRPr="00CD6CBA" w14:paraId="7DFDA518" w14:textId="77777777" w:rsidTr="003D6F29">
        <w:tc>
          <w:tcPr>
            <w:tcW w:w="1245" w:type="dxa"/>
            <w:vAlign w:val="center"/>
          </w:tcPr>
          <w:p w14:paraId="7ED71058" w14:textId="77777777" w:rsidR="005822CE" w:rsidRPr="00CD6CBA" w:rsidRDefault="005822CE" w:rsidP="003D6F29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1B9AF3E3" w14:textId="77777777" w:rsidR="005822CE" w:rsidRPr="00CD6CBA" w:rsidRDefault="005822CE" w:rsidP="003D6F29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228AFEF1" w14:textId="77777777" w:rsidR="005822CE" w:rsidRPr="00CD6CBA" w:rsidRDefault="005822CE" w:rsidP="003D6F29">
            <w:pPr>
              <w:spacing w:after="40"/>
              <w:jc w:val="right"/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  <w:t>45421140-7</w:t>
            </w:r>
          </w:p>
        </w:tc>
        <w:tc>
          <w:tcPr>
            <w:tcW w:w="5318" w:type="dxa"/>
            <w:vAlign w:val="center"/>
          </w:tcPr>
          <w:p w14:paraId="49633539" w14:textId="77777777" w:rsidR="005822CE" w:rsidRPr="00CD6CBA" w:rsidRDefault="005822CE" w:rsidP="003D6F29">
            <w:pPr>
              <w:spacing w:after="40"/>
              <w:rPr>
                <w:rFonts w:ascii="Calibri" w:eastAsia="Calibri" w:hAnsi="Calibri" w:cs="Calibri"/>
                <w:i/>
                <w:color w:val="808080" w:themeColor="background1" w:themeShade="8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color w:val="808080" w:themeColor="background1" w:themeShade="80"/>
                <w:sz w:val="20"/>
                <w:szCs w:val="20"/>
              </w:rPr>
              <w:t>Instalowanie stolarki metalowej, z wyjątkiem drzwi i okien</w:t>
            </w:r>
          </w:p>
        </w:tc>
      </w:tr>
      <w:tr w:rsidR="005822CE" w:rsidRPr="00CD6CBA" w14:paraId="2583762D" w14:textId="77777777" w:rsidTr="003D6F29">
        <w:tc>
          <w:tcPr>
            <w:tcW w:w="1245" w:type="dxa"/>
            <w:vAlign w:val="center"/>
          </w:tcPr>
          <w:p w14:paraId="06B37E50" w14:textId="77777777" w:rsidR="005822CE" w:rsidRPr="00CD6CBA" w:rsidRDefault="005822CE" w:rsidP="003D6F29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2F016874" w14:textId="77777777" w:rsidR="005822CE" w:rsidRPr="00CD6CBA" w:rsidRDefault="005822CE" w:rsidP="003D6F29">
            <w:pPr>
              <w:spacing w:after="40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6410F61E" w14:textId="77777777" w:rsidR="005822CE" w:rsidRPr="00CD6CBA" w:rsidRDefault="005822CE" w:rsidP="003D6F29">
            <w:pPr>
              <w:spacing w:after="40"/>
              <w:jc w:val="right"/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  <w:t>45421146-9</w:t>
            </w:r>
          </w:p>
        </w:tc>
        <w:tc>
          <w:tcPr>
            <w:tcW w:w="5318" w:type="dxa"/>
            <w:vAlign w:val="center"/>
          </w:tcPr>
          <w:p w14:paraId="79BEBDC7" w14:textId="77777777" w:rsidR="005822CE" w:rsidRPr="00CD6CBA" w:rsidRDefault="005822CE" w:rsidP="003D6F29">
            <w:pPr>
              <w:spacing w:after="40"/>
              <w:rPr>
                <w:rFonts w:ascii="Calibri" w:eastAsia="Calibri" w:hAnsi="Calibri" w:cs="Calibri"/>
                <w:i/>
                <w:color w:val="808080" w:themeColor="background1" w:themeShade="8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color w:val="808080" w:themeColor="background1" w:themeShade="80"/>
                <w:sz w:val="20"/>
                <w:szCs w:val="20"/>
              </w:rPr>
              <w:t>Instalowanie sufitów podwieszanych</w:t>
            </w:r>
          </w:p>
        </w:tc>
      </w:tr>
      <w:tr w:rsidR="005822CE" w:rsidRPr="00CD6CBA" w14:paraId="41BBFF39" w14:textId="77777777" w:rsidTr="003D6F29">
        <w:tc>
          <w:tcPr>
            <w:tcW w:w="1245" w:type="dxa"/>
            <w:vAlign w:val="center"/>
          </w:tcPr>
          <w:p w14:paraId="3F5971FE" w14:textId="77777777" w:rsidR="005822CE" w:rsidRPr="00CD6CBA" w:rsidRDefault="005822CE" w:rsidP="003D6F29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6576E85A" w14:textId="77777777" w:rsidR="005822CE" w:rsidRPr="00CD6CBA" w:rsidRDefault="005822CE" w:rsidP="003D6F29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1DBC9EB0" w14:textId="77777777" w:rsidR="005822CE" w:rsidRPr="00CD6CBA" w:rsidRDefault="005822CE" w:rsidP="003D6F29">
            <w:pPr>
              <w:spacing w:after="40"/>
              <w:jc w:val="right"/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  <w:t>45421150-0</w:t>
            </w:r>
          </w:p>
        </w:tc>
        <w:tc>
          <w:tcPr>
            <w:tcW w:w="5318" w:type="dxa"/>
            <w:vAlign w:val="center"/>
          </w:tcPr>
          <w:p w14:paraId="68207F2E" w14:textId="77777777" w:rsidR="005822CE" w:rsidRPr="00CD6CBA" w:rsidRDefault="005822CE" w:rsidP="003D6F29">
            <w:pPr>
              <w:spacing w:after="40"/>
              <w:jc w:val="left"/>
              <w:rPr>
                <w:rFonts w:ascii="Calibri" w:eastAsia="Calibri" w:hAnsi="Calibri" w:cs="Calibri"/>
                <w:i/>
                <w:color w:val="808080" w:themeColor="background1" w:themeShade="8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color w:val="808080" w:themeColor="background1" w:themeShade="80"/>
                <w:sz w:val="20"/>
                <w:szCs w:val="20"/>
              </w:rPr>
              <w:t>Instalowanie stolarki niemetalowej</w:t>
            </w:r>
          </w:p>
        </w:tc>
      </w:tr>
      <w:tr w:rsidR="005822CE" w:rsidRPr="00CD6CBA" w14:paraId="4AF4CF7D" w14:textId="77777777" w:rsidTr="003D6F29">
        <w:tc>
          <w:tcPr>
            <w:tcW w:w="1245" w:type="dxa"/>
            <w:vAlign w:val="center"/>
          </w:tcPr>
          <w:p w14:paraId="643AFCAE" w14:textId="77777777" w:rsidR="005822CE" w:rsidRPr="00CD6CBA" w:rsidRDefault="005822CE" w:rsidP="003D6F29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45FC8A49" w14:textId="77777777" w:rsidR="005822CE" w:rsidRPr="00CD6CBA" w:rsidRDefault="005822CE" w:rsidP="003D6F29">
            <w:pPr>
              <w:spacing w:after="4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  <w:vAlign w:val="center"/>
          </w:tcPr>
          <w:p w14:paraId="0451DBA7" w14:textId="77777777" w:rsidR="005822CE" w:rsidRPr="00CD6CBA" w:rsidRDefault="005822CE" w:rsidP="003D6F29">
            <w:pPr>
              <w:spacing w:after="40"/>
              <w:jc w:val="right"/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  <w:t>45421152-4</w:t>
            </w:r>
          </w:p>
        </w:tc>
        <w:tc>
          <w:tcPr>
            <w:tcW w:w="5318" w:type="dxa"/>
            <w:vAlign w:val="center"/>
          </w:tcPr>
          <w:p w14:paraId="536453EF" w14:textId="77777777" w:rsidR="005822CE" w:rsidRPr="00CD6CBA" w:rsidRDefault="005822CE" w:rsidP="003D6F29">
            <w:pPr>
              <w:spacing w:after="40"/>
              <w:jc w:val="left"/>
              <w:rPr>
                <w:rFonts w:ascii="Calibri" w:eastAsia="Calibri" w:hAnsi="Calibri" w:cs="Calibri"/>
                <w:i/>
                <w:color w:val="808080" w:themeColor="background1" w:themeShade="80"/>
                <w:sz w:val="20"/>
                <w:szCs w:val="20"/>
              </w:rPr>
            </w:pPr>
            <w:r w:rsidRPr="00CD6CBA">
              <w:rPr>
                <w:rFonts w:ascii="Calibri" w:eastAsia="Calibri" w:hAnsi="Calibri" w:cs="Calibri"/>
                <w:i/>
                <w:color w:val="808080" w:themeColor="background1" w:themeShade="80"/>
                <w:sz w:val="20"/>
                <w:szCs w:val="20"/>
              </w:rPr>
              <w:t>Instalowanie ścianek działowych</w:t>
            </w:r>
          </w:p>
        </w:tc>
      </w:tr>
    </w:tbl>
    <w:p w14:paraId="2CC8DC2E" w14:textId="77777777" w:rsidR="005822CE" w:rsidRPr="00CD6CBA" w:rsidRDefault="005822CE" w:rsidP="005822CE">
      <w:pPr>
        <w:pStyle w:val="Nagwek2"/>
        <w:numPr>
          <w:ilvl w:val="1"/>
          <w:numId w:val="99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Określenia podstawowe</w:t>
      </w:r>
    </w:p>
    <w:p w14:paraId="30B3AE86" w14:textId="77777777" w:rsidR="005822CE" w:rsidRPr="00CD6CBA" w:rsidRDefault="005822CE" w:rsidP="005822CE">
      <w:r w:rsidRPr="00CD6CBA">
        <w:t xml:space="preserve">Określenia  podane w niniejszej ST są zgodne z definicjami zawartymi w odpowiednich normach </w:t>
      </w:r>
      <w:r w:rsidRPr="00CD6CBA">
        <w:br/>
        <w:t xml:space="preserve">i wytycznych oraz określeniami podanymi w </w:t>
      </w:r>
      <w:r w:rsidRPr="00CD6CBA">
        <w:rPr>
          <w:i/>
          <w:iCs/>
        </w:rPr>
        <w:t>O-00.01.00 WYMAGANIA OGÓLNE</w:t>
      </w:r>
      <w:r w:rsidRPr="00CD6CBA">
        <w:t>.</w:t>
      </w:r>
    </w:p>
    <w:p w14:paraId="783B0E0A" w14:textId="77777777" w:rsidR="005822CE" w:rsidRPr="00CD6CBA" w:rsidRDefault="005822CE" w:rsidP="005822CE">
      <w:pPr>
        <w:pStyle w:val="Nagwek2"/>
        <w:numPr>
          <w:ilvl w:val="1"/>
          <w:numId w:val="99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Ogólne wymagania dotyczące robót</w:t>
      </w:r>
    </w:p>
    <w:p w14:paraId="0C967ACA" w14:textId="77777777" w:rsidR="005822CE" w:rsidRPr="00CD6CBA" w:rsidRDefault="005822CE" w:rsidP="005822CE">
      <w:r w:rsidRPr="00CD6CBA">
        <w:t>Ogólne wymagania dotyczące zasad prowadzenia robót omówiono w punkcie 1.6. ogólnej Specyfikacji technicznej.</w:t>
      </w:r>
    </w:p>
    <w:p w14:paraId="03F15341" w14:textId="77777777" w:rsidR="005822CE" w:rsidRPr="00CD6CBA" w:rsidRDefault="005822CE" w:rsidP="005822CE">
      <w:r w:rsidRPr="00CD6CBA">
        <w:t>Wykonawca jest odpowiedzialny za jakość wykonania tych robót oraz ich zgodność z Umową, Dokumentacją projektową, pozostałymi ST i poleceniami Przedstawiciela Inwestora. Wprowadzenie jakichkolwiek odstępstw od tych dokumentów wymaga akceptacji Przedstawiciel Inwestora.</w:t>
      </w:r>
    </w:p>
    <w:p w14:paraId="5C139D1C" w14:textId="77777777" w:rsidR="005822CE" w:rsidRPr="00CD6CBA" w:rsidRDefault="005822CE" w:rsidP="005822CE">
      <w:pPr>
        <w:pStyle w:val="Nagwek2"/>
        <w:numPr>
          <w:ilvl w:val="0"/>
          <w:numId w:val="98"/>
        </w:numPr>
        <w:ind w:left="1134" w:hanging="567"/>
      </w:pPr>
      <w:r w:rsidRPr="00CD6CBA">
        <w:lastRenderedPageBreak/>
        <w:t>MATERIAŁY</w:t>
      </w:r>
    </w:p>
    <w:p w14:paraId="777F135C" w14:textId="77777777" w:rsidR="005822CE" w:rsidRPr="00CD6CBA" w:rsidRDefault="005822CE" w:rsidP="005822CE">
      <w:r w:rsidRPr="00CD6CBA">
        <w:t>Ogólne wymagania  dotyczące materiałów, ich pozyskiwania i składowania omówiono w punkcie 2 ogólnej Specyfikacji technicznej.</w:t>
      </w:r>
    </w:p>
    <w:p w14:paraId="6116A89B" w14:textId="77777777" w:rsidR="005822CE" w:rsidRPr="00CD6CBA" w:rsidRDefault="005822CE" w:rsidP="005822CE">
      <w:pPr>
        <w:pStyle w:val="Nagwek2"/>
        <w:numPr>
          <w:ilvl w:val="1"/>
          <w:numId w:val="100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Ścianki działowe</w:t>
      </w:r>
    </w:p>
    <w:p w14:paraId="3D4F29A3" w14:textId="77777777" w:rsidR="005822CE" w:rsidRPr="00CD6CBA" w:rsidRDefault="005822CE" w:rsidP="005822CE">
      <w:r w:rsidRPr="00CD6CBA">
        <w:t>Ścianki działowe systemowe – płyty gipsowo-włóknowe na podkonstrukcji stalowej ocynkowanej, chyba, że w Dokumentacji Projektowej wskazano inaczej.</w:t>
      </w:r>
    </w:p>
    <w:p w14:paraId="20FD1833" w14:textId="77777777" w:rsidR="005822CE" w:rsidRPr="00CD6CBA" w:rsidRDefault="005822CE" w:rsidP="005822CE">
      <w:r w:rsidRPr="00CD6CBA">
        <w:t>Zaleca się montaż systemowych ścian działowych wybranego producenta zgodnie z instrukcją. Szczegóły odnośnie materiałów przegród pionowych znajdują się w rozdziale B-01.03.00 MODUŁY BUDYNKU oraz w Dokumentacji Projektowej.</w:t>
      </w:r>
    </w:p>
    <w:p w14:paraId="28962908" w14:textId="77777777" w:rsidR="005822CE" w:rsidRPr="00CD6CBA" w:rsidRDefault="005822CE" w:rsidP="005822CE">
      <w:pPr>
        <w:pStyle w:val="Nagwek2"/>
        <w:numPr>
          <w:ilvl w:val="1"/>
          <w:numId w:val="100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Sufity podwieszane i obudowy</w:t>
      </w:r>
    </w:p>
    <w:p w14:paraId="23B0DCD8" w14:textId="13D0A00F" w:rsidR="005822CE" w:rsidRPr="00CD6CBA" w:rsidRDefault="005822CE" w:rsidP="005822CE">
      <w:r w:rsidRPr="00CD6CBA">
        <w:t>Jako podkonstrukcję sufitów podwieszanych należy użyć systemowych profili ze stali ocynkowanej.</w:t>
      </w:r>
    </w:p>
    <w:p w14:paraId="53150224" w14:textId="77777777" w:rsidR="005822CE" w:rsidRPr="00CD6CBA" w:rsidRDefault="005822CE" w:rsidP="005822CE">
      <w:r w:rsidRPr="00CD6CBA">
        <w:t>We wszystkich typach sufitów podwieszanych osadzane będą oprawy oświetlenie, elementy systemów wentylacyjnych, nagłośnienia, instalacja bezpieczeństwa i ostrzegawczych.</w:t>
      </w:r>
    </w:p>
    <w:p w14:paraId="3A6EADA9" w14:textId="3AA0D34A" w:rsidR="002F3D01" w:rsidRPr="00CD6CBA" w:rsidRDefault="005822CE" w:rsidP="005822CE">
      <w:r w:rsidRPr="00CD6CBA">
        <w:t xml:space="preserve">Sufity podwieszane muszą być wykonane z materiałów niepalnych lub niezapalnych, niekapiących </w:t>
      </w:r>
      <w:r w:rsidRPr="00CD6CBA">
        <w:br/>
        <w:t>i nieodpadających pod wpływem ognia, odporne na wilgoć oraz pleśnie i grzyb</w:t>
      </w:r>
      <w:r w:rsidR="006B0F2B" w:rsidRPr="00CD6CBA">
        <w:t>y.</w:t>
      </w:r>
    </w:p>
    <w:p w14:paraId="4FF6EE4C" w14:textId="77777777" w:rsidR="005822CE" w:rsidRPr="00CD6CBA" w:rsidRDefault="005822CE" w:rsidP="005822CE">
      <w:pPr>
        <w:pStyle w:val="Nagwek2"/>
        <w:numPr>
          <w:ilvl w:val="0"/>
          <w:numId w:val="98"/>
        </w:numPr>
        <w:ind w:left="1134" w:hanging="567"/>
      </w:pPr>
      <w:r w:rsidRPr="00CD6CBA">
        <w:t>SPRZĘT</w:t>
      </w:r>
    </w:p>
    <w:p w14:paraId="4F20BE76" w14:textId="77777777" w:rsidR="005822CE" w:rsidRPr="00CD6CBA" w:rsidRDefault="005822CE" w:rsidP="005822CE">
      <w:r w:rsidRPr="00CD6CBA">
        <w:t>Ogólne wymagania dotyczące sprzętu omówiono w punkcie 3 ogólnej Specyfikacji technicznej.</w:t>
      </w:r>
    </w:p>
    <w:p w14:paraId="3637A170" w14:textId="77777777" w:rsidR="005822CE" w:rsidRPr="00CD6CBA" w:rsidRDefault="005822CE" w:rsidP="005822CE">
      <w:pPr>
        <w:pStyle w:val="Nagwek2"/>
        <w:numPr>
          <w:ilvl w:val="0"/>
          <w:numId w:val="98"/>
        </w:numPr>
        <w:ind w:left="1134" w:hanging="567"/>
      </w:pPr>
      <w:r w:rsidRPr="00CD6CBA">
        <w:t>TRANSPORT</w:t>
      </w:r>
    </w:p>
    <w:p w14:paraId="0F392719" w14:textId="77777777" w:rsidR="005822CE" w:rsidRPr="00CD6CBA" w:rsidRDefault="005822CE" w:rsidP="005822CE">
      <w:r w:rsidRPr="00CD6CBA">
        <w:t>Ogólne wymagania dotyczące transportu omówiono w punkcie 4 ogólnej Specyfikacji technicznej.</w:t>
      </w:r>
    </w:p>
    <w:p w14:paraId="1E9DA2A8" w14:textId="77777777" w:rsidR="005822CE" w:rsidRPr="00CD6CBA" w:rsidRDefault="005822CE" w:rsidP="005822CE">
      <w:r w:rsidRPr="00CD6CBA">
        <w:t>Wszystkie elementy lekkiej zabudowy należy transportować zabezpieczone przed wpływem warunków atmosferycznych i wilgoci.</w:t>
      </w:r>
    </w:p>
    <w:p w14:paraId="2075BFD4" w14:textId="77777777" w:rsidR="005822CE" w:rsidRPr="00CD6CBA" w:rsidRDefault="005822CE" w:rsidP="005822CE">
      <w:pPr>
        <w:pStyle w:val="Nagwek2"/>
        <w:numPr>
          <w:ilvl w:val="0"/>
          <w:numId w:val="98"/>
        </w:numPr>
        <w:ind w:left="1134" w:hanging="567"/>
      </w:pPr>
      <w:r w:rsidRPr="00CD6CBA">
        <w:t>WYKONANIE ROBÓT</w:t>
      </w:r>
    </w:p>
    <w:p w14:paraId="604CF5B7" w14:textId="77777777" w:rsidR="005822CE" w:rsidRPr="00CD6CBA" w:rsidRDefault="005822CE" w:rsidP="005822CE">
      <w:r w:rsidRPr="00CD6CBA">
        <w:t xml:space="preserve">Ogólne wymagania dotyczące prowadzenia prac związanych z wykonaniem robót omówiono </w:t>
      </w:r>
      <w:r w:rsidRPr="00CD6CBA">
        <w:br/>
        <w:t>w punkcie 5 ogólnej Specyfikacji technicznej.</w:t>
      </w:r>
    </w:p>
    <w:p w14:paraId="037B552F" w14:textId="77777777" w:rsidR="005822CE" w:rsidRPr="00CD6CBA" w:rsidRDefault="005822CE" w:rsidP="005822CE">
      <w:r w:rsidRPr="00CD6CBA">
        <w:t>Wykonawca powinien dokonać montażu lekkiej zabudowy zgodnie ze szczegółową instrukcją wbudowania tych wyrobów, dostarczoną przez wybranego producenta.</w:t>
      </w:r>
    </w:p>
    <w:p w14:paraId="2D7FAE89" w14:textId="77777777" w:rsidR="005822CE" w:rsidRPr="00CD6CBA" w:rsidRDefault="005822CE" w:rsidP="005822CE">
      <w:r w:rsidRPr="00CD6CBA">
        <w:t xml:space="preserve">Lekka zabudowa musi być wykonana przed dostarczeniem modułów na plac budowy, z wyjątkiem miejsca łączenia modułów oraz takich fragmentów sufitów podwieszanych w których prace łączeniowe instalacji muszą zostać przeprowadzone po montażu modułów. </w:t>
      </w:r>
    </w:p>
    <w:p w14:paraId="16579C08" w14:textId="77777777" w:rsidR="005822CE" w:rsidRPr="00CD6CBA" w:rsidRDefault="005822CE" w:rsidP="005822CE">
      <w:r w:rsidRPr="00CD6CBA">
        <w:t>Przed montażem sufitów podwieszanych należy wykonać powłoki malarskie na zakrywanych powierzchniach ścian i stropów znajdujących się powyżej poziomu zawieszenia sufitów.</w:t>
      </w:r>
    </w:p>
    <w:p w14:paraId="3A09A5B7" w14:textId="77777777" w:rsidR="005822CE" w:rsidRPr="00CD6CBA" w:rsidRDefault="005822CE" w:rsidP="005822CE">
      <w:r w:rsidRPr="00CD6CBA">
        <w:t xml:space="preserve">Sufity podwieszane bezwzględnie nie mogą być wykorzystywane jako konstrukcja do podwieszania </w:t>
      </w:r>
      <w:r w:rsidRPr="00CD6CBA">
        <w:br/>
        <w:t>na nich innych (poza standardowym wypełnieniem) lamp i innych urządzeń o znacznej masie własnej.</w:t>
      </w:r>
    </w:p>
    <w:p w14:paraId="1F2729E9" w14:textId="77777777" w:rsidR="005822CE" w:rsidRPr="00CD6CBA" w:rsidRDefault="005822CE" w:rsidP="005822CE">
      <w:pPr>
        <w:pStyle w:val="Nagwek2"/>
        <w:numPr>
          <w:ilvl w:val="1"/>
          <w:numId w:val="101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Ścianki działowe</w:t>
      </w:r>
    </w:p>
    <w:p w14:paraId="3C7F8D9C" w14:textId="77777777" w:rsidR="005822CE" w:rsidRPr="00CD6CBA" w:rsidRDefault="005822CE" w:rsidP="005822CE">
      <w:r w:rsidRPr="00CD6CBA">
        <w:t>Montaż ścian działowych należy wykonywać w następującej kolejności:</w:t>
      </w:r>
    </w:p>
    <w:p w14:paraId="04687BD5" w14:textId="77777777" w:rsidR="005822CE" w:rsidRPr="00CD6CBA" w:rsidRDefault="005822CE" w:rsidP="005822CE">
      <w:pPr>
        <w:pStyle w:val="Akapitzlist"/>
        <w:numPr>
          <w:ilvl w:val="0"/>
          <w:numId w:val="103"/>
        </w:numPr>
        <w:ind w:left="851" w:hanging="284"/>
      </w:pPr>
      <w:r w:rsidRPr="00CD6CBA">
        <w:lastRenderedPageBreak/>
        <w:t xml:space="preserve">Wykonanie podkonstrukcji przy użyciu profili ściennych, sufitowych, ościeżnicowych </w:t>
      </w:r>
      <w:r w:rsidRPr="00CD6CBA">
        <w:br/>
        <w:t>(i okiennych), połączonych z podłożem dedykowanymi dla danego systemu łącznikami,</w:t>
      </w:r>
    </w:p>
    <w:p w14:paraId="37634BE8" w14:textId="77777777" w:rsidR="005822CE" w:rsidRPr="00CD6CBA" w:rsidRDefault="005822CE" w:rsidP="005822CE">
      <w:pPr>
        <w:pStyle w:val="Akapitzlist"/>
        <w:numPr>
          <w:ilvl w:val="0"/>
          <w:numId w:val="103"/>
        </w:numPr>
        <w:ind w:left="851" w:hanging="284"/>
      </w:pPr>
      <w:r w:rsidRPr="00CD6CBA">
        <w:t xml:space="preserve">Ułożenie w przestrzeni pomiędzy elementami konstrukcji rusztu płyt z wełny mineralnej odpowiedniej grubości, dostosowanej do grubości ścianki oraz wymagań akustycznych – </w:t>
      </w:r>
      <w:r w:rsidRPr="00CD6CBA">
        <w:br/>
        <w:t>jeśli występuje,</w:t>
      </w:r>
    </w:p>
    <w:p w14:paraId="7763DF97" w14:textId="77777777" w:rsidR="005822CE" w:rsidRPr="00CD6CBA" w:rsidRDefault="005822CE" w:rsidP="005822CE">
      <w:pPr>
        <w:pStyle w:val="Akapitzlist"/>
        <w:numPr>
          <w:ilvl w:val="0"/>
          <w:numId w:val="103"/>
        </w:numPr>
        <w:ind w:left="851" w:hanging="284"/>
      </w:pPr>
      <w:r w:rsidRPr="00CD6CBA">
        <w:t xml:space="preserve">Montaż poszycia z płyt gipsowo-włóknowych po obu stronach rusztu w przypadku ścian, </w:t>
      </w:r>
      <w:r w:rsidRPr="00CD6CBA">
        <w:br/>
        <w:t>lub od strony wnętrza pomieszczenia w przypadku obudów.</w:t>
      </w:r>
    </w:p>
    <w:p w14:paraId="4D859BAA" w14:textId="77777777" w:rsidR="005822CE" w:rsidRPr="00CD6CBA" w:rsidRDefault="005822CE" w:rsidP="005822CE">
      <w:pPr>
        <w:pStyle w:val="Nagwek2"/>
        <w:numPr>
          <w:ilvl w:val="1"/>
          <w:numId w:val="101"/>
        </w:numPr>
        <w:ind w:left="1134" w:hanging="567"/>
        <w:rPr>
          <w:sz w:val="22"/>
          <w:szCs w:val="22"/>
        </w:rPr>
      </w:pPr>
      <w:r w:rsidRPr="00CD6CBA">
        <w:rPr>
          <w:sz w:val="22"/>
          <w:szCs w:val="22"/>
        </w:rPr>
        <w:t>Sufity podwieszane</w:t>
      </w:r>
    </w:p>
    <w:p w14:paraId="19B1B3AF" w14:textId="77777777" w:rsidR="005822CE" w:rsidRPr="00CD6CBA" w:rsidRDefault="005822CE" w:rsidP="005822CE">
      <w:r w:rsidRPr="00CD6CBA">
        <w:t>Montaż sufitów podwieszanych należy wykonywać w następującej kolejności:</w:t>
      </w:r>
    </w:p>
    <w:p w14:paraId="5146FBC4" w14:textId="77777777" w:rsidR="005822CE" w:rsidRPr="00CD6CBA" w:rsidRDefault="005822CE" w:rsidP="005822CE">
      <w:pPr>
        <w:pStyle w:val="Akapitzlist"/>
        <w:numPr>
          <w:ilvl w:val="0"/>
          <w:numId w:val="104"/>
        </w:numPr>
        <w:ind w:left="851" w:hanging="284"/>
      </w:pPr>
      <w:r w:rsidRPr="00CD6CBA">
        <w:t>Montaż profili ściennych ustalających na odpowiedniej wyznaczonej zgodnie z Dokumentacją Projektową wysokości,</w:t>
      </w:r>
    </w:p>
    <w:p w14:paraId="2B357B13" w14:textId="77777777" w:rsidR="005822CE" w:rsidRPr="00CD6CBA" w:rsidRDefault="005822CE" w:rsidP="005822CE">
      <w:pPr>
        <w:pStyle w:val="Akapitzlist"/>
        <w:numPr>
          <w:ilvl w:val="0"/>
          <w:numId w:val="104"/>
        </w:numPr>
        <w:ind w:left="851" w:hanging="284"/>
      </w:pPr>
      <w:r w:rsidRPr="00CD6CBA">
        <w:t>Wyznaczenie rozstawu wieszaków i profili,</w:t>
      </w:r>
    </w:p>
    <w:p w14:paraId="3DBF5ED2" w14:textId="77777777" w:rsidR="005822CE" w:rsidRPr="00CD6CBA" w:rsidRDefault="005822CE" w:rsidP="005822CE">
      <w:pPr>
        <w:pStyle w:val="Akapitzlist"/>
        <w:numPr>
          <w:ilvl w:val="0"/>
          <w:numId w:val="104"/>
        </w:numPr>
        <w:ind w:left="851" w:hanging="284"/>
      </w:pPr>
      <w:r w:rsidRPr="00CD6CBA">
        <w:t>Montaż wieszaków do konstrukcji,</w:t>
      </w:r>
    </w:p>
    <w:p w14:paraId="71A56CBC" w14:textId="77777777" w:rsidR="005822CE" w:rsidRPr="00CD6CBA" w:rsidRDefault="005822CE" w:rsidP="005822CE">
      <w:pPr>
        <w:pStyle w:val="Akapitzlist"/>
        <w:numPr>
          <w:ilvl w:val="0"/>
          <w:numId w:val="104"/>
        </w:numPr>
        <w:ind w:left="851" w:hanging="284"/>
      </w:pPr>
      <w:r w:rsidRPr="00CD6CBA">
        <w:t>Montaż profili głównych podłużnych,</w:t>
      </w:r>
    </w:p>
    <w:p w14:paraId="72496F51" w14:textId="77777777" w:rsidR="005822CE" w:rsidRPr="00CD6CBA" w:rsidRDefault="005822CE" w:rsidP="005822CE">
      <w:pPr>
        <w:pStyle w:val="Akapitzlist"/>
        <w:numPr>
          <w:ilvl w:val="0"/>
          <w:numId w:val="104"/>
        </w:numPr>
        <w:ind w:left="851" w:hanging="284"/>
      </w:pPr>
      <w:r w:rsidRPr="00CD6CBA">
        <w:t>Montaż profili poprzecznych,</w:t>
      </w:r>
    </w:p>
    <w:p w14:paraId="06405C8F" w14:textId="77777777" w:rsidR="005822CE" w:rsidRPr="00CD6CBA" w:rsidRDefault="005822CE" w:rsidP="005822CE">
      <w:pPr>
        <w:pStyle w:val="Akapitzlist"/>
        <w:numPr>
          <w:ilvl w:val="0"/>
          <w:numId w:val="104"/>
        </w:numPr>
        <w:ind w:left="851" w:hanging="284"/>
      </w:pPr>
      <w:r w:rsidRPr="00CD6CBA">
        <w:t>Ułożenie płyt.</w:t>
      </w:r>
    </w:p>
    <w:p w14:paraId="6E2B7D3D" w14:textId="77777777" w:rsidR="005822CE" w:rsidRPr="00CD6CBA" w:rsidRDefault="005822CE" w:rsidP="005822CE">
      <w:pPr>
        <w:pStyle w:val="Nagwek2"/>
        <w:numPr>
          <w:ilvl w:val="0"/>
          <w:numId w:val="98"/>
        </w:numPr>
        <w:ind w:left="1134" w:hanging="567"/>
      </w:pPr>
      <w:r w:rsidRPr="00CD6CBA">
        <w:t>KONTROLA JAKOŚCI ROBÓT</w:t>
      </w:r>
    </w:p>
    <w:p w14:paraId="15707C35" w14:textId="77777777" w:rsidR="005822CE" w:rsidRPr="00CD6CBA" w:rsidRDefault="005822CE" w:rsidP="005822CE">
      <w:pPr>
        <w:spacing w:before="120"/>
      </w:pPr>
      <w:r w:rsidRPr="00CD6CBA">
        <w:t xml:space="preserve">Ogólne wymagania dotyczące prowadzenia kontroli jakości robót omówiono w punkcie 6 ogólnej Specyfikacji technicznej. </w:t>
      </w:r>
    </w:p>
    <w:p w14:paraId="1759B83A" w14:textId="77777777" w:rsidR="005822CE" w:rsidRPr="00CD6CBA" w:rsidRDefault="005822CE" w:rsidP="005822CE">
      <w:r w:rsidRPr="00CD6CBA">
        <w:t>Kontrola wykonania prac montażowych związanych z wykonaniem ścian działowych i sufitów podwieszanych polega przede wszystkim na ocenie zgodności wykończenia z Dokumentacją Projektową, poprawności wykonania mocowań podkonstrukcji, podłoża oraz wykończenia, poziomu, odchyłek od pionu, widoczności połączeń.</w:t>
      </w:r>
    </w:p>
    <w:p w14:paraId="67FD3AAC" w14:textId="77777777" w:rsidR="005822CE" w:rsidRPr="00CD6CBA" w:rsidRDefault="005822CE" w:rsidP="005822CE">
      <w:r w:rsidRPr="00CD6CBA">
        <w:t>Odchylenie powierzchni okładzin lekkiej zabudowy od płaszczyzny i odchylenie krawędzi od linii prostej nie powinny być większe niż 1 mm / m.</w:t>
      </w:r>
    </w:p>
    <w:p w14:paraId="78C0BBC3" w14:textId="77777777" w:rsidR="005822CE" w:rsidRPr="00CD6CBA" w:rsidRDefault="005822CE" w:rsidP="005822CE">
      <w:pPr>
        <w:pStyle w:val="Nagwek2"/>
        <w:numPr>
          <w:ilvl w:val="0"/>
          <w:numId w:val="98"/>
        </w:numPr>
        <w:ind w:left="1134" w:hanging="567"/>
      </w:pPr>
      <w:r w:rsidRPr="00CD6CBA">
        <w:t>OBMIAR ROBÓT</w:t>
      </w:r>
    </w:p>
    <w:p w14:paraId="14F01B88" w14:textId="77777777" w:rsidR="005822CE" w:rsidRPr="00CD6CBA" w:rsidRDefault="005822CE" w:rsidP="005822CE">
      <w:pPr>
        <w:spacing w:before="120"/>
      </w:pPr>
      <w:r w:rsidRPr="00CD6CBA">
        <w:t xml:space="preserve">Ogólne wymagania dotyczące obmiarów robót omówiono w punkcie 7 ogólnej Specyfikacji technicznej. </w:t>
      </w:r>
    </w:p>
    <w:p w14:paraId="5A5CF544" w14:textId="77777777" w:rsidR="005822CE" w:rsidRPr="00CD6CBA" w:rsidRDefault="005822CE" w:rsidP="005822CE">
      <w:pPr>
        <w:spacing w:before="120"/>
      </w:pPr>
      <w:r w:rsidRPr="00CD6CBA">
        <w:t>Jednostką obmiarową sufitów podwieszanych jest powierzchnia - metr kwadratowy [m</w:t>
      </w:r>
      <w:r w:rsidRPr="00CD6CBA">
        <w:rPr>
          <w:vertAlign w:val="superscript"/>
        </w:rPr>
        <w:t>2</w:t>
      </w:r>
      <w:r w:rsidRPr="00CD6CBA">
        <w:t>].</w:t>
      </w:r>
    </w:p>
    <w:p w14:paraId="3B3A08C5" w14:textId="77777777" w:rsidR="005822CE" w:rsidRPr="00CD6CBA" w:rsidRDefault="005822CE" w:rsidP="005822CE">
      <w:pPr>
        <w:spacing w:before="120"/>
      </w:pPr>
      <w:r w:rsidRPr="00CD6CBA">
        <w:t>W przypadku ścian działowych należy rozpatrywać wspólnie z rozdziałem B-01.03.00 Moduły budynku.</w:t>
      </w:r>
    </w:p>
    <w:p w14:paraId="3C6F49F4" w14:textId="77777777" w:rsidR="005822CE" w:rsidRPr="00CD6CBA" w:rsidRDefault="005822CE" w:rsidP="005822CE">
      <w:pPr>
        <w:pStyle w:val="Nagwek2"/>
        <w:numPr>
          <w:ilvl w:val="0"/>
          <w:numId w:val="98"/>
        </w:numPr>
        <w:ind w:left="1134" w:hanging="567"/>
      </w:pPr>
      <w:r w:rsidRPr="00CD6CBA">
        <w:t>ODBIÓR ROBÓT</w:t>
      </w:r>
    </w:p>
    <w:p w14:paraId="1474EE0F" w14:textId="77777777" w:rsidR="005822CE" w:rsidRPr="00CD6CBA" w:rsidRDefault="005822CE" w:rsidP="005822CE">
      <w:pPr>
        <w:spacing w:before="120"/>
      </w:pPr>
      <w:r w:rsidRPr="00CD6CBA">
        <w:t>Ogólne wymagania dotyczące prowadzenia odbioru robót omówiono w punkcie 8 ogólnej Specyfikacji technicznej.</w:t>
      </w:r>
    </w:p>
    <w:p w14:paraId="64DD75D0" w14:textId="77777777" w:rsidR="005822CE" w:rsidRPr="00CD6CBA" w:rsidRDefault="005822CE" w:rsidP="005822CE">
      <w:pPr>
        <w:spacing w:before="120"/>
      </w:pPr>
      <w:r w:rsidRPr="00CD6CBA">
        <w:t xml:space="preserve">Podczas odbioru robót należy sprawdzić prawidłowość wykonania zgodnie instrukcjami producentów oraz z pkt. 6 niniejszej specyfikacji, a także zgodność lokalizacji sufitów podwieszanych oraz ścian </w:t>
      </w:r>
      <w:r w:rsidRPr="00CD6CBA">
        <w:br/>
        <w:t>i ich rodzaj z Dokumentacją Projektową.</w:t>
      </w:r>
    </w:p>
    <w:p w14:paraId="1EFD8787" w14:textId="77777777" w:rsidR="005822CE" w:rsidRPr="00CD6CBA" w:rsidRDefault="005822CE" w:rsidP="005822CE">
      <w:pPr>
        <w:pStyle w:val="Nagwek2"/>
        <w:numPr>
          <w:ilvl w:val="0"/>
          <w:numId w:val="98"/>
        </w:numPr>
        <w:ind w:left="1134" w:hanging="567"/>
      </w:pPr>
      <w:r w:rsidRPr="00CD6CBA">
        <w:t>ROZLICZENIE ROBÓT</w:t>
      </w:r>
    </w:p>
    <w:p w14:paraId="7F450D25" w14:textId="77777777" w:rsidR="005822CE" w:rsidRPr="00CD6CBA" w:rsidRDefault="005822CE" w:rsidP="005822CE">
      <w:r w:rsidRPr="00CD6CBA">
        <w:t xml:space="preserve">Płatność za wykonane roboty odbywać się będzie na podstawie zapisów zawartych w Umowie </w:t>
      </w:r>
      <w:r w:rsidRPr="00CD6CBA">
        <w:br/>
        <w:t>z Zamawiającym.</w:t>
      </w:r>
    </w:p>
    <w:p w14:paraId="1716531C" w14:textId="77777777" w:rsidR="005822CE" w:rsidRPr="00CD6CBA" w:rsidRDefault="005822CE" w:rsidP="005822CE">
      <w:pPr>
        <w:pStyle w:val="Nagwek2"/>
        <w:numPr>
          <w:ilvl w:val="0"/>
          <w:numId w:val="98"/>
        </w:numPr>
        <w:ind w:left="1134" w:hanging="567"/>
      </w:pPr>
      <w:r w:rsidRPr="00CD6CBA">
        <w:lastRenderedPageBreak/>
        <w:t>DOKUMENTY ODNIESIENIA</w:t>
      </w:r>
    </w:p>
    <w:p w14:paraId="4E7F06A7" w14:textId="77777777" w:rsidR="005822CE" w:rsidRPr="00CD6CBA" w:rsidRDefault="005822CE" w:rsidP="005822CE">
      <w:r w:rsidRPr="00CD6CBA">
        <w:t>Dokumentami odniesienia są wszystkie dokumenty będące podstawą do wykonania robót budowlanych, w tym wszystkie elementy Dokumentacji Projektowej, obowiązujące normy, przepisy, aprobaty techniczne oraz inne dokumenty i ustalenia techniczne wymagane do prawidłowej realizacji zadania m.in. wskazane w punkcie 10 ogólnej Specyfikacji technicznej, a także:</w:t>
      </w:r>
    </w:p>
    <w:p w14:paraId="7A2F1852" w14:textId="77777777" w:rsidR="005822CE" w:rsidRPr="00CD6CBA" w:rsidRDefault="005822CE" w:rsidP="005822CE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10346:2015-09</w:t>
      </w:r>
      <w:r w:rsidRPr="00CD6CBA">
        <w:rPr>
          <w:i/>
          <w:iCs/>
        </w:rPr>
        <w:tab/>
        <w:t xml:space="preserve">Wyroby płaskie stalowe powlekane ogniowo w sposób ciągły </w:t>
      </w:r>
      <w:r w:rsidRPr="00CD6CBA">
        <w:rPr>
          <w:i/>
          <w:iCs/>
        </w:rPr>
        <w:br/>
        <w:t>do obróbki plastycznej na zimno – Warunki techniczne dostawy,</w:t>
      </w:r>
    </w:p>
    <w:p w14:paraId="7BC4F1F4" w14:textId="77777777" w:rsidR="005822CE" w:rsidRPr="00CD6CBA" w:rsidRDefault="005822CE" w:rsidP="005822CE">
      <w:pPr>
        <w:pStyle w:val="Akapitzlist"/>
        <w:numPr>
          <w:ilvl w:val="0"/>
          <w:numId w:val="2"/>
        </w:numPr>
        <w:tabs>
          <w:tab w:val="left" w:pos="3402"/>
        </w:tabs>
        <w:ind w:left="851" w:hanging="284"/>
        <w:rPr>
          <w:i/>
          <w:iCs/>
        </w:rPr>
      </w:pPr>
      <w:r w:rsidRPr="00CD6CBA">
        <w:rPr>
          <w:i/>
          <w:iCs/>
        </w:rPr>
        <w:t>PN-EN 13964:2014-05</w:t>
      </w:r>
      <w:r w:rsidRPr="00CD6CBA">
        <w:rPr>
          <w:i/>
          <w:iCs/>
        </w:rPr>
        <w:tab/>
        <w:t>Sufity podwieszane – Wymagania i metody badań.</w:t>
      </w:r>
    </w:p>
    <w:p w14:paraId="4D831AB2" w14:textId="77777777" w:rsidR="005822CE" w:rsidRPr="00E45DF9" w:rsidRDefault="005822CE" w:rsidP="005822CE">
      <w:pPr>
        <w:tabs>
          <w:tab w:val="left" w:pos="3402"/>
        </w:tabs>
        <w:ind w:left="567"/>
      </w:pPr>
      <w:r w:rsidRPr="00CD6CBA">
        <w:t xml:space="preserve">Brak wskazania jakiegokolwiek dokumentu, aktu prawnego czy normy nie zwalnia Wykonawcy </w:t>
      </w:r>
      <w:r w:rsidRPr="00CD6CBA">
        <w:br/>
        <w:t xml:space="preserve">od obowiązku stosowania wymogów określonych polskim prawem. Wykonawca będzie przestrzegał praw autorskich i patentowych. Wykonawca jest zobowiązany </w:t>
      </w:r>
      <w:r w:rsidRPr="00CD6CBA">
        <w:br/>
        <w:t>do odpowiedzialności za spełnienie wszystkich wymagań prawnych w odniesieniu do używanych opatentowanych urządzeń lub metod.</w:t>
      </w:r>
    </w:p>
    <w:p w14:paraId="39A3FEA6" w14:textId="77777777" w:rsidR="005822CE" w:rsidRPr="00E45DF9" w:rsidRDefault="005822CE" w:rsidP="005822CE">
      <w:pPr>
        <w:tabs>
          <w:tab w:val="left" w:pos="3402"/>
        </w:tabs>
        <w:ind w:left="567"/>
      </w:pPr>
    </w:p>
    <w:p w14:paraId="3C84938E" w14:textId="4765EEE0" w:rsidR="006E4C10" w:rsidRPr="001622B6" w:rsidRDefault="006E4C10" w:rsidP="006E4C10"/>
    <w:p w14:paraId="730DC905" w14:textId="004A80D4" w:rsidR="00EF3E43" w:rsidRPr="001622B6" w:rsidRDefault="00EF3E43" w:rsidP="00EF3E43"/>
    <w:sectPr w:rsidR="00EF3E43" w:rsidRPr="001622B6" w:rsidSect="004D3052">
      <w:headerReference w:type="default" r:id="rId25"/>
      <w:pgSz w:w="11906" w:h="16838"/>
      <w:pgMar w:top="1417" w:right="1417" w:bottom="1417" w:left="1417" w:header="51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37FCC9" w14:textId="77777777" w:rsidR="00184F36" w:rsidRDefault="00184F36" w:rsidP="004748EE">
      <w:pPr>
        <w:spacing w:after="0" w:line="240" w:lineRule="auto"/>
      </w:pPr>
      <w:r>
        <w:separator/>
      </w:r>
    </w:p>
  </w:endnote>
  <w:endnote w:type="continuationSeparator" w:id="0">
    <w:p w14:paraId="32E8B11F" w14:textId="77777777" w:rsidR="00184F36" w:rsidRDefault="00184F36" w:rsidP="004748EE">
      <w:pPr>
        <w:spacing w:after="0" w:line="240" w:lineRule="auto"/>
      </w:pPr>
      <w:r>
        <w:continuationSeparator/>
      </w:r>
    </w:p>
  </w:endnote>
  <w:endnote w:type="continuationNotice" w:id="1">
    <w:p w14:paraId="5CD96547" w14:textId="77777777" w:rsidR="00184F36" w:rsidRDefault="00184F3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D81108" w14:textId="77777777" w:rsidR="00B8167B" w:rsidRDefault="00B8167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FB013" w14:textId="77777777" w:rsidR="00B8167B" w:rsidRDefault="00B8167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50448204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8648D55" w14:textId="18C314FD" w:rsidR="00D6617C" w:rsidRPr="00D6617C" w:rsidRDefault="00D6617C">
            <w:pPr>
              <w:pStyle w:val="Stopka"/>
              <w:jc w:val="center"/>
              <w:rPr>
                <w:sz w:val="20"/>
                <w:szCs w:val="20"/>
              </w:rPr>
            </w:pPr>
            <w:r w:rsidRPr="00D6617C">
              <w:rPr>
                <w:sz w:val="20"/>
                <w:szCs w:val="20"/>
              </w:rPr>
              <w:t xml:space="preserve">Strona </w:t>
            </w:r>
            <w:r w:rsidRPr="00D6617C">
              <w:rPr>
                <w:b/>
                <w:bCs/>
                <w:sz w:val="20"/>
                <w:szCs w:val="20"/>
              </w:rPr>
              <w:fldChar w:fldCharType="begin"/>
            </w:r>
            <w:r w:rsidRPr="00D6617C">
              <w:rPr>
                <w:b/>
                <w:bCs/>
                <w:sz w:val="20"/>
                <w:szCs w:val="20"/>
              </w:rPr>
              <w:instrText>PAGE</w:instrText>
            </w:r>
            <w:r w:rsidRPr="00D6617C">
              <w:rPr>
                <w:b/>
                <w:bCs/>
                <w:sz w:val="20"/>
                <w:szCs w:val="20"/>
              </w:rPr>
              <w:fldChar w:fldCharType="separate"/>
            </w:r>
            <w:r w:rsidRPr="00D6617C">
              <w:rPr>
                <w:b/>
                <w:bCs/>
                <w:sz w:val="20"/>
                <w:szCs w:val="20"/>
              </w:rPr>
              <w:t>2</w:t>
            </w:r>
            <w:r w:rsidRPr="00D6617C">
              <w:rPr>
                <w:b/>
                <w:bCs/>
                <w:sz w:val="20"/>
                <w:szCs w:val="20"/>
              </w:rPr>
              <w:fldChar w:fldCharType="end"/>
            </w:r>
            <w:r w:rsidRPr="00D6617C">
              <w:rPr>
                <w:sz w:val="20"/>
                <w:szCs w:val="20"/>
              </w:rPr>
              <w:t xml:space="preserve"> z </w:t>
            </w:r>
            <w:r w:rsidRPr="00D6617C">
              <w:rPr>
                <w:b/>
                <w:bCs/>
                <w:sz w:val="20"/>
                <w:szCs w:val="20"/>
              </w:rPr>
              <w:fldChar w:fldCharType="begin"/>
            </w:r>
            <w:r w:rsidRPr="00D6617C">
              <w:rPr>
                <w:b/>
                <w:bCs/>
                <w:sz w:val="20"/>
                <w:szCs w:val="20"/>
              </w:rPr>
              <w:instrText>NUMPAGES</w:instrText>
            </w:r>
            <w:r w:rsidRPr="00D6617C">
              <w:rPr>
                <w:b/>
                <w:bCs/>
                <w:sz w:val="20"/>
                <w:szCs w:val="20"/>
              </w:rPr>
              <w:fldChar w:fldCharType="separate"/>
            </w:r>
            <w:r w:rsidRPr="00D6617C">
              <w:rPr>
                <w:b/>
                <w:bCs/>
                <w:sz w:val="20"/>
                <w:szCs w:val="20"/>
              </w:rPr>
              <w:t>2</w:t>
            </w:r>
            <w:r w:rsidRPr="00D6617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C3A6C96" w14:textId="77777777" w:rsidR="00D6617C" w:rsidRPr="00D6617C" w:rsidRDefault="00D6617C">
    <w:pPr>
      <w:pStyle w:val="Stopka"/>
      <w:rPr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6D15C4" w14:textId="1F0ADEB3" w:rsidR="00B8167B" w:rsidRDefault="00B8167B">
    <w:pPr>
      <w:pStyle w:val="Stopka"/>
    </w:pPr>
  </w:p>
  <w:p w14:paraId="425D3F83" w14:textId="7F4C4E84" w:rsidR="003B3F12" w:rsidRPr="00DA2869" w:rsidRDefault="003B3F12">
    <w:pPr>
      <w:pStyle w:val="Stopka"/>
      <w:jc w:val="center"/>
      <w:rPr>
        <w:color w:val="808080" w:themeColor="background1" w:themeShade="80"/>
      </w:rPr>
    </w:pPr>
    <w:bookmarkStart w:id="13" w:name="_GoBack"/>
    <w:bookmarkEnd w:id="13"/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8124" w:type="dxa"/>
      <w:tblBorders>
        <w:top w:val="dotted" w:sz="4" w:space="0" w:color="808080" w:themeColor="background1" w:themeShade="80"/>
        <w:left w:val="dotted" w:sz="4" w:space="0" w:color="808080" w:themeColor="background1" w:themeShade="80"/>
        <w:bottom w:val="dotted" w:sz="4" w:space="0" w:color="808080" w:themeColor="background1" w:themeShade="80"/>
        <w:right w:val="dotted" w:sz="4" w:space="0" w:color="808080" w:themeColor="background1" w:themeShade="80"/>
        <w:insideH w:val="dotted" w:sz="4" w:space="0" w:color="808080" w:themeColor="background1" w:themeShade="80"/>
        <w:insideV w:val="dotted" w:sz="4" w:space="0" w:color="808080" w:themeColor="background1" w:themeShade="80"/>
      </w:tblBorders>
      <w:tblLook w:val="04A0" w:firstRow="1" w:lastRow="0" w:firstColumn="1" w:lastColumn="0" w:noHBand="0" w:noVBand="1"/>
    </w:tblPr>
    <w:tblGrid>
      <w:gridCol w:w="9062"/>
      <w:gridCol w:w="9062"/>
    </w:tblGrid>
    <w:tr w:rsidR="00D10F0C" w:rsidRPr="00DA2869" w14:paraId="4A02EDBA" w14:textId="77777777" w:rsidTr="00D10F0C">
      <w:tc>
        <w:tcPr>
          <w:tcW w:w="9062" w:type="dxa"/>
        </w:tcPr>
        <w:p w14:paraId="51F3C2EA" w14:textId="23923FDE" w:rsidR="00D10F0C" w:rsidDel="00D10F0C" w:rsidRDefault="00E71AC1" w:rsidP="00D10F0C">
          <w:pPr>
            <w:spacing w:after="80"/>
            <w:jc w:val="center"/>
            <w:rPr>
              <w:i/>
              <w:iCs/>
              <w:color w:val="808080" w:themeColor="background1" w:themeShade="80"/>
              <w:sz w:val="18"/>
              <w:szCs w:val="18"/>
            </w:rPr>
          </w:pPr>
          <w:r w:rsidRPr="00D75E00">
            <w:rPr>
              <w:i/>
              <w:iCs/>
              <w:color w:val="808080" w:themeColor="background1" w:themeShade="80"/>
              <w:sz w:val="17"/>
              <w:szCs w:val="17"/>
            </w:rPr>
            <w:t>BUDYNEK POSTERUNKU POLICJI ORAZ BUDYNEK GARAŻOWO-</w:t>
          </w:r>
          <w:r>
            <w:rPr>
              <w:i/>
              <w:iCs/>
              <w:color w:val="808080" w:themeColor="background1" w:themeShade="80"/>
              <w:sz w:val="17"/>
              <w:szCs w:val="17"/>
            </w:rPr>
            <w:t>GOSPODARCZY</w:t>
          </w:r>
          <w:r w:rsidRPr="00D75E00">
            <w:rPr>
              <w:i/>
              <w:iCs/>
              <w:color w:val="808080" w:themeColor="background1" w:themeShade="80"/>
              <w:sz w:val="17"/>
              <w:szCs w:val="17"/>
            </w:rPr>
            <w:t xml:space="preserve"> WRAZ Z INFRASTRUKTURĄ TOWARZYSZĄCĄ</w:t>
          </w:r>
        </w:p>
      </w:tc>
      <w:tc>
        <w:tcPr>
          <w:tcW w:w="9062" w:type="dxa"/>
        </w:tcPr>
        <w:p w14:paraId="1E374947" w14:textId="4EFBE346" w:rsidR="00D10F0C" w:rsidRPr="00DA2869" w:rsidRDefault="00D10F0C" w:rsidP="00D10F0C">
          <w:pPr>
            <w:spacing w:after="80"/>
            <w:jc w:val="center"/>
            <w:rPr>
              <w:i/>
              <w:iCs/>
              <w:color w:val="808080" w:themeColor="background1" w:themeShade="80"/>
              <w:sz w:val="18"/>
              <w:szCs w:val="18"/>
            </w:rPr>
          </w:pPr>
        </w:p>
      </w:tc>
    </w:tr>
  </w:tbl>
  <w:sdt>
    <w:sdtPr>
      <w:rPr>
        <w:i/>
        <w:iCs/>
        <w:color w:val="808080" w:themeColor="background1" w:themeShade="80"/>
        <w:sz w:val="18"/>
        <w:szCs w:val="18"/>
      </w:rPr>
      <w:id w:val="-439687807"/>
      <w:docPartObj>
        <w:docPartGallery w:val="Page Numbers (Bottom of Page)"/>
        <w:docPartUnique/>
      </w:docPartObj>
    </w:sdtPr>
    <w:sdtEndPr>
      <w:rPr>
        <w:i w:val="0"/>
        <w:iCs w:val="0"/>
        <w:sz w:val="22"/>
        <w:szCs w:val="22"/>
      </w:rPr>
    </w:sdtEndPr>
    <w:sdtContent>
      <w:sdt>
        <w:sdtPr>
          <w:rPr>
            <w:i/>
            <w:iCs/>
            <w:color w:val="808080" w:themeColor="background1" w:themeShade="80"/>
            <w:sz w:val="18"/>
            <w:szCs w:val="18"/>
          </w:rPr>
          <w:id w:val="56358483"/>
          <w:docPartObj>
            <w:docPartGallery w:val="Page Numbers (Top of Page)"/>
            <w:docPartUnique/>
          </w:docPartObj>
        </w:sdtPr>
        <w:sdtEndPr>
          <w:rPr>
            <w:i w:val="0"/>
            <w:iCs w:val="0"/>
            <w:sz w:val="22"/>
            <w:szCs w:val="22"/>
          </w:rPr>
        </w:sdtEndPr>
        <w:sdtContent>
          <w:p w14:paraId="6D66D69A" w14:textId="6F623160" w:rsidR="003B3F12" w:rsidRPr="00DA2869" w:rsidRDefault="003B3F12">
            <w:pPr>
              <w:pStyle w:val="Stopka"/>
              <w:jc w:val="center"/>
              <w:rPr>
                <w:color w:val="808080" w:themeColor="background1" w:themeShade="80"/>
              </w:rPr>
            </w:pPr>
            <w:r w:rsidRPr="004D3052">
              <w:rPr>
                <w:color w:val="808080" w:themeColor="background1" w:themeShade="80"/>
                <w:sz w:val="20"/>
                <w:szCs w:val="20"/>
              </w:rPr>
              <w:t xml:space="preserve">Strona </w:t>
            </w:r>
            <w:r w:rsidRPr="004D3052">
              <w:rPr>
                <w:b/>
                <w:bCs/>
                <w:color w:val="808080" w:themeColor="background1" w:themeShade="80"/>
                <w:sz w:val="20"/>
                <w:szCs w:val="20"/>
              </w:rPr>
              <w:fldChar w:fldCharType="begin"/>
            </w:r>
            <w:r w:rsidRPr="004D3052">
              <w:rPr>
                <w:b/>
                <w:bCs/>
                <w:color w:val="808080" w:themeColor="background1" w:themeShade="80"/>
                <w:sz w:val="20"/>
                <w:szCs w:val="20"/>
              </w:rPr>
              <w:instrText>PAGE</w:instrText>
            </w:r>
            <w:r w:rsidRPr="004D3052">
              <w:rPr>
                <w:b/>
                <w:bCs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B8167B">
              <w:rPr>
                <w:b/>
                <w:bCs/>
                <w:noProof/>
                <w:color w:val="808080" w:themeColor="background1" w:themeShade="80"/>
                <w:sz w:val="20"/>
                <w:szCs w:val="20"/>
              </w:rPr>
              <w:t>20</w:t>
            </w:r>
            <w:r w:rsidRPr="004D3052">
              <w:rPr>
                <w:b/>
                <w:bCs/>
                <w:color w:val="808080" w:themeColor="background1" w:themeShade="80"/>
                <w:sz w:val="20"/>
                <w:szCs w:val="20"/>
              </w:rPr>
              <w:fldChar w:fldCharType="end"/>
            </w:r>
            <w:r w:rsidRPr="004D3052">
              <w:rPr>
                <w:color w:val="808080" w:themeColor="background1" w:themeShade="80"/>
                <w:sz w:val="20"/>
                <w:szCs w:val="20"/>
              </w:rPr>
              <w:t xml:space="preserve"> z </w:t>
            </w:r>
            <w:r w:rsidRPr="004D3052">
              <w:rPr>
                <w:b/>
                <w:bCs/>
                <w:color w:val="808080" w:themeColor="background1" w:themeShade="80"/>
                <w:sz w:val="20"/>
                <w:szCs w:val="20"/>
              </w:rPr>
              <w:fldChar w:fldCharType="begin"/>
            </w:r>
            <w:r w:rsidRPr="004D3052">
              <w:rPr>
                <w:b/>
                <w:bCs/>
                <w:color w:val="808080" w:themeColor="background1" w:themeShade="80"/>
                <w:sz w:val="20"/>
                <w:szCs w:val="20"/>
              </w:rPr>
              <w:instrText>NUMPAGES</w:instrText>
            </w:r>
            <w:r w:rsidRPr="004D3052">
              <w:rPr>
                <w:b/>
                <w:bCs/>
                <w:color w:val="808080" w:themeColor="background1" w:themeShade="80"/>
                <w:sz w:val="20"/>
                <w:szCs w:val="20"/>
              </w:rPr>
              <w:fldChar w:fldCharType="separate"/>
            </w:r>
            <w:r w:rsidR="00B8167B">
              <w:rPr>
                <w:b/>
                <w:bCs/>
                <w:noProof/>
                <w:color w:val="808080" w:themeColor="background1" w:themeShade="80"/>
                <w:sz w:val="20"/>
                <w:szCs w:val="20"/>
              </w:rPr>
              <w:t>61</w:t>
            </w:r>
            <w:r w:rsidRPr="004D3052">
              <w:rPr>
                <w:b/>
                <w:bCs/>
                <w:color w:val="808080" w:themeColor="background1" w:themeShade="80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E6EC34" w14:textId="77777777" w:rsidR="00184F36" w:rsidRDefault="00184F36" w:rsidP="004748EE">
      <w:pPr>
        <w:spacing w:after="0" w:line="240" w:lineRule="auto"/>
      </w:pPr>
      <w:r>
        <w:separator/>
      </w:r>
    </w:p>
  </w:footnote>
  <w:footnote w:type="continuationSeparator" w:id="0">
    <w:p w14:paraId="0AFC809B" w14:textId="77777777" w:rsidR="00184F36" w:rsidRDefault="00184F36" w:rsidP="004748EE">
      <w:pPr>
        <w:spacing w:after="0" w:line="240" w:lineRule="auto"/>
      </w:pPr>
      <w:r>
        <w:continuationSeparator/>
      </w:r>
    </w:p>
  </w:footnote>
  <w:footnote w:type="continuationNotice" w:id="1">
    <w:p w14:paraId="5762E6F9" w14:textId="77777777" w:rsidR="00184F36" w:rsidRDefault="00184F3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01F1ED" w14:textId="77777777" w:rsidR="00B8167B" w:rsidRDefault="00B8167B">
    <w:pPr>
      <w:pStyle w:val="Nagwek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dotted" w:sz="4" w:space="0" w:color="808080" w:themeColor="background1" w:themeShade="80"/>
        <w:left w:val="dotted" w:sz="4" w:space="0" w:color="808080" w:themeColor="background1" w:themeShade="80"/>
        <w:bottom w:val="dotted" w:sz="4" w:space="0" w:color="808080" w:themeColor="background1" w:themeShade="80"/>
        <w:right w:val="dotted" w:sz="4" w:space="0" w:color="808080" w:themeColor="background1" w:themeShade="80"/>
        <w:insideH w:val="dotted" w:sz="4" w:space="0" w:color="808080" w:themeColor="background1" w:themeShade="80"/>
        <w:insideV w:val="dotted" w:sz="4" w:space="0" w:color="808080" w:themeColor="background1" w:themeShade="80"/>
      </w:tblBorders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9062"/>
    </w:tblGrid>
    <w:tr w:rsidR="001D2C3D" w:rsidRPr="00DA2869" w14:paraId="0C700494" w14:textId="77777777" w:rsidTr="004D3052">
      <w:tc>
        <w:tcPr>
          <w:tcW w:w="9062" w:type="dxa"/>
          <w:vAlign w:val="center"/>
        </w:tcPr>
        <w:p w14:paraId="2E263FF2" w14:textId="589FE248" w:rsidR="001D2C3D" w:rsidRPr="004D3052" w:rsidRDefault="001D2C3D" w:rsidP="004D3052">
          <w:pPr>
            <w:spacing w:after="0"/>
            <w:jc w:val="right"/>
            <w:rPr>
              <w:i/>
              <w:iCs/>
              <w:color w:val="808080" w:themeColor="background1" w:themeShade="80"/>
              <w:sz w:val="18"/>
              <w:szCs w:val="18"/>
            </w:rPr>
          </w:pPr>
          <w:r>
            <w:rPr>
              <w:i/>
              <w:iCs/>
              <w:color w:val="808080" w:themeColor="background1" w:themeShade="80"/>
              <w:sz w:val="18"/>
              <w:szCs w:val="18"/>
            </w:rPr>
            <w:t>B</w:t>
          </w:r>
          <w:r w:rsidRPr="004D3052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– 0</w:t>
          </w:r>
          <w:r>
            <w:rPr>
              <w:i/>
              <w:iCs/>
              <w:color w:val="808080" w:themeColor="background1" w:themeShade="80"/>
              <w:sz w:val="18"/>
              <w:szCs w:val="18"/>
            </w:rPr>
            <w:t>1</w:t>
          </w:r>
          <w:r w:rsidRPr="004D3052">
            <w:rPr>
              <w:i/>
              <w:iCs/>
              <w:color w:val="808080" w:themeColor="background1" w:themeShade="80"/>
              <w:sz w:val="18"/>
              <w:szCs w:val="18"/>
            </w:rPr>
            <w:t>.0</w:t>
          </w:r>
          <w:r>
            <w:rPr>
              <w:i/>
              <w:iCs/>
              <w:color w:val="808080" w:themeColor="background1" w:themeShade="80"/>
              <w:sz w:val="18"/>
              <w:szCs w:val="18"/>
            </w:rPr>
            <w:t>4.00</w:t>
          </w:r>
          <w:r w:rsidRPr="004D3052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>
            <w:rPr>
              <w:i/>
              <w:iCs/>
              <w:color w:val="808080" w:themeColor="background1" w:themeShade="80"/>
              <w:sz w:val="18"/>
              <w:szCs w:val="18"/>
            </w:rPr>
            <w:t>DACH I OBRÓBKI BLACHARSKIE</w:t>
          </w:r>
        </w:p>
      </w:tc>
    </w:tr>
  </w:tbl>
  <w:p w14:paraId="406C5731" w14:textId="77777777" w:rsidR="001D2C3D" w:rsidRPr="00DA2869" w:rsidRDefault="001D2C3D" w:rsidP="00E95BC6">
    <w:pPr>
      <w:rPr>
        <w:color w:val="808080" w:themeColor="background1" w:themeShade="8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61F88D" w14:textId="77777777" w:rsidR="00B8167B" w:rsidRDefault="00B8167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3F2FB" w14:textId="77777777" w:rsidR="00B8167B" w:rsidRDefault="00B8167B">
    <w:pPr>
      <w:pStyle w:val="Nagwek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dotted" w:sz="4" w:space="0" w:color="808080" w:themeColor="background1" w:themeShade="80"/>
        <w:left w:val="dotted" w:sz="4" w:space="0" w:color="808080" w:themeColor="background1" w:themeShade="80"/>
        <w:bottom w:val="dotted" w:sz="4" w:space="0" w:color="808080" w:themeColor="background1" w:themeShade="80"/>
        <w:right w:val="dotted" w:sz="4" w:space="0" w:color="808080" w:themeColor="background1" w:themeShade="80"/>
        <w:insideH w:val="dotted" w:sz="4" w:space="0" w:color="808080" w:themeColor="background1" w:themeShade="80"/>
        <w:insideV w:val="dotted" w:sz="4" w:space="0" w:color="808080" w:themeColor="background1" w:themeShade="80"/>
      </w:tblBorders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9062"/>
    </w:tblGrid>
    <w:tr w:rsidR="00DA2869" w:rsidRPr="00DA2869" w14:paraId="3F704025" w14:textId="77777777" w:rsidTr="004D3052">
      <w:tc>
        <w:tcPr>
          <w:tcW w:w="9062" w:type="dxa"/>
          <w:vAlign w:val="center"/>
        </w:tcPr>
        <w:p w14:paraId="772E1F36" w14:textId="0475F3CB" w:rsidR="008A6B12" w:rsidRPr="004D3052" w:rsidRDefault="00EF3E43" w:rsidP="004D3052">
          <w:pPr>
            <w:spacing w:after="0"/>
            <w:jc w:val="right"/>
            <w:rPr>
              <w:i/>
              <w:iCs/>
              <w:color w:val="808080" w:themeColor="background1" w:themeShade="80"/>
              <w:sz w:val="18"/>
              <w:szCs w:val="18"/>
            </w:rPr>
          </w:pPr>
          <w:r>
            <w:rPr>
              <w:i/>
              <w:iCs/>
              <w:color w:val="808080" w:themeColor="background1" w:themeShade="80"/>
              <w:sz w:val="18"/>
              <w:szCs w:val="18"/>
            </w:rPr>
            <w:t>O</w:t>
          </w:r>
          <w:r w:rsidR="008A6B12" w:rsidRPr="004D3052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– 00.0</w:t>
          </w:r>
          <w:r w:rsidR="00087EBB">
            <w:rPr>
              <w:i/>
              <w:iCs/>
              <w:color w:val="808080" w:themeColor="background1" w:themeShade="80"/>
              <w:sz w:val="18"/>
              <w:szCs w:val="18"/>
            </w:rPr>
            <w:t>1</w:t>
          </w:r>
          <w:r w:rsidR="00E67EAA">
            <w:rPr>
              <w:i/>
              <w:iCs/>
              <w:color w:val="808080" w:themeColor="background1" w:themeShade="80"/>
              <w:sz w:val="18"/>
              <w:szCs w:val="18"/>
            </w:rPr>
            <w:t>.00</w:t>
          </w:r>
          <w:r w:rsidR="008A6B12" w:rsidRPr="004D3052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WYMAGANIA OGÓLNE</w:t>
          </w:r>
        </w:p>
      </w:tc>
    </w:tr>
  </w:tbl>
  <w:p w14:paraId="5059AA13" w14:textId="77777777" w:rsidR="008A6B12" w:rsidRPr="00DA2869" w:rsidRDefault="008A6B12" w:rsidP="00E95BC6">
    <w:pPr>
      <w:rPr>
        <w:color w:val="808080" w:themeColor="background1" w:themeShade="8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dotted" w:sz="4" w:space="0" w:color="808080" w:themeColor="background1" w:themeShade="80"/>
        <w:left w:val="dotted" w:sz="4" w:space="0" w:color="808080" w:themeColor="background1" w:themeShade="80"/>
        <w:bottom w:val="dotted" w:sz="4" w:space="0" w:color="808080" w:themeColor="background1" w:themeShade="80"/>
        <w:right w:val="dotted" w:sz="4" w:space="0" w:color="808080" w:themeColor="background1" w:themeShade="80"/>
        <w:insideH w:val="dotted" w:sz="4" w:space="0" w:color="808080" w:themeColor="background1" w:themeShade="80"/>
        <w:insideV w:val="dotted" w:sz="4" w:space="0" w:color="808080" w:themeColor="background1" w:themeShade="80"/>
      </w:tblBorders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9062"/>
    </w:tblGrid>
    <w:tr w:rsidR="00DA2869" w:rsidRPr="00DA2869" w14:paraId="2B692999" w14:textId="77777777" w:rsidTr="004D3052">
      <w:tc>
        <w:tcPr>
          <w:tcW w:w="9062" w:type="dxa"/>
          <w:vAlign w:val="center"/>
        </w:tcPr>
        <w:p w14:paraId="18590D8A" w14:textId="1BDE4D9D" w:rsidR="008A6B12" w:rsidRPr="004D3052" w:rsidRDefault="006946C4" w:rsidP="004D3052">
          <w:pPr>
            <w:spacing w:after="0"/>
            <w:jc w:val="right"/>
            <w:rPr>
              <w:i/>
              <w:iCs/>
              <w:color w:val="808080" w:themeColor="background1" w:themeShade="80"/>
              <w:sz w:val="18"/>
              <w:szCs w:val="18"/>
            </w:rPr>
          </w:pPr>
          <w:r>
            <w:rPr>
              <w:i/>
              <w:iCs/>
              <w:color w:val="808080" w:themeColor="background1" w:themeShade="80"/>
              <w:sz w:val="18"/>
              <w:szCs w:val="18"/>
            </w:rPr>
            <w:t>B</w:t>
          </w:r>
          <w:r w:rsidR="008A6B12" w:rsidRPr="004D3052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– 0</w:t>
          </w:r>
          <w:r>
            <w:rPr>
              <w:i/>
              <w:iCs/>
              <w:color w:val="808080" w:themeColor="background1" w:themeShade="80"/>
              <w:sz w:val="18"/>
              <w:szCs w:val="18"/>
            </w:rPr>
            <w:t>1</w:t>
          </w:r>
          <w:r w:rsidR="008A6B12" w:rsidRPr="004D3052">
            <w:rPr>
              <w:i/>
              <w:iCs/>
              <w:color w:val="808080" w:themeColor="background1" w:themeShade="80"/>
              <w:sz w:val="18"/>
              <w:szCs w:val="18"/>
            </w:rPr>
            <w:t>.0</w:t>
          </w:r>
          <w:r w:rsidR="00087EBB">
            <w:rPr>
              <w:i/>
              <w:iCs/>
              <w:color w:val="808080" w:themeColor="background1" w:themeShade="80"/>
              <w:sz w:val="18"/>
              <w:szCs w:val="18"/>
            </w:rPr>
            <w:t>1</w:t>
          </w:r>
          <w:r w:rsidR="00E67EAA">
            <w:rPr>
              <w:i/>
              <w:iCs/>
              <w:color w:val="808080" w:themeColor="background1" w:themeShade="80"/>
              <w:sz w:val="18"/>
              <w:szCs w:val="18"/>
            </w:rPr>
            <w:t>.00</w:t>
          </w:r>
          <w:r w:rsidR="008A6B12" w:rsidRPr="004D3052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>
            <w:rPr>
              <w:i/>
              <w:iCs/>
              <w:color w:val="808080" w:themeColor="background1" w:themeShade="80"/>
              <w:sz w:val="18"/>
              <w:szCs w:val="18"/>
            </w:rPr>
            <w:t>PRZYGOTOWANIE PLACU BUDOWY</w:t>
          </w:r>
        </w:p>
      </w:tc>
    </w:tr>
  </w:tbl>
  <w:p w14:paraId="7C6D8A7A" w14:textId="77777777" w:rsidR="008A6B12" w:rsidRPr="00DA2869" w:rsidRDefault="008A6B12" w:rsidP="00E95BC6">
    <w:pPr>
      <w:rPr>
        <w:color w:val="808080" w:themeColor="background1" w:themeShade="8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dotted" w:sz="4" w:space="0" w:color="808080" w:themeColor="background1" w:themeShade="80"/>
        <w:left w:val="dotted" w:sz="4" w:space="0" w:color="808080" w:themeColor="background1" w:themeShade="80"/>
        <w:bottom w:val="dotted" w:sz="4" w:space="0" w:color="808080" w:themeColor="background1" w:themeShade="80"/>
        <w:right w:val="dotted" w:sz="4" w:space="0" w:color="808080" w:themeColor="background1" w:themeShade="80"/>
        <w:insideH w:val="dotted" w:sz="4" w:space="0" w:color="808080" w:themeColor="background1" w:themeShade="80"/>
        <w:insideV w:val="dotted" w:sz="4" w:space="0" w:color="808080" w:themeColor="background1" w:themeShade="80"/>
      </w:tblBorders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9062"/>
    </w:tblGrid>
    <w:tr w:rsidR="00AA11AE" w:rsidRPr="00DA2869" w14:paraId="15B4B58E" w14:textId="77777777" w:rsidTr="004D3052">
      <w:tc>
        <w:tcPr>
          <w:tcW w:w="9062" w:type="dxa"/>
          <w:vAlign w:val="center"/>
        </w:tcPr>
        <w:p w14:paraId="451D723F" w14:textId="7ED246AD" w:rsidR="00AA11AE" w:rsidRPr="004D3052" w:rsidRDefault="00AA11AE" w:rsidP="004D3052">
          <w:pPr>
            <w:spacing w:after="0"/>
            <w:jc w:val="right"/>
            <w:rPr>
              <w:i/>
              <w:iCs/>
              <w:color w:val="808080" w:themeColor="background1" w:themeShade="80"/>
              <w:sz w:val="18"/>
              <w:szCs w:val="18"/>
            </w:rPr>
          </w:pPr>
          <w:r>
            <w:rPr>
              <w:i/>
              <w:iCs/>
              <w:color w:val="808080" w:themeColor="background1" w:themeShade="80"/>
              <w:sz w:val="18"/>
              <w:szCs w:val="18"/>
            </w:rPr>
            <w:t>B</w:t>
          </w:r>
          <w:r w:rsidRPr="004D3052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– 0</w:t>
          </w:r>
          <w:r>
            <w:rPr>
              <w:i/>
              <w:iCs/>
              <w:color w:val="808080" w:themeColor="background1" w:themeShade="80"/>
              <w:sz w:val="18"/>
              <w:szCs w:val="18"/>
            </w:rPr>
            <w:t>1</w:t>
          </w:r>
          <w:r w:rsidRPr="004D3052">
            <w:rPr>
              <w:i/>
              <w:iCs/>
              <w:color w:val="808080" w:themeColor="background1" w:themeShade="80"/>
              <w:sz w:val="18"/>
              <w:szCs w:val="18"/>
            </w:rPr>
            <w:t>.0</w:t>
          </w:r>
          <w:r w:rsidR="006E4C10">
            <w:rPr>
              <w:i/>
              <w:iCs/>
              <w:color w:val="808080" w:themeColor="background1" w:themeShade="80"/>
              <w:sz w:val="18"/>
              <w:szCs w:val="18"/>
            </w:rPr>
            <w:t>3</w:t>
          </w:r>
          <w:r>
            <w:rPr>
              <w:i/>
              <w:iCs/>
              <w:color w:val="808080" w:themeColor="background1" w:themeShade="80"/>
              <w:sz w:val="18"/>
              <w:szCs w:val="18"/>
            </w:rPr>
            <w:t>.0</w:t>
          </w:r>
          <w:r w:rsidR="006E4C10">
            <w:rPr>
              <w:i/>
              <w:iCs/>
              <w:color w:val="808080" w:themeColor="background1" w:themeShade="80"/>
              <w:sz w:val="18"/>
              <w:szCs w:val="18"/>
            </w:rPr>
            <w:t>0</w:t>
          </w:r>
          <w:r w:rsidRPr="004D3052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 w:rsidR="00DC53E2">
            <w:rPr>
              <w:i/>
              <w:iCs/>
              <w:color w:val="808080" w:themeColor="background1" w:themeShade="80"/>
              <w:sz w:val="18"/>
              <w:szCs w:val="18"/>
            </w:rPr>
            <w:t>MODUŁY BUDYNKU</w:t>
          </w:r>
        </w:p>
      </w:tc>
    </w:tr>
  </w:tbl>
  <w:p w14:paraId="50A5B3D2" w14:textId="77777777" w:rsidR="00AA11AE" w:rsidRPr="00DA2869" w:rsidRDefault="00AA11AE" w:rsidP="00E95BC6">
    <w:pPr>
      <w:rPr>
        <w:color w:val="808080" w:themeColor="background1" w:themeShade="8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dotted" w:sz="4" w:space="0" w:color="808080" w:themeColor="background1" w:themeShade="80"/>
        <w:left w:val="dotted" w:sz="4" w:space="0" w:color="808080" w:themeColor="background1" w:themeShade="80"/>
        <w:bottom w:val="dotted" w:sz="4" w:space="0" w:color="808080" w:themeColor="background1" w:themeShade="80"/>
        <w:right w:val="dotted" w:sz="4" w:space="0" w:color="808080" w:themeColor="background1" w:themeShade="80"/>
        <w:insideH w:val="dotted" w:sz="4" w:space="0" w:color="808080" w:themeColor="background1" w:themeShade="80"/>
        <w:insideV w:val="dotted" w:sz="4" w:space="0" w:color="808080" w:themeColor="background1" w:themeShade="80"/>
      </w:tblBorders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9062"/>
    </w:tblGrid>
    <w:tr w:rsidR="005822CE" w:rsidRPr="00DA2869" w14:paraId="65D6D231" w14:textId="77777777" w:rsidTr="004D3052">
      <w:tc>
        <w:tcPr>
          <w:tcW w:w="9062" w:type="dxa"/>
          <w:vAlign w:val="center"/>
        </w:tcPr>
        <w:p w14:paraId="636CF3EE" w14:textId="77777777" w:rsidR="005822CE" w:rsidRPr="004D3052" w:rsidRDefault="005822CE" w:rsidP="004D3052">
          <w:pPr>
            <w:spacing w:after="0"/>
            <w:jc w:val="right"/>
            <w:rPr>
              <w:i/>
              <w:iCs/>
              <w:color w:val="808080" w:themeColor="background1" w:themeShade="80"/>
              <w:sz w:val="18"/>
              <w:szCs w:val="18"/>
            </w:rPr>
          </w:pPr>
          <w:r>
            <w:rPr>
              <w:i/>
              <w:iCs/>
              <w:color w:val="808080" w:themeColor="background1" w:themeShade="80"/>
              <w:sz w:val="18"/>
              <w:szCs w:val="18"/>
            </w:rPr>
            <w:t>B</w:t>
          </w:r>
          <w:r w:rsidRPr="004D3052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– 0</w:t>
          </w:r>
          <w:r>
            <w:rPr>
              <w:i/>
              <w:iCs/>
              <w:color w:val="808080" w:themeColor="background1" w:themeShade="80"/>
              <w:sz w:val="18"/>
              <w:szCs w:val="18"/>
            </w:rPr>
            <w:t>1</w:t>
          </w:r>
          <w:r w:rsidRPr="004D3052">
            <w:rPr>
              <w:i/>
              <w:iCs/>
              <w:color w:val="808080" w:themeColor="background1" w:themeShade="80"/>
              <w:sz w:val="18"/>
              <w:szCs w:val="18"/>
            </w:rPr>
            <w:t>.0</w:t>
          </w:r>
          <w:r>
            <w:rPr>
              <w:i/>
              <w:iCs/>
              <w:color w:val="808080" w:themeColor="background1" w:themeShade="80"/>
              <w:sz w:val="18"/>
              <w:szCs w:val="18"/>
            </w:rPr>
            <w:t>4.00</w:t>
          </w:r>
          <w:r w:rsidRPr="004D3052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>
            <w:rPr>
              <w:i/>
              <w:iCs/>
              <w:color w:val="808080" w:themeColor="background1" w:themeShade="80"/>
              <w:sz w:val="18"/>
              <w:szCs w:val="18"/>
            </w:rPr>
            <w:t>DACH I OBRÓBKI BLACHARSKIE</w:t>
          </w:r>
        </w:p>
      </w:tc>
    </w:tr>
  </w:tbl>
  <w:p w14:paraId="7D4A8EBE" w14:textId="77777777" w:rsidR="005822CE" w:rsidRPr="00DA2869" w:rsidRDefault="005822CE" w:rsidP="00E95BC6">
    <w:pPr>
      <w:rPr>
        <w:color w:val="808080" w:themeColor="background1" w:themeShade="8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dotted" w:sz="4" w:space="0" w:color="808080" w:themeColor="background1" w:themeShade="80"/>
        <w:left w:val="dotted" w:sz="4" w:space="0" w:color="808080" w:themeColor="background1" w:themeShade="80"/>
        <w:bottom w:val="dotted" w:sz="4" w:space="0" w:color="808080" w:themeColor="background1" w:themeShade="80"/>
        <w:right w:val="dotted" w:sz="4" w:space="0" w:color="808080" w:themeColor="background1" w:themeShade="80"/>
        <w:insideH w:val="dotted" w:sz="4" w:space="0" w:color="808080" w:themeColor="background1" w:themeShade="80"/>
        <w:insideV w:val="dotted" w:sz="4" w:space="0" w:color="808080" w:themeColor="background1" w:themeShade="80"/>
      </w:tblBorders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9062"/>
    </w:tblGrid>
    <w:tr w:rsidR="005822CE" w:rsidRPr="00DA2869" w14:paraId="5A6C8961" w14:textId="77777777" w:rsidTr="004D3052">
      <w:tc>
        <w:tcPr>
          <w:tcW w:w="9062" w:type="dxa"/>
          <w:vAlign w:val="center"/>
        </w:tcPr>
        <w:p w14:paraId="7E172ED4" w14:textId="77777777" w:rsidR="005822CE" w:rsidRPr="004D3052" w:rsidRDefault="005822CE" w:rsidP="004D3052">
          <w:pPr>
            <w:spacing w:after="0"/>
            <w:jc w:val="right"/>
            <w:rPr>
              <w:i/>
              <w:iCs/>
              <w:color w:val="808080" w:themeColor="background1" w:themeShade="80"/>
              <w:sz w:val="18"/>
              <w:szCs w:val="18"/>
            </w:rPr>
          </w:pPr>
          <w:r>
            <w:rPr>
              <w:i/>
              <w:iCs/>
              <w:color w:val="808080" w:themeColor="background1" w:themeShade="80"/>
              <w:sz w:val="18"/>
              <w:szCs w:val="18"/>
            </w:rPr>
            <w:t>B</w:t>
          </w:r>
          <w:r w:rsidRPr="004D3052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– 0</w:t>
          </w:r>
          <w:r>
            <w:rPr>
              <w:i/>
              <w:iCs/>
              <w:color w:val="808080" w:themeColor="background1" w:themeShade="80"/>
              <w:sz w:val="18"/>
              <w:szCs w:val="18"/>
            </w:rPr>
            <w:t>2</w:t>
          </w:r>
          <w:r w:rsidRPr="004D3052">
            <w:rPr>
              <w:i/>
              <w:iCs/>
              <w:color w:val="808080" w:themeColor="background1" w:themeShade="80"/>
              <w:sz w:val="18"/>
              <w:szCs w:val="18"/>
            </w:rPr>
            <w:t>.0</w:t>
          </w:r>
          <w:r>
            <w:rPr>
              <w:i/>
              <w:iCs/>
              <w:color w:val="808080" w:themeColor="background1" w:themeShade="80"/>
              <w:sz w:val="18"/>
              <w:szCs w:val="18"/>
            </w:rPr>
            <w:t>1.00</w:t>
          </w:r>
          <w:r w:rsidRPr="004D3052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>
            <w:rPr>
              <w:i/>
              <w:iCs/>
              <w:color w:val="808080" w:themeColor="background1" w:themeShade="80"/>
              <w:sz w:val="18"/>
              <w:szCs w:val="18"/>
            </w:rPr>
            <w:t>STOLARKA I ŚLUSARKA</w:t>
          </w:r>
        </w:p>
      </w:tc>
    </w:tr>
  </w:tbl>
  <w:p w14:paraId="10DF2C94" w14:textId="77777777" w:rsidR="005822CE" w:rsidRPr="00DA2869" w:rsidRDefault="005822CE" w:rsidP="00E95BC6">
    <w:pPr>
      <w:rPr>
        <w:color w:val="808080" w:themeColor="background1" w:themeShade="8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dotted" w:sz="4" w:space="0" w:color="808080" w:themeColor="background1" w:themeShade="80"/>
        <w:left w:val="dotted" w:sz="4" w:space="0" w:color="808080" w:themeColor="background1" w:themeShade="80"/>
        <w:bottom w:val="dotted" w:sz="4" w:space="0" w:color="808080" w:themeColor="background1" w:themeShade="80"/>
        <w:right w:val="dotted" w:sz="4" w:space="0" w:color="808080" w:themeColor="background1" w:themeShade="80"/>
        <w:insideH w:val="dotted" w:sz="4" w:space="0" w:color="808080" w:themeColor="background1" w:themeShade="80"/>
        <w:insideV w:val="dotted" w:sz="4" w:space="0" w:color="808080" w:themeColor="background1" w:themeShade="80"/>
      </w:tblBorders>
      <w:tblCellMar>
        <w:top w:w="57" w:type="dxa"/>
        <w:bottom w:w="57" w:type="dxa"/>
      </w:tblCellMar>
      <w:tblLook w:val="04A0" w:firstRow="1" w:lastRow="0" w:firstColumn="1" w:lastColumn="0" w:noHBand="0" w:noVBand="1"/>
    </w:tblPr>
    <w:tblGrid>
      <w:gridCol w:w="9062"/>
    </w:tblGrid>
    <w:tr w:rsidR="005822CE" w:rsidRPr="00DA2869" w14:paraId="40377028" w14:textId="77777777" w:rsidTr="004D3052">
      <w:tc>
        <w:tcPr>
          <w:tcW w:w="9062" w:type="dxa"/>
          <w:vAlign w:val="center"/>
        </w:tcPr>
        <w:p w14:paraId="790E9A03" w14:textId="77777777" w:rsidR="005822CE" w:rsidRPr="004D3052" w:rsidRDefault="005822CE" w:rsidP="004D3052">
          <w:pPr>
            <w:spacing w:after="0"/>
            <w:jc w:val="right"/>
            <w:rPr>
              <w:i/>
              <w:iCs/>
              <w:color w:val="808080" w:themeColor="background1" w:themeShade="80"/>
              <w:sz w:val="18"/>
              <w:szCs w:val="18"/>
            </w:rPr>
          </w:pPr>
          <w:r>
            <w:rPr>
              <w:i/>
              <w:iCs/>
              <w:color w:val="808080" w:themeColor="background1" w:themeShade="80"/>
              <w:sz w:val="18"/>
              <w:szCs w:val="18"/>
            </w:rPr>
            <w:t>B</w:t>
          </w:r>
          <w:r w:rsidRPr="004D3052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– 0</w:t>
          </w:r>
          <w:r>
            <w:rPr>
              <w:i/>
              <w:iCs/>
              <w:color w:val="808080" w:themeColor="background1" w:themeShade="80"/>
              <w:sz w:val="18"/>
              <w:szCs w:val="18"/>
            </w:rPr>
            <w:t>3</w:t>
          </w:r>
          <w:r w:rsidRPr="004D3052">
            <w:rPr>
              <w:i/>
              <w:iCs/>
              <w:color w:val="808080" w:themeColor="background1" w:themeShade="80"/>
              <w:sz w:val="18"/>
              <w:szCs w:val="18"/>
            </w:rPr>
            <w:t>.0</w:t>
          </w:r>
          <w:r>
            <w:rPr>
              <w:i/>
              <w:iCs/>
              <w:color w:val="808080" w:themeColor="background1" w:themeShade="80"/>
              <w:sz w:val="18"/>
              <w:szCs w:val="18"/>
            </w:rPr>
            <w:t>1.00</w:t>
          </w:r>
          <w:r w:rsidRPr="004D3052">
            <w:rPr>
              <w:i/>
              <w:iCs/>
              <w:color w:val="808080" w:themeColor="background1" w:themeShade="80"/>
              <w:sz w:val="18"/>
              <w:szCs w:val="18"/>
            </w:rPr>
            <w:t xml:space="preserve"> </w:t>
          </w:r>
          <w:r>
            <w:rPr>
              <w:i/>
              <w:iCs/>
              <w:color w:val="808080" w:themeColor="background1" w:themeShade="80"/>
              <w:sz w:val="18"/>
              <w:szCs w:val="18"/>
            </w:rPr>
            <w:t>WYKOŃCZENIA PRZEGRÓD</w:t>
          </w:r>
        </w:p>
      </w:tc>
    </w:tr>
  </w:tbl>
  <w:p w14:paraId="29D68D2B" w14:textId="77777777" w:rsidR="005822CE" w:rsidRPr="00DA2869" w:rsidRDefault="005822CE" w:rsidP="00E95BC6">
    <w:pPr>
      <w:rPr>
        <w:color w:val="808080" w:themeColor="background1" w:themeShade="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508C4"/>
    <w:multiLevelType w:val="multilevel"/>
    <w:tmpl w:val="A016ED4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1" w15:restartNumberingAfterBreak="0">
    <w:nsid w:val="00A61432"/>
    <w:multiLevelType w:val="multilevel"/>
    <w:tmpl w:val="D302A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2" w15:restartNumberingAfterBreak="0">
    <w:nsid w:val="011C4DBE"/>
    <w:multiLevelType w:val="hybridMultilevel"/>
    <w:tmpl w:val="61EE62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3D39D0"/>
    <w:multiLevelType w:val="multilevel"/>
    <w:tmpl w:val="E488C37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4" w15:restartNumberingAfterBreak="0">
    <w:nsid w:val="01473D51"/>
    <w:multiLevelType w:val="hybridMultilevel"/>
    <w:tmpl w:val="E3363D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D908EE"/>
    <w:multiLevelType w:val="hybridMultilevel"/>
    <w:tmpl w:val="8BF25B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3C6B8E"/>
    <w:multiLevelType w:val="multilevel"/>
    <w:tmpl w:val="72E647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7" w15:restartNumberingAfterBreak="0">
    <w:nsid w:val="0640083B"/>
    <w:multiLevelType w:val="hybridMultilevel"/>
    <w:tmpl w:val="ED4863D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1136E4"/>
    <w:multiLevelType w:val="multilevel"/>
    <w:tmpl w:val="72E647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9" w15:restartNumberingAfterBreak="0">
    <w:nsid w:val="0CC47EC6"/>
    <w:multiLevelType w:val="multilevel"/>
    <w:tmpl w:val="72E647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10" w15:restartNumberingAfterBreak="0">
    <w:nsid w:val="0E807E83"/>
    <w:multiLevelType w:val="hybridMultilevel"/>
    <w:tmpl w:val="5838AF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6F1027"/>
    <w:multiLevelType w:val="multilevel"/>
    <w:tmpl w:val="72E647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12" w15:restartNumberingAfterBreak="0">
    <w:nsid w:val="12DA5A5A"/>
    <w:multiLevelType w:val="hybridMultilevel"/>
    <w:tmpl w:val="E3363D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222BB"/>
    <w:multiLevelType w:val="multilevel"/>
    <w:tmpl w:val="D302A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14" w15:restartNumberingAfterBreak="0">
    <w:nsid w:val="16EB79DE"/>
    <w:multiLevelType w:val="hybridMultilevel"/>
    <w:tmpl w:val="2A1E1F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E12B9F"/>
    <w:multiLevelType w:val="hybridMultilevel"/>
    <w:tmpl w:val="3C1C65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2305C1"/>
    <w:multiLevelType w:val="hybridMultilevel"/>
    <w:tmpl w:val="D940F59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7F247A"/>
    <w:multiLevelType w:val="multilevel"/>
    <w:tmpl w:val="8D847C7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18" w15:restartNumberingAfterBreak="0">
    <w:nsid w:val="1CD13A9C"/>
    <w:multiLevelType w:val="multilevel"/>
    <w:tmpl w:val="A016ED4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19" w15:restartNumberingAfterBreak="0">
    <w:nsid w:val="1CD256B4"/>
    <w:multiLevelType w:val="multilevel"/>
    <w:tmpl w:val="F008014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20" w15:restartNumberingAfterBreak="0">
    <w:nsid w:val="1D07405C"/>
    <w:multiLevelType w:val="hybridMultilevel"/>
    <w:tmpl w:val="97EA4FB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D4E029C"/>
    <w:multiLevelType w:val="multilevel"/>
    <w:tmpl w:val="8D847C7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22" w15:restartNumberingAfterBreak="0">
    <w:nsid w:val="1FAB16F9"/>
    <w:multiLevelType w:val="multilevel"/>
    <w:tmpl w:val="F1AABD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23" w15:restartNumberingAfterBreak="0">
    <w:nsid w:val="21E744F3"/>
    <w:multiLevelType w:val="hybridMultilevel"/>
    <w:tmpl w:val="DDBAD2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4DA7318"/>
    <w:multiLevelType w:val="multilevel"/>
    <w:tmpl w:val="F008014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25" w15:restartNumberingAfterBreak="0">
    <w:nsid w:val="2516733B"/>
    <w:multiLevelType w:val="hybridMultilevel"/>
    <w:tmpl w:val="E8BAD3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60B2D0E"/>
    <w:multiLevelType w:val="multilevel"/>
    <w:tmpl w:val="DBDC370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27" w15:restartNumberingAfterBreak="0">
    <w:nsid w:val="26596D75"/>
    <w:multiLevelType w:val="multilevel"/>
    <w:tmpl w:val="8D847C7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28" w15:restartNumberingAfterBreak="0">
    <w:nsid w:val="2716402F"/>
    <w:multiLevelType w:val="hybridMultilevel"/>
    <w:tmpl w:val="37C632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8B6791E"/>
    <w:multiLevelType w:val="multilevel"/>
    <w:tmpl w:val="72E647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30" w15:restartNumberingAfterBreak="0">
    <w:nsid w:val="2AA1217B"/>
    <w:multiLevelType w:val="multilevel"/>
    <w:tmpl w:val="F1AABD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31" w15:restartNumberingAfterBreak="0">
    <w:nsid w:val="2AE55A34"/>
    <w:multiLevelType w:val="hybridMultilevel"/>
    <w:tmpl w:val="E3363D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BF45F5C"/>
    <w:multiLevelType w:val="multilevel"/>
    <w:tmpl w:val="F008014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33" w15:restartNumberingAfterBreak="0">
    <w:nsid w:val="2DF13474"/>
    <w:multiLevelType w:val="multilevel"/>
    <w:tmpl w:val="D302A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34" w15:restartNumberingAfterBreak="0">
    <w:nsid w:val="31990384"/>
    <w:multiLevelType w:val="multilevel"/>
    <w:tmpl w:val="F7D66F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35" w15:restartNumberingAfterBreak="0">
    <w:nsid w:val="31A54E76"/>
    <w:multiLevelType w:val="hybridMultilevel"/>
    <w:tmpl w:val="A750556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21A5AD6"/>
    <w:multiLevelType w:val="multilevel"/>
    <w:tmpl w:val="72E647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37" w15:restartNumberingAfterBreak="0">
    <w:nsid w:val="32FB7D81"/>
    <w:multiLevelType w:val="multilevel"/>
    <w:tmpl w:val="204445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38" w15:restartNumberingAfterBreak="0">
    <w:nsid w:val="338941A1"/>
    <w:multiLevelType w:val="hybridMultilevel"/>
    <w:tmpl w:val="CA5842E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C71459"/>
    <w:multiLevelType w:val="multilevel"/>
    <w:tmpl w:val="43CAF4F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40" w15:restartNumberingAfterBreak="0">
    <w:nsid w:val="363E1EF3"/>
    <w:multiLevelType w:val="multilevel"/>
    <w:tmpl w:val="91108B3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41" w15:restartNumberingAfterBreak="0">
    <w:nsid w:val="374F04CD"/>
    <w:multiLevelType w:val="multilevel"/>
    <w:tmpl w:val="D302A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42" w15:restartNumberingAfterBreak="0">
    <w:nsid w:val="37544649"/>
    <w:multiLevelType w:val="multilevel"/>
    <w:tmpl w:val="8D847C7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43" w15:restartNumberingAfterBreak="0">
    <w:nsid w:val="38AE2D6F"/>
    <w:multiLevelType w:val="multilevel"/>
    <w:tmpl w:val="F008014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44" w15:restartNumberingAfterBreak="0">
    <w:nsid w:val="38BC3652"/>
    <w:multiLevelType w:val="hybridMultilevel"/>
    <w:tmpl w:val="4266AC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AEA6820"/>
    <w:multiLevelType w:val="multilevel"/>
    <w:tmpl w:val="204445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46" w15:restartNumberingAfterBreak="0">
    <w:nsid w:val="3C345DB7"/>
    <w:multiLevelType w:val="hybridMultilevel"/>
    <w:tmpl w:val="FC362AF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E256183"/>
    <w:multiLevelType w:val="hybridMultilevel"/>
    <w:tmpl w:val="45DA3A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E6B419E"/>
    <w:multiLevelType w:val="hybridMultilevel"/>
    <w:tmpl w:val="0798B7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FDB719F"/>
    <w:multiLevelType w:val="multilevel"/>
    <w:tmpl w:val="F008014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50" w15:restartNumberingAfterBreak="0">
    <w:nsid w:val="41686FE6"/>
    <w:multiLevelType w:val="multilevel"/>
    <w:tmpl w:val="71FAE0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51" w15:restartNumberingAfterBreak="0">
    <w:nsid w:val="441C3AC5"/>
    <w:multiLevelType w:val="multilevel"/>
    <w:tmpl w:val="8D847C7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52" w15:restartNumberingAfterBreak="0">
    <w:nsid w:val="46B84428"/>
    <w:multiLevelType w:val="hybridMultilevel"/>
    <w:tmpl w:val="C59EDA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815EF8"/>
    <w:multiLevelType w:val="hybridMultilevel"/>
    <w:tmpl w:val="3378E52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79D02C9"/>
    <w:multiLevelType w:val="multilevel"/>
    <w:tmpl w:val="F008014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55" w15:restartNumberingAfterBreak="0">
    <w:nsid w:val="4818120D"/>
    <w:multiLevelType w:val="hybridMultilevel"/>
    <w:tmpl w:val="67B047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A2C47ED"/>
    <w:multiLevelType w:val="hybridMultilevel"/>
    <w:tmpl w:val="169243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AAC6917"/>
    <w:multiLevelType w:val="multilevel"/>
    <w:tmpl w:val="72E647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58" w15:restartNumberingAfterBreak="0">
    <w:nsid w:val="4B780999"/>
    <w:multiLevelType w:val="hybridMultilevel"/>
    <w:tmpl w:val="BF1E99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BD311E1"/>
    <w:multiLevelType w:val="hybridMultilevel"/>
    <w:tmpl w:val="4A343A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CDA168E"/>
    <w:multiLevelType w:val="multilevel"/>
    <w:tmpl w:val="72E647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61" w15:restartNumberingAfterBreak="0">
    <w:nsid w:val="4DEB7583"/>
    <w:multiLevelType w:val="multilevel"/>
    <w:tmpl w:val="A016ED4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62" w15:restartNumberingAfterBreak="0">
    <w:nsid w:val="4ECD486F"/>
    <w:multiLevelType w:val="hybridMultilevel"/>
    <w:tmpl w:val="3132BB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3A659A2"/>
    <w:multiLevelType w:val="multilevel"/>
    <w:tmpl w:val="5CA0C10E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64" w15:restartNumberingAfterBreak="0">
    <w:nsid w:val="54A45A51"/>
    <w:multiLevelType w:val="hybridMultilevel"/>
    <w:tmpl w:val="4F0297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4D244EF"/>
    <w:multiLevelType w:val="hybridMultilevel"/>
    <w:tmpl w:val="9AEE02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6AE1F6F"/>
    <w:multiLevelType w:val="multilevel"/>
    <w:tmpl w:val="D302A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67" w15:restartNumberingAfterBreak="0">
    <w:nsid w:val="57581B59"/>
    <w:multiLevelType w:val="hybridMultilevel"/>
    <w:tmpl w:val="E3363D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7B51272"/>
    <w:multiLevelType w:val="multilevel"/>
    <w:tmpl w:val="8D847C7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69" w15:restartNumberingAfterBreak="0">
    <w:nsid w:val="585E5343"/>
    <w:multiLevelType w:val="multilevel"/>
    <w:tmpl w:val="D302A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70" w15:restartNumberingAfterBreak="0">
    <w:nsid w:val="592B05CF"/>
    <w:multiLevelType w:val="hybridMultilevel"/>
    <w:tmpl w:val="0BC0FF5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A9127D5"/>
    <w:multiLevelType w:val="multilevel"/>
    <w:tmpl w:val="D302A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72" w15:restartNumberingAfterBreak="0">
    <w:nsid w:val="5C090D9D"/>
    <w:multiLevelType w:val="multilevel"/>
    <w:tmpl w:val="2A48776A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73" w15:restartNumberingAfterBreak="0">
    <w:nsid w:val="5C8361E4"/>
    <w:multiLevelType w:val="hybridMultilevel"/>
    <w:tmpl w:val="75D6F1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CE46176"/>
    <w:multiLevelType w:val="hybridMultilevel"/>
    <w:tmpl w:val="6574861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EA77C10"/>
    <w:multiLevelType w:val="multilevel"/>
    <w:tmpl w:val="4896F272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76" w15:restartNumberingAfterBreak="0">
    <w:nsid w:val="5F504CC2"/>
    <w:multiLevelType w:val="hybridMultilevel"/>
    <w:tmpl w:val="E3363D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25C2257"/>
    <w:multiLevelType w:val="multilevel"/>
    <w:tmpl w:val="F008014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78" w15:restartNumberingAfterBreak="0">
    <w:nsid w:val="63253C2F"/>
    <w:multiLevelType w:val="hybridMultilevel"/>
    <w:tmpl w:val="3280CE7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3795A85"/>
    <w:multiLevelType w:val="hybridMultilevel"/>
    <w:tmpl w:val="DDB60EC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4694FDE"/>
    <w:multiLevelType w:val="hybridMultilevel"/>
    <w:tmpl w:val="E3363D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5221365"/>
    <w:multiLevelType w:val="hybridMultilevel"/>
    <w:tmpl w:val="61A6BAA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612048F"/>
    <w:multiLevelType w:val="multilevel"/>
    <w:tmpl w:val="B126738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83" w15:restartNumberingAfterBreak="0">
    <w:nsid w:val="66D96F62"/>
    <w:multiLevelType w:val="hybridMultilevel"/>
    <w:tmpl w:val="86829D3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870522A"/>
    <w:multiLevelType w:val="multilevel"/>
    <w:tmpl w:val="E42E546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85" w15:restartNumberingAfterBreak="0">
    <w:nsid w:val="699F46E5"/>
    <w:multiLevelType w:val="hybridMultilevel"/>
    <w:tmpl w:val="E49E39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C0F4CFC"/>
    <w:multiLevelType w:val="hybridMultilevel"/>
    <w:tmpl w:val="E3363D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C275F9F"/>
    <w:multiLevelType w:val="multilevel"/>
    <w:tmpl w:val="F008014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88" w15:restartNumberingAfterBreak="0">
    <w:nsid w:val="6C747F51"/>
    <w:multiLevelType w:val="hybridMultilevel"/>
    <w:tmpl w:val="365CD32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DAC1D86"/>
    <w:multiLevelType w:val="multilevel"/>
    <w:tmpl w:val="72E647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90" w15:restartNumberingAfterBreak="0">
    <w:nsid w:val="6E213033"/>
    <w:multiLevelType w:val="hybridMultilevel"/>
    <w:tmpl w:val="8DE873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0705827"/>
    <w:multiLevelType w:val="hybridMultilevel"/>
    <w:tmpl w:val="1728CE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0B64DB5"/>
    <w:multiLevelType w:val="multilevel"/>
    <w:tmpl w:val="8D847C7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93" w15:restartNumberingAfterBreak="0">
    <w:nsid w:val="70F40129"/>
    <w:multiLevelType w:val="multilevel"/>
    <w:tmpl w:val="DB365C1A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94" w15:restartNumberingAfterBreak="0">
    <w:nsid w:val="716F0F92"/>
    <w:multiLevelType w:val="hybridMultilevel"/>
    <w:tmpl w:val="1AB885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18B424B"/>
    <w:multiLevelType w:val="hybridMultilevel"/>
    <w:tmpl w:val="D2FEE0C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23A6C86"/>
    <w:multiLevelType w:val="hybridMultilevel"/>
    <w:tmpl w:val="E3363D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73924F0"/>
    <w:multiLevelType w:val="multilevel"/>
    <w:tmpl w:val="4DF8BB3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98" w15:restartNumberingAfterBreak="0">
    <w:nsid w:val="7832585B"/>
    <w:multiLevelType w:val="hybridMultilevel"/>
    <w:tmpl w:val="E57A38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9156ADB"/>
    <w:multiLevelType w:val="multilevel"/>
    <w:tmpl w:val="1CD8D88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100" w15:restartNumberingAfterBreak="0">
    <w:nsid w:val="791C7509"/>
    <w:multiLevelType w:val="hybridMultilevel"/>
    <w:tmpl w:val="3B3E1A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9994641"/>
    <w:multiLevelType w:val="hybridMultilevel"/>
    <w:tmpl w:val="E3363D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AC07C7C"/>
    <w:multiLevelType w:val="multilevel"/>
    <w:tmpl w:val="DBDC370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103" w15:restartNumberingAfterBreak="0">
    <w:nsid w:val="7D074453"/>
    <w:multiLevelType w:val="multilevel"/>
    <w:tmpl w:val="D3C26AE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104" w15:restartNumberingAfterBreak="0">
    <w:nsid w:val="7D6C7E59"/>
    <w:multiLevelType w:val="multilevel"/>
    <w:tmpl w:val="D3783A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/>
      </w:rPr>
    </w:lvl>
  </w:abstractNum>
  <w:abstractNum w:abstractNumId="105" w15:restartNumberingAfterBreak="0">
    <w:nsid w:val="7EB71796"/>
    <w:multiLevelType w:val="hybridMultilevel"/>
    <w:tmpl w:val="390C14A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ED46F80"/>
    <w:multiLevelType w:val="hybridMultilevel"/>
    <w:tmpl w:val="AD58B3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8"/>
  </w:num>
  <w:num w:numId="3">
    <w:abstractNumId w:val="37"/>
  </w:num>
  <w:num w:numId="4">
    <w:abstractNumId w:val="45"/>
  </w:num>
  <w:num w:numId="5">
    <w:abstractNumId w:val="101"/>
  </w:num>
  <w:num w:numId="6">
    <w:abstractNumId w:val="86"/>
  </w:num>
  <w:num w:numId="7">
    <w:abstractNumId w:val="14"/>
  </w:num>
  <w:num w:numId="8">
    <w:abstractNumId w:val="62"/>
  </w:num>
  <w:num w:numId="9">
    <w:abstractNumId w:val="80"/>
  </w:num>
  <w:num w:numId="10">
    <w:abstractNumId w:val="50"/>
  </w:num>
  <w:num w:numId="11">
    <w:abstractNumId w:val="11"/>
  </w:num>
  <w:num w:numId="12">
    <w:abstractNumId w:val="97"/>
  </w:num>
  <w:num w:numId="13">
    <w:abstractNumId w:val="93"/>
  </w:num>
  <w:num w:numId="14">
    <w:abstractNumId w:val="103"/>
  </w:num>
  <w:num w:numId="15">
    <w:abstractNumId w:val="99"/>
  </w:num>
  <w:num w:numId="16">
    <w:abstractNumId w:val="63"/>
  </w:num>
  <w:num w:numId="17">
    <w:abstractNumId w:val="29"/>
  </w:num>
  <w:num w:numId="18">
    <w:abstractNumId w:val="104"/>
  </w:num>
  <w:num w:numId="19">
    <w:abstractNumId w:val="39"/>
  </w:num>
  <w:num w:numId="20">
    <w:abstractNumId w:val="82"/>
  </w:num>
  <w:num w:numId="21">
    <w:abstractNumId w:val="60"/>
  </w:num>
  <w:num w:numId="22">
    <w:abstractNumId w:val="66"/>
  </w:num>
  <w:num w:numId="23">
    <w:abstractNumId w:val="75"/>
  </w:num>
  <w:num w:numId="24">
    <w:abstractNumId w:val="90"/>
  </w:num>
  <w:num w:numId="25">
    <w:abstractNumId w:val="77"/>
  </w:num>
  <w:num w:numId="26">
    <w:abstractNumId w:val="91"/>
  </w:num>
  <w:num w:numId="27">
    <w:abstractNumId w:val="10"/>
  </w:num>
  <w:num w:numId="28">
    <w:abstractNumId w:val="56"/>
  </w:num>
  <w:num w:numId="29">
    <w:abstractNumId w:val="26"/>
  </w:num>
  <w:num w:numId="30">
    <w:abstractNumId w:val="35"/>
  </w:num>
  <w:num w:numId="31">
    <w:abstractNumId w:val="21"/>
  </w:num>
  <w:num w:numId="32">
    <w:abstractNumId w:val="0"/>
  </w:num>
  <w:num w:numId="33">
    <w:abstractNumId w:val="52"/>
  </w:num>
  <w:num w:numId="34">
    <w:abstractNumId w:val="65"/>
  </w:num>
  <w:num w:numId="35">
    <w:abstractNumId w:val="72"/>
  </w:num>
  <w:num w:numId="36">
    <w:abstractNumId w:val="100"/>
  </w:num>
  <w:num w:numId="37">
    <w:abstractNumId w:val="76"/>
  </w:num>
  <w:num w:numId="38">
    <w:abstractNumId w:val="6"/>
  </w:num>
  <w:num w:numId="39">
    <w:abstractNumId w:val="33"/>
  </w:num>
  <w:num w:numId="40">
    <w:abstractNumId w:val="48"/>
  </w:num>
  <w:num w:numId="41">
    <w:abstractNumId w:val="55"/>
  </w:num>
  <w:num w:numId="42">
    <w:abstractNumId w:val="102"/>
  </w:num>
  <w:num w:numId="43">
    <w:abstractNumId w:val="3"/>
  </w:num>
  <w:num w:numId="44">
    <w:abstractNumId w:val="58"/>
  </w:num>
  <w:num w:numId="45">
    <w:abstractNumId w:val="88"/>
  </w:num>
  <w:num w:numId="46">
    <w:abstractNumId w:val="27"/>
  </w:num>
  <w:num w:numId="47">
    <w:abstractNumId w:val="23"/>
  </w:num>
  <w:num w:numId="48">
    <w:abstractNumId w:val="79"/>
  </w:num>
  <w:num w:numId="49">
    <w:abstractNumId w:val="105"/>
  </w:num>
  <w:num w:numId="50">
    <w:abstractNumId w:val="47"/>
  </w:num>
  <w:num w:numId="51">
    <w:abstractNumId w:val="73"/>
  </w:num>
  <w:num w:numId="52">
    <w:abstractNumId w:val="5"/>
  </w:num>
  <w:num w:numId="53">
    <w:abstractNumId w:val="7"/>
  </w:num>
  <w:num w:numId="54">
    <w:abstractNumId w:val="20"/>
  </w:num>
  <w:num w:numId="55">
    <w:abstractNumId w:val="61"/>
  </w:num>
  <w:num w:numId="56">
    <w:abstractNumId w:val="59"/>
  </w:num>
  <w:num w:numId="57">
    <w:abstractNumId w:val="15"/>
  </w:num>
  <w:num w:numId="58">
    <w:abstractNumId w:val="28"/>
  </w:num>
  <w:num w:numId="59">
    <w:abstractNumId w:val="98"/>
  </w:num>
  <w:num w:numId="60">
    <w:abstractNumId w:val="85"/>
  </w:num>
  <w:num w:numId="61">
    <w:abstractNumId w:val="74"/>
  </w:num>
  <w:num w:numId="62">
    <w:abstractNumId w:val="64"/>
  </w:num>
  <w:num w:numId="63">
    <w:abstractNumId w:val="78"/>
  </w:num>
  <w:num w:numId="64">
    <w:abstractNumId w:val="67"/>
  </w:num>
  <w:num w:numId="65">
    <w:abstractNumId w:val="89"/>
  </w:num>
  <w:num w:numId="66">
    <w:abstractNumId w:val="41"/>
  </w:num>
  <w:num w:numId="67">
    <w:abstractNumId w:val="32"/>
  </w:num>
  <w:num w:numId="68">
    <w:abstractNumId w:val="94"/>
  </w:num>
  <w:num w:numId="69">
    <w:abstractNumId w:val="42"/>
  </w:num>
  <w:num w:numId="70">
    <w:abstractNumId w:val="18"/>
  </w:num>
  <w:num w:numId="71">
    <w:abstractNumId w:val="83"/>
  </w:num>
  <w:num w:numId="72">
    <w:abstractNumId w:val="46"/>
  </w:num>
  <w:num w:numId="73">
    <w:abstractNumId w:val="25"/>
  </w:num>
  <w:num w:numId="74">
    <w:abstractNumId w:val="70"/>
  </w:num>
  <w:num w:numId="75">
    <w:abstractNumId w:val="12"/>
  </w:num>
  <w:num w:numId="76">
    <w:abstractNumId w:val="8"/>
  </w:num>
  <w:num w:numId="77">
    <w:abstractNumId w:val="13"/>
  </w:num>
  <w:num w:numId="78">
    <w:abstractNumId w:val="19"/>
  </w:num>
  <w:num w:numId="79">
    <w:abstractNumId w:val="2"/>
  </w:num>
  <w:num w:numId="80">
    <w:abstractNumId w:val="44"/>
  </w:num>
  <w:num w:numId="81">
    <w:abstractNumId w:val="84"/>
  </w:num>
  <w:num w:numId="82">
    <w:abstractNumId w:val="92"/>
  </w:num>
  <w:num w:numId="83">
    <w:abstractNumId w:val="24"/>
  </w:num>
  <w:num w:numId="84">
    <w:abstractNumId w:val="49"/>
  </w:num>
  <w:num w:numId="85">
    <w:abstractNumId w:val="31"/>
  </w:num>
  <w:num w:numId="86">
    <w:abstractNumId w:val="57"/>
  </w:num>
  <w:num w:numId="87">
    <w:abstractNumId w:val="71"/>
  </w:num>
  <w:num w:numId="88">
    <w:abstractNumId w:val="22"/>
  </w:num>
  <w:num w:numId="89">
    <w:abstractNumId w:val="51"/>
  </w:num>
  <w:num w:numId="90">
    <w:abstractNumId w:val="106"/>
  </w:num>
  <w:num w:numId="91">
    <w:abstractNumId w:val="4"/>
  </w:num>
  <w:num w:numId="92">
    <w:abstractNumId w:val="9"/>
  </w:num>
  <w:num w:numId="93">
    <w:abstractNumId w:val="69"/>
  </w:num>
  <w:num w:numId="94">
    <w:abstractNumId w:val="87"/>
  </w:num>
  <w:num w:numId="95">
    <w:abstractNumId w:val="68"/>
  </w:num>
  <w:num w:numId="96">
    <w:abstractNumId w:val="81"/>
  </w:num>
  <w:num w:numId="97">
    <w:abstractNumId w:val="96"/>
  </w:num>
  <w:num w:numId="98">
    <w:abstractNumId w:val="36"/>
  </w:num>
  <w:num w:numId="99">
    <w:abstractNumId w:val="1"/>
  </w:num>
  <w:num w:numId="100">
    <w:abstractNumId w:val="54"/>
  </w:num>
  <w:num w:numId="101">
    <w:abstractNumId w:val="17"/>
  </w:num>
  <w:num w:numId="102">
    <w:abstractNumId w:val="95"/>
  </w:num>
  <w:num w:numId="103">
    <w:abstractNumId w:val="53"/>
  </w:num>
  <w:num w:numId="104">
    <w:abstractNumId w:val="16"/>
  </w:num>
  <w:num w:numId="105">
    <w:abstractNumId w:val="30"/>
  </w:num>
  <w:num w:numId="106">
    <w:abstractNumId w:val="43"/>
  </w:num>
  <w:num w:numId="107">
    <w:abstractNumId w:val="40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0BF"/>
    <w:rsid w:val="00000C79"/>
    <w:rsid w:val="00001B18"/>
    <w:rsid w:val="0000580A"/>
    <w:rsid w:val="00010E8F"/>
    <w:rsid w:val="00011BE7"/>
    <w:rsid w:val="00014D42"/>
    <w:rsid w:val="00015108"/>
    <w:rsid w:val="000153F3"/>
    <w:rsid w:val="00016728"/>
    <w:rsid w:val="00023B50"/>
    <w:rsid w:val="00025783"/>
    <w:rsid w:val="000266D4"/>
    <w:rsid w:val="00035519"/>
    <w:rsid w:val="000373E0"/>
    <w:rsid w:val="00037830"/>
    <w:rsid w:val="00037E69"/>
    <w:rsid w:val="00037EFE"/>
    <w:rsid w:val="00040ECB"/>
    <w:rsid w:val="000438F6"/>
    <w:rsid w:val="0004395B"/>
    <w:rsid w:val="000575E7"/>
    <w:rsid w:val="000608D8"/>
    <w:rsid w:val="000632FD"/>
    <w:rsid w:val="00063DBD"/>
    <w:rsid w:val="00064934"/>
    <w:rsid w:val="000719B4"/>
    <w:rsid w:val="000726D9"/>
    <w:rsid w:val="00073366"/>
    <w:rsid w:val="00074946"/>
    <w:rsid w:val="00074FD5"/>
    <w:rsid w:val="00075D50"/>
    <w:rsid w:val="000760FE"/>
    <w:rsid w:val="00076154"/>
    <w:rsid w:val="00076B9F"/>
    <w:rsid w:val="0008000D"/>
    <w:rsid w:val="00080596"/>
    <w:rsid w:val="00081086"/>
    <w:rsid w:val="000831BD"/>
    <w:rsid w:val="0008538E"/>
    <w:rsid w:val="0008692B"/>
    <w:rsid w:val="0008765A"/>
    <w:rsid w:val="00087EBB"/>
    <w:rsid w:val="00090506"/>
    <w:rsid w:val="00092012"/>
    <w:rsid w:val="000931D6"/>
    <w:rsid w:val="00096E3F"/>
    <w:rsid w:val="00096E5F"/>
    <w:rsid w:val="000A056B"/>
    <w:rsid w:val="000A31EB"/>
    <w:rsid w:val="000A322F"/>
    <w:rsid w:val="000A5801"/>
    <w:rsid w:val="000A588D"/>
    <w:rsid w:val="000B5258"/>
    <w:rsid w:val="000B6D2C"/>
    <w:rsid w:val="000C3A0C"/>
    <w:rsid w:val="000C4ACE"/>
    <w:rsid w:val="000C4E5C"/>
    <w:rsid w:val="000C575D"/>
    <w:rsid w:val="000C75AC"/>
    <w:rsid w:val="000C75C1"/>
    <w:rsid w:val="000C7E78"/>
    <w:rsid w:val="000D0B65"/>
    <w:rsid w:val="000D0D87"/>
    <w:rsid w:val="000D30F4"/>
    <w:rsid w:val="000D31B0"/>
    <w:rsid w:val="000D3F2A"/>
    <w:rsid w:val="000E1DCD"/>
    <w:rsid w:val="000E3DC7"/>
    <w:rsid w:val="000F0C6D"/>
    <w:rsid w:val="000F2305"/>
    <w:rsid w:val="000F2748"/>
    <w:rsid w:val="000F376B"/>
    <w:rsid w:val="000F3DAC"/>
    <w:rsid w:val="000F578C"/>
    <w:rsid w:val="000F72F7"/>
    <w:rsid w:val="000F7870"/>
    <w:rsid w:val="00100378"/>
    <w:rsid w:val="00102111"/>
    <w:rsid w:val="00102691"/>
    <w:rsid w:val="0010302E"/>
    <w:rsid w:val="00103527"/>
    <w:rsid w:val="00103E84"/>
    <w:rsid w:val="00104140"/>
    <w:rsid w:val="00104A72"/>
    <w:rsid w:val="0010618F"/>
    <w:rsid w:val="00113A72"/>
    <w:rsid w:val="00113DC4"/>
    <w:rsid w:val="00113FE4"/>
    <w:rsid w:val="00117C11"/>
    <w:rsid w:val="0012158E"/>
    <w:rsid w:val="0012479F"/>
    <w:rsid w:val="00132EB4"/>
    <w:rsid w:val="0013594B"/>
    <w:rsid w:val="001372EC"/>
    <w:rsid w:val="00137C51"/>
    <w:rsid w:val="001405C1"/>
    <w:rsid w:val="00140879"/>
    <w:rsid w:val="0014302E"/>
    <w:rsid w:val="00143CC4"/>
    <w:rsid w:val="0014530B"/>
    <w:rsid w:val="001479CC"/>
    <w:rsid w:val="0015026C"/>
    <w:rsid w:val="00157620"/>
    <w:rsid w:val="001622B6"/>
    <w:rsid w:val="0016460E"/>
    <w:rsid w:val="001656B7"/>
    <w:rsid w:val="00165BB0"/>
    <w:rsid w:val="00166F75"/>
    <w:rsid w:val="00170B47"/>
    <w:rsid w:val="00170B4C"/>
    <w:rsid w:val="001735D8"/>
    <w:rsid w:val="00176179"/>
    <w:rsid w:val="00176D6E"/>
    <w:rsid w:val="001770D9"/>
    <w:rsid w:val="00177BF6"/>
    <w:rsid w:val="0018021D"/>
    <w:rsid w:val="0018394B"/>
    <w:rsid w:val="00184B2A"/>
    <w:rsid w:val="00184F36"/>
    <w:rsid w:val="001869D3"/>
    <w:rsid w:val="001922D6"/>
    <w:rsid w:val="00194AEA"/>
    <w:rsid w:val="001960C9"/>
    <w:rsid w:val="001A1557"/>
    <w:rsid w:val="001A184E"/>
    <w:rsid w:val="001A27C9"/>
    <w:rsid w:val="001A3D63"/>
    <w:rsid w:val="001A56AF"/>
    <w:rsid w:val="001A6B41"/>
    <w:rsid w:val="001A7E36"/>
    <w:rsid w:val="001A7F50"/>
    <w:rsid w:val="001B339F"/>
    <w:rsid w:val="001B3F49"/>
    <w:rsid w:val="001B4A93"/>
    <w:rsid w:val="001B66A5"/>
    <w:rsid w:val="001B707F"/>
    <w:rsid w:val="001C0239"/>
    <w:rsid w:val="001C0C75"/>
    <w:rsid w:val="001C1A0C"/>
    <w:rsid w:val="001C1A89"/>
    <w:rsid w:val="001C223D"/>
    <w:rsid w:val="001C3211"/>
    <w:rsid w:val="001C44A2"/>
    <w:rsid w:val="001C5CA8"/>
    <w:rsid w:val="001C605E"/>
    <w:rsid w:val="001C65A9"/>
    <w:rsid w:val="001C6907"/>
    <w:rsid w:val="001C7423"/>
    <w:rsid w:val="001D0A43"/>
    <w:rsid w:val="001D2C3D"/>
    <w:rsid w:val="001D418E"/>
    <w:rsid w:val="001D58B4"/>
    <w:rsid w:val="001E2109"/>
    <w:rsid w:val="001E544B"/>
    <w:rsid w:val="001E57E7"/>
    <w:rsid w:val="001E5D54"/>
    <w:rsid w:val="001E72FC"/>
    <w:rsid w:val="001F3137"/>
    <w:rsid w:val="001F4E9F"/>
    <w:rsid w:val="001F60C9"/>
    <w:rsid w:val="001F64E8"/>
    <w:rsid w:val="001F7FEB"/>
    <w:rsid w:val="00203A2C"/>
    <w:rsid w:val="00204B26"/>
    <w:rsid w:val="00205D35"/>
    <w:rsid w:val="00205D6A"/>
    <w:rsid w:val="0020702B"/>
    <w:rsid w:val="00210715"/>
    <w:rsid w:val="0021193B"/>
    <w:rsid w:val="00213CE6"/>
    <w:rsid w:val="00214332"/>
    <w:rsid w:val="00216F93"/>
    <w:rsid w:val="002170F7"/>
    <w:rsid w:val="00220F5E"/>
    <w:rsid w:val="00221A88"/>
    <w:rsid w:val="002223EB"/>
    <w:rsid w:val="0022314C"/>
    <w:rsid w:val="0022498B"/>
    <w:rsid w:val="00224AB6"/>
    <w:rsid w:val="00224EB1"/>
    <w:rsid w:val="002262CD"/>
    <w:rsid w:val="00227877"/>
    <w:rsid w:val="00234458"/>
    <w:rsid w:val="00234676"/>
    <w:rsid w:val="00234AE3"/>
    <w:rsid w:val="00234BC6"/>
    <w:rsid w:val="00236F81"/>
    <w:rsid w:val="00240C7F"/>
    <w:rsid w:val="00240EBD"/>
    <w:rsid w:val="00244CBD"/>
    <w:rsid w:val="00246BEB"/>
    <w:rsid w:val="00250FF2"/>
    <w:rsid w:val="00252363"/>
    <w:rsid w:val="00255BAA"/>
    <w:rsid w:val="00256B38"/>
    <w:rsid w:val="00262205"/>
    <w:rsid w:val="0026252D"/>
    <w:rsid w:val="0026326F"/>
    <w:rsid w:val="00265C1F"/>
    <w:rsid w:val="00265D68"/>
    <w:rsid w:val="00266792"/>
    <w:rsid w:val="002669FC"/>
    <w:rsid w:val="002676E0"/>
    <w:rsid w:val="00270D6A"/>
    <w:rsid w:val="002714CB"/>
    <w:rsid w:val="00271FB3"/>
    <w:rsid w:val="0027256D"/>
    <w:rsid w:val="002726FC"/>
    <w:rsid w:val="00272EF0"/>
    <w:rsid w:val="00273399"/>
    <w:rsid w:val="00275C37"/>
    <w:rsid w:val="00276360"/>
    <w:rsid w:val="00276C85"/>
    <w:rsid w:val="00276CFF"/>
    <w:rsid w:val="00277E1F"/>
    <w:rsid w:val="00282DE1"/>
    <w:rsid w:val="00287D13"/>
    <w:rsid w:val="00293595"/>
    <w:rsid w:val="002939CF"/>
    <w:rsid w:val="00294BB4"/>
    <w:rsid w:val="00295343"/>
    <w:rsid w:val="002A098F"/>
    <w:rsid w:val="002A0B83"/>
    <w:rsid w:val="002A1D03"/>
    <w:rsid w:val="002A4DF9"/>
    <w:rsid w:val="002A4EDF"/>
    <w:rsid w:val="002B15B7"/>
    <w:rsid w:val="002B1C56"/>
    <w:rsid w:val="002B2C91"/>
    <w:rsid w:val="002B34D1"/>
    <w:rsid w:val="002B6514"/>
    <w:rsid w:val="002B6C54"/>
    <w:rsid w:val="002C1BA5"/>
    <w:rsid w:val="002C20B3"/>
    <w:rsid w:val="002C3844"/>
    <w:rsid w:val="002C465A"/>
    <w:rsid w:val="002C5B41"/>
    <w:rsid w:val="002C5CE0"/>
    <w:rsid w:val="002C7E22"/>
    <w:rsid w:val="002D0BC6"/>
    <w:rsid w:val="002D3531"/>
    <w:rsid w:val="002D6BFB"/>
    <w:rsid w:val="002E1530"/>
    <w:rsid w:val="002E20C7"/>
    <w:rsid w:val="002E5748"/>
    <w:rsid w:val="002F28AD"/>
    <w:rsid w:val="002F3D01"/>
    <w:rsid w:val="002F563C"/>
    <w:rsid w:val="002F75CE"/>
    <w:rsid w:val="0030169F"/>
    <w:rsid w:val="003032AC"/>
    <w:rsid w:val="00305745"/>
    <w:rsid w:val="0030599F"/>
    <w:rsid w:val="00306328"/>
    <w:rsid w:val="003065AA"/>
    <w:rsid w:val="00312822"/>
    <w:rsid w:val="00312F8C"/>
    <w:rsid w:val="00314C20"/>
    <w:rsid w:val="0031633E"/>
    <w:rsid w:val="00317EB3"/>
    <w:rsid w:val="00322039"/>
    <w:rsid w:val="003226F6"/>
    <w:rsid w:val="003250FC"/>
    <w:rsid w:val="0032522C"/>
    <w:rsid w:val="00325E3F"/>
    <w:rsid w:val="0032645F"/>
    <w:rsid w:val="00326DA0"/>
    <w:rsid w:val="00330389"/>
    <w:rsid w:val="00331020"/>
    <w:rsid w:val="0033325D"/>
    <w:rsid w:val="00333A13"/>
    <w:rsid w:val="00334E85"/>
    <w:rsid w:val="003353F9"/>
    <w:rsid w:val="00335BAE"/>
    <w:rsid w:val="003363CD"/>
    <w:rsid w:val="00336FCE"/>
    <w:rsid w:val="0033732A"/>
    <w:rsid w:val="00340849"/>
    <w:rsid w:val="003413D5"/>
    <w:rsid w:val="00342D42"/>
    <w:rsid w:val="003437DB"/>
    <w:rsid w:val="0034415C"/>
    <w:rsid w:val="00351205"/>
    <w:rsid w:val="00352489"/>
    <w:rsid w:val="00352FCF"/>
    <w:rsid w:val="003538FE"/>
    <w:rsid w:val="00353A4C"/>
    <w:rsid w:val="00353EB4"/>
    <w:rsid w:val="003558F2"/>
    <w:rsid w:val="0035692B"/>
    <w:rsid w:val="00356FCB"/>
    <w:rsid w:val="003572B5"/>
    <w:rsid w:val="003604A1"/>
    <w:rsid w:val="00364EF0"/>
    <w:rsid w:val="003704E3"/>
    <w:rsid w:val="0037390D"/>
    <w:rsid w:val="00375725"/>
    <w:rsid w:val="00376C7E"/>
    <w:rsid w:val="00377FD3"/>
    <w:rsid w:val="003800BF"/>
    <w:rsid w:val="003815B0"/>
    <w:rsid w:val="00381E65"/>
    <w:rsid w:val="00382572"/>
    <w:rsid w:val="00383373"/>
    <w:rsid w:val="00385114"/>
    <w:rsid w:val="0039014C"/>
    <w:rsid w:val="0039021C"/>
    <w:rsid w:val="003918E0"/>
    <w:rsid w:val="00393529"/>
    <w:rsid w:val="00393601"/>
    <w:rsid w:val="00395A15"/>
    <w:rsid w:val="00397B41"/>
    <w:rsid w:val="003A0CB1"/>
    <w:rsid w:val="003A1E3D"/>
    <w:rsid w:val="003A46FE"/>
    <w:rsid w:val="003A51F3"/>
    <w:rsid w:val="003A728B"/>
    <w:rsid w:val="003B0DBB"/>
    <w:rsid w:val="003B1931"/>
    <w:rsid w:val="003B1B79"/>
    <w:rsid w:val="003B2B3D"/>
    <w:rsid w:val="003B33E2"/>
    <w:rsid w:val="003B3F12"/>
    <w:rsid w:val="003B434F"/>
    <w:rsid w:val="003B4B7A"/>
    <w:rsid w:val="003B5902"/>
    <w:rsid w:val="003B61A1"/>
    <w:rsid w:val="003B6512"/>
    <w:rsid w:val="003B743E"/>
    <w:rsid w:val="003C01AA"/>
    <w:rsid w:val="003C0C5E"/>
    <w:rsid w:val="003C2929"/>
    <w:rsid w:val="003C5F51"/>
    <w:rsid w:val="003C5F80"/>
    <w:rsid w:val="003C69E0"/>
    <w:rsid w:val="003D0F17"/>
    <w:rsid w:val="003D1210"/>
    <w:rsid w:val="003D26ED"/>
    <w:rsid w:val="003D3025"/>
    <w:rsid w:val="003D4759"/>
    <w:rsid w:val="003D5306"/>
    <w:rsid w:val="003D5D2C"/>
    <w:rsid w:val="003D7B4B"/>
    <w:rsid w:val="003E060D"/>
    <w:rsid w:val="003E2EAB"/>
    <w:rsid w:val="003E5E4F"/>
    <w:rsid w:val="003E5F76"/>
    <w:rsid w:val="003E63E3"/>
    <w:rsid w:val="003E766E"/>
    <w:rsid w:val="003F1323"/>
    <w:rsid w:val="003F3C84"/>
    <w:rsid w:val="003F56A9"/>
    <w:rsid w:val="003F61FC"/>
    <w:rsid w:val="003F710F"/>
    <w:rsid w:val="003F71D6"/>
    <w:rsid w:val="003F7EA3"/>
    <w:rsid w:val="00401B83"/>
    <w:rsid w:val="00402136"/>
    <w:rsid w:val="00402AFE"/>
    <w:rsid w:val="00402FF7"/>
    <w:rsid w:val="004031F5"/>
    <w:rsid w:val="004056E3"/>
    <w:rsid w:val="004061EC"/>
    <w:rsid w:val="00410ECD"/>
    <w:rsid w:val="00411359"/>
    <w:rsid w:val="00412926"/>
    <w:rsid w:val="004143AA"/>
    <w:rsid w:val="004165D5"/>
    <w:rsid w:val="00420B27"/>
    <w:rsid w:val="004246F0"/>
    <w:rsid w:val="004307F8"/>
    <w:rsid w:val="004309D7"/>
    <w:rsid w:val="004325E8"/>
    <w:rsid w:val="00434DC8"/>
    <w:rsid w:val="00436BE5"/>
    <w:rsid w:val="00436F75"/>
    <w:rsid w:val="00437E6E"/>
    <w:rsid w:val="004435A5"/>
    <w:rsid w:val="004443DC"/>
    <w:rsid w:val="004447C8"/>
    <w:rsid w:val="00445A7A"/>
    <w:rsid w:val="00446207"/>
    <w:rsid w:val="00450034"/>
    <w:rsid w:val="004528A4"/>
    <w:rsid w:val="004562D4"/>
    <w:rsid w:val="00461BD3"/>
    <w:rsid w:val="00462A66"/>
    <w:rsid w:val="004654A7"/>
    <w:rsid w:val="0046694E"/>
    <w:rsid w:val="00471618"/>
    <w:rsid w:val="00471EAA"/>
    <w:rsid w:val="00472201"/>
    <w:rsid w:val="0047269C"/>
    <w:rsid w:val="00472A08"/>
    <w:rsid w:val="00472EB2"/>
    <w:rsid w:val="004748EE"/>
    <w:rsid w:val="00474E56"/>
    <w:rsid w:val="004776E5"/>
    <w:rsid w:val="00482B4B"/>
    <w:rsid w:val="004876F5"/>
    <w:rsid w:val="00490283"/>
    <w:rsid w:val="00491310"/>
    <w:rsid w:val="004929C1"/>
    <w:rsid w:val="00493DDA"/>
    <w:rsid w:val="00494317"/>
    <w:rsid w:val="004A1634"/>
    <w:rsid w:val="004B07F3"/>
    <w:rsid w:val="004B0892"/>
    <w:rsid w:val="004B2291"/>
    <w:rsid w:val="004B5DDA"/>
    <w:rsid w:val="004B6276"/>
    <w:rsid w:val="004C28E7"/>
    <w:rsid w:val="004C3133"/>
    <w:rsid w:val="004C3FD1"/>
    <w:rsid w:val="004C49E0"/>
    <w:rsid w:val="004C5697"/>
    <w:rsid w:val="004C7787"/>
    <w:rsid w:val="004D0FA4"/>
    <w:rsid w:val="004D1849"/>
    <w:rsid w:val="004D3052"/>
    <w:rsid w:val="004D3515"/>
    <w:rsid w:val="004D40A5"/>
    <w:rsid w:val="004D5687"/>
    <w:rsid w:val="004D58F7"/>
    <w:rsid w:val="004D63C3"/>
    <w:rsid w:val="004D7571"/>
    <w:rsid w:val="004D7FF2"/>
    <w:rsid w:val="004E157B"/>
    <w:rsid w:val="004E2E34"/>
    <w:rsid w:val="004E3A7B"/>
    <w:rsid w:val="004E3C33"/>
    <w:rsid w:val="004E4707"/>
    <w:rsid w:val="004E51C3"/>
    <w:rsid w:val="004E56F6"/>
    <w:rsid w:val="004E5C88"/>
    <w:rsid w:val="004E729A"/>
    <w:rsid w:val="004F0931"/>
    <w:rsid w:val="004F0A9F"/>
    <w:rsid w:val="004F30D6"/>
    <w:rsid w:val="004F5843"/>
    <w:rsid w:val="004F66CC"/>
    <w:rsid w:val="004F6FDF"/>
    <w:rsid w:val="004F7939"/>
    <w:rsid w:val="00500462"/>
    <w:rsid w:val="005025A7"/>
    <w:rsid w:val="00503B73"/>
    <w:rsid w:val="005045C1"/>
    <w:rsid w:val="0050582F"/>
    <w:rsid w:val="00505AF6"/>
    <w:rsid w:val="00511C15"/>
    <w:rsid w:val="005131D6"/>
    <w:rsid w:val="00515B01"/>
    <w:rsid w:val="00516038"/>
    <w:rsid w:val="00516737"/>
    <w:rsid w:val="00523AB7"/>
    <w:rsid w:val="0052631A"/>
    <w:rsid w:val="00526AC3"/>
    <w:rsid w:val="00527DBF"/>
    <w:rsid w:val="00531C28"/>
    <w:rsid w:val="005335DA"/>
    <w:rsid w:val="0053583F"/>
    <w:rsid w:val="005364FE"/>
    <w:rsid w:val="0054095F"/>
    <w:rsid w:val="005431E9"/>
    <w:rsid w:val="005438D4"/>
    <w:rsid w:val="0054588E"/>
    <w:rsid w:val="00547180"/>
    <w:rsid w:val="005477AD"/>
    <w:rsid w:val="005508EF"/>
    <w:rsid w:val="00554468"/>
    <w:rsid w:val="00554DB3"/>
    <w:rsid w:val="0055580D"/>
    <w:rsid w:val="0055586E"/>
    <w:rsid w:val="005563A3"/>
    <w:rsid w:val="005576CD"/>
    <w:rsid w:val="00557DA6"/>
    <w:rsid w:val="005628B2"/>
    <w:rsid w:val="005630CA"/>
    <w:rsid w:val="00566650"/>
    <w:rsid w:val="00571FCC"/>
    <w:rsid w:val="005748B8"/>
    <w:rsid w:val="00576532"/>
    <w:rsid w:val="005775AB"/>
    <w:rsid w:val="005777FA"/>
    <w:rsid w:val="00577E25"/>
    <w:rsid w:val="005805AE"/>
    <w:rsid w:val="005810D1"/>
    <w:rsid w:val="005822CE"/>
    <w:rsid w:val="00586127"/>
    <w:rsid w:val="00587762"/>
    <w:rsid w:val="00587904"/>
    <w:rsid w:val="00587CF2"/>
    <w:rsid w:val="00587F91"/>
    <w:rsid w:val="00591426"/>
    <w:rsid w:val="005918B8"/>
    <w:rsid w:val="005925C5"/>
    <w:rsid w:val="00595F74"/>
    <w:rsid w:val="00597463"/>
    <w:rsid w:val="005A08A8"/>
    <w:rsid w:val="005A17B2"/>
    <w:rsid w:val="005A5BAF"/>
    <w:rsid w:val="005B0987"/>
    <w:rsid w:val="005B140D"/>
    <w:rsid w:val="005B223A"/>
    <w:rsid w:val="005B2828"/>
    <w:rsid w:val="005B3C70"/>
    <w:rsid w:val="005B6A92"/>
    <w:rsid w:val="005B6CD5"/>
    <w:rsid w:val="005B6FF1"/>
    <w:rsid w:val="005B748C"/>
    <w:rsid w:val="005B7EAC"/>
    <w:rsid w:val="005C0A5B"/>
    <w:rsid w:val="005C2832"/>
    <w:rsid w:val="005C2A89"/>
    <w:rsid w:val="005C499F"/>
    <w:rsid w:val="005D128E"/>
    <w:rsid w:val="005D293E"/>
    <w:rsid w:val="005D2B68"/>
    <w:rsid w:val="005D48C6"/>
    <w:rsid w:val="005D5EA5"/>
    <w:rsid w:val="005D6318"/>
    <w:rsid w:val="005E1A36"/>
    <w:rsid w:val="005E3F61"/>
    <w:rsid w:val="005E4B9E"/>
    <w:rsid w:val="005E7404"/>
    <w:rsid w:val="005F097C"/>
    <w:rsid w:val="005F0F59"/>
    <w:rsid w:val="005F2A42"/>
    <w:rsid w:val="005F4C8D"/>
    <w:rsid w:val="006034B7"/>
    <w:rsid w:val="00603D6E"/>
    <w:rsid w:val="0060493B"/>
    <w:rsid w:val="00605AC6"/>
    <w:rsid w:val="00606EE9"/>
    <w:rsid w:val="00613DBE"/>
    <w:rsid w:val="00614869"/>
    <w:rsid w:val="00615093"/>
    <w:rsid w:val="006218C0"/>
    <w:rsid w:val="00622C4D"/>
    <w:rsid w:val="00626905"/>
    <w:rsid w:val="00626985"/>
    <w:rsid w:val="00626D96"/>
    <w:rsid w:val="0063017F"/>
    <w:rsid w:val="00630AF1"/>
    <w:rsid w:val="00632B97"/>
    <w:rsid w:val="006332F8"/>
    <w:rsid w:val="00633A30"/>
    <w:rsid w:val="006356E6"/>
    <w:rsid w:val="006361F5"/>
    <w:rsid w:val="00640F0B"/>
    <w:rsid w:val="00642E93"/>
    <w:rsid w:val="0064374C"/>
    <w:rsid w:val="00644B5B"/>
    <w:rsid w:val="00644FDB"/>
    <w:rsid w:val="0064763D"/>
    <w:rsid w:val="00647FE2"/>
    <w:rsid w:val="00650F7C"/>
    <w:rsid w:val="006536FF"/>
    <w:rsid w:val="00654311"/>
    <w:rsid w:val="00654900"/>
    <w:rsid w:val="00654E73"/>
    <w:rsid w:val="006564A1"/>
    <w:rsid w:val="00660A61"/>
    <w:rsid w:val="00660CDB"/>
    <w:rsid w:val="00661473"/>
    <w:rsid w:val="006617BD"/>
    <w:rsid w:val="00666520"/>
    <w:rsid w:val="00666A25"/>
    <w:rsid w:val="00667D1E"/>
    <w:rsid w:val="00673C6D"/>
    <w:rsid w:val="00673D20"/>
    <w:rsid w:val="006764DD"/>
    <w:rsid w:val="00677ED3"/>
    <w:rsid w:val="00686F16"/>
    <w:rsid w:val="00687625"/>
    <w:rsid w:val="006923A0"/>
    <w:rsid w:val="00693326"/>
    <w:rsid w:val="006946C4"/>
    <w:rsid w:val="00695133"/>
    <w:rsid w:val="006958CE"/>
    <w:rsid w:val="00696E2B"/>
    <w:rsid w:val="006A2000"/>
    <w:rsid w:val="006A4A75"/>
    <w:rsid w:val="006A7C74"/>
    <w:rsid w:val="006B065C"/>
    <w:rsid w:val="006B0F2B"/>
    <w:rsid w:val="006B3FB5"/>
    <w:rsid w:val="006B405B"/>
    <w:rsid w:val="006B60D9"/>
    <w:rsid w:val="006C0392"/>
    <w:rsid w:val="006C2EA2"/>
    <w:rsid w:val="006C4C14"/>
    <w:rsid w:val="006C6286"/>
    <w:rsid w:val="006D08C9"/>
    <w:rsid w:val="006D0E48"/>
    <w:rsid w:val="006D2928"/>
    <w:rsid w:val="006D302F"/>
    <w:rsid w:val="006D737B"/>
    <w:rsid w:val="006E14B8"/>
    <w:rsid w:val="006E22F3"/>
    <w:rsid w:val="006E4C10"/>
    <w:rsid w:val="006E4FAF"/>
    <w:rsid w:val="006E5427"/>
    <w:rsid w:val="006F249F"/>
    <w:rsid w:val="006F3B8A"/>
    <w:rsid w:val="006F5048"/>
    <w:rsid w:val="006F7917"/>
    <w:rsid w:val="006F7E50"/>
    <w:rsid w:val="007028F4"/>
    <w:rsid w:val="0070293B"/>
    <w:rsid w:val="00702BE3"/>
    <w:rsid w:val="00702EED"/>
    <w:rsid w:val="007030C2"/>
    <w:rsid w:val="00703669"/>
    <w:rsid w:val="00704B58"/>
    <w:rsid w:val="00705D68"/>
    <w:rsid w:val="00707FF6"/>
    <w:rsid w:val="00712CB7"/>
    <w:rsid w:val="00716547"/>
    <w:rsid w:val="00716C36"/>
    <w:rsid w:val="00717AE2"/>
    <w:rsid w:val="007200BD"/>
    <w:rsid w:val="0072301E"/>
    <w:rsid w:val="00723094"/>
    <w:rsid w:val="0072418A"/>
    <w:rsid w:val="0072620C"/>
    <w:rsid w:val="00741302"/>
    <w:rsid w:val="00743DF3"/>
    <w:rsid w:val="007448DE"/>
    <w:rsid w:val="00744A85"/>
    <w:rsid w:val="0075134A"/>
    <w:rsid w:val="007516B5"/>
    <w:rsid w:val="00755CBF"/>
    <w:rsid w:val="00756A65"/>
    <w:rsid w:val="00756AC6"/>
    <w:rsid w:val="0075775C"/>
    <w:rsid w:val="0076293B"/>
    <w:rsid w:val="00763EB6"/>
    <w:rsid w:val="00763ECA"/>
    <w:rsid w:val="007706BF"/>
    <w:rsid w:val="0077200E"/>
    <w:rsid w:val="00775011"/>
    <w:rsid w:val="007757AA"/>
    <w:rsid w:val="00775883"/>
    <w:rsid w:val="00775F35"/>
    <w:rsid w:val="007836C5"/>
    <w:rsid w:val="00786254"/>
    <w:rsid w:val="007862CC"/>
    <w:rsid w:val="0079026F"/>
    <w:rsid w:val="00793258"/>
    <w:rsid w:val="00793844"/>
    <w:rsid w:val="007955F3"/>
    <w:rsid w:val="0079746A"/>
    <w:rsid w:val="007A04E1"/>
    <w:rsid w:val="007A0708"/>
    <w:rsid w:val="007A19F6"/>
    <w:rsid w:val="007A218D"/>
    <w:rsid w:val="007A26F6"/>
    <w:rsid w:val="007A3DF3"/>
    <w:rsid w:val="007A5B3A"/>
    <w:rsid w:val="007A6FD9"/>
    <w:rsid w:val="007B0A68"/>
    <w:rsid w:val="007B19A7"/>
    <w:rsid w:val="007B2AAF"/>
    <w:rsid w:val="007B3BD2"/>
    <w:rsid w:val="007B3F09"/>
    <w:rsid w:val="007B3FF6"/>
    <w:rsid w:val="007B77D3"/>
    <w:rsid w:val="007C1B67"/>
    <w:rsid w:val="007C3B3D"/>
    <w:rsid w:val="007C42AE"/>
    <w:rsid w:val="007C61BC"/>
    <w:rsid w:val="007C7991"/>
    <w:rsid w:val="007D1BBD"/>
    <w:rsid w:val="007D3026"/>
    <w:rsid w:val="007D39BB"/>
    <w:rsid w:val="007D6C1E"/>
    <w:rsid w:val="007D7BB2"/>
    <w:rsid w:val="007E2B41"/>
    <w:rsid w:val="007F09BA"/>
    <w:rsid w:val="007F32BD"/>
    <w:rsid w:val="007F5AAE"/>
    <w:rsid w:val="007F7000"/>
    <w:rsid w:val="0080154D"/>
    <w:rsid w:val="008017D9"/>
    <w:rsid w:val="00801975"/>
    <w:rsid w:val="00802191"/>
    <w:rsid w:val="008035B5"/>
    <w:rsid w:val="00807A92"/>
    <w:rsid w:val="00807CD2"/>
    <w:rsid w:val="00807E3E"/>
    <w:rsid w:val="00813564"/>
    <w:rsid w:val="008137F2"/>
    <w:rsid w:val="008139CD"/>
    <w:rsid w:val="0082159B"/>
    <w:rsid w:val="00821AC1"/>
    <w:rsid w:val="00823CEA"/>
    <w:rsid w:val="0082487C"/>
    <w:rsid w:val="008266C8"/>
    <w:rsid w:val="00826AF8"/>
    <w:rsid w:val="008309E3"/>
    <w:rsid w:val="008310D1"/>
    <w:rsid w:val="00832132"/>
    <w:rsid w:val="008360FF"/>
    <w:rsid w:val="00837BF0"/>
    <w:rsid w:val="00837EC3"/>
    <w:rsid w:val="008439E5"/>
    <w:rsid w:val="00850B8C"/>
    <w:rsid w:val="00850DE7"/>
    <w:rsid w:val="008526B7"/>
    <w:rsid w:val="00854940"/>
    <w:rsid w:val="00855470"/>
    <w:rsid w:val="00855630"/>
    <w:rsid w:val="00855B4A"/>
    <w:rsid w:val="008631D0"/>
    <w:rsid w:val="00865301"/>
    <w:rsid w:val="00865D21"/>
    <w:rsid w:val="0086710B"/>
    <w:rsid w:val="008672A4"/>
    <w:rsid w:val="00867846"/>
    <w:rsid w:val="00870331"/>
    <w:rsid w:val="0087034D"/>
    <w:rsid w:val="00871F12"/>
    <w:rsid w:val="0087217C"/>
    <w:rsid w:val="008753D4"/>
    <w:rsid w:val="00876BF7"/>
    <w:rsid w:val="008773F8"/>
    <w:rsid w:val="00877D15"/>
    <w:rsid w:val="0088475E"/>
    <w:rsid w:val="0088691E"/>
    <w:rsid w:val="008869B9"/>
    <w:rsid w:val="00890E82"/>
    <w:rsid w:val="00891428"/>
    <w:rsid w:val="0089266B"/>
    <w:rsid w:val="00892995"/>
    <w:rsid w:val="008950DA"/>
    <w:rsid w:val="00896049"/>
    <w:rsid w:val="00896E73"/>
    <w:rsid w:val="008A4182"/>
    <w:rsid w:val="008A6B12"/>
    <w:rsid w:val="008A6F41"/>
    <w:rsid w:val="008A72A8"/>
    <w:rsid w:val="008B1E95"/>
    <w:rsid w:val="008B2639"/>
    <w:rsid w:val="008B5166"/>
    <w:rsid w:val="008B7617"/>
    <w:rsid w:val="008C339A"/>
    <w:rsid w:val="008C34FD"/>
    <w:rsid w:val="008C5DDF"/>
    <w:rsid w:val="008C76AF"/>
    <w:rsid w:val="008D0709"/>
    <w:rsid w:val="008D2F97"/>
    <w:rsid w:val="008D378B"/>
    <w:rsid w:val="008D4F3B"/>
    <w:rsid w:val="008D5964"/>
    <w:rsid w:val="008E2A38"/>
    <w:rsid w:val="008E4A0E"/>
    <w:rsid w:val="008E4BA6"/>
    <w:rsid w:val="008E5C91"/>
    <w:rsid w:val="008E6037"/>
    <w:rsid w:val="008E6535"/>
    <w:rsid w:val="008E6A2F"/>
    <w:rsid w:val="008E760A"/>
    <w:rsid w:val="008F2F73"/>
    <w:rsid w:val="008F548C"/>
    <w:rsid w:val="008F58AA"/>
    <w:rsid w:val="008F6EAA"/>
    <w:rsid w:val="008F7967"/>
    <w:rsid w:val="009007D6"/>
    <w:rsid w:val="00901B92"/>
    <w:rsid w:val="00902FB0"/>
    <w:rsid w:val="00905E0C"/>
    <w:rsid w:val="00907508"/>
    <w:rsid w:val="00907543"/>
    <w:rsid w:val="00911759"/>
    <w:rsid w:val="00911A13"/>
    <w:rsid w:val="00911EBC"/>
    <w:rsid w:val="009124C3"/>
    <w:rsid w:val="00913A82"/>
    <w:rsid w:val="00913F76"/>
    <w:rsid w:val="009146F4"/>
    <w:rsid w:val="00915537"/>
    <w:rsid w:val="00916E7E"/>
    <w:rsid w:val="00916FC4"/>
    <w:rsid w:val="0092102F"/>
    <w:rsid w:val="00921648"/>
    <w:rsid w:val="00921C47"/>
    <w:rsid w:val="009223AA"/>
    <w:rsid w:val="0092302F"/>
    <w:rsid w:val="00924D81"/>
    <w:rsid w:val="0092551B"/>
    <w:rsid w:val="009256B1"/>
    <w:rsid w:val="009317BE"/>
    <w:rsid w:val="00931A7E"/>
    <w:rsid w:val="00935463"/>
    <w:rsid w:val="00935C86"/>
    <w:rsid w:val="009361C3"/>
    <w:rsid w:val="00940E7E"/>
    <w:rsid w:val="0094253E"/>
    <w:rsid w:val="009444D1"/>
    <w:rsid w:val="00944CB8"/>
    <w:rsid w:val="00956D9B"/>
    <w:rsid w:val="0095714D"/>
    <w:rsid w:val="00961714"/>
    <w:rsid w:val="00961EDC"/>
    <w:rsid w:val="00962A95"/>
    <w:rsid w:val="009633E6"/>
    <w:rsid w:val="00964A56"/>
    <w:rsid w:val="0096554A"/>
    <w:rsid w:val="00965A89"/>
    <w:rsid w:val="00966771"/>
    <w:rsid w:val="00967000"/>
    <w:rsid w:val="00967ED7"/>
    <w:rsid w:val="0097174A"/>
    <w:rsid w:val="00971CBC"/>
    <w:rsid w:val="00974C3F"/>
    <w:rsid w:val="00975032"/>
    <w:rsid w:val="00975EFA"/>
    <w:rsid w:val="00976FF2"/>
    <w:rsid w:val="0098047F"/>
    <w:rsid w:val="009807D1"/>
    <w:rsid w:val="009822C5"/>
    <w:rsid w:val="009830F5"/>
    <w:rsid w:val="009840C1"/>
    <w:rsid w:val="00984680"/>
    <w:rsid w:val="009847A1"/>
    <w:rsid w:val="0098554C"/>
    <w:rsid w:val="009901BC"/>
    <w:rsid w:val="0099400D"/>
    <w:rsid w:val="0099493E"/>
    <w:rsid w:val="00994EE9"/>
    <w:rsid w:val="009957AE"/>
    <w:rsid w:val="009A0683"/>
    <w:rsid w:val="009A15D6"/>
    <w:rsid w:val="009A24AA"/>
    <w:rsid w:val="009A36F6"/>
    <w:rsid w:val="009A505A"/>
    <w:rsid w:val="009A697A"/>
    <w:rsid w:val="009A6E58"/>
    <w:rsid w:val="009B2348"/>
    <w:rsid w:val="009B4128"/>
    <w:rsid w:val="009B4166"/>
    <w:rsid w:val="009B4263"/>
    <w:rsid w:val="009B46DE"/>
    <w:rsid w:val="009B52F7"/>
    <w:rsid w:val="009B53D8"/>
    <w:rsid w:val="009B752B"/>
    <w:rsid w:val="009C092E"/>
    <w:rsid w:val="009C115C"/>
    <w:rsid w:val="009C7184"/>
    <w:rsid w:val="009D42D5"/>
    <w:rsid w:val="009D47CA"/>
    <w:rsid w:val="009D5327"/>
    <w:rsid w:val="009D63DD"/>
    <w:rsid w:val="009D75B6"/>
    <w:rsid w:val="009E031B"/>
    <w:rsid w:val="009E09BD"/>
    <w:rsid w:val="009E1C56"/>
    <w:rsid w:val="009E3172"/>
    <w:rsid w:val="009E5271"/>
    <w:rsid w:val="009E5636"/>
    <w:rsid w:val="009E6943"/>
    <w:rsid w:val="009F0660"/>
    <w:rsid w:val="009F30D4"/>
    <w:rsid w:val="009F448A"/>
    <w:rsid w:val="00A00490"/>
    <w:rsid w:val="00A00581"/>
    <w:rsid w:val="00A00D5B"/>
    <w:rsid w:val="00A022F8"/>
    <w:rsid w:val="00A02D59"/>
    <w:rsid w:val="00A03156"/>
    <w:rsid w:val="00A06613"/>
    <w:rsid w:val="00A11C72"/>
    <w:rsid w:val="00A122EF"/>
    <w:rsid w:val="00A12B50"/>
    <w:rsid w:val="00A139B1"/>
    <w:rsid w:val="00A13E02"/>
    <w:rsid w:val="00A14999"/>
    <w:rsid w:val="00A203CE"/>
    <w:rsid w:val="00A21DD2"/>
    <w:rsid w:val="00A243AE"/>
    <w:rsid w:val="00A2464D"/>
    <w:rsid w:val="00A258A7"/>
    <w:rsid w:val="00A26B86"/>
    <w:rsid w:val="00A26F02"/>
    <w:rsid w:val="00A31390"/>
    <w:rsid w:val="00A31592"/>
    <w:rsid w:val="00A330AD"/>
    <w:rsid w:val="00A3327C"/>
    <w:rsid w:val="00A3587C"/>
    <w:rsid w:val="00A36261"/>
    <w:rsid w:val="00A366D4"/>
    <w:rsid w:val="00A36D4D"/>
    <w:rsid w:val="00A46BC5"/>
    <w:rsid w:val="00A46EA1"/>
    <w:rsid w:val="00A501C9"/>
    <w:rsid w:val="00A50A3E"/>
    <w:rsid w:val="00A51DD1"/>
    <w:rsid w:val="00A54A9D"/>
    <w:rsid w:val="00A54DFE"/>
    <w:rsid w:val="00A55727"/>
    <w:rsid w:val="00A6286A"/>
    <w:rsid w:val="00A637AB"/>
    <w:rsid w:val="00A6414B"/>
    <w:rsid w:val="00A66942"/>
    <w:rsid w:val="00A66DF5"/>
    <w:rsid w:val="00A70479"/>
    <w:rsid w:val="00A740FF"/>
    <w:rsid w:val="00A74B3B"/>
    <w:rsid w:val="00A75B0A"/>
    <w:rsid w:val="00A76327"/>
    <w:rsid w:val="00A803F1"/>
    <w:rsid w:val="00A80E08"/>
    <w:rsid w:val="00A82220"/>
    <w:rsid w:val="00A83011"/>
    <w:rsid w:val="00A83669"/>
    <w:rsid w:val="00A85307"/>
    <w:rsid w:val="00A85F7A"/>
    <w:rsid w:val="00A87140"/>
    <w:rsid w:val="00A87777"/>
    <w:rsid w:val="00A91BC0"/>
    <w:rsid w:val="00A91C06"/>
    <w:rsid w:val="00A924AC"/>
    <w:rsid w:val="00A93DC5"/>
    <w:rsid w:val="00A95C9E"/>
    <w:rsid w:val="00A961DC"/>
    <w:rsid w:val="00A97C29"/>
    <w:rsid w:val="00AA0282"/>
    <w:rsid w:val="00AA0325"/>
    <w:rsid w:val="00AA11AE"/>
    <w:rsid w:val="00AA1A5B"/>
    <w:rsid w:val="00AA2A9D"/>
    <w:rsid w:val="00AA37A6"/>
    <w:rsid w:val="00AA3F08"/>
    <w:rsid w:val="00AA443A"/>
    <w:rsid w:val="00AA5F4E"/>
    <w:rsid w:val="00AA610C"/>
    <w:rsid w:val="00AA6988"/>
    <w:rsid w:val="00AA6A49"/>
    <w:rsid w:val="00AA6F14"/>
    <w:rsid w:val="00AB3288"/>
    <w:rsid w:val="00AB3410"/>
    <w:rsid w:val="00AB3A8B"/>
    <w:rsid w:val="00AB6D32"/>
    <w:rsid w:val="00AB7A59"/>
    <w:rsid w:val="00AC42C6"/>
    <w:rsid w:val="00AC4704"/>
    <w:rsid w:val="00AC519D"/>
    <w:rsid w:val="00AC6F62"/>
    <w:rsid w:val="00AC7BA9"/>
    <w:rsid w:val="00AD0823"/>
    <w:rsid w:val="00AD3382"/>
    <w:rsid w:val="00AD433F"/>
    <w:rsid w:val="00AD4783"/>
    <w:rsid w:val="00AD5144"/>
    <w:rsid w:val="00AD7661"/>
    <w:rsid w:val="00AE4396"/>
    <w:rsid w:val="00AE65B9"/>
    <w:rsid w:val="00AE7B48"/>
    <w:rsid w:val="00AF0D22"/>
    <w:rsid w:val="00AF1CAF"/>
    <w:rsid w:val="00AF2B52"/>
    <w:rsid w:val="00AF57F5"/>
    <w:rsid w:val="00AF5B3A"/>
    <w:rsid w:val="00B01777"/>
    <w:rsid w:val="00B04EFD"/>
    <w:rsid w:val="00B057C9"/>
    <w:rsid w:val="00B06029"/>
    <w:rsid w:val="00B0651B"/>
    <w:rsid w:val="00B06E61"/>
    <w:rsid w:val="00B105D3"/>
    <w:rsid w:val="00B11E97"/>
    <w:rsid w:val="00B137E4"/>
    <w:rsid w:val="00B13C15"/>
    <w:rsid w:val="00B140C2"/>
    <w:rsid w:val="00B1619C"/>
    <w:rsid w:val="00B17595"/>
    <w:rsid w:val="00B22875"/>
    <w:rsid w:val="00B2332D"/>
    <w:rsid w:val="00B236CC"/>
    <w:rsid w:val="00B26027"/>
    <w:rsid w:val="00B26579"/>
    <w:rsid w:val="00B278C6"/>
    <w:rsid w:val="00B3097A"/>
    <w:rsid w:val="00B339C3"/>
    <w:rsid w:val="00B347DF"/>
    <w:rsid w:val="00B35090"/>
    <w:rsid w:val="00B36AB7"/>
    <w:rsid w:val="00B3710D"/>
    <w:rsid w:val="00B37DAA"/>
    <w:rsid w:val="00B40ABD"/>
    <w:rsid w:val="00B42773"/>
    <w:rsid w:val="00B4300F"/>
    <w:rsid w:val="00B43835"/>
    <w:rsid w:val="00B45AFF"/>
    <w:rsid w:val="00B5178B"/>
    <w:rsid w:val="00B5365E"/>
    <w:rsid w:val="00B557C3"/>
    <w:rsid w:val="00B603DD"/>
    <w:rsid w:val="00B61956"/>
    <w:rsid w:val="00B648F9"/>
    <w:rsid w:val="00B6681C"/>
    <w:rsid w:val="00B71C38"/>
    <w:rsid w:val="00B7556F"/>
    <w:rsid w:val="00B8167B"/>
    <w:rsid w:val="00B8292B"/>
    <w:rsid w:val="00B82FDF"/>
    <w:rsid w:val="00B83110"/>
    <w:rsid w:val="00B83402"/>
    <w:rsid w:val="00B85AFC"/>
    <w:rsid w:val="00B86525"/>
    <w:rsid w:val="00B869B5"/>
    <w:rsid w:val="00B87B65"/>
    <w:rsid w:val="00B87EB7"/>
    <w:rsid w:val="00B87F31"/>
    <w:rsid w:val="00B9020E"/>
    <w:rsid w:val="00B90D84"/>
    <w:rsid w:val="00B92ECA"/>
    <w:rsid w:val="00B93BEF"/>
    <w:rsid w:val="00B94ED1"/>
    <w:rsid w:val="00B969B3"/>
    <w:rsid w:val="00BA0C7C"/>
    <w:rsid w:val="00BA27FD"/>
    <w:rsid w:val="00BA2F97"/>
    <w:rsid w:val="00BA3208"/>
    <w:rsid w:val="00BA3232"/>
    <w:rsid w:val="00BA484F"/>
    <w:rsid w:val="00BA5B1A"/>
    <w:rsid w:val="00BB060D"/>
    <w:rsid w:val="00BB33FB"/>
    <w:rsid w:val="00BB4A1B"/>
    <w:rsid w:val="00BB5472"/>
    <w:rsid w:val="00BB60EA"/>
    <w:rsid w:val="00BB629C"/>
    <w:rsid w:val="00BB7E23"/>
    <w:rsid w:val="00BC0378"/>
    <w:rsid w:val="00BC22D0"/>
    <w:rsid w:val="00BC3152"/>
    <w:rsid w:val="00BC6D7A"/>
    <w:rsid w:val="00BC7634"/>
    <w:rsid w:val="00BD090C"/>
    <w:rsid w:val="00BD19CB"/>
    <w:rsid w:val="00BD295F"/>
    <w:rsid w:val="00BD4064"/>
    <w:rsid w:val="00BD6232"/>
    <w:rsid w:val="00BD666A"/>
    <w:rsid w:val="00BD6E48"/>
    <w:rsid w:val="00BD6F95"/>
    <w:rsid w:val="00BD7E9D"/>
    <w:rsid w:val="00BE0382"/>
    <w:rsid w:val="00BE09E9"/>
    <w:rsid w:val="00BE138B"/>
    <w:rsid w:val="00BE18C1"/>
    <w:rsid w:val="00BE1D2F"/>
    <w:rsid w:val="00BE657F"/>
    <w:rsid w:val="00BF16DE"/>
    <w:rsid w:val="00BF3D2B"/>
    <w:rsid w:val="00BF418B"/>
    <w:rsid w:val="00BF5975"/>
    <w:rsid w:val="00BF7907"/>
    <w:rsid w:val="00C02C74"/>
    <w:rsid w:val="00C04C2A"/>
    <w:rsid w:val="00C06BE8"/>
    <w:rsid w:val="00C13837"/>
    <w:rsid w:val="00C13930"/>
    <w:rsid w:val="00C174C3"/>
    <w:rsid w:val="00C21BD7"/>
    <w:rsid w:val="00C21EEF"/>
    <w:rsid w:val="00C25599"/>
    <w:rsid w:val="00C30ABF"/>
    <w:rsid w:val="00C31757"/>
    <w:rsid w:val="00C32478"/>
    <w:rsid w:val="00C33031"/>
    <w:rsid w:val="00C334E0"/>
    <w:rsid w:val="00C34218"/>
    <w:rsid w:val="00C34A99"/>
    <w:rsid w:val="00C354D1"/>
    <w:rsid w:val="00C370C8"/>
    <w:rsid w:val="00C421F7"/>
    <w:rsid w:val="00C524B8"/>
    <w:rsid w:val="00C528D9"/>
    <w:rsid w:val="00C52910"/>
    <w:rsid w:val="00C53734"/>
    <w:rsid w:val="00C551DB"/>
    <w:rsid w:val="00C567A1"/>
    <w:rsid w:val="00C57C81"/>
    <w:rsid w:val="00C57EBB"/>
    <w:rsid w:val="00C60EC6"/>
    <w:rsid w:val="00C611AB"/>
    <w:rsid w:val="00C63D17"/>
    <w:rsid w:val="00C63F07"/>
    <w:rsid w:val="00C640BE"/>
    <w:rsid w:val="00C64D2E"/>
    <w:rsid w:val="00C64F9D"/>
    <w:rsid w:val="00C709E8"/>
    <w:rsid w:val="00C712B2"/>
    <w:rsid w:val="00C71F80"/>
    <w:rsid w:val="00C74047"/>
    <w:rsid w:val="00C76141"/>
    <w:rsid w:val="00C8037B"/>
    <w:rsid w:val="00C80988"/>
    <w:rsid w:val="00C83099"/>
    <w:rsid w:val="00C83C69"/>
    <w:rsid w:val="00C84394"/>
    <w:rsid w:val="00C8786A"/>
    <w:rsid w:val="00C90AC2"/>
    <w:rsid w:val="00C90D20"/>
    <w:rsid w:val="00C931CF"/>
    <w:rsid w:val="00C93D6D"/>
    <w:rsid w:val="00C9584C"/>
    <w:rsid w:val="00C95871"/>
    <w:rsid w:val="00C968A3"/>
    <w:rsid w:val="00C96BC3"/>
    <w:rsid w:val="00C97CC9"/>
    <w:rsid w:val="00CA3336"/>
    <w:rsid w:val="00CA6F4C"/>
    <w:rsid w:val="00CB08E1"/>
    <w:rsid w:val="00CB1EBD"/>
    <w:rsid w:val="00CB2078"/>
    <w:rsid w:val="00CB20CD"/>
    <w:rsid w:val="00CB2590"/>
    <w:rsid w:val="00CB4FAA"/>
    <w:rsid w:val="00CB5664"/>
    <w:rsid w:val="00CC01EE"/>
    <w:rsid w:val="00CC0797"/>
    <w:rsid w:val="00CC2884"/>
    <w:rsid w:val="00CC487D"/>
    <w:rsid w:val="00CC5B69"/>
    <w:rsid w:val="00CC6616"/>
    <w:rsid w:val="00CC7A4E"/>
    <w:rsid w:val="00CD0348"/>
    <w:rsid w:val="00CD22E4"/>
    <w:rsid w:val="00CD36F7"/>
    <w:rsid w:val="00CD45A3"/>
    <w:rsid w:val="00CD470A"/>
    <w:rsid w:val="00CD6CBA"/>
    <w:rsid w:val="00CD7A3F"/>
    <w:rsid w:val="00CE0821"/>
    <w:rsid w:val="00CE121A"/>
    <w:rsid w:val="00CE2697"/>
    <w:rsid w:val="00CE3D80"/>
    <w:rsid w:val="00CE4DDB"/>
    <w:rsid w:val="00CE6E77"/>
    <w:rsid w:val="00CF0549"/>
    <w:rsid w:val="00CF2418"/>
    <w:rsid w:val="00CF25F4"/>
    <w:rsid w:val="00CF27B7"/>
    <w:rsid w:val="00CF33B8"/>
    <w:rsid w:val="00CF72C0"/>
    <w:rsid w:val="00CF7662"/>
    <w:rsid w:val="00D00EDB"/>
    <w:rsid w:val="00D01993"/>
    <w:rsid w:val="00D02010"/>
    <w:rsid w:val="00D0237B"/>
    <w:rsid w:val="00D043EF"/>
    <w:rsid w:val="00D04C2A"/>
    <w:rsid w:val="00D0704F"/>
    <w:rsid w:val="00D07597"/>
    <w:rsid w:val="00D07758"/>
    <w:rsid w:val="00D109BE"/>
    <w:rsid w:val="00D10F0C"/>
    <w:rsid w:val="00D11378"/>
    <w:rsid w:val="00D11FFC"/>
    <w:rsid w:val="00D1695E"/>
    <w:rsid w:val="00D178DD"/>
    <w:rsid w:val="00D20284"/>
    <w:rsid w:val="00D20555"/>
    <w:rsid w:val="00D211A2"/>
    <w:rsid w:val="00D214CC"/>
    <w:rsid w:val="00D25F94"/>
    <w:rsid w:val="00D3134B"/>
    <w:rsid w:val="00D33349"/>
    <w:rsid w:val="00D33E0F"/>
    <w:rsid w:val="00D34421"/>
    <w:rsid w:val="00D34F14"/>
    <w:rsid w:val="00D35778"/>
    <w:rsid w:val="00D36C6B"/>
    <w:rsid w:val="00D425F6"/>
    <w:rsid w:val="00D430E7"/>
    <w:rsid w:val="00D450E4"/>
    <w:rsid w:val="00D50AD1"/>
    <w:rsid w:val="00D51CD1"/>
    <w:rsid w:val="00D5255E"/>
    <w:rsid w:val="00D5299F"/>
    <w:rsid w:val="00D55F3C"/>
    <w:rsid w:val="00D568BE"/>
    <w:rsid w:val="00D56D63"/>
    <w:rsid w:val="00D56D95"/>
    <w:rsid w:val="00D57214"/>
    <w:rsid w:val="00D57815"/>
    <w:rsid w:val="00D6123B"/>
    <w:rsid w:val="00D628E8"/>
    <w:rsid w:val="00D645CE"/>
    <w:rsid w:val="00D65DE2"/>
    <w:rsid w:val="00D6617C"/>
    <w:rsid w:val="00D66664"/>
    <w:rsid w:val="00D7237D"/>
    <w:rsid w:val="00D72A22"/>
    <w:rsid w:val="00D741BA"/>
    <w:rsid w:val="00D758EC"/>
    <w:rsid w:val="00D75E00"/>
    <w:rsid w:val="00D770CC"/>
    <w:rsid w:val="00D77FCD"/>
    <w:rsid w:val="00D815E6"/>
    <w:rsid w:val="00D825E9"/>
    <w:rsid w:val="00D83710"/>
    <w:rsid w:val="00D83CFE"/>
    <w:rsid w:val="00D84EBA"/>
    <w:rsid w:val="00D87014"/>
    <w:rsid w:val="00D87113"/>
    <w:rsid w:val="00D91B78"/>
    <w:rsid w:val="00D93272"/>
    <w:rsid w:val="00D93C58"/>
    <w:rsid w:val="00DA18EE"/>
    <w:rsid w:val="00DA2869"/>
    <w:rsid w:val="00DA4D2E"/>
    <w:rsid w:val="00DA5B0F"/>
    <w:rsid w:val="00DA6254"/>
    <w:rsid w:val="00DA7207"/>
    <w:rsid w:val="00DB1AB3"/>
    <w:rsid w:val="00DB28DF"/>
    <w:rsid w:val="00DB4D50"/>
    <w:rsid w:val="00DB60F5"/>
    <w:rsid w:val="00DB7DC6"/>
    <w:rsid w:val="00DC02A9"/>
    <w:rsid w:val="00DC2CA1"/>
    <w:rsid w:val="00DC332E"/>
    <w:rsid w:val="00DC37D6"/>
    <w:rsid w:val="00DC3AAA"/>
    <w:rsid w:val="00DC3B79"/>
    <w:rsid w:val="00DC53E2"/>
    <w:rsid w:val="00DC688D"/>
    <w:rsid w:val="00DC6B5F"/>
    <w:rsid w:val="00DC6C44"/>
    <w:rsid w:val="00DC7062"/>
    <w:rsid w:val="00DC7105"/>
    <w:rsid w:val="00DD0960"/>
    <w:rsid w:val="00DD13D9"/>
    <w:rsid w:val="00DD216C"/>
    <w:rsid w:val="00DD2B80"/>
    <w:rsid w:val="00DD544F"/>
    <w:rsid w:val="00DD6BF7"/>
    <w:rsid w:val="00DD7A85"/>
    <w:rsid w:val="00DE2378"/>
    <w:rsid w:val="00DE29E4"/>
    <w:rsid w:val="00DE349B"/>
    <w:rsid w:val="00DE4AC6"/>
    <w:rsid w:val="00DE69CA"/>
    <w:rsid w:val="00DF157B"/>
    <w:rsid w:val="00DF1CB6"/>
    <w:rsid w:val="00DF2C9B"/>
    <w:rsid w:val="00DF3FDA"/>
    <w:rsid w:val="00DF4CE8"/>
    <w:rsid w:val="00DF6886"/>
    <w:rsid w:val="00DF7708"/>
    <w:rsid w:val="00E01D22"/>
    <w:rsid w:val="00E06514"/>
    <w:rsid w:val="00E07877"/>
    <w:rsid w:val="00E11DD5"/>
    <w:rsid w:val="00E20B6B"/>
    <w:rsid w:val="00E24844"/>
    <w:rsid w:val="00E24F52"/>
    <w:rsid w:val="00E25009"/>
    <w:rsid w:val="00E263A4"/>
    <w:rsid w:val="00E27452"/>
    <w:rsid w:val="00E316D3"/>
    <w:rsid w:val="00E3565D"/>
    <w:rsid w:val="00E358A5"/>
    <w:rsid w:val="00E35BA3"/>
    <w:rsid w:val="00E36E37"/>
    <w:rsid w:val="00E36F4B"/>
    <w:rsid w:val="00E379FA"/>
    <w:rsid w:val="00E42AB1"/>
    <w:rsid w:val="00E4495F"/>
    <w:rsid w:val="00E4590D"/>
    <w:rsid w:val="00E45DF9"/>
    <w:rsid w:val="00E47AA2"/>
    <w:rsid w:val="00E47DAB"/>
    <w:rsid w:val="00E51329"/>
    <w:rsid w:val="00E54B46"/>
    <w:rsid w:val="00E54F9F"/>
    <w:rsid w:val="00E553F7"/>
    <w:rsid w:val="00E554F6"/>
    <w:rsid w:val="00E5621D"/>
    <w:rsid w:val="00E564FE"/>
    <w:rsid w:val="00E6020E"/>
    <w:rsid w:val="00E62175"/>
    <w:rsid w:val="00E63E37"/>
    <w:rsid w:val="00E647DC"/>
    <w:rsid w:val="00E64ABD"/>
    <w:rsid w:val="00E671A1"/>
    <w:rsid w:val="00E67667"/>
    <w:rsid w:val="00E67BEC"/>
    <w:rsid w:val="00E67EAA"/>
    <w:rsid w:val="00E71AC1"/>
    <w:rsid w:val="00E72173"/>
    <w:rsid w:val="00E77A17"/>
    <w:rsid w:val="00E8175A"/>
    <w:rsid w:val="00E87961"/>
    <w:rsid w:val="00E92CF9"/>
    <w:rsid w:val="00E92E9B"/>
    <w:rsid w:val="00E93F8F"/>
    <w:rsid w:val="00E943A7"/>
    <w:rsid w:val="00E94B2E"/>
    <w:rsid w:val="00E95BC6"/>
    <w:rsid w:val="00E96021"/>
    <w:rsid w:val="00E9617E"/>
    <w:rsid w:val="00E96923"/>
    <w:rsid w:val="00E96C9D"/>
    <w:rsid w:val="00E97E6A"/>
    <w:rsid w:val="00E97FAF"/>
    <w:rsid w:val="00EA0619"/>
    <w:rsid w:val="00EA22E3"/>
    <w:rsid w:val="00EA4B56"/>
    <w:rsid w:val="00EA533F"/>
    <w:rsid w:val="00EA60A6"/>
    <w:rsid w:val="00EA621E"/>
    <w:rsid w:val="00EA714A"/>
    <w:rsid w:val="00EA77A3"/>
    <w:rsid w:val="00EA7800"/>
    <w:rsid w:val="00EA7EA6"/>
    <w:rsid w:val="00EB2260"/>
    <w:rsid w:val="00EB4091"/>
    <w:rsid w:val="00EB6C54"/>
    <w:rsid w:val="00EC0371"/>
    <w:rsid w:val="00EC090D"/>
    <w:rsid w:val="00EC1B95"/>
    <w:rsid w:val="00EC1F01"/>
    <w:rsid w:val="00EC2F44"/>
    <w:rsid w:val="00EC3099"/>
    <w:rsid w:val="00EC5343"/>
    <w:rsid w:val="00ED0948"/>
    <w:rsid w:val="00ED2232"/>
    <w:rsid w:val="00ED2867"/>
    <w:rsid w:val="00ED31A4"/>
    <w:rsid w:val="00ED3622"/>
    <w:rsid w:val="00ED5C23"/>
    <w:rsid w:val="00EE2BE9"/>
    <w:rsid w:val="00EE31A4"/>
    <w:rsid w:val="00EE42C6"/>
    <w:rsid w:val="00EE6B05"/>
    <w:rsid w:val="00EF0373"/>
    <w:rsid w:val="00EF129F"/>
    <w:rsid w:val="00EF15F7"/>
    <w:rsid w:val="00EF2D1A"/>
    <w:rsid w:val="00EF3A88"/>
    <w:rsid w:val="00EF3C6F"/>
    <w:rsid w:val="00EF3E43"/>
    <w:rsid w:val="00EF3E98"/>
    <w:rsid w:val="00EF661E"/>
    <w:rsid w:val="00EF6D4A"/>
    <w:rsid w:val="00EF74BF"/>
    <w:rsid w:val="00EF7ADA"/>
    <w:rsid w:val="00F01911"/>
    <w:rsid w:val="00F02604"/>
    <w:rsid w:val="00F02EAD"/>
    <w:rsid w:val="00F03FB1"/>
    <w:rsid w:val="00F05551"/>
    <w:rsid w:val="00F05BC7"/>
    <w:rsid w:val="00F100D2"/>
    <w:rsid w:val="00F108D9"/>
    <w:rsid w:val="00F20EDE"/>
    <w:rsid w:val="00F21170"/>
    <w:rsid w:val="00F21627"/>
    <w:rsid w:val="00F22C5D"/>
    <w:rsid w:val="00F23738"/>
    <w:rsid w:val="00F23BB4"/>
    <w:rsid w:val="00F250A9"/>
    <w:rsid w:val="00F260BE"/>
    <w:rsid w:val="00F34248"/>
    <w:rsid w:val="00F34DD0"/>
    <w:rsid w:val="00F35B85"/>
    <w:rsid w:val="00F35E3B"/>
    <w:rsid w:val="00F409BC"/>
    <w:rsid w:val="00F43B49"/>
    <w:rsid w:val="00F445EE"/>
    <w:rsid w:val="00F4569B"/>
    <w:rsid w:val="00F46344"/>
    <w:rsid w:val="00F5044D"/>
    <w:rsid w:val="00F51D3D"/>
    <w:rsid w:val="00F56347"/>
    <w:rsid w:val="00F57314"/>
    <w:rsid w:val="00F57775"/>
    <w:rsid w:val="00F61158"/>
    <w:rsid w:val="00F6172B"/>
    <w:rsid w:val="00F625E9"/>
    <w:rsid w:val="00F67EFB"/>
    <w:rsid w:val="00F7068B"/>
    <w:rsid w:val="00F70751"/>
    <w:rsid w:val="00F71E18"/>
    <w:rsid w:val="00F72A50"/>
    <w:rsid w:val="00F72CD8"/>
    <w:rsid w:val="00F7577B"/>
    <w:rsid w:val="00F77904"/>
    <w:rsid w:val="00F77FBC"/>
    <w:rsid w:val="00F80020"/>
    <w:rsid w:val="00F80429"/>
    <w:rsid w:val="00F80F0B"/>
    <w:rsid w:val="00F82921"/>
    <w:rsid w:val="00F82E7E"/>
    <w:rsid w:val="00F860C3"/>
    <w:rsid w:val="00F9028C"/>
    <w:rsid w:val="00F90A31"/>
    <w:rsid w:val="00F90C09"/>
    <w:rsid w:val="00F954A8"/>
    <w:rsid w:val="00FA0296"/>
    <w:rsid w:val="00FA0D5B"/>
    <w:rsid w:val="00FA30A0"/>
    <w:rsid w:val="00FA59BF"/>
    <w:rsid w:val="00FA6334"/>
    <w:rsid w:val="00FB39C6"/>
    <w:rsid w:val="00FB3F05"/>
    <w:rsid w:val="00FB550B"/>
    <w:rsid w:val="00FB6A3E"/>
    <w:rsid w:val="00FC0290"/>
    <w:rsid w:val="00FC041F"/>
    <w:rsid w:val="00FC1501"/>
    <w:rsid w:val="00FC3D0C"/>
    <w:rsid w:val="00FC4400"/>
    <w:rsid w:val="00FD1A9A"/>
    <w:rsid w:val="00FD1C57"/>
    <w:rsid w:val="00FD1EB1"/>
    <w:rsid w:val="00FD21F6"/>
    <w:rsid w:val="00FD4106"/>
    <w:rsid w:val="00FD47F3"/>
    <w:rsid w:val="00FD4ACA"/>
    <w:rsid w:val="00FD71B3"/>
    <w:rsid w:val="00FD763B"/>
    <w:rsid w:val="00FE113E"/>
    <w:rsid w:val="00FE28C3"/>
    <w:rsid w:val="00FE2938"/>
    <w:rsid w:val="00FE46E6"/>
    <w:rsid w:val="00FE760C"/>
    <w:rsid w:val="00FF11CF"/>
    <w:rsid w:val="00FF12B5"/>
    <w:rsid w:val="00FF1CC7"/>
    <w:rsid w:val="00FF4F25"/>
    <w:rsid w:val="00FF6A49"/>
    <w:rsid w:val="34AFFE37"/>
    <w:rsid w:val="6662A7D2"/>
    <w:rsid w:val="73F8E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5646A7"/>
  <w15:chartTrackingRefBased/>
  <w15:docId w15:val="{DD3729D2-4E9B-44D1-B5B0-814A021C9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3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2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4EDF"/>
    <w:pPr>
      <w:spacing w:after="120"/>
      <w:jc w:val="both"/>
    </w:pPr>
  </w:style>
  <w:style w:type="paragraph" w:styleId="Nagwek1">
    <w:name w:val="heading 1"/>
    <w:basedOn w:val="Normalny"/>
    <w:next w:val="Normalny"/>
    <w:link w:val="Nagwek1Znak"/>
    <w:uiPriority w:val="1"/>
    <w:qFormat/>
    <w:rsid w:val="00B26027"/>
    <w:pPr>
      <w:keepNext/>
      <w:keepLines/>
      <w:spacing w:before="240" w:after="0"/>
      <w:outlineLvl w:val="0"/>
    </w:pPr>
    <w:rPr>
      <w:rFonts w:ascii="Calibri" w:eastAsiaTheme="majorEastAsia" w:hAnsi="Calibri" w:cstheme="majorBidi"/>
      <w:b/>
      <w:color w:val="1F3864" w:themeColor="accent1" w:themeShade="80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2"/>
    <w:unhideWhenUsed/>
    <w:qFormat/>
    <w:rsid w:val="00BD6F95"/>
    <w:pPr>
      <w:keepNext/>
      <w:keepLines/>
      <w:spacing w:before="240"/>
      <w:ind w:left="1134" w:hanging="567"/>
      <w:outlineLvl w:val="1"/>
    </w:pPr>
    <w:rPr>
      <w:rFonts w:ascii="Calibri" w:eastAsiaTheme="majorEastAsia" w:hAnsi="Calibri" w:cstheme="majorBidi"/>
      <w:b/>
      <w:color w:val="1F3864" w:themeColor="accent1" w:themeShade="80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3"/>
    <w:unhideWhenUsed/>
    <w:qFormat/>
    <w:rsid w:val="008B1E95"/>
    <w:pPr>
      <w:keepNext/>
      <w:keepLines/>
      <w:spacing w:before="120"/>
      <w:outlineLvl w:val="2"/>
    </w:pPr>
    <w:rPr>
      <w:rFonts w:ascii="Calibri" w:eastAsiaTheme="majorEastAsia" w:hAnsi="Calibri" w:cstheme="majorBidi"/>
      <w:b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13C15"/>
    <w:pPr>
      <w:tabs>
        <w:tab w:val="center" w:pos="4536"/>
        <w:tab w:val="right" w:pos="9072"/>
      </w:tabs>
      <w:spacing w:after="0" w:line="240" w:lineRule="auto"/>
    </w:pPr>
    <w:rPr>
      <w:b/>
      <w:color w:val="0070C0"/>
      <w:sz w:val="28"/>
    </w:rPr>
  </w:style>
  <w:style w:type="character" w:customStyle="1" w:styleId="NagwekZnak">
    <w:name w:val="Nagłówek Znak"/>
    <w:basedOn w:val="Domylnaczcionkaakapitu"/>
    <w:link w:val="Nagwek"/>
    <w:uiPriority w:val="99"/>
    <w:rsid w:val="007516B5"/>
    <w:rPr>
      <w:b/>
      <w:color w:val="0070C0"/>
      <w:sz w:val="28"/>
    </w:rPr>
  </w:style>
  <w:style w:type="paragraph" w:styleId="Stopka">
    <w:name w:val="footer"/>
    <w:basedOn w:val="Normalny"/>
    <w:link w:val="StopkaZnak"/>
    <w:uiPriority w:val="99"/>
    <w:unhideWhenUsed/>
    <w:rsid w:val="004748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48EE"/>
  </w:style>
  <w:style w:type="table" w:styleId="Tabela-Siatka">
    <w:name w:val="Table Grid"/>
    <w:basedOn w:val="Standardowy"/>
    <w:uiPriority w:val="39"/>
    <w:rsid w:val="00474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1"/>
    <w:rsid w:val="00B26027"/>
    <w:rPr>
      <w:rFonts w:ascii="Calibri" w:eastAsiaTheme="majorEastAsia" w:hAnsi="Calibri" w:cstheme="majorBidi"/>
      <w:b/>
      <w:color w:val="1F3864" w:themeColor="accent1" w:themeShade="80"/>
      <w:sz w:val="28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C5DDF"/>
    <w:pPr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2"/>
    <w:rsid w:val="00BD6F95"/>
    <w:rPr>
      <w:rFonts w:ascii="Calibri" w:eastAsiaTheme="majorEastAsia" w:hAnsi="Calibri" w:cstheme="majorBidi"/>
      <w:b/>
      <w:color w:val="1F3864" w:themeColor="accent1" w:themeShade="80"/>
      <w:sz w:val="24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1372EC"/>
    <w:pPr>
      <w:tabs>
        <w:tab w:val="right" w:leader="dot" w:pos="9062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B13C15"/>
    <w:rPr>
      <w:color w:val="0563C1" w:themeColor="hyperlink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8310D1"/>
    <w:pPr>
      <w:tabs>
        <w:tab w:val="left" w:pos="660"/>
        <w:tab w:val="right" w:leader="dot" w:pos="9062"/>
      </w:tabs>
      <w:spacing w:after="100"/>
      <w:ind w:left="220"/>
    </w:pPr>
  </w:style>
  <w:style w:type="character" w:customStyle="1" w:styleId="Nagwek3Znak">
    <w:name w:val="Nagłówek 3 Znak"/>
    <w:basedOn w:val="Domylnaczcionkaakapitu"/>
    <w:link w:val="Nagwek3"/>
    <w:uiPriority w:val="3"/>
    <w:rsid w:val="008B1E95"/>
    <w:rPr>
      <w:rFonts w:ascii="Calibri" w:eastAsiaTheme="majorEastAsia" w:hAnsi="Calibri" w:cstheme="majorBidi"/>
      <w:b/>
      <w:color w:val="1F3763" w:themeColor="accent1" w:themeShade="7F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26027"/>
    <w:pPr>
      <w:spacing w:after="100"/>
      <w:ind w:left="440"/>
    </w:pPr>
  </w:style>
  <w:style w:type="paragraph" w:styleId="Akapitzlist">
    <w:name w:val="List Paragraph"/>
    <w:basedOn w:val="Normalny"/>
    <w:uiPriority w:val="34"/>
    <w:qFormat/>
    <w:rsid w:val="00B2602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C42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C42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C42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42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42C6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40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40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405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0D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0D5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0D5B"/>
    <w:rPr>
      <w:vertAlign w:val="superscript"/>
    </w:rPr>
  </w:style>
  <w:style w:type="paragraph" w:styleId="Poprawka">
    <w:name w:val="Revision"/>
    <w:hidden/>
    <w:uiPriority w:val="99"/>
    <w:semiHidden/>
    <w:rsid w:val="00BC6D7A"/>
    <w:pPr>
      <w:spacing w:after="0" w:line="240" w:lineRule="auto"/>
    </w:pPr>
  </w:style>
  <w:style w:type="character" w:customStyle="1" w:styleId="UnresolvedMention">
    <w:name w:val="Unresolved Mention"/>
    <w:basedOn w:val="Domylnaczcionkaakapitu"/>
    <w:uiPriority w:val="99"/>
    <w:unhideWhenUsed/>
    <w:rsid w:val="00177BF6"/>
    <w:rPr>
      <w:color w:val="605E5C"/>
      <w:shd w:val="clear" w:color="auto" w:fill="E1DFDD"/>
    </w:rPr>
  </w:style>
  <w:style w:type="character" w:customStyle="1" w:styleId="Mention">
    <w:name w:val="Mention"/>
    <w:basedOn w:val="Domylnaczcionkaakapitu"/>
    <w:uiPriority w:val="99"/>
    <w:unhideWhenUsed/>
    <w:rsid w:val="00177BF6"/>
    <w:rPr>
      <w:color w:val="2B579A"/>
      <w:shd w:val="clear" w:color="auto" w:fill="E1DFDD"/>
    </w:rPr>
  </w:style>
  <w:style w:type="paragraph" w:customStyle="1" w:styleId="Default">
    <w:name w:val="Default"/>
    <w:rsid w:val="00E459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1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header" Target="header10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9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8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eader" Target="header7.xml"/><Relationship Id="rId27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06A"/>
    <w:rsid w:val="000F3353"/>
    <w:rsid w:val="00156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CABE8DBF341483FB184F3B758975C24">
    <w:name w:val="4CABE8DBF341483FB184F3B758975C24"/>
    <w:rsid w:val="001560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588e7c6-e1f9-4bfd-84c8-1f00db21a1ef" xsi:nil="true"/>
    <lcf76f155ced4ddcb4097134ff3c332f xmlns="c75bbf74-e85a-455f-9e8e-acb0aa80e24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B3260C13083341A35B65234DE96DBF" ma:contentTypeVersion="15" ma:contentTypeDescription="Create a new document." ma:contentTypeScope="" ma:versionID="ad0d88e2aead9b8057a8da8bc68fb3ce">
  <xsd:schema xmlns:xsd="http://www.w3.org/2001/XMLSchema" xmlns:xs="http://www.w3.org/2001/XMLSchema" xmlns:p="http://schemas.microsoft.com/office/2006/metadata/properties" xmlns:ns2="0588e7c6-e1f9-4bfd-84c8-1f00db21a1ef" xmlns:ns3="c75bbf74-e85a-455f-9e8e-acb0aa80e241" targetNamespace="http://schemas.microsoft.com/office/2006/metadata/properties" ma:root="true" ma:fieldsID="5beded7f53cc2fd108b1db37bec2cdd9" ns2:_="" ns3:_="">
    <xsd:import namespace="0588e7c6-e1f9-4bfd-84c8-1f00db21a1ef"/>
    <xsd:import namespace="c75bbf74-e85a-455f-9e8e-acb0aa80e2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88e7c6-e1f9-4bfd-84c8-1f00db21a1e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7e734e4d-d7d2-4670-acb5-f3b0765cbc95}" ma:internalName="TaxCatchAll" ma:showField="CatchAllData" ma:web="0588e7c6-e1f9-4bfd-84c8-1f00db21a1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bbf74-e85a-455f-9e8e-acb0aa80e2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e3cc4c5-c773-4309-9e13-c36705b458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A4B96-D275-429D-9E27-C945BE9A4D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150A2F-4086-4286-9B84-CA4ED5C93C7C}">
  <ds:schemaRefs>
    <ds:schemaRef ds:uri="http://schemas.microsoft.com/office/2006/metadata/properties"/>
    <ds:schemaRef ds:uri="http://schemas.microsoft.com/office/infopath/2007/PartnerControls"/>
    <ds:schemaRef ds:uri="0588e7c6-e1f9-4bfd-84c8-1f00db21a1ef"/>
    <ds:schemaRef ds:uri="c75bbf74-e85a-455f-9e8e-acb0aa80e241"/>
  </ds:schemaRefs>
</ds:datastoreItem>
</file>

<file path=customXml/itemProps3.xml><?xml version="1.0" encoding="utf-8"?>
<ds:datastoreItem xmlns:ds="http://schemas.openxmlformats.org/officeDocument/2006/customXml" ds:itemID="{0908AA37-3A29-4540-B82F-35300B8477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88e7c6-e1f9-4bfd-84c8-1f00db21a1ef"/>
    <ds:schemaRef ds:uri="c75bbf74-e85a-455f-9e8e-acb0aa80e2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1E3670-0DD3-494E-AF75-C7BD0FC92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17910</Words>
  <Characters>107462</Characters>
  <Application>Microsoft Office Word</Application>
  <DocSecurity>0</DocSecurity>
  <Lines>895</Lines>
  <Paragraphs>250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125122</CharactersWithSpaces>
  <SharedDoc>false</SharedDoc>
  <HLinks>
    <vt:vector size="48" baseType="variant"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_Toc93824243</vt:lpwstr>
      </vt:variant>
      <vt:variant>
        <vt:i4>1441841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_Toc93824242</vt:lpwstr>
      </vt:variant>
      <vt:variant>
        <vt:i4>1376305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_Toc93824241</vt:lpwstr>
      </vt:variant>
      <vt:variant>
        <vt:i4>1310769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_Toc93824240</vt:lpwstr>
      </vt:variant>
      <vt:variant>
        <vt:i4>1900598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_Toc93824239</vt:lpwstr>
      </vt:variant>
      <vt:variant>
        <vt:i4>1835062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_Toc93824238</vt:lpwstr>
      </vt:variant>
      <vt:variant>
        <vt:i4>1245238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_Toc93824237</vt:lpwstr>
      </vt:variant>
      <vt:variant>
        <vt:i4>1179702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_Toc93824236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Skrzek</dc:creator>
  <cp:keywords/>
  <dc:description/>
  <cp:lastModifiedBy>JOANNA NOSEK</cp:lastModifiedBy>
  <cp:revision>5</cp:revision>
  <cp:lastPrinted>2023-05-26T08:52:00Z</cp:lastPrinted>
  <dcterms:created xsi:type="dcterms:W3CDTF">2025-01-23T07:05:00Z</dcterms:created>
  <dcterms:modified xsi:type="dcterms:W3CDTF">2025-01-27T11:31:00Z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0x01010035B3260C13083341A35B65234DE96DBF</vt:lpwstr>
  </property>
</Properties>
</file>