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E9" w:rsidRDefault="0071355E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PN 24</w:t>
      </w:r>
      <w:r w:rsidR="00481B62">
        <w:rPr>
          <w:rFonts w:asciiTheme="majorHAnsi" w:eastAsia="Times New Roman" w:hAnsiTheme="majorHAnsi" w:cs="Tahoma"/>
          <w:b/>
          <w:bCs/>
          <w:iCs/>
          <w:lang w:eastAsia="ar-SA"/>
        </w:rPr>
        <w:t>/25</w:t>
      </w:r>
      <w:r w:rsidR="00A30CCE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>–</w:t>
      </w:r>
      <w:r w:rsidR="008E50F0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E73907" w:rsidRPr="00CA3111">
        <w:rPr>
          <w:rFonts w:asciiTheme="majorHAnsi" w:eastAsia="Times New Roman" w:hAnsiTheme="majorHAnsi" w:cs="Tahoma"/>
          <w:b/>
          <w:bCs/>
          <w:iCs/>
          <w:lang w:eastAsia="ar-SA"/>
        </w:rPr>
        <w:t>dostawa</w:t>
      </w:r>
      <w:r w:rsidR="00481B62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leków antyretrowirusowych po ekspozycji zawodowej </w:t>
      </w:r>
    </w:p>
    <w:p w:rsidR="0071355E" w:rsidRPr="00530C1E" w:rsidRDefault="0071355E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71355E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 xml:space="preserve">Załącznik </w:t>
      </w:r>
      <w:r w:rsidR="000A2254">
        <w:rPr>
          <w:rFonts w:asciiTheme="majorHAnsi" w:eastAsia="Times New Roman" w:hAnsiTheme="majorHAnsi" w:cs="Tahoma"/>
          <w:bCs/>
          <w:iCs/>
          <w:lang w:eastAsia="ar-SA"/>
        </w:rPr>
        <w:t>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E73DB5" w:rsidRPr="00A03E4E" w:rsidRDefault="007369BF" w:rsidP="00E73DB5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sz w:val="24"/>
          <w:szCs w:val="24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A03E4E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D</w:t>
      </w:r>
      <w:r w:rsidR="00E73DB5" w:rsidRPr="00A03E4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ostawa </w:t>
      </w:r>
      <w:r w:rsidR="000408EE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leków antyretrowirusowych po ekspozycji zawodowej</w:t>
      </w:r>
      <w:r w:rsidR="000408EE">
        <w:rPr>
          <w:rFonts w:ascii="Cambria" w:eastAsia="Calibri" w:hAnsi="Cambria" w:cs="Cambria"/>
          <w:b/>
          <w:sz w:val="24"/>
          <w:szCs w:val="24"/>
          <w:lang w:eastAsia="zh-CN"/>
        </w:rPr>
        <w:t>, znak:  PN 24</w:t>
      </w:r>
      <w:r w:rsidR="00481B62">
        <w:rPr>
          <w:rFonts w:ascii="Cambria" w:eastAsia="Calibri" w:hAnsi="Cambria" w:cs="Cambria"/>
          <w:b/>
          <w:sz w:val="24"/>
          <w:szCs w:val="24"/>
          <w:lang w:eastAsia="zh-CN"/>
        </w:rPr>
        <w:t>/25</w:t>
      </w:r>
    </w:p>
    <w:bookmarkEnd w:id="1"/>
    <w:p w:rsidR="007369BF" w:rsidRPr="00E73DB5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481B62">
        <w:rPr>
          <w:rFonts w:ascii="Cambria" w:eastAsia="Times New Roman" w:hAnsi="Cambria" w:cs="Cambria"/>
          <w:sz w:val="24"/>
          <w:szCs w:val="24"/>
          <w:lang w:eastAsia="pl-PL"/>
        </w:rPr>
        <w:t>24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481B62">
        <w:rPr>
          <w:rFonts w:ascii="Cambria" w:eastAsia="Times New Roman" w:hAnsi="Cambria" w:cs="Cambria"/>
          <w:sz w:val="24"/>
          <w:szCs w:val="24"/>
          <w:lang w:eastAsia="pl-PL"/>
        </w:rPr>
        <w:t>1320)</w:t>
      </w:r>
      <w:r w:rsidR="00481B62">
        <w:rPr>
          <w:rFonts w:ascii="Cambria" w:eastAsia="Times New Roman" w:hAnsi="Cambria" w:cs="Cambria"/>
          <w:sz w:val="24"/>
          <w:szCs w:val="24"/>
          <w:lang w:val="x-none" w:eastAsia="pl-PL"/>
        </w:rPr>
        <w:t>,  zwanej w dalszej części P</w:t>
      </w:r>
      <w:r w:rsidR="00481B62">
        <w:rPr>
          <w:rFonts w:ascii="Cambria" w:eastAsia="Times New Roman" w:hAnsi="Cambria" w:cs="Cambria"/>
          <w:sz w:val="24"/>
          <w:szCs w:val="24"/>
          <w:lang w:eastAsia="pl-PL"/>
        </w:rPr>
        <w:t>zp</w:t>
      </w:r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:rsidR="007369BF" w:rsidRPr="0039783F" w:rsidRDefault="007369BF" w:rsidP="0039783F">
      <w:pPr>
        <w:shd w:val="clear" w:color="auto" w:fill="BFBFBF"/>
        <w:spacing w:before="360" w:after="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OŚWIADCZENIA DOTYCZĄCE WYKONAWCY: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nie podlegam wykluczeniu z postępowani</w:t>
      </w:r>
      <w:r w:rsidR="00E73907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a na podstawie art. 109 ust. 1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pkt 1, 4  i 8-10 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7D1ED5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7D1ED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 xml:space="preserve">Oświadczam, że nie zachodzą w stosunku do mnie przesłanki wykluczenia </w:t>
      </w:r>
      <w:r w:rsidR="00562F83" w:rsidRPr="007D1ED5">
        <w:rPr>
          <w:rFonts w:asciiTheme="majorHAnsi" w:eastAsia="Calibri" w:hAnsiTheme="majorHAnsi" w:cs="Arial"/>
          <w:sz w:val="24"/>
          <w:szCs w:val="24"/>
        </w:rPr>
        <w:br/>
      </w:r>
      <w:r w:rsidRPr="007D1ED5">
        <w:rPr>
          <w:rFonts w:asciiTheme="majorHAnsi" w:eastAsia="Calibri" w:hAnsiTheme="majorHAnsi" w:cs="Arial"/>
          <w:sz w:val="24"/>
          <w:szCs w:val="24"/>
        </w:rPr>
        <w:t xml:space="preserve">z postępowania na podstawie art.  </w:t>
      </w:r>
      <w:r w:rsidRPr="007D1ED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7 ust. 1 ustawy </w:t>
      </w:r>
      <w:r w:rsidRPr="007D1ED5">
        <w:rPr>
          <w:rFonts w:asciiTheme="majorHAnsi" w:eastAsia="Calibri" w:hAnsiTheme="majorHAnsi" w:cs="Arial"/>
          <w:sz w:val="24"/>
          <w:szCs w:val="24"/>
        </w:rPr>
        <w:t>z dnia 13 kwietnia 2022 r.</w:t>
      </w:r>
      <w:r w:rsidRPr="007D1ED5">
        <w:rPr>
          <w:rFonts w:asciiTheme="majorHAnsi" w:eastAsia="Calibri" w:hAnsiTheme="majorHAnsi" w:cs="Arial"/>
          <w:i/>
          <w:iCs/>
          <w:sz w:val="24"/>
          <w:szCs w:val="24"/>
        </w:rPr>
        <w:t xml:space="preserve"> </w:t>
      </w:r>
      <w:r w:rsidR="00562F83" w:rsidRPr="007D1ED5">
        <w:rPr>
          <w:rFonts w:asciiTheme="majorHAnsi" w:eastAsia="Calibri" w:hAnsiTheme="majorHAnsi" w:cs="Arial"/>
          <w:i/>
          <w:iCs/>
          <w:sz w:val="24"/>
          <w:szCs w:val="24"/>
        </w:rPr>
        <w:br/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D1ED5">
        <w:rPr>
          <w:rFonts w:asciiTheme="majorHAnsi" w:eastAsia="Calibri" w:hAnsiTheme="majorHAnsi" w:cs="Arial"/>
          <w:iCs/>
          <w:color w:val="222222"/>
          <w:sz w:val="24"/>
          <w:szCs w:val="24"/>
        </w:rPr>
        <w:t>(Dz. U. poz. 835)</w:t>
      </w:r>
      <w:r w:rsidRPr="007D1ED5">
        <w:rPr>
          <w:rFonts w:asciiTheme="majorHAnsi" w:eastAsia="Calibri" w:hAnsiTheme="majorHAnsi" w:cs="Arial"/>
          <w:i/>
          <w:iCs/>
          <w:color w:val="222222"/>
          <w:sz w:val="24"/>
          <w:szCs w:val="24"/>
        </w:rPr>
        <w:t>.</w:t>
      </w:r>
      <w:r w:rsidRPr="007D1ED5">
        <w:rPr>
          <w:rFonts w:asciiTheme="majorHAnsi" w:eastAsia="Calibri" w:hAnsiTheme="majorHAnsi" w:cs="Arial"/>
          <w:color w:val="222222"/>
          <w:sz w:val="24"/>
          <w:szCs w:val="24"/>
        </w:rPr>
        <w:t xml:space="preserve"> </w:t>
      </w:r>
    </w:p>
    <w:p w:rsidR="007369BF" w:rsidRPr="007D1ED5" w:rsidRDefault="007369BF" w:rsidP="007D1ED5">
      <w:pPr>
        <w:shd w:val="clear" w:color="auto" w:fill="BFBFBF"/>
        <w:spacing w:before="240" w:after="120" w:line="360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D1ED5">
        <w:rPr>
          <w:rFonts w:asciiTheme="majorHAnsi" w:eastAsia="Calibri" w:hAnsiTheme="majorHAnsi" w:cs="Arial"/>
          <w:b/>
          <w:bCs/>
          <w:sz w:val="24"/>
          <w:szCs w:val="24"/>
        </w:rPr>
        <w:t>:</w:t>
      </w:r>
    </w:p>
    <w:p w:rsidR="007369BF" w:rsidRPr="007D1ED5" w:rsidRDefault="007369BF" w:rsidP="007369BF">
      <w:pPr>
        <w:spacing w:after="120" w:line="360" w:lineRule="auto"/>
        <w:jc w:val="both"/>
        <w:rPr>
          <w:rFonts w:asciiTheme="majorHAnsi" w:eastAsia="Calibri" w:hAnsiTheme="majorHAnsi" w:cs="Arial"/>
          <w:sz w:val="20"/>
          <w:szCs w:val="20"/>
        </w:rPr>
      </w:pPr>
      <w:bookmarkStart w:id="2" w:name="_Hlk99016800"/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[UWAGA</w:t>
      </w:r>
      <w:r w:rsidRPr="007D1ED5">
        <w:rPr>
          <w:rFonts w:asciiTheme="majorHAnsi" w:eastAsia="Calibri" w:hAnsiTheme="majorHAnsi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D1ED5">
        <w:rPr>
          <w:rFonts w:asciiTheme="majorHAnsi" w:eastAsia="Calibri" w:hAnsiTheme="majorHAnsi" w:cs="Arial"/>
          <w:color w:val="0070C0"/>
          <w:sz w:val="16"/>
          <w:szCs w:val="16"/>
        </w:rPr>
        <w:t>]</w:t>
      </w:r>
      <w:bookmarkEnd w:id="2"/>
    </w:p>
    <w:p w:rsidR="007D1ED5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D1ED5">
        <w:rPr>
          <w:rFonts w:asciiTheme="majorHAnsi" w:eastAsia="Calibri" w:hAnsiTheme="majorHAnsi" w:cs="Arial"/>
          <w:i/>
          <w:sz w:val="20"/>
          <w:szCs w:val="20"/>
        </w:rPr>
        <w:t xml:space="preserve">(wskazać </w:t>
      </w:r>
      <w:bookmarkEnd w:id="3"/>
      <w:r w:rsidRPr="007D1ED5">
        <w:rPr>
          <w:rFonts w:asciiTheme="majorHAnsi" w:eastAsia="Calibri" w:hAnsiTheme="majorHAnsi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 </w:t>
      </w:r>
    </w:p>
    <w:p w:rsidR="007369BF" w:rsidRPr="007D1ED5" w:rsidRDefault="007369BF" w:rsidP="007D1ED5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7D1ED5">
        <w:rPr>
          <w:rFonts w:asciiTheme="majorHAnsi" w:eastAsia="Calibri" w:hAnsiTheme="majorHAnsi" w:cs="Arial"/>
          <w:sz w:val="21"/>
          <w:szCs w:val="21"/>
        </w:rPr>
        <w:t xml:space="preserve">polegam na zdolnościach lub sytuacji następującego podmiotu udostępniającego zasoby: </w:t>
      </w:r>
      <w:bookmarkStart w:id="4" w:name="_Hlk99014455"/>
      <w:r w:rsidRPr="007D1ED5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7D1ED5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4"/>
      <w:r w:rsidRPr="007D1ED5">
        <w:rPr>
          <w:rFonts w:asciiTheme="majorHAnsi" w:eastAsia="Calibri" w:hAnsiTheme="majorHAns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w następującym zakresie: …………………………………………………………………………… 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t>(określić odpowiedni zakres udostępnianych zasobów dla wskazanego podmiotu)</w:t>
      </w:r>
      <w:r w:rsidRPr="007D1ED5">
        <w:rPr>
          <w:rFonts w:asciiTheme="majorHAnsi" w:eastAsia="Calibri" w:hAnsiTheme="majorHAnsi" w:cs="Arial"/>
          <w:iCs/>
          <w:sz w:val="20"/>
          <w:szCs w:val="20"/>
        </w:rPr>
        <w:t>,</w:t>
      </w:r>
      <w:r w:rsidRPr="007D1ED5">
        <w:rPr>
          <w:rFonts w:asciiTheme="majorHAnsi" w:eastAsia="Calibri" w:hAnsiTheme="majorHAnsi" w:cs="Arial"/>
          <w:i/>
          <w:sz w:val="20"/>
          <w:szCs w:val="20"/>
        </w:rPr>
        <w:br/>
      </w:r>
      <w:r w:rsidRPr="007D1ED5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7D1ED5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b/>
          <w:sz w:val="21"/>
          <w:szCs w:val="21"/>
          <w:lang w:eastAsia="zh-CN"/>
        </w:rPr>
      </w:pPr>
      <w:r w:rsidRPr="007D1ED5">
        <w:rPr>
          <w:rFonts w:asciiTheme="majorHAnsi" w:eastAsia="Calibri" w:hAnsiTheme="majorHAnsi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0C3838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0C3838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C3838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7D1ED5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7D1ED5" w:rsidRDefault="007369BF" w:rsidP="007D1ED5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Theme="majorHAnsi" w:eastAsia="Calibri" w:hAnsiTheme="majorHAnsi" w:cs="Arial"/>
          <w:b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b/>
          <w:sz w:val="24"/>
          <w:szCs w:val="24"/>
          <w:lang w:eastAsia="zh-CN"/>
        </w:rPr>
        <w:t>OŚWIADCZENIE DOTYCZĄCE DOSTAWCY, NA KTÓREGO PRZYPADA PONAD 10% WARTOŚCI ZAMÓWIENIA:</w:t>
      </w:r>
    </w:p>
    <w:p w:rsidR="007369BF" w:rsidRPr="00AF6616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18"/>
          <w:szCs w:val="18"/>
          <w:lang w:eastAsia="zh-CN"/>
        </w:rPr>
      </w:pP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[UWAGA</w:t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 xml:space="preserve">: wypełnić tylko w przypadku dostawcy, na którego przypada ponad 10% wartości zamówienia. </w:t>
      </w:r>
      <w:r w:rsid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br/>
      </w:r>
      <w:r w:rsidRPr="00AF6616">
        <w:rPr>
          <w:rFonts w:asciiTheme="majorHAnsi" w:eastAsia="Calibri" w:hAnsiTheme="majorHAnsi" w:cs="Arial"/>
          <w:i/>
          <w:color w:val="0070C0"/>
          <w:sz w:val="18"/>
          <w:szCs w:val="18"/>
          <w:lang w:eastAsia="zh-CN"/>
        </w:rPr>
        <w:t>W przypadku więcej niż jednego dostawcy, na którego przypada ponad 10% wartości zamówienia, należy zastosować tyle razy, ile jest to konieczne.</w:t>
      </w:r>
      <w:r w:rsidRPr="00AF6616">
        <w:rPr>
          <w:rFonts w:asciiTheme="majorHAnsi" w:eastAsia="Calibri" w:hAnsiTheme="majorHAnsi" w:cs="Arial"/>
          <w:color w:val="0070C0"/>
          <w:sz w:val="18"/>
          <w:szCs w:val="18"/>
          <w:lang w:eastAsia="zh-CN"/>
        </w:rPr>
        <w:t>]</w:t>
      </w:r>
    </w:p>
    <w:p w:rsidR="007369BF" w:rsidRPr="0039783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</w:t>
      </w:r>
      <w:r w:rsidR="00CC6D46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………………………………….</w:t>
      </w:r>
      <w:bookmarkStart w:id="5" w:name="_GoBack"/>
      <w:bookmarkEnd w:id="5"/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</w:t>
      </w:r>
      <w:r w:rsidR="00E9577D" w:rsidRPr="007D1ED5">
        <w:rPr>
          <w:rFonts w:asciiTheme="majorHAnsi" w:eastAsia="Calibri" w:hAnsiTheme="majorHAnsi" w:cs="Arial"/>
          <w:sz w:val="24"/>
          <w:szCs w:val="24"/>
          <w:lang w:eastAsia="zh-CN"/>
        </w:rPr>
        <w:t>……………</w:t>
      </w:r>
      <w:r w:rsidR="000C3838">
        <w:rPr>
          <w:rFonts w:asciiTheme="majorHAnsi" w:eastAsia="Calibri" w:hAnsiTheme="majorHAnsi" w:cs="Arial"/>
          <w:sz w:val="24"/>
          <w:szCs w:val="24"/>
          <w:lang w:eastAsia="zh-CN"/>
        </w:rPr>
        <w:t>………………</w:t>
      </w:r>
      <w:r w:rsidR="00CC6D46">
        <w:rPr>
          <w:rFonts w:asciiTheme="majorHAnsi" w:eastAsia="Calibri" w:hAnsiTheme="majorHAnsi" w:cs="Arial"/>
          <w:sz w:val="24"/>
          <w:szCs w:val="24"/>
          <w:lang w:eastAsia="zh-CN"/>
        </w:rPr>
        <w:br/>
      </w:r>
      <w:r w:rsidR="000C3838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0C3838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0C3838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7D1ED5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t xml:space="preserve">nie zachodzą podstawy wykluczenia z postępowania o udzielenie zamówienia </w:t>
      </w:r>
      <w:r w:rsidRPr="007D1ED5">
        <w:rPr>
          <w:rFonts w:asciiTheme="majorHAnsi" w:eastAsia="Calibri" w:hAnsiTheme="majorHAnsi" w:cs="Arial"/>
          <w:sz w:val="24"/>
          <w:szCs w:val="24"/>
          <w:lang w:eastAsia="zh-CN"/>
        </w:rPr>
        <w:lastRenderedPageBreak/>
        <w:t>przewidziane w  art.  5k rozporządzenia 833/2014 w brzmieniu nadanym rozporządzeniem 2022/576.</w:t>
      </w:r>
    </w:p>
    <w:p w:rsidR="007369BF" w:rsidRPr="007D1ED5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Oświadczam, że zachodzą w stosunku do mnie podstawy wykluczenia </w:t>
      </w:r>
      <w:r w:rsidR="00DA1942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7D1ED5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7D1ED5" w:rsidRDefault="007369BF" w:rsidP="00DA1942">
      <w:pPr>
        <w:shd w:val="clear" w:color="auto" w:fill="BFBFBF"/>
        <w:spacing w:after="12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7D1ED5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C77BE9" w:rsidRPr="007D1ED5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D1ED5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D1ED5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7D1ED5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</w:t>
      </w:r>
      <w:r w:rsidRPr="007D1ED5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39783F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7D1ED5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 w:rsidRPr="007D1ED5">
        <w:rPr>
          <w:rFonts w:asciiTheme="majorHAnsi" w:eastAsia="Calibri" w:hAnsiTheme="majorHAnsi" w:cs="Arial"/>
          <w:sz w:val="24"/>
          <w:szCs w:val="24"/>
        </w:rPr>
        <w:t>..............</w:t>
      </w:r>
      <w:r w:rsidRPr="007D1ED5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7D1ED5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39783F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20"/>
          <w:szCs w:val="20"/>
        </w:rPr>
      </w:pPr>
      <w:r w:rsidRPr="0039783F">
        <w:rPr>
          <w:rFonts w:asciiTheme="majorHAnsi" w:eastAsia="Calibri" w:hAnsiTheme="maj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7369BF" w:rsidRPr="007D1ED5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7D1ED5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7D1ED5">
        <w:rPr>
          <w:rFonts w:asciiTheme="majorHAnsi" w:eastAsia="Times New Roman" w:hAnsiTheme="majorHAnsi" w:cs="Cambria"/>
          <w:sz w:val="24"/>
          <w:szCs w:val="24"/>
          <w:lang w:eastAsia="pl-PL"/>
        </w:rPr>
        <w:t>.</w:t>
      </w:r>
    </w:p>
    <w:p w:rsidR="007D1ED5" w:rsidRPr="007D1ED5" w:rsidRDefault="007D1ED5" w:rsidP="007D1ED5">
      <w:p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</w:p>
    <w:p w:rsidR="007369BF" w:rsidRPr="007D1ED5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7D1ED5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lang w:eastAsia="zh-CN"/>
        </w:rPr>
        <w:tab/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:rsidR="007369BF" w:rsidRPr="007D1ED5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7D1ED5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7D1ED5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7D1ED5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7D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0B" w:rsidRDefault="00B0230B" w:rsidP="007369BF">
      <w:pPr>
        <w:spacing w:after="0" w:line="240" w:lineRule="auto"/>
      </w:pPr>
      <w:r>
        <w:separator/>
      </w:r>
    </w:p>
  </w:endnote>
  <w:endnote w:type="continuationSeparator" w:id="0">
    <w:p w:rsidR="00B0230B" w:rsidRDefault="00B0230B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0B" w:rsidRDefault="00B0230B" w:rsidP="007369BF">
      <w:pPr>
        <w:spacing w:after="0" w:line="240" w:lineRule="auto"/>
      </w:pPr>
      <w:r>
        <w:separator/>
      </w:r>
    </w:p>
  </w:footnote>
  <w:footnote w:type="continuationSeparator" w:id="0">
    <w:p w:rsidR="00B0230B" w:rsidRDefault="00B0230B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30241"/>
    <w:rsid w:val="000408EE"/>
    <w:rsid w:val="0009401E"/>
    <w:rsid w:val="000A2254"/>
    <w:rsid w:val="000C3838"/>
    <w:rsid w:val="001327E2"/>
    <w:rsid w:val="00181BDF"/>
    <w:rsid w:val="001A1331"/>
    <w:rsid w:val="001B2900"/>
    <w:rsid w:val="00227C46"/>
    <w:rsid w:val="0029088E"/>
    <w:rsid w:val="002943D5"/>
    <w:rsid w:val="0030268E"/>
    <w:rsid w:val="00304BF2"/>
    <w:rsid w:val="0034255B"/>
    <w:rsid w:val="0036541E"/>
    <w:rsid w:val="0039783F"/>
    <w:rsid w:val="004226C1"/>
    <w:rsid w:val="00471280"/>
    <w:rsid w:val="00481B62"/>
    <w:rsid w:val="004D30DA"/>
    <w:rsid w:val="00530C1E"/>
    <w:rsid w:val="00562F83"/>
    <w:rsid w:val="005C27C0"/>
    <w:rsid w:val="005E7A62"/>
    <w:rsid w:val="00621BE9"/>
    <w:rsid w:val="0063754B"/>
    <w:rsid w:val="006E462E"/>
    <w:rsid w:val="00701A44"/>
    <w:rsid w:val="0071355E"/>
    <w:rsid w:val="00716A28"/>
    <w:rsid w:val="00722FDE"/>
    <w:rsid w:val="007369BF"/>
    <w:rsid w:val="007D1ED5"/>
    <w:rsid w:val="00800D7D"/>
    <w:rsid w:val="00890DB8"/>
    <w:rsid w:val="008E50F0"/>
    <w:rsid w:val="00900B01"/>
    <w:rsid w:val="00961438"/>
    <w:rsid w:val="009C0B74"/>
    <w:rsid w:val="009C2993"/>
    <w:rsid w:val="009C3CF2"/>
    <w:rsid w:val="00A03E4E"/>
    <w:rsid w:val="00A30CCE"/>
    <w:rsid w:val="00A56F2C"/>
    <w:rsid w:val="00AC7794"/>
    <w:rsid w:val="00AE7EC5"/>
    <w:rsid w:val="00AF1B84"/>
    <w:rsid w:val="00AF6616"/>
    <w:rsid w:val="00B0230B"/>
    <w:rsid w:val="00BB24C4"/>
    <w:rsid w:val="00BD7044"/>
    <w:rsid w:val="00C55087"/>
    <w:rsid w:val="00C77BE9"/>
    <w:rsid w:val="00CA2ED8"/>
    <w:rsid w:val="00CA3111"/>
    <w:rsid w:val="00CC6D46"/>
    <w:rsid w:val="00D5147C"/>
    <w:rsid w:val="00D75536"/>
    <w:rsid w:val="00DA1942"/>
    <w:rsid w:val="00DB66F9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92BA6"/>
    <w:rsid w:val="00FC28DF"/>
    <w:rsid w:val="00FC6ABE"/>
    <w:rsid w:val="00FE374C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2025-02-27T06:59:00Z</cp:lastPrinted>
  <dcterms:created xsi:type="dcterms:W3CDTF">2025-02-27T06:57:00Z</dcterms:created>
  <dcterms:modified xsi:type="dcterms:W3CDTF">2025-02-27T07:01:00Z</dcterms:modified>
</cp:coreProperties>
</file>