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B1B" w:rsidRDefault="00976B1B">
      <w:pPr>
        <w:pStyle w:val="Standard"/>
        <w:ind w:left="708"/>
        <w:rPr>
          <w:rFonts w:ascii="Arial" w:hAnsi="Arial" w:cs="Arial"/>
          <w:b/>
          <w:sz w:val="22"/>
          <w:szCs w:val="22"/>
        </w:rPr>
      </w:pPr>
    </w:p>
    <w:p w:rsidR="00976B1B" w:rsidRDefault="00A80CB0">
      <w:pPr>
        <w:pStyle w:val="Standard"/>
        <w:ind w:left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</w:p>
    <w:tbl>
      <w:tblPr>
        <w:tblW w:w="8534" w:type="dxa"/>
        <w:tblInd w:w="533" w:type="dxa"/>
        <w:tblLayout w:type="fixed"/>
        <w:tblCellMar>
          <w:left w:w="5" w:type="dxa"/>
          <w:right w:w="60" w:type="dxa"/>
        </w:tblCellMar>
        <w:tblLook w:val="0000" w:firstRow="0" w:lastRow="0" w:firstColumn="0" w:lastColumn="0" w:noHBand="0" w:noVBand="0"/>
      </w:tblPr>
      <w:tblGrid>
        <w:gridCol w:w="2194"/>
        <w:gridCol w:w="6340"/>
      </w:tblGrid>
      <w:tr w:rsidR="00976B1B">
        <w:trPr>
          <w:trHeight w:val="1472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976B1B">
            <w:pPr>
              <w:pStyle w:val="Standard"/>
              <w:snapToGrid w:val="0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Nagwek6"/>
              <w:spacing w:before="240" w:after="60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SPECYFIKACJA TECHNICZNA WYKONANIA</w:t>
            </w:r>
          </w:p>
          <w:p w:rsidR="00976B1B" w:rsidRDefault="00A80CB0">
            <w:pPr>
              <w:pStyle w:val="Nagwek6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I ODBIORU ROBÓT</w:t>
            </w:r>
          </w:p>
          <w:p w:rsidR="00976B1B" w:rsidRDefault="00A80CB0">
            <w:pPr>
              <w:pStyle w:val="Nagwek6"/>
              <w:spacing w:before="240" w:after="60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(STWiOR)  </w:t>
            </w:r>
          </w:p>
        </w:tc>
      </w:tr>
      <w:tr w:rsidR="00976B1B">
        <w:trPr>
          <w:trHeight w:val="882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Obiekt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976B1B">
            <w:pPr>
              <w:pStyle w:val="Nagwek6"/>
              <w:snapToGrid w:val="0"/>
              <w:spacing w:before="120" w:after="60"/>
              <w:ind w:right="57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976B1B" w:rsidRDefault="00A80CB0">
            <w:pPr>
              <w:pStyle w:val="Nagwek6"/>
              <w:spacing w:before="120" w:after="60"/>
              <w:ind w:right="57"/>
              <w:jc w:val="both"/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Budynek nr </w:t>
            </w:r>
            <w:r w:rsidR="00857BD8">
              <w:rPr>
                <w:rFonts w:ascii="Arial" w:hAnsi="Arial" w:cs="Arial"/>
                <w:iCs/>
                <w:sz w:val="22"/>
                <w:szCs w:val="22"/>
              </w:rPr>
              <w:t>1</w:t>
            </w:r>
          </w:p>
          <w:p w:rsidR="00976B1B" w:rsidRDefault="00976B1B">
            <w:pPr>
              <w:pStyle w:val="Standard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76B1B">
        <w:trPr>
          <w:trHeight w:val="914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Adres obiektu </w:t>
            </w:r>
            <w:r>
              <w:rPr>
                <w:rFonts w:ascii="Arial" w:hAnsi="Arial" w:cs="Arial"/>
                <w:iCs/>
                <w:sz w:val="22"/>
                <w:szCs w:val="22"/>
              </w:rPr>
              <w:br/>
              <w:t>budowlanego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976B1B">
            <w:pPr>
              <w:pStyle w:val="Nagwek6"/>
              <w:snapToGrid w:val="0"/>
              <w:spacing w:before="120" w:after="60"/>
              <w:ind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976B1B" w:rsidRDefault="00857BD8">
            <w:pPr>
              <w:pStyle w:val="Nagwek6"/>
              <w:spacing w:before="120" w:after="60"/>
              <w:ind w:right="57"/>
              <w:jc w:val="both"/>
            </w:pPr>
            <w:r>
              <w:rPr>
                <w:rFonts w:ascii="Arial" w:hAnsi="Arial" w:cs="Arial"/>
                <w:iCs/>
                <w:sz w:val="22"/>
                <w:szCs w:val="22"/>
              </w:rPr>
              <w:t>Wólka Gościeradowska</w:t>
            </w:r>
          </w:p>
          <w:p w:rsidR="00976B1B" w:rsidRDefault="00976B1B">
            <w:pPr>
              <w:pStyle w:val="Standard"/>
              <w:jc w:val="center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  <w:p w:rsidR="00976B1B" w:rsidRDefault="00976B1B">
            <w:pPr>
              <w:pStyle w:val="Standard"/>
              <w:jc w:val="both"/>
              <w:rPr>
                <w:rFonts w:ascii="Arial" w:hAnsi="Arial" w:cs="Arial"/>
                <w:b/>
                <w:iCs/>
                <w:sz w:val="22"/>
                <w:szCs w:val="22"/>
                <w:u w:val="single"/>
              </w:rPr>
            </w:pPr>
          </w:p>
        </w:tc>
      </w:tr>
      <w:tr w:rsidR="00976B1B">
        <w:trPr>
          <w:trHeight w:val="1287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Zamawiający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Nagwek8"/>
              <w:spacing w:before="120" w:after="120"/>
              <w:jc w:val="both"/>
              <w:rPr>
                <w:rFonts w:ascii="Arial" w:hAnsi="Arial" w:cs="Arial"/>
                <w:i w:val="0"/>
                <w:color w:val="000000"/>
                <w:szCs w:val="22"/>
              </w:rPr>
            </w:pPr>
            <w:r>
              <w:rPr>
                <w:rFonts w:ascii="Arial" w:hAnsi="Arial" w:cs="Arial"/>
                <w:i w:val="0"/>
                <w:color w:val="000000"/>
                <w:szCs w:val="22"/>
              </w:rPr>
              <w:t>32 Wojskowy Oddział Gospodarczy,</w:t>
            </w:r>
          </w:p>
          <w:p w:rsidR="00976B1B" w:rsidRDefault="00A80CB0">
            <w:pPr>
              <w:pStyle w:val="Nagwek8"/>
              <w:spacing w:before="120" w:after="120"/>
              <w:jc w:val="both"/>
              <w:rPr>
                <w:rFonts w:ascii="Arial" w:hAnsi="Arial" w:cs="Arial"/>
                <w:i w:val="0"/>
                <w:color w:val="000000"/>
                <w:szCs w:val="22"/>
              </w:rPr>
            </w:pPr>
            <w:r>
              <w:rPr>
                <w:rFonts w:ascii="Arial" w:hAnsi="Arial" w:cs="Arial"/>
                <w:i w:val="0"/>
                <w:color w:val="000000"/>
                <w:szCs w:val="22"/>
              </w:rPr>
              <w:t>22-400 Zamość  ul. Wojska Polskiego 2F</w:t>
            </w:r>
          </w:p>
        </w:tc>
      </w:tr>
      <w:tr w:rsidR="00976B1B">
        <w:trPr>
          <w:trHeight w:val="1263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iCs/>
                <w:sz w:val="22"/>
                <w:szCs w:val="22"/>
              </w:rPr>
              <w:br/>
              <w:t>zamówienia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976B1B">
            <w:pPr>
              <w:pStyle w:val="Nagwek6"/>
              <w:snapToGrid w:val="0"/>
              <w:spacing w:before="120" w:after="60"/>
              <w:ind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976B1B" w:rsidRDefault="00A80CB0">
            <w:pPr>
              <w:widowControl w:val="0"/>
              <w:ind w:right="57"/>
              <w:jc w:val="both"/>
              <w:rPr>
                <w:b/>
                <w:bCs/>
              </w:rPr>
            </w:pPr>
            <w:r>
              <w:rPr>
                <w:b/>
                <w:bCs/>
                <w:iCs/>
                <w:spacing w:val="-5"/>
                <w:szCs w:val="22"/>
              </w:rPr>
              <w:t xml:space="preserve">Remont </w:t>
            </w:r>
            <w:r w:rsidR="00857BD8">
              <w:rPr>
                <w:b/>
                <w:bCs/>
                <w:iCs/>
                <w:spacing w:val="-5"/>
                <w:szCs w:val="22"/>
              </w:rPr>
              <w:t>budynku nr 1 w m. Wólka Gościeradowska</w:t>
            </w:r>
          </w:p>
          <w:p w:rsidR="00976B1B" w:rsidRDefault="00976B1B">
            <w:pPr>
              <w:pStyle w:val="Standard"/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</w:pPr>
          </w:p>
          <w:p w:rsidR="00976B1B" w:rsidRDefault="00976B1B">
            <w:pPr>
              <w:pStyle w:val="Standard"/>
              <w:jc w:val="both"/>
              <w:rPr>
                <w:rFonts w:ascii="Arial" w:hAnsi="Arial" w:cs="Arial"/>
                <w:b/>
                <w:bCs/>
                <w:iCs/>
                <w:sz w:val="22"/>
                <w:szCs w:val="22"/>
                <w:u w:val="single"/>
              </w:rPr>
            </w:pPr>
          </w:p>
        </w:tc>
      </w:tr>
      <w:tr w:rsidR="00976B1B">
        <w:trPr>
          <w:trHeight w:val="964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Rodzaj  robót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Textbody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76B1B" w:rsidRDefault="00A80CB0">
            <w:pPr>
              <w:pStyle w:val="Textbody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Kod CPV 45453000 - 7   roboty remontowe i renowacyjne</w:t>
            </w:r>
          </w:p>
          <w:p w:rsidR="00976B1B" w:rsidRDefault="00976B1B">
            <w:pPr>
              <w:pStyle w:val="Textbody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76B1B">
        <w:trPr>
          <w:trHeight w:val="848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Autor</w:t>
            </w:r>
          </w:p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opracowania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976B1B">
            <w:pPr>
              <w:pStyle w:val="Standard"/>
              <w:keepNext/>
              <w:snapToGrid w:val="0"/>
              <w:spacing w:line="360" w:lineRule="auto"/>
              <w:ind w:right="57" w:firstLine="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976B1B" w:rsidRDefault="00976B1B">
            <w:pPr>
              <w:pStyle w:val="Standard"/>
              <w:keepNext/>
              <w:spacing w:line="360" w:lineRule="auto"/>
              <w:ind w:right="57" w:firstLine="1"/>
              <w:jc w:val="both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  <w:p w:rsidR="00976B1B" w:rsidRDefault="00976B1B">
            <w:pPr>
              <w:pStyle w:val="Standard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976B1B">
        <w:trPr>
          <w:trHeight w:val="846"/>
        </w:trPr>
        <w:tc>
          <w:tcPr>
            <w:tcW w:w="2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Data</w:t>
            </w:r>
          </w:p>
          <w:p w:rsidR="00976B1B" w:rsidRDefault="00A80CB0">
            <w:pPr>
              <w:pStyle w:val="Standard"/>
              <w:ind w:left="57" w:right="57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opracowania</w:t>
            </w:r>
          </w:p>
        </w:tc>
        <w:tc>
          <w:tcPr>
            <w:tcW w:w="6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976B1B" w:rsidRDefault="00857BD8">
            <w:pPr>
              <w:pStyle w:val="Nagwek3"/>
              <w:snapToGrid w:val="0"/>
              <w:spacing w:before="240" w:after="60"/>
              <w:ind w:right="57" w:firstLine="0"/>
              <w:rPr>
                <w:rFonts w:ascii="Arial" w:hAnsi="Arial" w:cs="Arial"/>
                <w:bCs/>
                <w:iCs/>
                <w:szCs w:val="22"/>
              </w:rPr>
            </w:pPr>
            <w:r>
              <w:rPr>
                <w:rFonts w:ascii="Arial" w:hAnsi="Arial" w:cs="Arial"/>
                <w:bCs/>
                <w:iCs/>
                <w:szCs w:val="22"/>
              </w:rPr>
              <w:t>Maj 2025</w:t>
            </w:r>
          </w:p>
        </w:tc>
      </w:tr>
    </w:tbl>
    <w:p w:rsidR="00976B1B" w:rsidRDefault="00A80CB0">
      <w:pPr>
        <w:pStyle w:val="Standard"/>
        <w:ind w:left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</w:t>
      </w:r>
    </w:p>
    <w:p w:rsidR="00976B1B" w:rsidRDefault="00976B1B">
      <w:pPr>
        <w:pStyle w:val="Standard"/>
        <w:ind w:left="708"/>
        <w:rPr>
          <w:rFonts w:ascii="Arial" w:hAnsi="Arial" w:cs="Arial"/>
          <w:b/>
          <w:sz w:val="22"/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7D38D3" w:rsidRDefault="007D38D3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76B1B" w:rsidRDefault="00976B1B">
      <w:pPr>
        <w:ind w:left="708"/>
        <w:jc w:val="both"/>
        <w:rPr>
          <w:szCs w:val="22"/>
        </w:rPr>
      </w:pPr>
    </w:p>
    <w:p w:rsidR="00925EC5" w:rsidRPr="00D1729E" w:rsidRDefault="00925EC5" w:rsidP="00925EC5">
      <w:pPr>
        <w:pStyle w:val="Tekstpodstawowy3"/>
        <w:tabs>
          <w:tab w:val="left" w:pos="284"/>
        </w:tabs>
        <w:rPr>
          <w:b/>
          <w:sz w:val="32"/>
          <w:szCs w:val="32"/>
        </w:rPr>
      </w:pPr>
    </w:p>
    <w:p w:rsidR="002A0695" w:rsidRDefault="002A0695" w:rsidP="002A0695">
      <w:pPr>
        <w:jc w:val="both"/>
        <w:rPr>
          <w:b/>
          <w:szCs w:val="22"/>
        </w:rPr>
      </w:pPr>
    </w:p>
    <w:p w:rsidR="00243EB1" w:rsidRPr="0005008F" w:rsidRDefault="00243EB1" w:rsidP="00243EB1">
      <w:pPr>
        <w:tabs>
          <w:tab w:val="left" w:pos="284"/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lastRenderedPageBreak/>
        <w:t>1.  </w:t>
      </w:r>
      <w:r w:rsidRPr="0005008F">
        <w:rPr>
          <w:b/>
          <w:szCs w:val="22"/>
        </w:rPr>
        <w:t>WSTĘP</w:t>
      </w:r>
    </w:p>
    <w:p w:rsidR="00243EB1" w:rsidRPr="0005008F" w:rsidRDefault="00243EB1" w:rsidP="00243EB1">
      <w:pPr>
        <w:ind w:left="708"/>
        <w:jc w:val="both"/>
        <w:rPr>
          <w:b/>
          <w:szCs w:val="22"/>
        </w:rPr>
      </w:pPr>
    </w:p>
    <w:p w:rsidR="00243EB1" w:rsidRPr="0005008F" w:rsidRDefault="00243EB1" w:rsidP="00243EB1">
      <w:pPr>
        <w:numPr>
          <w:ilvl w:val="1"/>
          <w:numId w:val="8"/>
        </w:numPr>
        <w:suppressAutoHyphens w:val="0"/>
        <w:ind w:left="1134" w:hanging="426"/>
        <w:jc w:val="both"/>
        <w:rPr>
          <w:b/>
          <w:szCs w:val="22"/>
        </w:rPr>
      </w:pPr>
      <w:r w:rsidRPr="0005008F">
        <w:rPr>
          <w:b/>
          <w:szCs w:val="22"/>
        </w:rPr>
        <w:t>Przedmiot Specyfikacji Technicznej</w:t>
      </w:r>
    </w:p>
    <w:p w:rsidR="00243EB1" w:rsidRDefault="00243EB1" w:rsidP="00243EB1">
      <w:pPr>
        <w:spacing w:line="276" w:lineRule="auto"/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 xml:space="preserve">Przedmiotem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niniejszej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specyfikacji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technicznej są wymagania dotyczące </w:t>
      </w:r>
      <w:r>
        <w:rPr>
          <w:szCs w:val="22"/>
          <w:lang w:eastAsia="en-US"/>
        </w:rPr>
        <w:t>wykonania</w:t>
      </w:r>
    </w:p>
    <w:p w:rsidR="00243EB1" w:rsidRPr="00576706" w:rsidRDefault="00243EB1" w:rsidP="00243EB1">
      <w:pPr>
        <w:spacing w:line="276" w:lineRule="auto"/>
        <w:ind w:left="708"/>
        <w:jc w:val="both"/>
        <w:rPr>
          <w:b/>
          <w:szCs w:val="22"/>
          <w:lang w:eastAsia="en-US"/>
        </w:rPr>
      </w:pPr>
      <w:r>
        <w:rPr>
          <w:szCs w:val="22"/>
          <w:lang w:eastAsia="en-US"/>
        </w:rPr>
        <w:t>i   </w:t>
      </w:r>
      <w:r w:rsidRPr="0005008F">
        <w:rPr>
          <w:szCs w:val="22"/>
          <w:lang w:eastAsia="en-US"/>
        </w:rPr>
        <w:t>odbioru</w:t>
      </w:r>
      <w:r>
        <w:rPr>
          <w:szCs w:val="22"/>
          <w:lang w:eastAsia="en-US"/>
        </w:rPr>
        <w:t xml:space="preserve"> robót  </w:t>
      </w:r>
      <w:r w:rsidRPr="0005008F">
        <w:rPr>
          <w:szCs w:val="22"/>
          <w:lang w:eastAsia="en-US"/>
        </w:rPr>
        <w:t>związanych</w:t>
      </w:r>
      <w:r>
        <w:rPr>
          <w:szCs w:val="22"/>
          <w:lang w:eastAsia="en-US"/>
        </w:rPr>
        <w:t xml:space="preserve"> </w:t>
      </w:r>
      <w:r w:rsidRPr="0005008F">
        <w:rPr>
          <w:szCs w:val="22"/>
          <w:lang w:eastAsia="en-US"/>
        </w:rPr>
        <w:t>z</w:t>
      </w:r>
      <w:r>
        <w:rPr>
          <w:szCs w:val="22"/>
          <w:lang w:eastAsia="en-US"/>
        </w:rPr>
        <w:t> </w:t>
      </w:r>
      <w:r>
        <w:rPr>
          <w:b/>
          <w:iCs/>
          <w:szCs w:val="22"/>
        </w:rPr>
        <w:t xml:space="preserve">Remontem </w:t>
      </w:r>
      <w:r w:rsidR="00890D96">
        <w:rPr>
          <w:b/>
          <w:iCs/>
          <w:szCs w:val="22"/>
        </w:rPr>
        <w:t xml:space="preserve">budynku nr 1 w m. Wólka </w:t>
      </w:r>
      <w:r w:rsidR="00D60B8E">
        <w:rPr>
          <w:b/>
          <w:iCs/>
          <w:szCs w:val="22"/>
        </w:rPr>
        <w:t>G</w:t>
      </w:r>
      <w:r w:rsidR="00890D96">
        <w:rPr>
          <w:b/>
          <w:iCs/>
          <w:szCs w:val="22"/>
        </w:rPr>
        <w:t xml:space="preserve">ościeradowska </w:t>
      </w:r>
      <w:r>
        <w:rPr>
          <w:szCs w:val="22"/>
          <w:lang w:eastAsia="en-US"/>
        </w:rPr>
        <w:t xml:space="preserve">polegającym na </w:t>
      </w:r>
      <w:r w:rsidR="00890D96">
        <w:rPr>
          <w:szCs w:val="22"/>
          <w:lang w:eastAsia="en-US"/>
        </w:rPr>
        <w:t>remoncie budynku</w:t>
      </w:r>
      <w:r w:rsidR="00F8640F">
        <w:rPr>
          <w:szCs w:val="22"/>
          <w:lang w:eastAsia="en-US"/>
        </w:rPr>
        <w:t xml:space="preserve"> </w:t>
      </w:r>
      <w:r w:rsidR="00890D96">
        <w:rPr>
          <w:szCs w:val="22"/>
          <w:lang w:eastAsia="en-US"/>
        </w:rPr>
        <w:t xml:space="preserve">wraz z instalacjami </w:t>
      </w:r>
      <w:r w:rsidR="00F8640F">
        <w:rPr>
          <w:szCs w:val="22"/>
          <w:lang w:eastAsia="en-US"/>
        </w:rPr>
        <w:t>zgodnie z Dokumentacją Techniczną wykonan</w:t>
      </w:r>
      <w:r w:rsidR="00D60B8E">
        <w:rPr>
          <w:szCs w:val="22"/>
          <w:lang w:eastAsia="en-US"/>
        </w:rPr>
        <w:t xml:space="preserve">ą </w:t>
      </w:r>
      <w:r w:rsidR="00F8640F">
        <w:t>przez</w:t>
      </w:r>
      <w:r w:rsidR="00F8640F" w:rsidRPr="003A76BB">
        <w:t xml:space="preserve"> </w:t>
      </w:r>
      <w:r w:rsidR="00F8640F" w:rsidRPr="003A76BB">
        <w:rPr>
          <w:color w:val="FF0000"/>
        </w:rPr>
        <w:t xml:space="preserve"> </w:t>
      </w:r>
      <w:r w:rsidR="00F8640F" w:rsidRPr="001C4082">
        <w:t>PRO-TECH Technika Grzewcza Sp. z o.o.</w:t>
      </w:r>
      <w:r w:rsidR="00F8640F">
        <w:t xml:space="preserve"> </w:t>
      </w:r>
      <w:r w:rsidR="00890D96">
        <w:rPr>
          <w:szCs w:val="22"/>
          <w:lang w:eastAsia="en-US"/>
        </w:rPr>
        <w:t xml:space="preserve">oraz podłączeniem obozowiska kontenerowego do sieci wodno-kanalizacyjnej </w:t>
      </w:r>
      <w:r w:rsidR="00F8640F">
        <w:rPr>
          <w:szCs w:val="22"/>
          <w:lang w:eastAsia="en-US"/>
        </w:rPr>
        <w:t>i</w:t>
      </w:r>
      <w:r w:rsidR="00890D96">
        <w:rPr>
          <w:szCs w:val="22"/>
          <w:lang w:eastAsia="en-US"/>
        </w:rPr>
        <w:t xml:space="preserve"> elektrycznej</w:t>
      </w:r>
      <w:r w:rsidR="00D60B8E">
        <w:rPr>
          <w:szCs w:val="22"/>
          <w:lang w:eastAsia="en-US"/>
        </w:rPr>
        <w:t xml:space="preserve"> zgodnie z </w:t>
      </w:r>
      <w:r w:rsidR="00D60B8E" w:rsidRPr="0005008F">
        <w:rPr>
          <w:szCs w:val="22"/>
        </w:rPr>
        <w:t>STWiOR</w:t>
      </w:r>
      <w:r w:rsidR="00D60B8E">
        <w:rPr>
          <w:szCs w:val="22"/>
          <w:lang w:eastAsia="en-US"/>
        </w:rPr>
        <w:t xml:space="preserve"> i </w:t>
      </w:r>
      <w:r w:rsidR="00D60B8E" w:rsidRPr="00D60B8E">
        <w:rPr>
          <w:color w:val="auto"/>
          <w:szCs w:val="22"/>
          <w:lang w:eastAsia="en-US"/>
        </w:rPr>
        <w:t>przedmiarem robót</w:t>
      </w:r>
      <w:r w:rsidR="00890D96">
        <w:rPr>
          <w:szCs w:val="22"/>
          <w:lang w:eastAsia="en-US"/>
        </w:rPr>
        <w:t xml:space="preserve">. </w:t>
      </w:r>
    </w:p>
    <w:p w:rsidR="00243EB1" w:rsidRPr="0005008F" w:rsidRDefault="00243EB1" w:rsidP="00243EB1">
      <w:pPr>
        <w:numPr>
          <w:ilvl w:val="1"/>
          <w:numId w:val="8"/>
        </w:numPr>
        <w:suppressAutoHyphens w:val="0"/>
        <w:ind w:left="1134" w:hanging="426"/>
        <w:jc w:val="both"/>
        <w:rPr>
          <w:b/>
          <w:szCs w:val="22"/>
        </w:rPr>
      </w:pPr>
      <w:r w:rsidRPr="0005008F">
        <w:rPr>
          <w:b/>
          <w:szCs w:val="22"/>
        </w:rPr>
        <w:t>Zakres stosowania Specyfikacji Technicznej.</w:t>
      </w:r>
    </w:p>
    <w:p w:rsidR="00243EB1" w:rsidRPr="0005008F" w:rsidRDefault="00243EB1" w:rsidP="008D2430">
      <w:pPr>
        <w:spacing w:line="276" w:lineRule="auto"/>
        <w:ind w:left="708"/>
        <w:jc w:val="both"/>
        <w:rPr>
          <w:szCs w:val="22"/>
        </w:rPr>
      </w:pPr>
      <w:r w:rsidRPr="0005008F">
        <w:rPr>
          <w:szCs w:val="22"/>
        </w:rPr>
        <w:t xml:space="preserve">Niniejsza specyfikacja będzie stosowana, jako dokument przetargowy przy zleceniu </w:t>
      </w:r>
      <w:r w:rsidRPr="0005008F">
        <w:rPr>
          <w:szCs w:val="22"/>
        </w:rPr>
        <w:br/>
        <w:t>i realizacji robót. Ustalenia zawarte w STWiOR obejmują prace związane z dostawą materiałów, wykonawstwem i odbiorem robót. Określ</w:t>
      </w:r>
      <w:r>
        <w:rPr>
          <w:szCs w:val="22"/>
        </w:rPr>
        <w:t xml:space="preserve">enia podane w STWiOR są zgodne </w:t>
      </w:r>
      <w:r w:rsidRPr="0005008F">
        <w:rPr>
          <w:szCs w:val="22"/>
        </w:rPr>
        <w:t>z określeniami ujętymi w odpowiednich normach i przepisach.</w:t>
      </w:r>
    </w:p>
    <w:p w:rsidR="00243EB1" w:rsidRPr="0005008F" w:rsidRDefault="00243EB1" w:rsidP="00243EB1">
      <w:pPr>
        <w:tabs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  <w:t>1.3.  </w:t>
      </w:r>
      <w:r w:rsidRPr="0005008F">
        <w:rPr>
          <w:b/>
          <w:szCs w:val="22"/>
        </w:rPr>
        <w:t>Adres zamawiającego:</w:t>
      </w:r>
    </w:p>
    <w:p w:rsidR="00243EB1" w:rsidRPr="0005008F" w:rsidRDefault="00243EB1" w:rsidP="008D2430">
      <w:pPr>
        <w:spacing w:line="276" w:lineRule="auto"/>
        <w:ind w:left="708" w:firstLine="709"/>
        <w:jc w:val="both"/>
        <w:rPr>
          <w:szCs w:val="22"/>
        </w:rPr>
      </w:pPr>
      <w:r w:rsidRPr="0005008F">
        <w:rPr>
          <w:szCs w:val="22"/>
        </w:rPr>
        <w:t xml:space="preserve">32 Wojskowy Oddział Gospodarczy  </w:t>
      </w:r>
    </w:p>
    <w:p w:rsidR="00243EB1" w:rsidRPr="0005008F" w:rsidRDefault="00243EB1" w:rsidP="008D2430">
      <w:pPr>
        <w:spacing w:line="276" w:lineRule="auto"/>
        <w:ind w:left="708" w:firstLine="709"/>
        <w:jc w:val="both"/>
        <w:rPr>
          <w:szCs w:val="22"/>
        </w:rPr>
      </w:pPr>
      <w:r w:rsidRPr="0005008F">
        <w:rPr>
          <w:szCs w:val="22"/>
        </w:rPr>
        <w:t>przy ul. Wojska Polskiego 2F, 22-400 Zamość</w:t>
      </w:r>
    </w:p>
    <w:p w:rsidR="00243EB1" w:rsidRPr="00E572E7" w:rsidRDefault="00243EB1" w:rsidP="008D2430">
      <w:pPr>
        <w:tabs>
          <w:tab w:val="left" w:pos="426"/>
        </w:tabs>
        <w:spacing w:line="276" w:lineRule="auto"/>
        <w:jc w:val="both"/>
        <w:rPr>
          <w:b/>
          <w:bCs/>
          <w:szCs w:val="22"/>
          <w:lang w:eastAsia="en-US"/>
        </w:rPr>
      </w:pPr>
      <w:r>
        <w:rPr>
          <w:b/>
          <w:bCs/>
          <w:szCs w:val="22"/>
          <w:lang w:eastAsia="en-US"/>
        </w:rPr>
        <w:tab/>
      </w:r>
      <w:r>
        <w:rPr>
          <w:b/>
          <w:bCs/>
          <w:szCs w:val="22"/>
          <w:lang w:eastAsia="en-US"/>
        </w:rPr>
        <w:tab/>
        <w:t>1.4.  </w:t>
      </w:r>
      <w:r w:rsidRPr="00E572E7">
        <w:rPr>
          <w:b/>
          <w:bCs/>
          <w:szCs w:val="22"/>
          <w:lang w:eastAsia="en-US"/>
        </w:rPr>
        <w:t>Opis prac towarzyszących i tymczasowych</w:t>
      </w:r>
    </w:p>
    <w:p w:rsidR="00243EB1" w:rsidRDefault="00243EB1" w:rsidP="00243EB1">
      <w:pPr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Nie przewiduje się robót towarzyszących i tymczasowych.</w:t>
      </w:r>
    </w:p>
    <w:p w:rsidR="000B1141" w:rsidRPr="0005008F" w:rsidRDefault="000B1141" w:rsidP="00243EB1">
      <w:pPr>
        <w:ind w:left="708"/>
        <w:jc w:val="both"/>
        <w:rPr>
          <w:szCs w:val="22"/>
          <w:lang w:eastAsia="en-US"/>
        </w:rPr>
      </w:pPr>
    </w:p>
    <w:p w:rsidR="00890D96" w:rsidRPr="0005008F" w:rsidRDefault="00243EB1" w:rsidP="00890D96">
      <w:pPr>
        <w:ind w:firstLine="708"/>
        <w:jc w:val="both"/>
        <w:rPr>
          <w:b/>
          <w:szCs w:val="22"/>
        </w:rPr>
      </w:pPr>
      <w:r>
        <w:rPr>
          <w:b/>
          <w:szCs w:val="22"/>
        </w:rPr>
        <w:t>1.5.  </w:t>
      </w:r>
      <w:r w:rsidRPr="0005008F">
        <w:rPr>
          <w:b/>
          <w:szCs w:val="22"/>
        </w:rPr>
        <w:t>Zakres robót.</w:t>
      </w:r>
    </w:p>
    <w:p w:rsidR="00243EB1" w:rsidRDefault="00866E89" w:rsidP="00243EB1">
      <w:pPr>
        <w:ind w:left="708"/>
        <w:jc w:val="both"/>
        <w:rPr>
          <w:szCs w:val="22"/>
        </w:rPr>
      </w:pPr>
      <w:r w:rsidRPr="000B1141">
        <w:rPr>
          <w:b/>
        </w:rPr>
        <w:t xml:space="preserve">Zakres </w:t>
      </w:r>
      <w:r w:rsidR="00D60B8E">
        <w:rPr>
          <w:b/>
        </w:rPr>
        <w:t>robót</w:t>
      </w:r>
      <w:r>
        <w:t xml:space="preserve"> </w:t>
      </w:r>
      <w:r>
        <w:rPr>
          <w:b/>
          <w:szCs w:val="22"/>
        </w:rPr>
        <w:t>obejmuje całość prac do wykonania na podstawie Dokumentacji Technicznej na</w:t>
      </w:r>
      <w:r w:rsidR="00243EB1" w:rsidRPr="0005008F">
        <w:rPr>
          <w:szCs w:val="22"/>
        </w:rPr>
        <w:t xml:space="preserve">  </w:t>
      </w:r>
      <w:r w:rsidR="000B1141">
        <w:rPr>
          <w:szCs w:val="22"/>
        </w:rPr>
        <w:t>„</w:t>
      </w:r>
      <w:r w:rsidR="00F8640F">
        <w:rPr>
          <w:b/>
          <w:szCs w:val="22"/>
        </w:rPr>
        <w:t>R</w:t>
      </w:r>
      <w:r w:rsidR="00243EB1" w:rsidRPr="00F8640F">
        <w:rPr>
          <w:b/>
          <w:szCs w:val="22"/>
        </w:rPr>
        <w:t xml:space="preserve">emont </w:t>
      </w:r>
      <w:r w:rsidR="00890D96" w:rsidRPr="00F8640F">
        <w:rPr>
          <w:b/>
          <w:szCs w:val="22"/>
        </w:rPr>
        <w:t>budynku nr 1 w m. Wólka Gościeradowska</w:t>
      </w:r>
      <w:r w:rsidR="000B1141">
        <w:rPr>
          <w:b/>
          <w:szCs w:val="22"/>
        </w:rPr>
        <w:t xml:space="preserve">” </w:t>
      </w:r>
      <w:r w:rsidR="00243EB1">
        <w:rPr>
          <w:szCs w:val="22"/>
        </w:rPr>
        <w:t xml:space="preserve"> </w:t>
      </w:r>
      <w:r w:rsidRPr="000B1141">
        <w:rPr>
          <w:b/>
          <w:szCs w:val="22"/>
        </w:rPr>
        <w:t>z wyłączeniem</w:t>
      </w:r>
      <w:r w:rsidR="000B1141">
        <w:rPr>
          <w:szCs w:val="22"/>
        </w:rPr>
        <w:t>:</w:t>
      </w:r>
    </w:p>
    <w:p w:rsidR="00890D96" w:rsidRDefault="00890D96" w:rsidP="00243EB1">
      <w:pPr>
        <w:ind w:left="708"/>
        <w:jc w:val="both"/>
        <w:rPr>
          <w:szCs w:val="22"/>
        </w:rPr>
      </w:pPr>
    </w:p>
    <w:p w:rsidR="00890D96" w:rsidRDefault="00890D96" w:rsidP="00890D96">
      <w:pPr>
        <w:spacing w:line="276" w:lineRule="auto"/>
        <w:ind w:left="708"/>
        <w:jc w:val="both"/>
        <w:rPr>
          <w:b/>
          <w:bCs/>
          <w:szCs w:val="22"/>
          <w:u w:val="single"/>
          <w:lang w:eastAsia="en-US"/>
        </w:rPr>
      </w:pPr>
      <w:r>
        <w:rPr>
          <w:b/>
          <w:bCs/>
          <w:szCs w:val="22"/>
          <w:u w:val="single"/>
          <w:lang w:eastAsia="en-US"/>
        </w:rPr>
        <w:t xml:space="preserve">Wyłączone roboty z I </w:t>
      </w:r>
      <w:r w:rsidR="000B1141">
        <w:rPr>
          <w:b/>
          <w:bCs/>
          <w:szCs w:val="22"/>
          <w:u w:val="single"/>
          <w:lang w:eastAsia="en-US"/>
        </w:rPr>
        <w:t>Etapu</w:t>
      </w:r>
      <w:r>
        <w:rPr>
          <w:b/>
          <w:bCs/>
          <w:szCs w:val="22"/>
          <w:u w:val="single"/>
          <w:lang w:eastAsia="en-US"/>
        </w:rPr>
        <w:t xml:space="preserve"> realizacji zadania:</w:t>
      </w:r>
    </w:p>
    <w:p w:rsidR="00890D96" w:rsidRPr="00111180" w:rsidRDefault="00890D96" w:rsidP="00890D96">
      <w:pPr>
        <w:spacing w:line="276" w:lineRule="auto"/>
        <w:ind w:left="708"/>
        <w:jc w:val="both"/>
        <w:rPr>
          <w:b/>
          <w:bCs/>
          <w:szCs w:val="22"/>
          <w:u w:val="single"/>
          <w:lang w:eastAsia="en-US"/>
        </w:rPr>
      </w:pPr>
      <w:r>
        <w:rPr>
          <w:b/>
          <w:bCs/>
          <w:szCs w:val="22"/>
          <w:u w:val="single"/>
          <w:lang w:eastAsia="en-US"/>
        </w:rPr>
        <w:t>Branża ogólnobudowlana: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Wykonanie izolacji fundamentów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Remont dachu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Remont elewacji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Remont posadzek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Wykonanie sufitów kasetonowych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Przetarcie istniejących tynków i wykonanie gładzi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Montaż stolarki </w:t>
      </w:r>
      <w:r w:rsidR="005F1E94">
        <w:rPr>
          <w:szCs w:val="22"/>
          <w:lang w:eastAsia="en-US"/>
        </w:rPr>
        <w:t xml:space="preserve">drzwiowej </w:t>
      </w:r>
      <w:r>
        <w:rPr>
          <w:szCs w:val="22"/>
          <w:lang w:eastAsia="en-US"/>
        </w:rPr>
        <w:t>wewnętrznej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Schody zewnętrzne z murem oporowym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Wykonanie balustrad zewnętrznych i wewnętrznych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 xml:space="preserve"> Wyposażenie</w:t>
      </w:r>
    </w:p>
    <w:p w:rsidR="00890D96" w:rsidRPr="00111180" w:rsidRDefault="00890D96" w:rsidP="00890D96">
      <w:pPr>
        <w:spacing w:line="276" w:lineRule="auto"/>
        <w:ind w:left="708"/>
        <w:jc w:val="both"/>
        <w:rPr>
          <w:b/>
          <w:bCs/>
          <w:szCs w:val="22"/>
          <w:u w:val="single"/>
          <w:lang w:eastAsia="en-US"/>
        </w:rPr>
      </w:pPr>
      <w:r>
        <w:rPr>
          <w:b/>
          <w:bCs/>
          <w:szCs w:val="22"/>
          <w:u w:val="single"/>
          <w:lang w:eastAsia="en-US"/>
        </w:rPr>
        <w:t>Branża sanitarna:</w:t>
      </w:r>
    </w:p>
    <w:p w:rsidR="00890D96" w:rsidRDefault="00890D96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rPr>
          <w:szCs w:val="22"/>
          <w:lang w:eastAsia="en-US"/>
        </w:rPr>
        <w:t>Wykonanie instalacji klimatyzacji</w:t>
      </w:r>
      <w:r w:rsidR="00725C81">
        <w:rPr>
          <w:szCs w:val="22"/>
          <w:lang w:eastAsia="en-US"/>
        </w:rPr>
        <w:t>;</w:t>
      </w:r>
    </w:p>
    <w:p w:rsidR="00890D96" w:rsidRDefault="00725C81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  <w:rPr>
          <w:szCs w:val="22"/>
          <w:lang w:eastAsia="en-US"/>
        </w:rPr>
      </w:pPr>
      <w:r>
        <w:rPr>
          <w:szCs w:val="22"/>
          <w:lang w:eastAsia="en-US"/>
        </w:rPr>
        <w:t>Montażu z</w:t>
      </w:r>
      <w:r w:rsidR="00890D96">
        <w:rPr>
          <w:szCs w:val="22"/>
          <w:lang w:eastAsia="en-US"/>
        </w:rPr>
        <w:t>awor</w:t>
      </w:r>
      <w:r>
        <w:rPr>
          <w:szCs w:val="22"/>
          <w:lang w:eastAsia="en-US"/>
        </w:rPr>
        <w:t>ów</w:t>
      </w:r>
      <w:r w:rsidR="00890D96">
        <w:rPr>
          <w:szCs w:val="22"/>
          <w:lang w:eastAsia="en-US"/>
        </w:rPr>
        <w:t xml:space="preserve"> czerpaln</w:t>
      </w:r>
      <w:r>
        <w:rPr>
          <w:szCs w:val="22"/>
          <w:lang w:eastAsia="en-US"/>
        </w:rPr>
        <w:t>ych</w:t>
      </w:r>
      <w:r w:rsidR="00890D96">
        <w:rPr>
          <w:szCs w:val="22"/>
          <w:lang w:eastAsia="en-US"/>
        </w:rPr>
        <w:t>, bateri</w:t>
      </w:r>
      <w:r>
        <w:rPr>
          <w:szCs w:val="22"/>
          <w:lang w:eastAsia="en-US"/>
        </w:rPr>
        <w:t>i</w:t>
      </w:r>
      <w:r w:rsidR="00890D96">
        <w:rPr>
          <w:szCs w:val="22"/>
          <w:lang w:eastAsia="en-US"/>
        </w:rPr>
        <w:t>, biał</w:t>
      </w:r>
      <w:r>
        <w:rPr>
          <w:szCs w:val="22"/>
          <w:lang w:eastAsia="en-US"/>
        </w:rPr>
        <w:t>ego</w:t>
      </w:r>
      <w:r w:rsidR="00890D96">
        <w:rPr>
          <w:szCs w:val="22"/>
          <w:lang w:eastAsia="en-US"/>
        </w:rPr>
        <w:t xml:space="preserve"> montaż</w:t>
      </w:r>
      <w:r>
        <w:rPr>
          <w:szCs w:val="22"/>
          <w:lang w:eastAsia="en-US"/>
        </w:rPr>
        <w:t>u;</w:t>
      </w:r>
    </w:p>
    <w:p w:rsidR="00386175" w:rsidRDefault="00386175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t>Montażu central wentylacyjnych;</w:t>
      </w:r>
    </w:p>
    <w:p w:rsidR="00386175" w:rsidRDefault="00386175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t xml:space="preserve">Montażu wyrzutni dachowych; </w:t>
      </w:r>
    </w:p>
    <w:p w:rsidR="00386175" w:rsidRDefault="00386175" w:rsidP="00386175">
      <w:pPr>
        <w:pStyle w:val="Akapitzlist"/>
        <w:numPr>
          <w:ilvl w:val="0"/>
          <w:numId w:val="33"/>
        </w:numPr>
        <w:suppressAutoHyphens w:val="0"/>
        <w:ind w:left="1134" w:hanging="425"/>
        <w:jc w:val="both"/>
      </w:pPr>
      <w:r>
        <w:t>Montażu wentylatorów</w:t>
      </w:r>
    </w:p>
    <w:p w:rsidR="00890D96" w:rsidRPr="00477D7F" w:rsidRDefault="00890D96" w:rsidP="00890D96">
      <w:pPr>
        <w:spacing w:line="276" w:lineRule="auto"/>
        <w:ind w:left="708"/>
        <w:jc w:val="both"/>
        <w:rPr>
          <w:b/>
          <w:bCs/>
          <w:color w:val="auto"/>
          <w:szCs w:val="22"/>
          <w:u w:val="single"/>
          <w:lang w:eastAsia="en-US"/>
        </w:rPr>
      </w:pPr>
      <w:r w:rsidRPr="00477D7F">
        <w:rPr>
          <w:b/>
          <w:bCs/>
          <w:color w:val="auto"/>
          <w:szCs w:val="22"/>
          <w:u w:val="single"/>
          <w:lang w:eastAsia="en-US"/>
        </w:rPr>
        <w:t>Branża elektryczna: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opraw oświetleniowych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gniazd wtyczkowych i abonenckich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łączników instalacyjnych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 xml:space="preserve">Montaż czujników 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instalacji CCTV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instalacji VD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lastRenderedPageBreak/>
        <w:t>Montaż instalacji SSWN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instalacji KD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szafy GPD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szafy BPD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szafy MPLS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 xml:space="preserve">Montaż szaf PPD1, PPD2, PPD3 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 xml:space="preserve">Montaż ETA 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 xml:space="preserve">Montaż instalacji SAP </w:t>
      </w:r>
    </w:p>
    <w:p w:rsidR="00D44361" w:rsidRPr="00342EAB" w:rsidRDefault="00D44361" w:rsidP="00342EAB">
      <w:pPr>
        <w:pStyle w:val="Akapitzlist"/>
        <w:numPr>
          <w:ilvl w:val="0"/>
          <w:numId w:val="34"/>
        </w:numPr>
        <w:spacing w:line="276" w:lineRule="auto"/>
        <w:jc w:val="both"/>
        <w:rPr>
          <w:bCs/>
          <w:color w:val="auto"/>
          <w:szCs w:val="22"/>
          <w:lang w:eastAsia="en-US"/>
        </w:rPr>
      </w:pPr>
      <w:r w:rsidRPr="00342EAB">
        <w:rPr>
          <w:bCs/>
          <w:color w:val="auto"/>
          <w:szCs w:val="22"/>
          <w:lang w:eastAsia="en-US"/>
        </w:rPr>
        <w:t>Montaż instalacji odgromowej</w:t>
      </w:r>
    </w:p>
    <w:p w:rsidR="00866E89" w:rsidRPr="00477D7F" w:rsidRDefault="00866E89" w:rsidP="00D44361">
      <w:pPr>
        <w:spacing w:line="276" w:lineRule="auto"/>
        <w:ind w:left="708"/>
        <w:jc w:val="both"/>
        <w:rPr>
          <w:bCs/>
          <w:color w:val="auto"/>
          <w:szCs w:val="22"/>
          <w:lang w:eastAsia="en-US"/>
        </w:rPr>
      </w:pPr>
    </w:p>
    <w:p w:rsidR="00A8644A" w:rsidRDefault="00A8644A" w:rsidP="00866E89">
      <w:pPr>
        <w:pStyle w:val="Akapitzlist"/>
        <w:spacing w:line="276" w:lineRule="auto"/>
        <w:ind w:left="709"/>
        <w:jc w:val="both"/>
        <w:rPr>
          <w:b/>
          <w:szCs w:val="22"/>
        </w:rPr>
      </w:pPr>
      <w:r w:rsidRPr="00866E89">
        <w:rPr>
          <w:b/>
          <w:szCs w:val="22"/>
          <w:u w:val="single"/>
          <w:lang w:eastAsia="en-US"/>
        </w:rPr>
        <w:t>Z ujęciem</w:t>
      </w:r>
      <w:r w:rsidR="00866E89" w:rsidRPr="00866E89">
        <w:rPr>
          <w:b/>
          <w:szCs w:val="22"/>
          <w:u w:val="single"/>
          <w:lang w:eastAsia="en-US"/>
        </w:rPr>
        <w:t xml:space="preserve"> prac wg </w:t>
      </w:r>
      <w:r w:rsidR="00866E89" w:rsidRPr="00342EAB">
        <w:rPr>
          <w:b/>
          <w:szCs w:val="22"/>
          <w:u w:val="single"/>
        </w:rPr>
        <w:t>STWiOR</w:t>
      </w:r>
      <w:r w:rsidR="00866E89" w:rsidRPr="00866E89">
        <w:rPr>
          <w:b/>
          <w:szCs w:val="22"/>
        </w:rPr>
        <w:t xml:space="preserve"> oraz przedmiaru robót</w:t>
      </w:r>
      <w:r w:rsidR="00866E89">
        <w:rPr>
          <w:szCs w:val="22"/>
        </w:rPr>
        <w:t xml:space="preserve"> </w:t>
      </w:r>
      <w:r w:rsidRPr="003A0EE4">
        <w:rPr>
          <w:b/>
        </w:rPr>
        <w:t>obejmuj</w:t>
      </w:r>
      <w:r>
        <w:rPr>
          <w:b/>
        </w:rPr>
        <w:t>ących</w:t>
      </w:r>
      <w:r w:rsidRPr="003A0EE4">
        <w:rPr>
          <w:b/>
        </w:rPr>
        <w:t xml:space="preserve"> </w:t>
      </w:r>
      <w:r>
        <w:rPr>
          <w:b/>
        </w:rPr>
        <w:t xml:space="preserve">wykonanie </w:t>
      </w:r>
      <w:r w:rsidRPr="00A81881">
        <w:rPr>
          <w:b/>
          <w:szCs w:val="22"/>
        </w:rPr>
        <w:t>przyłączy do obozowiska kontenerowego</w:t>
      </w:r>
      <w:r w:rsidRPr="003A0EE4">
        <w:rPr>
          <w:b/>
        </w:rPr>
        <w:t xml:space="preserve"> zestawionych w przedmiarze rob</w:t>
      </w:r>
      <w:r>
        <w:rPr>
          <w:b/>
        </w:rPr>
        <w:t>ó</w:t>
      </w:r>
      <w:r w:rsidRPr="003A0EE4">
        <w:rPr>
          <w:b/>
        </w:rPr>
        <w:t xml:space="preserve">t w pozycji </w:t>
      </w:r>
      <w:r>
        <w:rPr>
          <w:b/>
        </w:rPr>
        <w:t>8</w:t>
      </w:r>
      <w:r w:rsidRPr="003A0EE4">
        <w:rPr>
          <w:b/>
        </w:rPr>
        <w:t>.</w:t>
      </w:r>
      <w:r>
        <w:rPr>
          <w:b/>
        </w:rPr>
        <w:t>1, 8.2, 8.3, 8.4.1, 8.4.2, 8.4.3, 8.4.4</w:t>
      </w:r>
      <w:r w:rsidRPr="003A0EE4">
        <w:rPr>
          <w:b/>
        </w:rPr>
        <w:t>.</w:t>
      </w:r>
      <w:r>
        <w:rPr>
          <w:b/>
        </w:rPr>
        <w:t xml:space="preserve"> tj.</w:t>
      </w:r>
    </w:p>
    <w:p w:rsidR="00A8644A" w:rsidRDefault="00A8644A" w:rsidP="00A8644A">
      <w:pPr>
        <w:tabs>
          <w:tab w:val="left" w:pos="284"/>
        </w:tabs>
        <w:ind w:left="426"/>
        <w:jc w:val="both"/>
        <w:rPr>
          <w:b/>
          <w:szCs w:val="22"/>
        </w:rPr>
      </w:pPr>
    </w:p>
    <w:p w:rsidR="00243EB1" w:rsidRPr="00905769" w:rsidRDefault="00243EB1" w:rsidP="00A8644A">
      <w:pPr>
        <w:tabs>
          <w:tab w:val="left" w:pos="284"/>
        </w:tabs>
        <w:ind w:left="426"/>
        <w:jc w:val="both"/>
        <w:rPr>
          <w:color w:val="auto"/>
          <w:szCs w:val="22"/>
        </w:rPr>
      </w:pPr>
      <w:r>
        <w:rPr>
          <w:b/>
          <w:szCs w:val="22"/>
        </w:rPr>
        <w:t>  </w:t>
      </w:r>
      <w:r w:rsidRPr="00D3303C">
        <w:rPr>
          <w:b/>
          <w:szCs w:val="22"/>
        </w:rPr>
        <w:t>1.5</w:t>
      </w:r>
      <w:r w:rsidRPr="00D3303C">
        <w:rPr>
          <w:b/>
          <w:color w:val="auto"/>
          <w:szCs w:val="22"/>
        </w:rPr>
        <w:t>.1</w:t>
      </w:r>
      <w:r w:rsidRPr="00905769">
        <w:rPr>
          <w:b/>
          <w:color w:val="auto"/>
          <w:szCs w:val="22"/>
        </w:rPr>
        <w:t xml:space="preserve"> </w:t>
      </w:r>
      <w:r w:rsidR="00335CAC">
        <w:rPr>
          <w:b/>
          <w:color w:val="auto"/>
          <w:szCs w:val="22"/>
        </w:rPr>
        <w:t xml:space="preserve">Instalacja </w:t>
      </w:r>
      <w:r w:rsidR="00C44259">
        <w:rPr>
          <w:b/>
          <w:color w:val="auto"/>
          <w:szCs w:val="22"/>
        </w:rPr>
        <w:t>kanalizacji sanitarnej</w:t>
      </w:r>
      <w:r w:rsidR="00335CAC">
        <w:rPr>
          <w:b/>
          <w:color w:val="auto"/>
          <w:szCs w:val="22"/>
        </w:rPr>
        <w:t xml:space="preserve"> do obozowiska kontenerowego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Rozbiórka nawierzchni z płyt betonowych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Rozbiórka podsypki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Wykopy pod rury kanalizacyjne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Wykonanie włączenia rurą fi 160 do istniejącej studzienki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Kanały z rur PVC łączone na wcisk fi 160 SN8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Wykonanie włączenia rurą PVC fi 110 do kontenera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b/>
          <w:color w:val="auto"/>
          <w:szCs w:val="22"/>
        </w:rPr>
      </w:pPr>
      <w:r>
        <w:rPr>
          <w:color w:val="auto"/>
          <w:szCs w:val="22"/>
        </w:rPr>
        <w:t>Odcinek nadziemny w miejscu połączenia z kontenerem zaizolować otuliną z wełny mineralnej o grubości 30 mm i zabezpieczyć płaszczem z blachy stalowej ocynkowanej</w:t>
      </w:r>
    </w:p>
    <w:p w:rsid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335CAC">
        <w:rPr>
          <w:color w:val="auto"/>
          <w:szCs w:val="22"/>
        </w:rPr>
        <w:t>Kształtki PVC kanalizacyjne</w:t>
      </w:r>
    </w:p>
    <w:p w:rsid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>
        <w:rPr>
          <w:color w:val="auto"/>
          <w:szCs w:val="22"/>
        </w:rPr>
        <w:t>Próba szczelności</w:t>
      </w:r>
    </w:p>
    <w:p w:rsid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>
        <w:rPr>
          <w:color w:val="auto"/>
          <w:szCs w:val="22"/>
        </w:rPr>
        <w:t>Zasypanie wykopów</w:t>
      </w:r>
    </w:p>
    <w:p w:rsid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>
        <w:rPr>
          <w:color w:val="auto"/>
          <w:szCs w:val="22"/>
        </w:rPr>
        <w:t>Podsypka piaskowa</w:t>
      </w:r>
    </w:p>
    <w:p w:rsidR="00335CAC" w:rsidRPr="00335CAC" w:rsidRDefault="00335CAC" w:rsidP="00CF34F4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>
        <w:rPr>
          <w:color w:val="auto"/>
          <w:szCs w:val="22"/>
        </w:rPr>
        <w:t>Ułożenie płyt betonowych z odzysku</w:t>
      </w:r>
    </w:p>
    <w:p w:rsidR="00243EB1" w:rsidRPr="00335CAC" w:rsidRDefault="00A8644A" w:rsidP="00335CAC">
      <w:pPr>
        <w:tabs>
          <w:tab w:val="left" w:pos="284"/>
        </w:tabs>
        <w:suppressAutoHyphens w:val="0"/>
        <w:ind w:left="426"/>
        <w:jc w:val="both"/>
        <w:rPr>
          <w:b/>
          <w:color w:val="auto"/>
          <w:szCs w:val="22"/>
        </w:rPr>
      </w:pPr>
      <w:r>
        <w:rPr>
          <w:b/>
          <w:color w:val="auto"/>
          <w:szCs w:val="22"/>
        </w:rPr>
        <w:t xml:space="preserve"> </w:t>
      </w:r>
      <w:r w:rsidR="00335CAC">
        <w:rPr>
          <w:b/>
          <w:color w:val="auto"/>
          <w:szCs w:val="22"/>
        </w:rPr>
        <w:t xml:space="preserve"> </w:t>
      </w:r>
      <w:r w:rsidR="00243EB1" w:rsidRPr="00335CAC">
        <w:rPr>
          <w:b/>
          <w:color w:val="auto"/>
          <w:szCs w:val="22"/>
        </w:rPr>
        <w:t xml:space="preserve">1.5.2 </w:t>
      </w:r>
      <w:r w:rsidR="00335CAC">
        <w:rPr>
          <w:b/>
          <w:color w:val="auto"/>
          <w:szCs w:val="22"/>
        </w:rPr>
        <w:t>Instalacja wodociągowa do obozowiska kontenerowego</w:t>
      </w:r>
    </w:p>
    <w:p w:rsidR="00243EB1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Rozbiórka nawierzchni z płyt betonowych wraz z podbudową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Wykopy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Montaż zaworu odcinającego oraz antyskażeniowego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Przebicie otworów w ścianach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Montaż rurociągów fi 32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Płukanie sieci wodociągowej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Próba szczelności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Zasypanie wykopów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Odtworzenie nawierzchni z płyt betonowych</w:t>
      </w:r>
    </w:p>
    <w:p w:rsidR="00832C8C" w:rsidRPr="00335CAC" w:rsidRDefault="00A8644A" w:rsidP="00832C8C">
      <w:pPr>
        <w:tabs>
          <w:tab w:val="left" w:pos="284"/>
        </w:tabs>
        <w:suppressAutoHyphens w:val="0"/>
        <w:ind w:left="426"/>
        <w:jc w:val="both"/>
        <w:rPr>
          <w:b/>
          <w:color w:val="auto"/>
          <w:szCs w:val="22"/>
        </w:rPr>
      </w:pPr>
      <w:r>
        <w:rPr>
          <w:b/>
          <w:color w:val="auto"/>
          <w:szCs w:val="22"/>
        </w:rPr>
        <w:t xml:space="preserve">  </w:t>
      </w:r>
      <w:r w:rsidR="00832C8C">
        <w:rPr>
          <w:b/>
          <w:color w:val="auto"/>
          <w:szCs w:val="22"/>
        </w:rPr>
        <w:t xml:space="preserve"> 1.5.3</w:t>
      </w:r>
      <w:r w:rsidR="00832C8C" w:rsidRPr="00335CAC">
        <w:rPr>
          <w:b/>
          <w:color w:val="auto"/>
          <w:szCs w:val="22"/>
        </w:rPr>
        <w:t xml:space="preserve"> </w:t>
      </w:r>
      <w:r w:rsidR="00832C8C">
        <w:rPr>
          <w:b/>
          <w:color w:val="auto"/>
          <w:szCs w:val="22"/>
        </w:rPr>
        <w:t>Instalacja wodociągowa do obozowiska kontenerowego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Przejście instalacji wodociągowej przez ścianę szkoły w tulei ochronnej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Rozbiórka nawierzchni z płyt betonowych wraz z podbudową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Wykopy</w:t>
      </w:r>
    </w:p>
    <w:p w:rsidR="00832C8C" w:rsidRPr="00832C8C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832C8C">
        <w:rPr>
          <w:color w:val="auto"/>
          <w:szCs w:val="22"/>
        </w:rPr>
        <w:t>Montaż rurociągów z rur polietylenowych o śr. zewnętrznej 90 mm</w:t>
      </w:r>
    </w:p>
    <w:p w:rsidR="00832C8C" w:rsidRPr="00477D7F" w:rsidRDefault="00832C8C" w:rsidP="00A8644A">
      <w:pPr>
        <w:pStyle w:val="Akapitzlist"/>
        <w:numPr>
          <w:ilvl w:val="0"/>
          <w:numId w:val="9"/>
        </w:numPr>
        <w:tabs>
          <w:tab w:val="left" w:pos="284"/>
        </w:tabs>
        <w:suppressAutoHyphens w:val="0"/>
        <w:ind w:left="851" w:hanging="425"/>
        <w:jc w:val="both"/>
        <w:rPr>
          <w:color w:val="auto"/>
          <w:szCs w:val="22"/>
        </w:rPr>
      </w:pPr>
      <w:r w:rsidRPr="00477D7F">
        <w:rPr>
          <w:color w:val="auto"/>
          <w:szCs w:val="22"/>
        </w:rPr>
        <w:t>Odtworzenie nawierzchni betonowych</w:t>
      </w:r>
    </w:p>
    <w:p w:rsidR="00832C8C" w:rsidRPr="00477D7F" w:rsidRDefault="00832C8C" w:rsidP="00832C8C">
      <w:pPr>
        <w:tabs>
          <w:tab w:val="left" w:pos="284"/>
        </w:tabs>
        <w:suppressAutoHyphens w:val="0"/>
        <w:jc w:val="both"/>
        <w:rPr>
          <w:b/>
          <w:color w:val="auto"/>
          <w:szCs w:val="22"/>
        </w:rPr>
      </w:pPr>
      <w:r w:rsidRPr="00477D7F">
        <w:rPr>
          <w:b/>
          <w:color w:val="auto"/>
          <w:szCs w:val="22"/>
        </w:rPr>
        <w:t xml:space="preserve">           1.5.4 Instalacja elektryczna do obozowiska kontenerowego</w:t>
      </w:r>
    </w:p>
    <w:p w:rsidR="00F07B7D" w:rsidRPr="00477D7F" w:rsidRDefault="00F07B7D" w:rsidP="00F07B7D">
      <w:pPr>
        <w:pStyle w:val="Styl"/>
        <w:numPr>
          <w:ilvl w:val="0"/>
          <w:numId w:val="24"/>
        </w:numPr>
        <w:ind w:right="7"/>
        <w:rPr>
          <w:rFonts w:ascii="Arial" w:hAnsi="Arial" w:cs="Arial"/>
          <w:sz w:val="22"/>
          <w:szCs w:val="22"/>
        </w:rPr>
      </w:pPr>
      <w:r w:rsidRPr="00477D7F">
        <w:rPr>
          <w:rFonts w:ascii="Arial" w:hAnsi="Arial" w:cs="Arial"/>
          <w:sz w:val="22"/>
          <w:szCs w:val="22"/>
        </w:rPr>
        <w:t>Kopanie rowów dla kabli o głębokości do 0,8 m</w:t>
      </w:r>
    </w:p>
    <w:p w:rsidR="00F07B7D" w:rsidRPr="00477D7F" w:rsidRDefault="00F07B7D" w:rsidP="00F07B7D">
      <w:pPr>
        <w:pStyle w:val="Styl"/>
        <w:numPr>
          <w:ilvl w:val="0"/>
          <w:numId w:val="24"/>
        </w:numPr>
        <w:ind w:right="7"/>
        <w:rPr>
          <w:rFonts w:ascii="Arial" w:hAnsi="Arial" w:cs="Arial"/>
          <w:sz w:val="22"/>
          <w:szCs w:val="22"/>
        </w:rPr>
      </w:pPr>
      <w:r w:rsidRPr="00477D7F">
        <w:rPr>
          <w:rFonts w:ascii="Arial" w:hAnsi="Arial" w:cs="Arial"/>
          <w:sz w:val="22"/>
          <w:szCs w:val="22"/>
        </w:rPr>
        <w:t>Zasypywanie rowów dla kabli o głębokości do 0,8</w:t>
      </w:r>
    </w:p>
    <w:p w:rsidR="00F07B7D" w:rsidRPr="00477D7F" w:rsidRDefault="00F07B7D" w:rsidP="00F07B7D">
      <w:pPr>
        <w:pStyle w:val="Styl"/>
        <w:numPr>
          <w:ilvl w:val="0"/>
          <w:numId w:val="24"/>
        </w:numPr>
        <w:ind w:right="7"/>
        <w:rPr>
          <w:rFonts w:ascii="Arial" w:hAnsi="Arial" w:cs="Arial"/>
          <w:sz w:val="22"/>
          <w:szCs w:val="22"/>
        </w:rPr>
      </w:pPr>
      <w:r w:rsidRPr="00477D7F">
        <w:rPr>
          <w:rFonts w:ascii="Arial" w:hAnsi="Arial" w:cs="Arial"/>
          <w:sz w:val="22"/>
          <w:szCs w:val="22"/>
        </w:rPr>
        <w:t xml:space="preserve">Stopy fundamentowe </w:t>
      </w:r>
    </w:p>
    <w:p w:rsidR="00F07B7D" w:rsidRPr="00477D7F" w:rsidRDefault="00F07B7D" w:rsidP="00F07B7D">
      <w:pPr>
        <w:pStyle w:val="Styl"/>
        <w:numPr>
          <w:ilvl w:val="0"/>
          <w:numId w:val="24"/>
        </w:numPr>
        <w:ind w:right="7"/>
        <w:rPr>
          <w:rFonts w:ascii="Arial" w:hAnsi="Arial" w:cs="Arial"/>
          <w:sz w:val="22"/>
          <w:szCs w:val="22"/>
        </w:rPr>
      </w:pPr>
      <w:r w:rsidRPr="00477D7F">
        <w:rPr>
          <w:rFonts w:ascii="Arial" w:hAnsi="Arial" w:cs="Arial"/>
          <w:sz w:val="22"/>
          <w:szCs w:val="22"/>
        </w:rPr>
        <w:t>Doprowadzenie zasilania z pomiarem i sprawdzeniem 3 fazowego obwodu elektrycznego</w:t>
      </w:r>
    </w:p>
    <w:p w:rsidR="00F07B7D" w:rsidRPr="00477D7F" w:rsidRDefault="00F07B7D" w:rsidP="00F07B7D">
      <w:pPr>
        <w:pStyle w:val="Styl"/>
        <w:numPr>
          <w:ilvl w:val="0"/>
          <w:numId w:val="24"/>
        </w:numPr>
        <w:ind w:right="7"/>
        <w:rPr>
          <w:rFonts w:ascii="Arial" w:hAnsi="Arial" w:cs="Arial"/>
          <w:sz w:val="22"/>
          <w:szCs w:val="22"/>
        </w:rPr>
      </w:pPr>
      <w:r w:rsidRPr="00477D7F">
        <w:rPr>
          <w:rFonts w:ascii="Arial" w:hAnsi="Arial" w:cs="Arial"/>
          <w:sz w:val="22"/>
          <w:szCs w:val="22"/>
        </w:rPr>
        <w:lastRenderedPageBreak/>
        <w:t xml:space="preserve">Montaż złącza kontrolno pomiarowego  </w:t>
      </w:r>
    </w:p>
    <w:p w:rsidR="00F07B7D" w:rsidRPr="00477D7F" w:rsidRDefault="00F07B7D" w:rsidP="00725C81">
      <w:pPr>
        <w:pStyle w:val="Nagwek3"/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 w:val="0"/>
          <w:color w:val="auto"/>
          <w:szCs w:val="22"/>
        </w:rPr>
      </w:pPr>
      <w:bookmarkStart w:id="0" w:name="_Toc146383841"/>
      <w:r w:rsidRPr="00477D7F">
        <w:rPr>
          <w:rFonts w:ascii="Arial" w:hAnsi="Arial" w:cs="Arial"/>
          <w:b w:val="0"/>
          <w:color w:val="auto"/>
          <w:szCs w:val="22"/>
        </w:rPr>
        <w:t>Rozdzielnice Przyłączeniowe Kontenerów – RPK.</w:t>
      </w:r>
      <w:bookmarkEnd w:id="0"/>
    </w:p>
    <w:p w:rsidR="00F07B7D" w:rsidRPr="00477D7F" w:rsidRDefault="00F07B7D" w:rsidP="00725C81">
      <w:pPr>
        <w:pStyle w:val="Nagwek3"/>
        <w:numPr>
          <w:ilvl w:val="0"/>
          <w:numId w:val="24"/>
        </w:numPr>
        <w:spacing w:line="276" w:lineRule="auto"/>
        <w:contextualSpacing/>
        <w:rPr>
          <w:rFonts w:ascii="Arial" w:hAnsi="Arial" w:cs="Arial"/>
          <w:b w:val="0"/>
          <w:color w:val="auto"/>
          <w:szCs w:val="22"/>
        </w:rPr>
      </w:pPr>
      <w:bookmarkStart w:id="1" w:name="_Toc146383846"/>
      <w:r w:rsidRPr="00477D7F">
        <w:rPr>
          <w:rFonts w:ascii="Arial" w:hAnsi="Arial" w:cs="Arial"/>
          <w:b w:val="0"/>
          <w:color w:val="auto"/>
          <w:szCs w:val="22"/>
        </w:rPr>
        <w:t>Instalacja uziemiająca</w:t>
      </w:r>
      <w:bookmarkEnd w:id="1"/>
    </w:p>
    <w:p w:rsidR="00243EB1" w:rsidRPr="00477D7F" w:rsidRDefault="00F07B7D" w:rsidP="00725C81">
      <w:pPr>
        <w:pStyle w:val="Styl"/>
        <w:numPr>
          <w:ilvl w:val="0"/>
          <w:numId w:val="24"/>
        </w:numPr>
        <w:spacing w:line="276" w:lineRule="auto"/>
        <w:ind w:right="7"/>
        <w:rPr>
          <w:rFonts w:ascii="Arial" w:hAnsi="Arial" w:cs="Arial"/>
          <w:sz w:val="22"/>
          <w:szCs w:val="22"/>
        </w:rPr>
      </w:pPr>
      <w:r w:rsidRPr="00477D7F">
        <w:rPr>
          <w:rFonts w:ascii="Arial" w:hAnsi="Arial" w:cs="Arial"/>
          <w:sz w:val="22"/>
          <w:szCs w:val="22"/>
        </w:rPr>
        <w:t>Pomiary elektryczne</w:t>
      </w:r>
    </w:p>
    <w:p w:rsidR="00243EB1" w:rsidRPr="0005008F" w:rsidRDefault="00243EB1" w:rsidP="00243EB1">
      <w:pPr>
        <w:tabs>
          <w:tab w:val="left" w:pos="426"/>
        </w:tabs>
        <w:jc w:val="both"/>
        <w:rPr>
          <w:b/>
          <w:bCs/>
          <w:color w:val="000000" w:themeColor="text1"/>
          <w:szCs w:val="22"/>
          <w:lang w:eastAsia="en-US"/>
        </w:rPr>
      </w:pPr>
      <w:r>
        <w:rPr>
          <w:b/>
          <w:bCs/>
          <w:color w:val="000000" w:themeColor="text1"/>
          <w:szCs w:val="22"/>
          <w:lang w:eastAsia="en-US"/>
        </w:rPr>
        <w:tab/>
      </w:r>
      <w:r>
        <w:rPr>
          <w:b/>
          <w:bCs/>
          <w:color w:val="000000" w:themeColor="text1"/>
          <w:szCs w:val="22"/>
          <w:lang w:eastAsia="en-US"/>
        </w:rPr>
        <w:tab/>
        <w:t>1.6.  </w:t>
      </w:r>
      <w:r w:rsidRPr="0005008F">
        <w:rPr>
          <w:b/>
          <w:bCs/>
          <w:color w:val="000000" w:themeColor="text1"/>
          <w:szCs w:val="22"/>
          <w:lang w:eastAsia="en-US"/>
        </w:rPr>
        <w:t>Ogólne wymagania dotyczące Robót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color w:val="000000" w:themeColor="text1"/>
          <w:szCs w:val="22"/>
        </w:rPr>
        <w:t xml:space="preserve">Wszelkie ograniczenia związane </w:t>
      </w:r>
      <w:r w:rsidRPr="0005008F">
        <w:rPr>
          <w:szCs w:val="22"/>
        </w:rPr>
        <w:t xml:space="preserve">z zabezpieczeniem terenu w trakcie prowadzenia prac rozbiórkowych Wykonawca uzgodni z użytkownikiem.  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Wykonawca wyznaczy kierownika robót posiadającego stosowne uprawnienia budowlane</w:t>
      </w:r>
      <w:r>
        <w:rPr>
          <w:szCs w:val="22"/>
        </w:rPr>
        <w:t> </w:t>
      </w:r>
      <w:r w:rsidRPr="0005008F">
        <w:rPr>
          <w:szCs w:val="22"/>
        </w:rPr>
        <w:t xml:space="preserve"> do</w:t>
      </w:r>
      <w:r>
        <w:rPr>
          <w:szCs w:val="22"/>
        </w:rPr>
        <w:t> </w:t>
      </w:r>
      <w:r w:rsidRPr="0005008F">
        <w:rPr>
          <w:szCs w:val="22"/>
        </w:rPr>
        <w:t xml:space="preserve"> kierowania</w:t>
      </w:r>
      <w:r>
        <w:rPr>
          <w:szCs w:val="22"/>
        </w:rPr>
        <w:t> </w:t>
      </w:r>
      <w:r w:rsidRPr="0005008F">
        <w:rPr>
          <w:szCs w:val="22"/>
        </w:rPr>
        <w:t xml:space="preserve"> powyższymi </w:t>
      </w:r>
      <w:r>
        <w:rPr>
          <w:szCs w:val="22"/>
        </w:rPr>
        <w:t> </w:t>
      </w:r>
      <w:r w:rsidRPr="0005008F">
        <w:rPr>
          <w:szCs w:val="22"/>
        </w:rPr>
        <w:t xml:space="preserve">robotami. </w:t>
      </w:r>
      <w:r>
        <w:rPr>
          <w:szCs w:val="22"/>
        </w:rPr>
        <w:t> </w:t>
      </w:r>
      <w:r w:rsidRPr="0005008F">
        <w:rPr>
          <w:szCs w:val="22"/>
        </w:rPr>
        <w:t xml:space="preserve">Wykonawca </w:t>
      </w:r>
      <w:r>
        <w:rPr>
          <w:szCs w:val="22"/>
        </w:rPr>
        <w:t> </w:t>
      </w:r>
      <w:r w:rsidRPr="0005008F">
        <w:rPr>
          <w:szCs w:val="22"/>
        </w:rPr>
        <w:t>jest</w:t>
      </w:r>
      <w:r>
        <w:rPr>
          <w:szCs w:val="22"/>
        </w:rPr>
        <w:t> </w:t>
      </w:r>
      <w:r w:rsidRPr="0005008F">
        <w:rPr>
          <w:szCs w:val="22"/>
        </w:rPr>
        <w:t xml:space="preserve"> odpowiedzialny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za prowadzenie robót zgodnie z umową, STWiOR oraz za j</w:t>
      </w:r>
      <w:r>
        <w:rPr>
          <w:szCs w:val="22"/>
        </w:rPr>
        <w:t xml:space="preserve">akość  zastosowanych materiałów </w:t>
      </w:r>
      <w:r w:rsidRPr="0005008F">
        <w:rPr>
          <w:szCs w:val="22"/>
        </w:rPr>
        <w:t>i wykonywanych robót, za ich zgodność z wymaganiami specyfikacji, oraz poleceniami osoby nadzorującej. Roboty należy prowadzić zgodnie z ogólnie obowiązującymi normami, przepisami wynikającymi z Prawa Budowlanego, warunkami technicznymi, jakim powinny odpowiadać budynki i ich usytuowanie oraz innymi przepisami obowiązującymi przy robotach montażowych - budowlanych, sanitarnych oraz elektrycznych, przepisami bhp i ppoż</w:t>
      </w:r>
    </w:p>
    <w:p w:rsidR="00243EB1" w:rsidRPr="0005008F" w:rsidRDefault="00243EB1" w:rsidP="00243EB1">
      <w:pPr>
        <w:tabs>
          <w:tab w:val="left" w:pos="426"/>
        </w:tabs>
        <w:jc w:val="both"/>
        <w:rPr>
          <w:b/>
          <w:bCs/>
          <w:szCs w:val="22"/>
          <w:lang w:eastAsia="en-US"/>
        </w:rPr>
      </w:pPr>
      <w:r>
        <w:rPr>
          <w:b/>
          <w:bCs/>
          <w:szCs w:val="22"/>
          <w:lang w:eastAsia="en-US"/>
        </w:rPr>
        <w:tab/>
      </w:r>
      <w:r>
        <w:rPr>
          <w:b/>
          <w:bCs/>
          <w:szCs w:val="22"/>
          <w:lang w:eastAsia="en-US"/>
        </w:rPr>
        <w:tab/>
        <w:t>1.7.  </w:t>
      </w:r>
      <w:r w:rsidRPr="0005008F">
        <w:rPr>
          <w:b/>
          <w:bCs/>
          <w:szCs w:val="22"/>
          <w:lang w:eastAsia="en-US"/>
        </w:rPr>
        <w:t>Przekazanie terenu budowy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 xml:space="preserve">Zamawiający w terminie określonym w umowie przekaże Wykonawcy teren budowy </w:t>
      </w:r>
      <w:r w:rsidRPr="0005008F">
        <w:rPr>
          <w:szCs w:val="22"/>
        </w:rPr>
        <w:br/>
        <w:t xml:space="preserve">wraz </w:t>
      </w:r>
      <w:r>
        <w:rPr>
          <w:szCs w:val="22"/>
        </w:rPr>
        <w:t xml:space="preserve"> </w:t>
      </w:r>
      <w:r w:rsidRPr="0005008F">
        <w:rPr>
          <w:szCs w:val="22"/>
        </w:rPr>
        <w:t>ze</w:t>
      </w:r>
      <w:r>
        <w:rPr>
          <w:szCs w:val="22"/>
        </w:rPr>
        <w:t xml:space="preserve"> </w:t>
      </w:r>
      <w:r w:rsidRPr="0005008F">
        <w:rPr>
          <w:szCs w:val="22"/>
        </w:rPr>
        <w:t xml:space="preserve"> </w:t>
      </w:r>
      <w:r>
        <w:rPr>
          <w:szCs w:val="22"/>
        </w:rPr>
        <w:t xml:space="preserve"> </w:t>
      </w:r>
      <w:r w:rsidRPr="0005008F">
        <w:rPr>
          <w:szCs w:val="22"/>
        </w:rPr>
        <w:t xml:space="preserve">wszystkimi </w:t>
      </w:r>
      <w:r>
        <w:rPr>
          <w:szCs w:val="22"/>
        </w:rPr>
        <w:t xml:space="preserve">  </w:t>
      </w:r>
      <w:r w:rsidRPr="0005008F">
        <w:rPr>
          <w:szCs w:val="22"/>
        </w:rPr>
        <w:t>wymaganymi</w:t>
      </w:r>
      <w:r>
        <w:rPr>
          <w:szCs w:val="22"/>
        </w:rPr>
        <w:t xml:space="preserve"> </w:t>
      </w:r>
      <w:r w:rsidRPr="0005008F">
        <w:rPr>
          <w:szCs w:val="22"/>
        </w:rPr>
        <w:t xml:space="preserve"> </w:t>
      </w:r>
      <w:r>
        <w:rPr>
          <w:szCs w:val="22"/>
        </w:rPr>
        <w:t xml:space="preserve"> </w:t>
      </w:r>
      <w:r w:rsidRPr="0005008F">
        <w:rPr>
          <w:szCs w:val="22"/>
        </w:rPr>
        <w:t>uzgodnieniami</w:t>
      </w:r>
      <w:r>
        <w:rPr>
          <w:szCs w:val="22"/>
        </w:rPr>
        <w:t xml:space="preserve"> </w:t>
      </w:r>
      <w:r w:rsidRPr="0005008F">
        <w:rPr>
          <w:szCs w:val="22"/>
        </w:rPr>
        <w:t xml:space="preserve"> </w:t>
      </w:r>
      <w:r>
        <w:rPr>
          <w:szCs w:val="22"/>
        </w:rPr>
        <w:t xml:space="preserve"> </w:t>
      </w:r>
      <w:r w:rsidRPr="0005008F">
        <w:rPr>
          <w:szCs w:val="22"/>
        </w:rPr>
        <w:t>prawnymi</w:t>
      </w:r>
      <w:r>
        <w:rPr>
          <w:szCs w:val="22"/>
        </w:rPr>
        <w:t xml:space="preserve"> </w:t>
      </w:r>
      <w:r w:rsidRPr="0005008F">
        <w:rPr>
          <w:szCs w:val="22"/>
        </w:rPr>
        <w:t xml:space="preserve"> i </w:t>
      </w:r>
      <w:r>
        <w:rPr>
          <w:szCs w:val="22"/>
        </w:rPr>
        <w:t xml:space="preserve"> </w:t>
      </w:r>
      <w:r w:rsidRPr="0005008F">
        <w:rPr>
          <w:szCs w:val="22"/>
        </w:rPr>
        <w:t>administracyjnymi</w:t>
      </w:r>
      <w:r>
        <w:rPr>
          <w:szCs w:val="22"/>
        </w:rPr>
        <w:t>.</w:t>
      </w:r>
    </w:p>
    <w:p w:rsidR="00243EB1" w:rsidRPr="0005008F" w:rsidRDefault="00243EB1" w:rsidP="00243EB1">
      <w:pPr>
        <w:tabs>
          <w:tab w:val="left" w:pos="426"/>
        </w:tabs>
        <w:jc w:val="both"/>
        <w:rPr>
          <w:b/>
          <w:bCs/>
          <w:szCs w:val="22"/>
          <w:lang w:eastAsia="en-US"/>
        </w:rPr>
      </w:pPr>
      <w:r>
        <w:rPr>
          <w:b/>
          <w:szCs w:val="22"/>
        </w:rPr>
        <w:tab/>
      </w:r>
      <w:r>
        <w:rPr>
          <w:b/>
          <w:szCs w:val="22"/>
        </w:rPr>
        <w:tab/>
        <w:t>1.8.  </w:t>
      </w:r>
      <w:r w:rsidRPr="0005008F">
        <w:rPr>
          <w:b/>
          <w:szCs w:val="22"/>
        </w:rPr>
        <w:t>Zabezpieczenie ternu budowy</w:t>
      </w:r>
    </w:p>
    <w:p w:rsidR="00243EB1" w:rsidRDefault="00243EB1" w:rsidP="00243EB1">
      <w:pPr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Wykonawca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jest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zobowiązany </w:t>
      </w:r>
      <w:r>
        <w:rPr>
          <w:szCs w:val="22"/>
          <w:lang w:eastAsia="en-US"/>
        </w:rPr>
        <w:t>   </w:t>
      </w:r>
      <w:r w:rsidRPr="0005008F">
        <w:rPr>
          <w:szCs w:val="22"/>
          <w:lang w:eastAsia="en-US"/>
        </w:rPr>
        <w:t>do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zabezpieczenia 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>miejsca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>wykonywania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robót 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  <w:lang w:eastAsia="en-US"/>
        </w:rPr>
        <w:t xml:space="preserve">w okresie trwania zadania aż do zakończenia i odbioru końcowego robót. Wykonawca dostarczy, zainstaluje i będzie utrzymywać tymczasowe urządzenia zabezpieczające, w 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>tym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</w:t>
      </w:r>
      <w:r w:rsidRPr="0005008F">
        <w:rPr>
          <w:szCs w:val="22"/>
        </w:rPr>
        <w:t>ogrodzenia,</w:t>
      </w:r>
      <w:r>
        <w:rPr>
          <w:szCs w:val="22"/>
        </w:rPr>
        <w:t> </w:t>
      </w:r>
      <w:r w:rsidRPr="0005008F">
        <w:rPr>
          <w:szCs w:val="22"/>
        </w:rPr>
        <w:t xml:space="preserve"> </w:t>
      </w:r>
      <w:r>
        <w:rPr>
          <w:szCs w:val="22"/>
        </w:rPr>
        <w:t> </w:t>
      </w:r>
      <w:r w:rsidRPr="0005008F">
        <w:rPr>
          <w:szCs w:val="22"/>
        </w:rPr>
        <w:t>por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cze,</w:t>
      </w:r>
      <w:r>
        <w:rPr>
          <w:szCs w:val="22"/>
        </w:rPr>
        <w:t>  </w:t>
      </w:r>
      <w:r w:rsidRPr="0005008F">
        <w:rPr>
          <w:szCs w:val="22"/>
        </w:rPr>
        <w:t xml:space="preserve"> tablice, </w:t>
      </w:r>
      <w:r>
        <w:rPr>
          <w:szCs w:val="22"/>
        </w:rPr>
        <w:t>  </w:t>
      </w:r>
      <w:r w:rsidRPr="0005008F">
        <w:rPr>
          <w:szCs w:val="22"/>
        </w:rPr>
        <w:t>znaki</w:t>
      </w:r>
      <w:r>
        <w:rPr>
          <w:szCs w:val="22"/>
        </w:rPr>
        <w:t>  </w:t>
      </w:r>
      <w:r w:rsidRPr="0005008F">
        <w:rPr>
          <w:szCs w:val="22"/>
        </w:rPr>
        <w:t xml:space="preserve"> ostrzegawcze</w:t>
      </w:r>
      <w:r>
        <w:rPr>
          <w:szCs w:val="22"/>
        </w:rPr>
        <w:t>  </w:t>
      </w:r>
      <w:r w:rsidRPr="0005008F">
        <w:rPr>
          <w:szCs w:val="22"/>
        </w:rPr>
        <w:t xml:space="preserve">( TEREN ROZBIÓRKI </w:t>
      </w:r>
    </w:p>
    <w:p w:rsidR="00243EB1" w:rsidRPr="0005008F" w:rsidRDefault="00243EB1" w:rsidP="00243EB1">
      <w:pPr>
        <w:ind w:left="708"/>
        <w:jc w:val="both"/>
        <w:rPr>
          <w:szCs w:val="22"/>
          <w:lang w:eastAsia="en-US"/>
        </w:rPr>
      </w:pPr>
      <w:r w:rsidRPr="0005008F">
        <w:rPr>
          <w:szCs w:val="22"/>
        </w:rPr>
        <w:t xml:space="preserve">– WSTĘP WZBRONIONY, UWAGA – PRACA NA WYSOKOŚCI)  </w:t>
      </w:r>
      <w:r w:rsidRPr="0005008F">
        <w:rPr>
          <w:szCs w:val="22"/>
          <w:lang w:eastAsia="en-US"/>
        </w:rPr>
        <w:t xml:space="preserve">i  </w:t>
      </w:r>
      <w:r w:rsidRPr="0005008F">
        <w:rPr>
          <w:szCs w:val="22"/>
        </w:rPr>
        <w:t xml:space="preserve">wszelkie  inne  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>rodki  niezb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dne  do  ochrony robót</w:t>
      </w:r>
      <w:r w:rsidRPr="0005008F">
        <w:rPr>
          <w:szCs w:val="22"/>
          <w:lang w:eastAsia="en-US"/>
        </w:rPr>
        <w:t>.</w:t>
      </w:r>
    </w:p>
    <w:p w:rsidR="00243EB1" w:rsidRPr="0005008F" w:rsidRDefault="00243EB1" w:rsidP="00243EB1">
      <w:pPr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Na wykonawcy spoczywa odpowiedzialność za ochronę placu budowy do chwili ostatecznego wykonania robót. Uszkodzone bądź zniszczone mienie Wykonawca odtworzy i naprawi na własny koszt. Koszt zabezpieczenia terenu nie podlega odrębnej zapłacie i przyjmuje się, że jest włączony w cenę umowną. Na budowie powinien być urządzony punkt pierwszej pomocy medycznej obsługiwany przez wyszkolonych w tym zakresie pracowników. Jeżeli roboty są wykonywane w odległości większej, niż 500 m od punktu pierwszej pomocy, w miejscu pracy powinna znajdować się przenośna apteczka.</w:t>
      </w:r>
    </w:p>
    <w:p w:rsidR="00243EB1" w:rsidRPr="00214A26" w:rsidRDefault="00243EB1" w:rsidP="00243EB1">
      <w:pPr>
        <w:tabs>
          <w:tab w:val="left" w:pos="426"/>
        </w:tabs>
        <w:jc w:val="both"/>
        <w:rPr>
          <w:szCs w:val="22"/>
        </w:rPr>
      </w:pPr>
      <w:r>
        <w:rPr>
          <w:b/>
          <w:bCs/>
          <w:szCs w:val="22"/>
          <w:lang w:eastAsia="en-US"/>
        </w:rPr>
        <w:tab/>
      </w:r>
      <w:r>
        <w:rPr>
          <w:b/>
          <w:bCs/>
          <w:szCs w:val="22"/>
          <w:lang w:eastAsia="en-US"/>
        </w:rPr>
        <w:tab/>
      </w:r>
      <w:r w:rsidRPr="00214A26">
        <w:rPr>
          <w:b/>
          <w:bCs/>
          <w:szCs w:val="22"/>
          <w:lang w:eastAsia="en-US"/>
        </w:rPr>
        <w:t>1.9.  Ochrona środowiska w czasie wykonywania robót:</w:t>
      </w:r>
    </w:p>
    <w:p w:rsidR="00243EB1" w:rsidRPr="0005008F" w:rsidRDefault="00243EB1" w:rsidP="00243EB1">
      <w:pPr>
        <w:tabs>
          <w:tab w:val="left" w:pos="426"/>
        </w:tabs>
        <w:ind w:left="708"/>
        <w:jc w:val="both"/>
        <w:rPr>
          <w:szCs w:val="22"/>
        </w:rPr>
      </w:pPr>
      <w:r w:rsidRPr="0005008F">
        <w:rPr>
          <w:szCs w:val="22"/>
        </w:rPr>
        <w:t>Wykonawca ma obowi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zek zna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i stosowa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w czasie prowadzenia robót wszelkie przepisy dotycz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 xml:space="preserve">ce ochrony 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 xml:space="preserve">rodowiska naturalnego. W okresie trwania budowy </w:t>
      </w:r>
      <w:r w:rsidRPr="0005008F">
        <w:rPr>
          <w:szCs w:val="22"/>
        </w:rPr>
        <w:br/>
        <w:t>i wyka</w:t>
      </w:r>
      <w:r w:rsidRPr="0005008F">
        <w:rPr>
          <w:rFonts w:eastAsia="TimesNewRoman"/>
          <w:szCs w:val="22"/>
        </w:rPr>
        <w:t>ń</w:t>
      </w:r>
      <w:r w:rsidRPr="0005008F">
        <w:rPr>
          <w:szCs w:val="22"/>
        </w:rPr>
        <w:t>czania robót, Wykonawca 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dzie podejmowa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wszelkie uzasadnione kroki maj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ce na celu stosowanie si</w:t>
      </w:r>
      <w:r w:rsidRPr="0005008F">
        <w:rPr>
          <w:rFonts w:eastAsia="TimesNewRoman"/>
          <w:szCs w:val="22"/>
        </w:rPr>
        <w:t xml:space="preserve">ę </w:t>
      </w:r>
      <w:r w:rsidRPr="0005008F">
        <w:rPr>
          <w:szCs w:val="22"/>
        </w:rPr>
        <w:t>do przepisów i norm dotycz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 xml:space="preserve">cych ochrony </w:t>
      </w:r>
      <w:r w:rsidRPr="0005008F">
        <w:rPr>
          <w:rFonts w:eastAsia="TimesNewRoman"/>
          <w:szCs w:val="22"/>
        </w:rPr>
        <w:t>ś</w:t>
      </w:r>
      <w:r>
        <w:rPr>
          <w:szCs w:val="22"/>
        </w:rPr>
        <w:t xml:space="preserve">rodowiska na terenie </w:t>
      </w:r>
      <w:r w:rsidRPr="0005008F">
        <w:rPr>
          <w:szCs w:val="22"/>
        </w:rPr>
        <w:t>i wokół terenu budowy oraz 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dzie unika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uszkodze</w:t>
      </w:r>
      <w:r w:rsidRPr="0005008F">
        <w:rPr>
          <w:rFonts w:eastAsia="TimesNewRoman"/>
          <w:szCs w:val="22"/>
        </w:rPr>
        <w:t xml:space="preserve">ń </w:t>
      </w:r>
      <w:r w:rsidRPr="0005008F">
        <w:rPr>
          <w:szCs w:val="22"/>
        </w:rPr>
        <w:t>lub uci</w:t>
      </w:r>
      <w:r w:rsidRPr="0005008F">
        <w:rPr>
          <w:rFonts w:eastAsia="TimesNewRoman"/>
          <w:szCs w:val="22"/>
        </w:rPr>
        <w:t>ąż</w:t>
      </w:r>
      <w:r w:rsidRPr="0005008F">
        <w:rPr>
          <w:szCs w:val="22"/>
        </w:rPr>
        <w:t>liwo</w:t>
      </w:r>
      <w:r w:rsidRPr="0005008F">
        <w:rPr>
          <w:rFonts w:eastAsia="TimesNewRoman"/>
          <w:szCs w:val="22"/>
        </w:rPr>
        <w:t>ś</w:t>
      </w:r>
      <w:r>
        <w:rPr>
          <w:szCs w:val="22"/>
        </w:rPr>
        <w:t xml:space="preserve">ci dla osób </w:t>
      </w:r>
      <w:r w:rsidRPr="0005008F">
        <w:rPr>
          <w:szCs w:val="22"/>
        </w:rPr>
        <w:t>lub własno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>ci społecznej i innych, a wynikaj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cych ze ska</w:t>
      </w:r>
      <w:r w:rsidRPr="0005008F">
        <w:rPr>
          <w:rFonts w:eastAsia="TimesNewRoman"/>
          <w:szCs w:val="22"/>
        </w:rPr>
        <w:t>ż</w:t>
      </w:r>
      <w:r w:rsidRPr="0005008F">
        <w:rPr>
          <w:szCs w:val="22"/>
        </w:rPr>
        <w:t>enia, hałasu lub innych przyczyn powstałych w nast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 xml:space="preserve">pstwie jego sposobu działania. </w:t>
      </w:r>
    </w:p>
    <w:p w:rsidR="00243EB1" w:rsidRPr="0005008F" w:rsidRDefault="00243EB1" w:rsidP="00243EB1">
      <w:pPr>
        <w:ind w:left="708"/>
        <w:jc w:val="both"/>
        <w:rPr>
          <w:b/>
          <w:szCs w:val="22"/>
        </w:rPr>
      </w:pPr>
      <w:r w:rsidRPr="0005008F">
        <w:rPr>
          <w:b/>
          <w:szCs w:val="22"/>
        </w:rPr>
        <w:t>1.10.  Ochrona przeciwpożarowa.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Wykonawca 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dzie przestrzega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przepisów ochrony przeciwpo</w:t>
      </w:r>
      <w:r w:rsidRPr="0005008F">
        <w:rPr>
          <w:rFonts w:eastAsia="TimesNewRoman"/>
          <w:szCs w:val="22"/>
        </w:rPr>
        <w:t>ż</w:t>
      </w:r>
      <w:r w:rsidRPr="0005008F">
        <w:rPr>
          <w:szCs w:val="22"/>
        </w:rPr>
        <w:t>arowej. Wykonawca 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dzie utrzymywa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sprawny sprz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t przeciwpo</w:t>
      </w:r>
      <w:r w:rsidRPr="0005008F">
        <w:rPr>
          <w:rFonts w:eastAsia="TimesNewRoman"/>
          <w:szCs w:val="22"/>
        </w:rPr>
        <w:t>ż</w:t>
      </w:r>
      <w:r w:rsidRPr="0005008F">
        <w:rPr>
          <w:szCs w:val="22"/>
        </w:rPr>
        <w:t>arowy wymagany przez odpowiednie przepisy.</w:t>
      </w:r>
      <w:r>
        <w:rPr>
          <w:szCs w:val="22"/>
        </w:rPr>
        <w:t xml:space="preserve"> Materiały  </w:t>
      </w:r>
      <w:r w:rsidRPr="0005008F">
        <w:rPr>
          <w:szCs w:val="22"/>
        </w:rPr>
        <w:t>łatwopalne</w:t>
      </w:r>
      <w:r>
        <w:rPr>
          <w:szCs w:val="22"/>
        </w:rPr>
        <w:t> </w:t>
      </w:r>
      <w:r w:rsidRPr="0005008F">
        <w:rPr>
          <w:szCs w:val="22"/>
        </w:rPr>
        <w:t>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</w:t>
      </w:r>
      <w:r w:rsidRPr="0005008F">
        <w:rPr>
          <w:rFonts w:eastAsia="TimesNewRoman"/>
          <w:szCs w:val="22"/>
        </w:rPr>
        <w:t>ą</w:t>
      </w:r>
      <w:r>
        <w:rPr>
          <w:rFonts w:eastAsia="TimesNewRoman"/>
          <w:szCs w:val="22"/>
        </w:rPr>
        <w:t>  </w:t>
      </w:r>
      <w:r>
        <w:rPr>
          <w:szCs w:val="22"/>
        </w:rPr>
        <w:t>składowane w  sposób  </w:t>
      </w:r>
      <w:r w:rsidRPr="0005008F">
        <w:rPr>
          <w:szCs w:val="22"/>
        </w:rPr>
        <w:t>zgodny z   odpowiednimi   przepisami</w:t>
      </w:r>
      <w:r>
        <w:rPr>
          <w:szCs w:val="22"/>
        </w:rPr>
        <w:t>   </w:t>
      </w:r>
      <w:r w:rsidRPr="0005008F">
        <w:rPr>
          <w:szCs w:val="22"/>
        </w:rPr>
        <w:t>i zabezpieczone</w:t>
      </w:r>
      <w:r>
        <w:rPr>
          <w:szCs w:val="22"/>
        </w:rPr>
        <w:t> </w:t>
      </w:r>
      <w:r w:rsidRPr="0005008F">
        <w:rPr>
          <w:szCs w:val="22"/>
        </w:rPr>
        <w:t xml:space="preserve"> przed </w:t>
      </w:r>
      <w:r>
        <w:rPr>
          <w:szCs w:val="22"/>
        </w:rPr>
        <w:t> </w:t>
      </w:r>
      <w:r w:rsidRPr="0005008F">
        <w:rPr>
          <w:szCs w:val="22"/>
        </w:rPr>
        <w:t>dost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pem osób trzecich. Wykonawca będzie odpowiedzialny za wszelkie straty spowodowane pożarem wywołanym, jako rezultat realizacji robót, bądź przez personel Wykonawcy.</w:t>
      </w:r>
    </w:p>
    <w:p w:rsidR="00243EB1" w:rsidRPr="0005008F" w:rsidRDefault="00243EB1" w:rsidP="00243EB1">
      <w:pPr>
        <w:ind w:left="708"/>
        <w:jc w:val="both"/>
        <w:rPr>
          <w:b/>
          <w:szCs w:val="22"/>
        </w:rPr>
      </w:pPr>
      <w:r w:rsidRPr="0005008F">
        <w:rPr>
          <w:b/>
          <w:szCs w:val="22"/>
        </w:rPr>
        <w:t>1.11.  Ochrona własności.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 xml:space="preserve">Wykonawca odpowiada za ochronę własności w okresie trwania robót i będzie odpowiadać za wszelkie spowodowane przez niego szkody. W przypadku powstania szkód w zasięgu prowadzonych robót. Wykonawca dokona ich naprawy na własny </w:t>
      </w:r>
      <w:r w:rsidRPr="0005008F">
        <w:rPr>
          <w:szCs w:val="22"/>
        </w:rPr>
        <w:lastRenderedPageBreak/>
        <w:t>koszt, a w przypadku niemożliwości ich naprawienia poniesie koszty odszkodowania lub zadośćuczynienia.</w:t>
      </w:r>
    </w:p>
    <w:p w:rsidR="00243EB1" w:rsidRPr="0005008F" w:rsidRDefault="00243EB1" w:rsidP="00243EB1">
      <w:pPr>
        <w:ind w:left="708"/>
        <w:jc w:val="both"/>
        <w:rPr>
          <w:b/>
          <w:szCs w:val="22"/>
        </w:rPr>
      </w:pPr>
      <w:r w:rsidRPr="0005008F">
        <w:rPr>
          <w:b/>
          <w:szCs w:val="22"/>
        </w:rPr>
        <w:t>1.12.  Bezpieczeństwo i higiena pracy, ochrona zdrowia.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 xml:space="preserve">Podczas realizacji robót Wykonawca będzie przestrzegać przepisów dotyczących bezpieczeństwa i higieny pracy. Wykonawca zapewni i będzie utrzymywał wszelkie urządzenia, </w:t>
      </w:r>
      <w:r>
        <w:rPr>
          <w:szCs w:val="22"/>
        </w:rPr>
        <w:t> </w:t>
      </w:r>
      <w:r w:rsidRPr="0005008F">
        <w:rPr>
          <w:szCs w:val="22"/>
        </w:rPr>
        <w:t>maszyny,</w:t>
      </w:r>
      <w:r>
        <w:rPr>
          <w:szCs w:val="22"/>
        </w:rPr>
        <w:t> </w:t>
      </w:r>
      <w:r w:rsidRPr="0005008F">
        <w:rPr>
          <w:szCs w:val="22"/>
        </w:rPr>
        <w:t xml:space="preserve"> narzędzia</w:t>
      </w:r>
      <w:r>
        <w:rPr>
          <w:szCs w:val="22"/>
        </w:rPr>
        <w:t> </w:t>
      </w:r>
      <w:r w:rsidRPr="0005008F">
        <w:rPr>
          <w:szCs w:val="22"/>
        </w:rPr>
        <w:t xml:space="preserve"> oraz</w:t>
      </w:r>
      <w:r>
        <w:rPr>
          <w:szCs w:val="22"/>
        </w:rPr>
        <w:t> </w:t>
      </w:r>
      <w:r w:rsidRPr="0005008F">
        <w:rPr>
          <w:szCs w:val="22"/>
        </w:rPr>
        <w:t xml:space="preserve"> sprzęt i odpowiednią</w:t>
      </w:r>
      <w:r>
        <w:rPr>
          <w:szCs w:val="22"/>
        </w:rPr>
        <w:t> </w:t>
      </w:r>
      <w:r w:rsidRPr="0005008F">
        <w:rPr>
          <w:szCs w:val="22"/>
        </w:rPr>
        <w:t xml:space="preserve"> odzież dla ochrony życia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i zdrowia osób zatrudnionych oraz dla zapewnienia bezpieczeństwa publicznego. Uznaje się, że wszelkie koszty związane z wypełnieniem wymagań określonych powyżej nie podlegają odrębnej zapłacie i są uwzględnione w cenie ofertowej.</w:t>
      </w:r>
    </w:p>
    <w:p w:rsidR="00243EB1" w:rsidRPr="0005008F" w:rsidRDefault="00243EB1" w:rsidP="00243EB1">
      <w:pPr>
        <w:ind w:left="708"/>
        <w:jc w:val="both"/>
        <w:rPr>
          <w:b/>
          <w:szCs w:val="22"/>
        </w:rPr>
      </w:pPr>
      <w:r w:rsidRPr="0005008F">
        <w:rPr>
          <w:b/>
          <w:szCs w:val="22"/>
        </w:rPr>
        <w:t>1.13.  Ochrona i utrzymanie robót.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Wykonawca</w:t>
      </w:r>
      <w:r>
        <w:rPr>
          <w:szCs w:val="22"/>
        </w:rPr>
        <w:t>   </w:t>
      </w:r>
      <w:r w:rsidRPr="0005008F">
        <w:rPr>
          <w:szCs w:val="22"/>
        </w:rPr>
        <w:t xml:space="preserve"> będzie</w:t>
      </w:r>
      <w:r>
        <w:rPr>
          <w:szCs w:val="22"/>
        </w:rPr>
        <w:t>  </w:t>
      </w:r>
      <w:r w:rsidRPr="0005008F">
        <w:rPr>
          <w:szCs w:val="22"/>
        </w:rPr>
        <w:t xml:space="preserve"> odpowiedzialny</w:t>
      </w:r>
      <w:r>
        <w:rPr>
          <w:szCs w:val="22"/>
        </w:rPr>
        <w:t>  </w:t>
      </w:r>
      <w:r w:rsidRPr="0005008F">
        <w:rPr>
          <w:szCs w:val="22"/>
        </w:rPr>
        <w:t xml:space="preserve"> za </w:t>
      </w:r>
      <w:r>
        <w:rPr>
          <w:szCs w:val="22"/>
        </w:rPr>
        <w:t>  </w:t>
      </w:r>
      <w:r w:rsidRPr="0005008F">
        <w:rPr>
          <w:szCs w:val="22"/>
        </w:rPr>
        <w:t>ochronę</w:t>
      </w:r>
      <w:r>
        <w:rPr>
          <w:szCs w:val="22"/>
        </w:rPr>
        <w:t>  </w:t>
      </w:r>
      <w:r w:rsidRPr="0005008F">
        <w:rPr>
          <w:szCs w:val="22"/>
        </w:rPr>
        <w:t xml:space="preserve"> robót, </w:t>
      </w:r>
      <w:r>
        <w:rPr>
          <w:szCs w:val="22"/>
        </w:rPr>
        <w:t>  </w:t>
      </w:r>
      <w:r w:rsidRPr="0005008F">
        <w:rPr>
          <w:szCs w:val="22"/>
        </w:rPr>
        <w:t xml:space="preserve">za </w:t>
      </w:r>
      <w:r>
        <w:rPr>
          <w:szCs w:val="22"/>
        </w:rPr>
        <w:t>  </w:t>
      </w:r>
      <w:r w:rsidRPr="0005008F">
        <w:rPr>
          <w:szCs w:val="22"/>
        </w:rPr>
        <w:t xml:space="preserve">wszelkie </w:t>
      </w:r>
      <w:r>
        <w:rPr>
          <w:szCs w:val="22"/>
        </w:rPr>
        <w:t>  </w:t>
      </w:r>
      <w:r w:rsidRPr="0005008F">
        <w:rPr>
          <w:szCs w:val="22"/>
        </w:rPr>
        <w:t>materiały</w:t>
      </w:r>
    </w:p>
    <w:p w:rsidR="00243EB1" w:rsidRPr="0005008F" w:rsidRDefault="00243EB1" w:rsidP="00243EB1">
      <w:pPr>
        <w:ind w:firstLine="708"/>
        <w:jc w:val="both"/>
        <w:rPr>
          <w:szCs w:val="22"/>
        </w:rPr>
      </w:pPr>
      <w:r w:rsidRPr="0005008F">
        <w:rPr>
          <w:szCs w:val="22"/>
        </w:rPr>
        <w:t xml:space="preserve">i </w:t>
      </w:r>
      <w:r>
        <w:rPr>
          <w:szCs w:val="22"/>
        </w:rPr>
        <w:t>  </w:t>
      </w:r>
      <w:r w:rsidRPr="0005008F">
        <w:rPr>
          <w:szCs w:val="22"/>
        </w:rPr>
        <w:t xml:space="preserve">urządzenia </w:t>
      </w:r>
      <w:r>
        <w:rPr>
          <w:szCs w:val="22"/>
        </w:rPr>
        <w:t> </w:t>
      </w:r>
      <w:r w:rsidRPr="0005008F">
        <w:rPr>
          <w:szCs w:val="22"/>
        </w:rPr>
        <w:t>używane</w:t>
      </w:r>
      <w:r>
        <w:rPr>
          <w:szCs w:val="22"/>
        </w:rPr>
        <w:t>  </w:t>
      </w:r>
      <w:r w:rsidRPr="0005008F">
        <w:rPr>
          <w:szCs w:val="22"/>
        </w:rPr>
        <w:t xml:space="preserve">do </w:t>
      </w:r>
      <w:r>
        <w:rPr>
          <w:szCs w:val="22"/>
        </w:rPr>
        <w:t> </w:t>
      </w:r>
      <w:r w:rsidRPr="0005008F">
        <w:rPr>
          <w:szCs w:val="22"/>
        </w:rPr>
        <w:t>robót</w:t>
      </w:r>
      <w:r>
        <w:rPr>
          <w:szCs w:val="22"/>
        </w:rPr>
        <w:t> </w:t>
      </w:r>
      <w:r w:rsidRPr="0005008F">
        <w:rPr>
          <w:szCs w:val="22"/>
        </w:rPr>
        <w:t xml:space="preserve"> od </w:t>
      </w:r>
      <w:r>
        <w:rPr>
          <w:szCs w:val="22"/>
        </w:rPr>
        <w:t> </w:t>
      </w:r>
      <w:r w:rsidRPr="0005008F">
        <w:rPr>
          <w:szCs w:val="22"/>
        </w:rPr>
        <w:t>daty</w:t>
      </w:r>
      <w:r>
        <w:rPr>
          <w:szCs w:val="22"/>
        </w:rPr>
        <w:t> </w:t>
      </w:r>
      <w:r w:rsidRPr="0005008F">
        <w:rPr>
          <w:szCs w:val="22"/>
        </w:rPr>
        <w:t xml:space="preserve"> rozpoczęcia </w:t>
      </w:r>
      <w:r>
        <w:rPr>
          <w:szCs w:val="22"/>
        </w:rPr>
        <w:t> </w:t>
      </w:r>
      <w:r w:rsidRPr="0005008F">
        <w:rPr>
          <w:szCs w:val="22"/>
        </w:rPr>
        <w:t>do</w:t>
      </w:r>
      <w:r>
        <w:rPr>
          <w:szCs w:val="22"/>
        </w:rPr>
        <w:t> </w:t>
      </w:r>
      <w:r w:rsidRPr="0005008F">
        <w:rPr>
          <w:szCs w:val="22"/>
        </w:rPr>
        <w:t xml:space="preserve"> daty </w:t>
      </w:r>
      <w:r>
        <w:rPr>
          <w:szCs w:val="22"/>
        </w:rPr>
        <w:t> </w:t>
      </w:r>
      <w:r w:rsidRPr="0005008F">
        <w:rPr>
          <w:szCs w:val="22"/>
        </w:rPr>
        <w:t xml:space="preserve">zakończenia </w:t>
      </w:r>
      <w:r>
        <w:rPr>
          <w:szCs w:val="22"/>
        </w:rPr>
        <w:t> </w:t>
      </w:r>
      <w:r w:rsidRPr="0005008F">
        <w:rPr>
          <w:szCs w:val="22"/>
        </w:rPr>
        <w:t>robót.</w:t>
      </w:r>
    </w:p>
    <w:p w:rsidR="00243EB1" w:rsidRPr="0005008F" w:rsidRDefault="00243EB1" w:rsidP="00243EB1">
      <w:pPr>
        <w:tabs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>2. </w:t>
      </w:r>
      <w:r w:rsidRPr="0005008F">
        <w:rPr>
          <w:b/>
          <w:szCs w:val="22"/>
        </w:rPr>
        <w:t> MATERIAŁY</w:t>
      </w:r>
    </w:p>
    <w:p w:rsidR="00243EB1" w:rsidRPr="0005008F" w:rsidRDefault="00243EB1" w:rsidP="00243EB1">
      <w:pPr>
        <w:tabs>
          <w:tab w:val="left" w:pos="0"/>
          <w:tab w:val="left" w:pos="284"/>
        </w:tabs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Wszystkie materiały zastosowane do realizacji zamówienia winny posiada</w:t>
      </w:r>
      <w:r w:rsidRPr="0005008F">
        <w:rPr>
          <w:rFonts w:eastAsia="TimesNewRoman"/>
          <w:szCs w:val="22"/>
          <w:lang w:eastAsia="en-US"/>
        </w:rPr>
        <w:t xml:space="preserve">ć </w:t>
      </w:r>
      <w:r w:rsidRPr="0005008F">
        <w:rPr>
          <w:szCs w:val="22"/>
          <w:lang w:eastAsia="en-US"/>
        </w:rPr>
        <w:t>odpowiednie atesty dopuszczaj</w:t>
      </w:r>
      <w:r w:rsidRPr="0005008F">
        <w:rPr>
          <w:rFonts w:eastAsia="TimesNewRoman"/>
          <w:szCs w:val="22"/>
          <w:lang w:eastAsia="en-US"/>
        </w:rPr>
        <w:t>ą</w:t>
      </w:r>
      <w:r w:rsidRPr="0005008F">
        <w:rPr>
          <w:szCs w:val="22"/>
          <w:lang w:eastAsia="en-US"/>
        </w:rPr>
        <w:t>ce do obrotu i powszechnego b</w:t>
      </w:r>
      <w:r w:rsidRPr="0005008F">
        <w:rPr>
          <w:rFonts w:eastAsia="TimesNewRoman"/>
          <w:szCs w:val="22"/>
          <w:lang w:eastAsia="en-US"/>
        </w:rPr>
        <w:t>ą</w:t>
      </w:r>
      <w:r w:rsidRPr="0005008F">
        <w:rPr>
          <w:szCs w:val="22"/>
          <w:lang w:eastAsia="en-US"/>
        </w:rPr>
        <w:t>d</w:t>
      </w:r>
      <w:r w:rsidRPr="0005008F">
        <w:rPr>
          <w:rFonts w:eastAsia="TimesNewRoman"/>
          <w:szCs w:val="22"/>
          <w:lang w:eastAsia="en-US"/>
        </w:rPr>
        <w:t xml:space="preserve">ź </w:t>
      </w:r>
      <w:r>
        <w:rPr>
          <w:szCs w:val="22"/>
          <w:lang w:eastAsia="en-US"/>
        </w:rPr>
        <w:t xml:space="preserve">jednostkowego zastosowania </w:t>
      </w:r>
      <w:r w:rsidRPr="0005008F">
        <w:rPr>
          <w:szCs w:val="22"/>
          <w:lang w:eastAsia="en-US"/>
        </w:rPr>
        <w:t>w budownictwie zgodnie z zapisem art. 10 ustawy z dnia 7 lipca 1994 r. Prawo budowlane oraz zgodnie z ustaw</w:t>
      </w:r>
      <w:r w:rsidRPr="0005008F">
        <w:rPr>
          <w:rFonts w:eastAsia="TimesNewRoman"/>
          <w:szCs w:val="22"/>
          <w:lang w:eastAsia="en-US"/>
        </w:rPr>
        <w:t xml:space="preserve">ą </w:t>
      </w:r>
      <w:r w:rsidRPr="0005008F">
        <w:rPr>
          <w:szCs w:val="22"/>
          <w:lang w:eastAsia="en-US"/>
        </w:rPr>
        <w:t xml:space="preserve">z dnia 16 kwietnia 2004r. o wyrobach budowlanych. </w:t>
      </w:r>
    </w:p>
    <w:p w:rsidR="00243EB1" w:rsidRDefault="00243EB1" w:rsidP="00243EB1">
      <w:pPr>
        <w:tabs>
          <w:tab w:val="left" w:pos="0"/>
          <w:tab w:val="left" w:pos="284"/>
        </w:tabs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Przed przystąpieniem do wyszczególnionych robót Wykonawca powinien przedstawiać materiały, atesty i aprobaty materiałów inspektorowi nad</w:t>
      </w:r>
      <w:r>
        <w:rPr>
          <w:szCs w:val="22"/>
          <w:lang w:eastAsia="en-US"/>
        </w:rPr>
        <w:t xml:space="preserve">zoru. Przed wbudowaniem każdego  materiału  wykończeniowego  jego  kolorystyka  jak  </w:t>
      </w:r>
      <w:r w:rsidRPr="0005008F">
        <w:rPr>
          <w:szCs w:val="22"/>
          <w:lang w:eastAsia="en-US"/>
        </w:rPr>
        <w:t>i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inne cechy estetyczno</w:t>
      </w:r>
    </w:p>
    <w:p w:rsidR="00243EB1" w:rsidRDefault="00243EB1" w:rsidP="00243EB1">
      <w:pPr>
        <w:tabs>
          <w:tab w:val="left" w:pos="0"/>
          <w:tab w:val="left" w:pos="284"/>
        </w:tabs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-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wizualne muszą zostać uzgodnione z Zamawiającym. Wszystkie materiały muszą być gatunku I,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>bez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żadnych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>ubytków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i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 innych 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>cech obniżających ich wartość techniczno</w:t>
      </w:r>
    </w:p>
    <w:p w:rsidR="00243EB1" w:rsidRPr="0005008F" w:rsidRDefault="00243EB1" w:rsidP="00243EB1">
      <w:pPr>
        <w:tabs>
          <w:tab w:val="left" w:pos="0"/>
          <w:tab w:val="left" w:pos="284"/>
        </w:tabs>
        <w:ind w:left="708"/>
        <w:jc w:val="both"/>
        <w:rPr>
          <w:b/>
          <w:szCs w:val="22"/>
        </w:rPr>
      </w:pPr>
      <w:r w:rsidRPr="0005008F">
        <w:rPr>
          <w:szCs w:val="22"/>
          <w:lang w:eastAsia="en-US"/>
        </w:rPr>
        <w:t>-</w:t>
      </w:r>
      <w:r>
        <w:rPr>
          <w:szCs w:val="22"/>
          <w:lang w:eastAsia="en-US"/>
        </w:rPr>
        <w:t> </w:t>
      </w:r>
      <w:r w:rsidRPr="0005008F">
        <w:rPr>
          <w:szCs w:val="22"/>
          <w:lang w:eastAsia="en-US"/>
        </w:rPr>
        <w:t xml:space="preserve">użytkową oraz estetyczną. </w:t>
      </w:r>
      <w:r w:rsidRPr="0005008F">
        <w:rPr>
          <w:rFonts w:eastAsia="Arial"/>
          <w:szCs w:val="22"/>
        </w:rPr>
        <w:t xml:space="preserve">Zabrania się wbudowywania materiałów niezaakceptowanych przez Przedstawiciela Zamawiającego. </w:t>
      </w:r>
      <w:r w:rsidRPr="0005008F">
        <w:rPr>
          <w:szCs w:val="22"/>
        </w:rPr>
        <w:t xml:space="preserve">Wykonanie robót należy prowadzić zgodnie ze sztuką budowlaną i przepisami bhp. Wykonawca  powinien posiadać odpowiednie wyposażenie techniczne i socjalne zapewniające odpowiednie warunki pracy. </w:t>
      </w:r>
      <w:r w:rsidRPr="0005008F">
        <w:rPr>
          <w:szCs w:val="22"/>
          <w:lang w:eastAsia="en-US"/>
        </w:rPr>
        <w:t>Do realizacji przedmiotu zamówienia powinny być stosowane materiały określone niniejszą specyfikacją.</w:t>
      </w:r>
    </w:p>
    <w:p w:rsidR="00243EB1" w:rsidRPr="0005008F" w:rsidRDefault="00243EB1" w:rsidP="00243EB1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ind w:left="1068"/>
        <w:jc w:val="both"/>
        <w:rPr>
          <w:b/>
          <w:vanish/>
          <w:szCs w:val="22"/>
        </w:rPr>
      </w:pPr>
    </w:p>
    <w:p w:rsidR="00243EB1" w:rsidRPr="0005008F" w:rsidRDefault="00243EB1" w:rsidP="00243EB1">
      <w:pPr>
        <w:pStyle w:val="Akapitzlist"/>
        <w:numPr>
          <w:ilvl w:val="0"/>
          <w:numId w:val="10"/>
        </w:numPr>
        <w:tabs>
          <w:tab w:val="left" w:pos="284"/>
          <w:tab w:val="left" w:pos="426"/>
        </w:tabs>
        <w:suppressAutoHyphens w:val="0"/>
        <w:ind w:left="1068"/>
        <w:jc w:val="both"/>
        <w:rPr>
          <w:b/>
          <w:vanish/>
          <w:szCs w:val="22"/>
        </w:rPr>
      </w:pPr>
    </w:p>
    <w:p w:rsidR="00243EB1" w:rsidRDefault="00243EB1" w:rsidP="00243EB1">
      <w:pPr>
        <w:pStyle w:val="Tekstpodstawowy"/>
        <w:spacing w:after="0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5008F">
        <w:rPr>
          <w:rFonts w:ascii="Arial" w:hAnsi="Arial" w:cs="Arial"/>
          <w:color w:val="000000" w:themeColor="text1"/>
          <w:sz w:val="22"/>
          <w:szCs w:val="22"/>
        </w:rPr>
        <w:t>Wykonawca</w:t>
      </w:r>
      <w:r>
        <w:rPr>
          <w:rFonts w:ascii="Arial" w:hAnsi="Arial" w:cs="Arial"/>
          <w:color w:val="000000" w:themeColor="text1"/>
          <w:sz w:val="22"/>
          <w:szCs w:val="22"/>
        </w:rPr>
        <w:t>  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ponosi</w:t>
      </w:r>
      <w:r>
        <w:rPr>
          <w:rFonts w:ascii="Arial" w:hAnsi="Arial" w:cs="Arial"/>
          <w:color w:val="000000" w:themeColor="text1"/>
          <w:sz w:val="22"/>
          <w:szCs w:val="22"/>
        </w:rPr>
        <w:t>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>odpowiedzialność</w:t>
      </w:r>
      <w:r>
        <w:rPr>
          <w:rFonts w:ascii="Arial" w:hAnsi="Arial" w:cs="Arial"/>
          <w:color w:val="000000" w:themeColor="text1"/>
          <w:sz w:val="22"/>
          <w:szCs w:val="22"/>
        </w:rPr>
        <w:t> 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za</w:t>
      </w:r>
      <w:r>
        <w:rPr>
          <w:rFonts w:ascii="Arial" w:hAnsi="Arial" w:cs="Arial"/>
          <w:color w:val="000000" w:themeColor="text1"/>
          <w:sz w:val="22"/>
          <w:szCs w:val="22"/>
        </w:rPr>
        <w:t>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>spełnienie</w:t>
      </w:r>
      <w:r>
        <w:rPr>
          <w:rFonts w:ascii="Arial" w:hAnsi="Arial" w:cs="Arial"/>
          <w:color w:val="000000" w:themeColor="text1"/>
          <w:sz w:val="22"/>
          <w:szCs w:val="22"/>
        </w:rPr>
        <w:t>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>wymagań</w:t>
      </w:r>
      <w:r>
        <w:rPr>
          <w:rFonts w:ascii="Arial" w:hAnsi="Arial" w:cs="Arial"/>
          <w:color w:val="000000" w:themeColor="text1"/>
          <w:sz w:val="22"/>
          <w:szCs w:val="22"/>
        </w:rPr>
        <w:t>  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ilościowych </w:t>
      </w:r>
    </w:p>
    <w:p w:rsidR="00243EB1" w:rsidRDefault="00243EB1" w:rsidP="00243EB1">
      <w:pPr>
        <w:pStyle w:val="Tekstpodstawowy"/>
        <w:spacing w:after="0"/>
        <w:ind w:left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5008F">
        <w:rPr>
          <w:rFonts w:ascii="Arial" w:hAnsi="Arial" w:cs="Arial"/>
          <w:color w:val="000000" w:themeColor="text1"/>
          <w:sz w:val="22"/>
          <w:szCs w:val="22"/>
        </w:rPr>
        <w:t>i jakościowych materiałów  dostarczonych  do  wbudowania  oraz  za  ich  właściwe  składowanie,  wbudowanie i zabezpieczenie w okresie trwania robót, aż do zakończenia i odbioru końcowego.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>Wykonawca będzie przechowywać do czasu odbioru przedmiotu umowy - certyfikaty, aprobaty techniczne, ates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ty i dopuszczenia upoważnionych  instytucji  do  stosowania  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>w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budownictwie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dla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materiałów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>
        <w:rPr>
          <w:rFonts w:ascii="Arial" w:hAnsi="Arial" w:cs="Arial"/>
          <w:color w:val="000000" w:themeColor="text1"/>
          <w:sz w:val="22"/>
          <w:szCs w:val="22"/>
        </w:rPr>
        <w:t> </w:t>
      </w: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użytych </w:t>
      </w:r>
    </w:p>
    <w:p w:rsidR="00243EB1" w:rsidRPr="0005008F" w:rsidRDefault="00243EB1" w:rsidP="00243EB1">
      <w:pPr>
        <w:pStyle w:val="Tekstpodstawowy"/>
        <w:spacing w:after="0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5008F">
        <w:rPr>
          <w:rFonts w:ascii="Arial" w:hAnsi="Arial" w:cs="Arial"/>
          <w:color w:val="000000" w:themeColor="text1"/>
          <w:sz w:val="22"/>
          <w:szCs w:val="22"/>
        </w:rPr>
        <w:t xml:space="preserve">do realizacji przedmiotu umowy. </w:t>
      </w:r>
    </w:p>
    <w:p w:rsidR="00243EB1" w:rsidRPr="0005008F" w:rsidRDefault="00243EB1" w:rsidP="00243EB1">
      <w:pPr>
        <w:spacing w:line="276" w:lineRule="auto"/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Jeśli w opisie przedmiotu zamówienia znajdują się jakiekolwiek znaki towarowe, patent czy pochodzenie,   należy  przyjąć,   że   Zamawiający   podał   taki  opis  ze  wskazaniem   na  typ I  dopuszcza  składanie  ofert  równoważnych  o   parametrach   techniczno  –  eksploatacyjno – użytkowych nie gorszych niż podane w opisie przedmiotu zamówienia jako wymagania minimalne. Na potwierdzenie równoważności oferowanych urządzeń należy załączyć do oferty stosowne dokumenty (np. karty katalogowe, opisy techniczne, itp.)</w:t>
      </w:r>
    </w:p>
    <w:p w:rsidR="00243EB1" w:rsidRDefault="00243EB1" w:rsidP="00243EB1">
      <w:pPr>
        <w:spacing w:line="276" w:lineRule="auto"/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W przypadku wątpliwości obowiązek udowodnienia równoważności złożonej oferty spoczywa na Wykonawcy.</w:t>
      </w:r>
    </w:p>
    <w:p w:rsidR="00243EB1" w:rsidRPr="00C44259" w:rsidRDefault="00243EB1" w:rsidP="00C44259">
      <w:pPr>
        <w:spacing w:line="276" w:lineRule="auto"/>
        <w:ind w:left="708"/>
        <w:jc w:val="both"/>
        <w:rPr>
          <w:b/>
          <w:szCs w:val="22"/>
          <w:lang w:eastAsia="en-US"/>
        </w:rPr>
      </w:pPr>
      <w:r w:rsidRPr="00DE0867">
        <w:rPr>
          <w:b/>
          <w:szCs w:val="22"/>
          <w:lang w:eastAsia="en-US"/>
        </w:rPr>
        <w:t>2.1. Materiał</w:t>
      </w:r>
      <w:r>
        <w:rPr>
          <w:b/>
          <w:szCs w:val="22"/>
          <w:lang w:eastAsia="en-US"/>
        </w:rPr>
        <w:t xml:space="preserve">y przewidziane do realizacji : </w:t>
      </w:r>
    </w:p>
    <w:p w:rsidR="00243EB1" w:rsidRPr="00477D7F" w:rsidRDefault="00243EB1" w:rsidP="00477D7F">
      <w:pPr>
        <w:pStyle w:val="Standard"/>
        <w:ind w:left="675"/>
        <w:rPr>
          <w:rFonts w:ascii="Arial" w:hAnsi="Arial" w:cs="Arial"/>
          <w:sz w:val="22"/>
          <w:szCs w:val="22"/>
        </w:rPr>
      </w:pPr>
      <w:r w:rsidRPr="008F6E00">
        <w:rPr>
          <w:rFonts w:ascii="Arial" w:hAnsi="Arial" w:cs="Arial"/>
          <w:sz w:val="22"/>
          <w:szCs w:val="22"/>
        </w:rPr>
        <w:t xml:space="preserve">Szczegółowe   parametry   techniczne   pozostałych   materiałów   przewidzianych  do </w:t>
      </w:r>
      <w:r w:rsidR="00C44259">
        <w:rPr>
          <w:rFonts w:ascii="Arial" w:hAnsi="Arial" w:cs="Arial"/>
          <w:sz w:val="22"/>
          <w:szCs w:val="22"/>
        </w:rPr>
        <w:t xml:space="preserve">       </w:t>
      </w:r>
      <w:r w:rsidR="001B785C">
        <w:rPr>
          <w:rFonts w:ascii="Arial" w:hAnsi="Arial" w:cs="Arial"/>
          <w:sz w:val="22"/>
          <w:szCs w:val="22"/>
        </w:rPr>
        <w:t xml:space="preserve"> </w:t>
      </w:r>
      <w:r w:rsidRPr="008F6E00">
        <w:rPr>
          <w:rFonts w:ascii="Arial" w:hAnsi="Arial" w:cs="Arial"/>
          <w:sz w:val="22"/>
          <w:szCs w:val="22"/>
        </w:rPr>
        <w:t>realizacji   zamówienia   zostały   opisane   w   pkt.   5 – Wykonanie  robót.</w:t>
      </w:r>
    </w:p>
    <w:p w:rsidR="00243EB1" w:rsidRPr="0005008F" w:rsidRDefault="00243EB1" w:rsidP="00243EB1">
      <w:pPr>
        <w:pStyle w:val="Tekstpodstawowy"/>
        <w:spacing w:after="0"/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2.2.  </w:t>
      </w:r>
      <w:r w:rsidRPr="0005008F">
        <w:rPr>
          <w:rFonts w:ascii="Arial" w:hAnsi="Arial" w:cs="Arial"/>
          <w:b/>
          <w:sz w:val="22"/>
          <w:szCs w:val="22"/>
        </w:rPr>
        <w:t>Odpady i materiały do utylizacji:</w:t>
      </w:r>
    </w:p>
    <w:p w:rsidR="00243EB1" w:rsidRDefault="00243EB1" w:rsidP="00243EB1">
      <w:pPr>
        <w:pStyle w:val="Tekstpodstawowy"/>
        <w:spacing w:after="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5008F">
        <w:rPr>
          <w:rFonts w:ascii="Arial" w:hAnsi="Arial" w:cs="Arial"/>
          <w:sz w:val="22"/>
          <w:szCs w:val="22"/>
        </w:rPr>
        <w:t>Wykonawca jako wytwórca odpadów zobowiązany jest do przestrzegania przepisów Ustawy z dnia 14 grudnia 2012 r. o odpadach (Dz. U. z 20</w:t>
      </w:r>
      <w:r w:rsidR="00725C81">
        <w:rPr>
          <w:rFonts w:ascii="Arial" w:hAnsi="Arial" w:cs="Arial"/>
          <w:sz w:val="22"/>
          <w:szCs w:val="22"/>
        </w:rPr>
        <w:t>23</w:t>
      </w:r>
      <w:r w:rsidRPr="0005008F">
        <w:rPr>
          <w:rFonts w:ascii="Arial" w:hAnsi="Arial" w:cs="Arial"/>
          <w:sz w:val="22"/>
          <w:szCs w:val="22"/>
        </w:rPr>
        <w:t xml:space="preserve"> r. poz. </w:t>
      </w:r>
      <w:r w:rsidR="00725C81">
        <w:rPr>
          <w:rFonts w:ascii="Arial" w:hAnsi="Arial" w:cs="Arial"/>
          <w:sz w:val="22"/>
          <w:szCs w:val="22"/>
        </w:rPr>
        <w:t>1587</w:t>
      </w:r>
      <w:r w:rsidRPr="0005008F">
        <w:rPr>
          <w:rFonts w:ascii="Arial" w:hAnsi="Arial" w:cs="Arial"/>
          <w:sz w:val="22"/>
          <w:szCs w:val="22"/>
        </w:rPr>
        <w:t>). Wszystkie materiały pochodzące z rozbiórki różnych elementów robót Wykonawca jest zobowiązany</w:t>
      </w:r>
      <w:r>
        <w:rPr>
          <w:rFonts w:ascii="Arial" w:hAnsi="Arial" w:cs="Arial"/>
          <w:sz w:val="22"/>
          <w:szCs w:val="22"/>
        </w:rPr>
        <w:t>  </w:t>
      </w:r>
      <w:r w:rsidRPr="0005008F">
        <w:rPr>
          <w:rFonts w:ascii="Arial" w:hAnsi="Arial" w:cs="Arial"/>
          <w:sz w:val="22"/>
          <w:szCs w:val="22"/>
        </w:rPr>
        <w:t xml:space="preserve"> wywieźć</w:t>
      </w:r>
      <w:r>
        <w:rPr>
          <w:rFonts w:ascii="Arial" w:hAnsi="Arial" w:cs="Arial"/>
          <w:sz w:val="22"/>
          <w:szCs w:val="22"/>
        </w:rPr>
        <w:t>  </w:t>
      </w:r>
      <w:r w:rsidRPr="0005008F">
        <w:rPr>
          <w:rFonts w:ascii="Arial" w:hAnsi="Arial" w:cs="Arial"/>
          <w:sz w:val="22"/>
          <w:szCs w:val="22"/>
        </w:rPr>
        <w:t xml:space="preserve"> poza</w:t>
      </w:r>
      <w:r>
        <w:rPr>
          <w:rFonts w:ascii="Arial" w:hAnsi="Arial" w:cs="Arial"/>
          <w:sz w:val="22"/>
          <w:szCs w:val="22"/>
        </w:rPr>
        <w:t>  </w:t>
      </w:r>
      <w:r w:rsidRPr="0005008F">
        <w:rPr>
          <w:rFonts w:ascii="Arial" w:hAnsi="Arial" w:cs="Arial"/>
          <w:sz w:val="22"/>
          <w:szCs w:val="22"/>
        </w:rPr>
        <w:t xml:space="preserve"> teren </w:t>
      </w:r>
      <w:r>
        <w:rPr>
          <w:rFonts w:ascii="Arial" w:hAnsi="Arial" w:cs="Arial"/>
          <w:sz w:val="22"/>
          <w:szCs w:val="22"/>
        </w:rPr>
        <w:t>  </w:t>
      </w:r>
      <w:r w:rsidRPr="0005008F">
        <w:rPr>
          <w:rFonts w:ascii="Arial" w:hAnsi="Arial" w:cs="Arial"/>
          <w:sz w:val="22"/>
          <w:szCs w:val="22"/>
        </w:rPr>
        <w:t>budowy</w:t>
      </w:r>
      <w:r>
        <w:rPr>
          <w:rFonts w:ascii="Arial" w:hAnsi="Arial" w:cs="Arial"/>
          <w:sz w:val="22"/>
          <w:szCs w:val="22"/>
        </w:rPr>
        <w:t> </w:t>
      </w:r>
      <w:r w:rsidRPr="0005008F">
        <w:rPr>
          <w:rFonts w:ascii="Arial" w:hAnsi="Arial" w:cs="Arial"/>
          <w:sz w:val="22"/>
          <w:szCs w:val="22"/>
        </w:rPr>
        <w:t xml:space="preserve"> i</w:t>
      </w:r>
      <w:r>
        <w:rPr>
          <w:rFonts w:ascii="Arial" w:hAnsi="Arial" w:cs="Arial"/>
          <w:sz w:val="22"/>
          <w:szCs w:val="22"/>
        </w:rPr>
        <w:t> </w:t>
      </w:r>
      <w:r w:rsidRPr="0005008F">
        <w:rPr>
          <w:rFonts w:ascii="Arial" w:hAnsi="Arial" w:cs="Arial"/>
          <w:sz w:val="22"/>
          <w:szCs w:val="22"/>
        </w:rPr>
        <w:t xml:space="preserve"> dokonać </w:t>
      </w:r>
      <w:r>
        <w:rPr>
          <w:rFonts w:ascii="Arial" w:hAnsi="Arial" w:cs="Arial"/>
          <w:sz w:val="22"/>
          <w:szCs w:val="22"/>
        </w:rPr>
        <w:t> </w:t>
      </w:r>
      <w:r w:rsidRPr="0005008F">
        <w:rPr>
          <w:rFonts w:ascii="Arial" w:hAnsi="Arial" w:cs="Arial"/>
          <w:sz w:val="22"/>
          <w:szCs w:val="22"/>
        </w:rPr>
        <w:t>utylizacji</w:t>
      </w:r>
      <w:r>
        <w:rPr>
          <w:rFonts w:ascii="Arial" w:hAnsi="Arial" w:cs="Arial"/>
          <w:sz w:val="22"/>
          <w:szCs w:val="22"/>
        </w:rPr>
        <w:t> </w:t>
      </w:r>
      <w:r w:rsidRPr="0005008F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> </w:t>
      </w:r>
      <w:r w:rsidRPr="0005008F">
        <w:rPr>
          <w:rFonts w:ascii="Arial" w:hAnsi="Arial" w:cs="Arial"/>
          <w:sz w:val="22"/>
          <w:szCs w:val="22"/>
        </w:rPr>
        <w:t>własny</w:t>
      </w:r>
      <w:r>
        <w:rPr>
          <w:rFonts w:ascii="Arial" w:hAnsi="Arial" w:cs="Arial"/>
          <w:sz w:val="22"/>
          <w:szCs w:val="22"/>
        </w:rPr>
        <w:t> </w:t>
      </w:r>
      <w:r w:rsidRPr="0005008F">
        <w:rPr>
          <w:rFonts w:ascii="Arial" w:hAnsi="Arial" w:cs="Arial"/>
          <w:sz w:val="22"/>
          <w:szCs w:val="22"/>
        </w:rPr>
        <w:t xml:space="preserve"> koszt </w:t>
      </w:r>
    </w:p>
    <w:p w:rsidR="00243EB1" w:rsidRPr="0005008F" w:rsidRDefault="00243EB1" w:rsidP="00243EB1">
      <w:pPr>
        <w:pStyle w:val="Tekstpodstawowy"/>
        <w:spacing w:after="0"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05008F">
        <w:rPr>
          <w:rFonts w:ascii="Arial" w:hAnsi="Arial" w:cs="Arial"/>
          <w:sz w:val="22"/>
          <w:szCs w:val="22"/>
        </w:rPr>
        <w:lastRenderedPageBreak/>
        <w:t>z wyłączeniem złomu metalowego, który zostanie przekazany do magazynu Sekcji Obsługi Infrastruktury Lublin.</w:t>
      </w:r>
    </w:p>
    <w:p w:rsidR="00243EB1" w:rsidRPr="0005008F" w:rsidRDefault="00243EB1" w:rsidP="00243EB1">
      <w:pPr>
        <w:tabs>
          <w:tab w:val="left" w:pos="284"/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05008F">
        <w:rPr>
          <w:b/>
          <w:szCs w:val="22"/>
        </w:rPr>
        <w:t>3.  SPRZĘT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Wykonawca zobowi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zany jest do u</w:t>
      </w:r>
      <w:r w:rsidRPr="0005008F">
        <w:rPr>
          <w:rFonts w:eastAsia="TimesNewRoman"/>
          <w:szCs w:val="22"/>
        </w:rPr>
        <w:t>ż</w:t>
      </w:r>
      <w:r w:rsidRPr="0005008F">
        <w:rPr>
          <w:szCs w:val="22"/>
        </w:rPr>
        <w:t>ywania tylko takiego sprz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tu, który nie spowoduje niekorzystnego wpływu na jako</w:t>
      </w:r>
      <w:r w:rsidRPr="0005008F">
        <w:rPr>
          <w:rFonts w:eastAsia="TimesNewRoman"/>
          <w:szCs w:val="22"/>
        </w:rPr>
        <w:t xml:space="preserve">ść </w:t>
      </w:r>
      <w:r w:rsidRPr="0005008F">
        <w:rPr>
          <w:szCs w:val="22"/>
        </w:rPr>
        <w:t>wykonywanych robót. Sprz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t 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cy własno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>ci</w:t>
      </w:r>
      <w:r w:rsidRPr="0005008F">
        <w:rPr>
          <w:rFonts w:eastAsia="TimesNewRoman"/>
          <w:szCs w:val="22"/>
        </w:rPr>
        <w:t>ą w</w:t>
      </w:r>
      <w:r w:rsidRPr="0005008F">
        <w:rPr>
          <w:szCs w:val="22"/>
        </w:rPr>
        <w:t>ykonawcy lub wynaj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ty do wykonania robót, ma by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 xml:space="preserve">utrzymywany w dobrym stanie </w:t>
      </w:r>
      <w:r w:rsidRPr="0005008F">
        <w:rPr>
          <w:szCs w:val="22"/>
        </w:rPr>
        <w:br/>
        <w:t>i gotowo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>ci do pracy. 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 xml:space="preserve">dzie on zgodny z normami ochrony 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>rodowiska i przepisami dotycz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cymi jego u</w:t>
      </w:r>
      <w:r w:rsidRPr="0005008F">
        <w:rPr>
          <w:rFonts w:eastAsia="TimesNewRoman"/>
          <w:szCs w:val="22"/>
        </w:rPr>
        <w:t>ż</w:t>
      </w:r>
      <w:r w:rsidRPr="0005008F">
        <w:rPr>
          <w:szCs w:val="22"/>
        </w:rPr>
        <w:t>ytkowania. W przypadku braku ustale</w:t>
      </w:r>
      <w:r w:rsidRPr="0005008F">
        <w:rPr>
          <w:rFonts w:eastAsia="TimesNewRoman"/>
          <w:szCs w:val="22"/>
        </w:rPr>
        <w:t xml:space="preserve">ń </w:t>
      </w:r>
      <w:r w:rsidRPr="0005008F">
        <w:rPr>
          <w:szCs w:val="22"/>
        </w:rPr>
        <w:t>w w/w dokumentach, sprz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t powinien by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uzgodniony i zaakceptowany przez Zamawiaj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>cego.</w:t>
      </w:r>
    </w:p>
    <w:p w:rsidR="00243EB1" w:rsidRPr="0005008F" w:rsidRDefault="00243EB1" w:rsidP="00243EB1">
      <w:pPr>
        <w:tabs>
          <w:tab w:val="left" w:pos="284"/>
          <w:tab w:val="left" w:pos="426"/>
        </w:tabs>
        <w:jc w:val="both"/>
        <w:rPr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Pr="0005008F">
        <w:rPr>
          <w:b/>
          <w:szCs w:val="22"/>
        </w:rPr>
        <w:t xml:space="preserve">4.  TRANSPORT </w:t>
      </w:r>
    </w:p>
    <w:p w:rsidR="00243EB1" w:rsidRPr="0005008F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>Wykonawca stosowa</w:t>
      </w:r>
      <w:r w:rsidRPr="0005008F">
        <w:rPr>
          <w:rFonts w:eastAsia="TimesNewRoman"/>
          <w:szCs w:val="22"/>
        </w:rPr>
        <w:t xml:space="preserve">ć </w:t>
      </w:r>
      <w:r w:rsidRPr="0005008F">
        <w:rPr>
          <w:szCs w:val="22"/>
        </w:rPr>
        <w:t>si</w:t>
      </w:r>
      <w:r w:rsidRPr="0005008F">
        <w:rPr>
          <w:rFonts w:eastAsia="TimesNewRoman"/>
          <w:szCs w:val="22"/>
        </w:rPr>
        <w:t xml:space="preserve">ę </w:t>
      </w:r>
      <w:r w:rsidRPr="0005008F">
        <w:rPr>
          <w:szCs w:val="22"/>
        </w:rPr>
        <w:t>b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dzie do ustawowych ogranicze</w:t>
      </w:r>
      <w:r w:rsidRPr="0005008F">
        <w:rPr>
          <w:rFonts w:eastAsia="TimesNewRoman"/>
          <w:szCs w:val="22"/>
        </w:rPr>
        <w:t xml:space="preserve">ń </w:t>
      </w:r>
      <w:r w:rsidRPr="0005008F">
        <w:rPr>
          <w:szCs w:val="22"/>
        </w:rPr>
        <w:t>obci</w:t>
      </w:r>
      <w:r w:rsidRPr="0005008F">
        <w:rPr>
          <w:rFonts w:eastAsia="TimesNewRoman"/>
          <w:szCs w:val="22"/>
        </w:rPr>
        <w:t>ąż</w:t>
      </w:r>
      <w:r w:rsidRPr="0005008F">
        <w:rPr>
          <w:szCs w:val="22"/>
        </w:rPr>
        <w:t>enia na o</w:t>
      </w:r>
      <w:r w:rsidRPr="0005008F">
        <w:rPr>
          <w:rFonts w:eastAsia="TimesNewRoman"/>
          <w:szCs w:val="22"/>
        </w:rPr>
        <w:t xml:space="preserve">ś </w:t>
      </w:r>
      <w:r w:rsidRPr="0005008F">
        <w:rPr>
          <w:szCs w:val="22"/>
        </w:rPr>
        <w:t>przy transporcie materiałów/sprz</w:t>
      </w:r>
      <w:r w:rsidRPr="0005008F">
        <w:rPr>
          <w:rFonts w:eastAsia="TimesNewRoman"/>
          <w:szCs w:val="22"/>
        </w:rPr>
        <w:t>ę</w:t>
      </w:r>
      <w:r w:rsidRPr="0005008F">
        <w:rPr>
          <w:szCs w:val="22"/>
        </w:rPr>
        <w:t>tu na i z terenu robót. Wykonawca jest zobowi</w:t>
      </w:r>
      <w:r w:rsidRPr="0005008F">
        <w:rPr>
          <w:rFonts w:eastAsia="TimesNewRoman"/>
          <w:szCs w:val="22"/>
        </w:rPr>
        <w:t>ą</w:t>
      </w:r>
      <w:r w:rsidRPr="0005008F">
        <w:rPr>
          <w:szCs w:val="22"/>
        </w:rPr>
        <w:t xml:space="preserve">zany do stosowania tylko takich </w:t>
      </w:r>
      <w:r w:rsidRPr="0005008F">
        <w:rPr>
          <w:rFonts w:eastAsia="TimesNewRoman"/>
          <w:szCs w:val="22"/>
        </w:rPr>
        <w:t>ś</w:t>
      </w:r>
      <w:r w:rsidRPr="0005008F">
        <w:rPr>
          <w:szCs w:val="22"/>
        </w:rPr>
        <w:t>rodków transportu, które nie wpłyn</w:t>
      </w:r>
      <w:r w:rsidRPr="0005008F">
        <w:rPr>
          <w:rFonts w:eastAsia="TimesNewRoman"/>
          <w:szCs w:val="22"/>
        </w:rPr>
        <w:t xml:space="preserve">ą </w:t>
      </w:r>
      <w:r w:rsidRPr="0005008F">
        <w:rPr>
          <w:szCs w:val="22"/>
        </w:rPr>
        <w:t>niekorzystnie na jako</w:t>
      </w:r>
      <w:r w:rsidRPr="0005008F">
        <w:rPr>
          <w:rFonts w:eastAsia="TimesNewRoman"/>
          <w:szCs w:val="22"/>
        </w:rPr>
        <w:t xml:space="preserve">ść </w:t>
      </w:r>
      <w:r w:rsidRPr="0005008F">
        <w:rPr>
          <w:szCs w:val="22"/>
        </w:rPr>
        <w:t xml:space="preserve">istniejącej infrastruktury. </w:t>
      </w:r>
    </w:p>
    <w:p w:rsidR="00243EB1" w:rsidRPr="0005008F" w:rsidRDefault="00243EB1" w:rsidP="00243EB1">
      <w:pPr>
        <w:ind w:left="708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Przy wyjeździe poza teren budowy Wykonawca powinien każdorazowo sprawdzić bezpieczeństwo ładunku przed przypadkowym wypadnięciem z pojazdu oraz czystość kół pojazdów.</w:t>
      </w:r>
    </w:p>
    <w:p w:rsidR="00243EB1" w:rsidRPr="0005008F" w:rsidRDefault="00243EB1" w:rsidP="00243EB1">
      <w:pPr>
        <w:tabs>
          <w:tab w:val="left" w:pos="284"/>
          <w:tab w:val="left" w:pos="426"/>
        </w:tabs>
        <w:ind w:left="708"/>
        <w:jc w:val="both"/>
        <w:rPr>
          <w:b/>
          <w:szCs w:val="22"/>
        </w:rPr>
      </w:pPr>
      <w:r>
        <w:rPr>
          <w:b/>
          <w:szCs w:val="22"/>
        </w:rPr>
        <w:tab/>
      </w:r>
      <w:r w:rsidRPr="0005008F">
        <w:rPr>
          <w:b/>
          <w:szCs w:val="22"/>
        </w:rPr>
        <w:t>5.  WYKONANIE ROBÓT</w:t>
      </w:r>
    </w:p>
    <w:p w:rsidR="00243EB1" w:rsidRDefault="00243EB1" w:rsidP="00243EB1">
      <w:pPr>
        <w:ind w:left="708"/>
        <w:jc w:val="both"/>
        <w:rPr>
          <w:bCs/>
          <w:szCs w:val="22"/>
        </w:rPr>
      </w:pPr>
      <w:r w:rsidRPr="0005008F">
        <w:rPr>
          <w:bCs/>
          <w:szCs w:val="22"/>
        </w:rPr>
        <w:t xml:space="preserve">Wykonawca 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 xml:space="preserve">jest 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>odpowiedzialny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 xml:space="preserve"> za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 xml:space="preserve"> prowadzenie 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robót 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zgodnie </w:t>
      </w:r>
      <w:r>
        <w:rPr>
          <w:bCs/>
          <w:szCs w:val="22"/>
        </w:rPr>
        <w:t> </w:t>
      </w:r>
      <w:r w:rsidRPr="0005008F">
        <w:rPr>
          <w:bCs/>
          <w:szCs w:val="22"/>
        </w:rPr>
        <w:t>z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 umową 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oraz </w:t>
      </w:r>
    </w:p>
    <w:p w:rsidR="00243EB1" w:rsidRDefault="00243EB1" w:rsidP="00243EB1">
      <w:pPr>
        <w:ind w:firstLine="708"/>
        <w:jc w:val="both"/>
        <w:rPr>
          <w:bCs/>
          <w:szCs w:val="22"/>
        </w:rPr>
      </w:pPr>
      <w:r>
        <w:rPr>
          <w:bCs/>
          <w:szCs w:val="22"/>
        </w:rPr>
        <w:t>z</w:t>
      </w:r>
      <w:r w:rsidRPr="0005008F">
        <w:rPr>
          <w:bCs/>
          <w:szCs w:val="22"/>
        </w:rPr>
        <w:t>a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 xml:space="preserve"> jakość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 </w:t>
      </w:r>
      <w:r>
        <w:rPr>
          <w:bCs/>
          <w:szCs w:val="22"/>
        </w:rPr>
        <w:t> </w:t>
      </w:r>
      <w:r w:rsidRPr="0005008F">
        <w:rPr>
          <w:bCs/>
          <w:szCs w:val="22"/>
        </w:rPr>
        <w:t>zastosowanych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 materiałów 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i 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>wykonywanych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 </w:t>
      </w:r>
      <w:r>
        <w:rPr>
          <w:bCs/>
          <w:szCs w:val="22"/>
        </w:rPr>
        <w:t> </w:t>
      </w:r>
      <w:r w:rsidRPr="0005008F">
        <w:rPr>
          <w:bCs/>
          <w:szCs w:val="22"/>
        </w:rPr>
        <w:t xml:space="preserve">robót, 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>za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 xml:space="preserve"> ich </w:t>
      </w:r>
      <w:r>
        <w:rPr>
          <w:bCs/>
          <w:szCs w:val="22"/>
        </w:rPr>
        <w:t>  </w:t>
      </w:r>
      <w:r w:rsidRPr="0005008F">
        <w:rPr>
          <w:bCs/>
          <w:szCs w:val="22"/>
        </w:rPr>
        <w:t xml:space="preserve">zgodność 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bCs/>
          <w:szCs w:val="22"/>
        </w:rPr>
        <w:t>z wymaganiami specyfikacji oraz poleceniami przedstawiciela Zamawiającego</w:t>
      </w:r>
      <w:r w:rsidRPr="0005008F">
        <w:rPr>
          <w:szCs w:val="22"/>
        </w:rPr>
        <w:t xml:space="preserve">. Roboty należy prowadzić zgodnie  z obowiązującymi normami, przepisami </w:t>
      </w:r>
      <w:r w:rsidRPr="0005008F">
        <w:rPr>
          <w:bCs/>
          <w:szCs w:val="22"/>
        </w:rPr>
        <w:t>bhp i p.poż</w:t>
      </w:r>
      <w:r w:rsidRPr="0005008F">
        <w:rPr>
          <w:b/>
          <w:bCs/>
          <w:szCs w:val="22"/>
        </w:rPr>
        <w:t xml:space="preserve">. </w:t>
      </w:r>
      <w:r w:rsidRPr="0005008F">
        <w:rPr>
          <w:szCs w:val="22"/>
        </w:rPr>
        <w:t>Zaplecze</w:t>
      </w:r>
      <w:r>
        <w:rPr>
          <w:szCs w:val="22"/>
        </w:rPr>
        <w:t>  </w:t>
      </w:r>
      <w:r w:rsidRPr="0005008F">
        <w:rPr>
          <w:szCs w:val="22"/>
        </w:rPr>
        <w:t xml:space="preserve"> do </w:t>
      </w:r>
      <w:r>
        <w:rPr>
          <w:szCs w:val="22"/>
        </w:rPr>
        <w:t>  wykonania   robót   </w:t>
      </w:r>
      <w:r w:rsidRPr="0005008F">
        <w:rPr>
          <w:szCs w:val="22"/>
        </w:rPr>
        <w:t>Wykonawca</w:t>
      </w:r>
      <w:r>
        <w:rPr>
          <w:szCs w:val="22"/>
        </w:rPr>
        <w:t>  </w:t>
      </w:r>
      <w:r w:rsidRPr="0005008F">
        <w:rPr>
          <w:szCs w:val="22"/>
        </w:rPr>
        <w:t xml:space="preserve"> zorganizuje</w:t>
      </w:r>
      <w:r>
        <w:rPr>
          <w:szCs w:val="22"/>
        </w:rPr>
        <w:t>  </w:t>
      </w:r>
      <w:r w:rsidRPr="0005008F">
        <w:rPr>
          <w:szCs w:val="22"/>
        </w:rPr>
        <w:t xml:space="preserve"> we</w:t>
      </w:r>
      <w:r>
        <w:rPr>
          <w:szCs w:val="22"/>
        </w:rPr>
        <w:t>  </w:t>
      </w:r>
      <w:r w:rsidRPr="0005008F">
        <w:rPr>
          <w:szCs w:val="22"/>
        </w:rPr>
        <w:t xml:space="preserve"> własnym </w:t>
      </w:r>
      <w:r>
        <w:rPr>
          <w:szCs w:val="22"/>
        </w:rPr>
        <w:t>  </w:t>
      </w:r>
      <w:r w:rsidRPr="0005008F">
        <w:rPr>
          <w:szCs w:val="22"/>
        </w:rPr>
        <w:t xml:space="preserve">zakresie </w:t>
      </w:r>
    </w:p>
    <w:p w:rsidR="00243EB1" w:rsidRPr="0005008F" w:rsidRDefault="00243EB1" w:rsidP="00243EB1">
      <w:pPr>
        <w:ind w:left="708"/>
        <w:jc w:val="both"/>
        <w:rPr>
          <w:color w:val="0070C0"/>
          <w:szCs w:val="22"/>
        </w:rPr>
      </w:pPr>
      <w:r w:rsidRPr="0005008F">
        <w:rPr>
          <w:szCs w:val="22"/>
        </w:rPr>
        <w:t>w miejscu wskazanym przez użytkownika. Ze względu na usytuowanie budynku nie przewiduje się zmiany komunikacji w jego obrębie. Wykonawca jest odpowiedzialny za ochronę robót , za wszelkie materiały i sprzęt używany  do robót, od daty rozpoczęcia  do daty odbioru końcowego</w:t>
      </w:r>
      <w:r w:rsidRPr="0005008F">
        <w:rPr>
          <w:color w:val="0070C0"/>
          <w:szCs w:val="22"/>
        </w:rPr>
        <w:t xml:space="preserve"> .</w:t>
      </w:r>
    </w:p>
    <w:p w:rsidR="00243EB1" w:rsidRDefault="00243EB1" w:rsidP="00243EB1">
      <w:pPr>
        <w:ind w:left="708"/>
        <w:jc w:val="both"/>
        <w:rPr>
          <w:szCs w:val="22"/>
        </w:rPr>
      </w:pPr>
      <w:r w:rsidRPr="0005008F">
        <w:rPr>
          <w:szCs w:val="22"/>
        </w:rPr>
        <w:tab/>
        <w:t>Wykonawca w protokole przekazania placu budowy wskaże wariant</w:t>
      </w:r>
    </w:p>
    <w:p w:rsidR="00243EB1" w:rsidRPr="0005008F" w:rsidRDefault="00243EB1" w:rsidP="00243EB1">
      <w:pPr>
        <w:jc w:val="both"/>
        <w:rPr>
          <w:szCs w:val="22"/>
        </w:rPr>
      </w:pPr>
      <w:r>
        <w:rPr>
          <w:szCs w:val="22"/>
        </w:rPr>
        <w:t>                       </w:t>
      </w:r>
      <w:r w:rsidR="001B785C">
        <w:rPr>
          <w:szCs w:val="22"/>
        </w:rPr>
        <w:tab/>
      </w:r>
      <w:r w:rsidRPr="0005008F">
        <w:rPr>
          <w:szCs w:val="22"/>
        </w:rPr>
        <w:t xml:space="preserve"> zabezpieczenia mediów do realizacji zamówienia, tj. :</w:t>
      </w:r>
    </w:p>
    <w:p w:rsidR="00243EB1" w:rsidRPr="000F2548" w:rsidRDefault="00243EB1" w:rsidP="00243EB1">
      <w:pPr>
        <w:pStyle w:val="Akapitzlist"/>
        <w:numPr>
          <w:ilvl w:val="0"/>
          <w:numId w:val="11"/>
        </w:numPr>
        <w:suppressAutoHyphens w:val="0"/>
        <w:ind w:left="1428"/>
        <w:jc w:val="both"/>
        <w:rPr>
          <w:szCs w:val="22"/>
        </w:rPr>
      </w:pPr>
      <w:r w:rsidRPr="0005008F">
        <w:rPr>
          <w:szCs w:val="22"/>
        </w:rPr>
        <w:t xml:space="preserve">wodę i energię elektryczną do robót budowlanych Wykonawca zabezpiecza we własnym zakresie lub </w:t>
      </w:r>
      <w:r w:rsidRPr="000F2548">
        <w:rPr>
          <w:szCs w:val="22"/>
        </w:rPr>
        <w:t>zamontuje na swój koszt liczniki wody i energii elektrycznej, oplombowane przez przedstawiciela Sekcji Obsługi Infrastruktury 32 WOG Lublin.</w:t>
      </w:r>
    </w:p>
    <w:p w:rsidR="00243EB1" w:rsidRPr="0005008F" w:rsidRDefault="00243EB1" w:rsidP="00243EB1">
      <w:pPr>
        <w:pStyle w:val="Akapitzlist"/>
        <w:ind w:left="1428"/>
        <w:jc w:val="both"/>
        <w:rPr>
          <w:szCs w:val="22"/>
        </w:rPr>
      </w:pPr>
      <w:r w:rsidRPr="0005008F">
        <w:rPr>
          <w:szCs w:val="22"/>
        </w:rPr>
        <w:t>W powyższym celu Wykonawca zawrze umowę:</w:t>
      </w:r>
    </w:p>
    <w:p w:rsidR="00243EB1" w:rsidRPr="0005008F" w:rsidRDefault="00243EB1" w:rsidP="00243EB1">
      <w:pPr>
        <w:pStyle w:val="Akapitzlist"/>
        <w:ind w:left="1428"/>
        <w:jc w:val="both"/>
        <w:rPr>
          <w:szCs w:val="22"/>
        </w:rPr>
      </w:pPr>
      <w:r w:rsidRPr="0005008F">
        <w:rPr>
          <w:szCs w:val="22"/>
        </w:rPr>
        <w:t>z RZI Lublin w zakresie energii elektrycznej,</w:t>
      </w:r>
    </w:p>
    <w:p w:rsidR="00243EB1" w:rsidRPr="0005008F" w:rsidRDefault="00243EB1" w:rsidP="00243EB1">
      <w:pPr>
        <w:pStyle w:val="Akapitzlist"/>
        <w:numPr>
          <w:ilvl w:val="0"/>
          <w:numId w:val="11"/>
        </w:numPr>
        <w:suppressAutoHyphens w:val="0"/>
        <w:ind w:left="1428"/>
        <w:jc w:val="both"/>
        <w:rPr>
          <w:szCs w:val="22"/>
        </w:rPr>
      </w:pPr>
      <w:r w:rsidRPr="0005008F">
        <w:rPr>
          <w:szCs w:val="22"/>
        </w:rPr>
        <w:t>za pozostałe media Wykonawca zostanie obciążony fakturami wystawionymi przez Zamawiającego na podstawie wskazań zamontowanych liczników.</w:t>
      </w:r>
    </w:p>
    <w:p w:rsidR="00243EB1" w:rsidRPr="0005008F" w:rsidRDefault="00243EB1" w:rsidP="001B785C">
      <w:pPr>
        <w:ind w:left="720"/>
        <w:jc w:val="both"/>
        <w:rPr>
          <w:szCs w:val="22"/>
        </w:rPr>
      </w:pPr>
      <w:r w:rsidRPr="0005008F">
        <w:rPr>
          <w:szCs w:val="22"/>
        </w:rPr>
        <w:t xml:space="preserve">Materiały budowlane wykonawca robót dostarczał będzie sukcesywnie na  plac budowy  w miarę postępu robót. Roboty budowlane należy prowadzić zgodnie z obowiązującymi przepisami bhp. </w:t>
      </w:r>
    </w:p>
    <w:p w:rsidR="00243EB1" w:rsidRDefault="00243EB1" w:rsidP="001B785C">
      <w:pPr>
        <w:spacing w:line="276" w:lineRule="auto"/>
        <w:ind w:firstLine="720"/>
        <w:jc w:val="both"/>
        <w:rPr>
          <w:szCs w:val="22"/>
        </w:rPr>
      </w:pPr>
      <w:r w:rsidRPr="0005008F">
        <w:rPr>
          <w:szCs w:val="22"/>
        </w:rPr>
        <w:t>Wykonawca</w:t>
      </w:r>
      <w:r>
        <w:rPr>
          <w:szCs w:val="22"/>
        </w:rPr>
        <w:t> </w:t>
      </w:r>
      <w:r w:rsidRPr="0005008F">
        <w:rPr>
          <w:szCs w:val="22"/>
        </w:rPr>
        <w:t xml:space="preserve"> ponosi</w:t>
      </w:r>
      <w:r>
        <w:rPr>
          <w:szCs w:val="22"/>
        </w:rPr>
        <w:t> </w:t>
      </w:r>
      <w:r w:rsidRPr="0005008F">
        <w:rPr>
          <w:szCs w:val="22"/>
        </w:rPr>
        <w:t xml:space="preserve"> odpowiedzialność</w:t>
      </w:r>
      <w:r>
        <w:rPr>
          <w:szCs w:val="22"/>
        </w:rPr>
        <w:t> </w:t>
      </w:r>
      <w:r w:rsidRPr="0005008F">
        <w:rPr>
          <w:szCs w:val="22"/>
        </w:rPr>
        <w:t xml:space="preserve"> </w:t>
      </w:r>
      <w:r>
        <w:rPr>
          <w:szCs w:val="22"/>
        </w:rPr>
        <w:t> </w:t>
      </w:r>
      <w:r w:rsidRPr="0005008F">
        <w:rPr>
          <w:szCs w:val="22"/>
        </w:rPr>
        <w:t>za</w:t>
      </w:r>
      <w:r>
        <w:rPr>
          <w:szCs w:val="22"/>
        </w:rPr>
        <w:t> </w:t>
      </w:r>
      <w:r w:rsidRPr="0005008F">
        <w:rPr>
          <w:szCs w:val="22"/>
        </w:rPr>
        <w:t xml:space="preserve"> </w:t>
      </w:r>
      <w:r>
        <w:rPr>
          <w:szCs w:val="22"/>
        </w:rPr>
        <w:t> </w:t>
      </w:r>
      <w:r w:rsidRPr="0005008F">
        <w:rPr>
          <w:szCs w:val="22"/>
        </w:rPr>
        <w:t xml:space="preserve">spełnienie </w:t>
      </w:r>
      <w:r>
        <w:rPr>
          <w:szCs w:val="22"/>
        </w:rPr>
        <w:t> </w:t>
      </w:r>
      <w:r w:rsidRPr="0005008F">
        <w:rPr>
          <w:szCs w:val="22"/>
        </w:rPr>
        <w:t xml:space="preserve">wymagań </w:t>
      </w:r>
      <w:r>
        <w:rPr>
          <w:szCs w:val="22"/>
        </w:rPr>
        <w:t> </w:t>
      </w:r>
      <w:r w:rsidRPr="0005008F">
        <w:rPr>
          <w:szCs w:val="22"/>
        </w:rPr>
        <w:t>ilościowych</w:t>
      </w:r>
    </w:p>
    <w:p w:rsidR="00243EB1" w:rsidRPr="0005008F" w:rsidRDefault="00243EB1" w:rsidP="001B785C">
      <w:pPr>
        <w:spacing w:line="276" w:lineRule="auto"/>
        <w:ind w:left="720"/>
        <w:jc w:val="both"/>
        <w:rPr>
          <w:szCs w:val="22"/>
        </w:rPr>
      </w:pPr>
      <w:r w:rsidRPr="0005008F">
        <w:rPr>
          <w:szCs w:val="22"/>
        </w:rPr>
        <w:t>i jakościowych materiałów dostarczonych do wbudowania, oraz za ich właściwe składowanie wbudowanie i zabezpieczenie w okresie trwania robót aż do zakończenia i odbioru ostatecznego robót.</w:t>
      </w:r>
    </w:p>
    <w:p w:rsidR="00243EB1" w:rsidRDefault="00243EB1" w:rsidP="001B785C">
      <w:pPr>
        <w:spacing w:line="276" w:lineRule="auto"/>
        <w:ind w:left="708"/>
        <w:jc w:val="both"/>
        <w:rPr>
          <w:szCs w:val="22"/>
        </w:rPr>
      </w:pPr>
      <w:r w:rsidRPr="0005008F">
        <w:rPr>
          <w:szCs w:val="22"/>
        </w:rPr>
        <w:t xml:space="preserve">Wykonawca opracuje plan BIOZ. Wykonawca robót zobowiązany jest do zagospodarowania materiałów powstałych przy wykonywaniu robót z wyjątkiem elementów stalowo pochodnych, które należy zdać do magazynu </w:t>
      </w:r>
      <w:r>
        <w:rPr>
          <w:szCs w:val="22"/>
        </w:rPr>
        <w:t xml:space="preserve">32 </w:t>
      </w:r>
      <w:r w:rsidRPr="0005008F">
        <w:rPr>
          <w:szCs w:val="22"/>
        </w:rPr>
        <w:t>WOG SOI Lublin, oraz sporządzić protokół przeklasyfikowania.</w:t>
      </w:r>
    </w:p>
    <w:p w:rsidR="00682A56" w:rsidRDefault="00682A56" w:rsidP="001B785C">
      <w:pPr>
        <w:spacing w:line="276" w:lineRule="auto"/>
        <w:ind w:left="708"/>
        <w:jc w:val="both"/>
        <w:rPr>
          <w:szCs w:val="22"/>
        </w:rPr>
      </w:pPr>
    </w:p>
    <w:p w:rsidR="00682A56" w:rsidRDefault="00682A56" w:rsidP="001B785C">
      <w:pPr>
        <w:spacing w:line="276" w:lineRule="auto"/>
        <w:ind w:left="708"/>
        <w:jc w:val="both"/>
        <w:rPr>
          <w:szCs w:val="22"/>
        </w:rPr>
      </w:pPr>
    </w:p>
    <w:p w:rsidR="00682A56" w:rsidRDefault="00682A56" w:rsidP="001B785C">
      <w:pPr>
        <w:spacing w:line="276" w:lineRule="auto"/>
        <w:ind w:left="708"/>
        <w:jc w:val="both"/>
        <w:rPr>
          <w:szCs w:val="22"/>
        </w:rPr>
      </w:pPr>
    </w:p>
    <w:p w:rsidR="00682A56" w:rsidRDefault="00682A56" w:rsidP="001B785C">
      <w:pPr>
        <w:spacing w:line="276" w:lineRule="auto"/>
        <w:ind w:left="708"/>
        <w:jc w:val="both"/>
        <w:rPr>
          <w:szCs w:val="22"/>
        </w:rPr>
      </w:pPr>
    </w:p>
    <w:p w:rsidR="00682A56" w:rsidRDefault="00682A56" w:rsidP="001B785C">
      <w:pPr>
        <w:spacing w:line="276" w:lineRule="auto"/>
        <w:ind w:left="708"/>
        <w:jc w:val="both"/>
        <w:rPr>
          <w:szCs w:val="22"/>
        </w:rPr>
      </w:pPr>
    </w:p>
    <w:p w:rsidR="00243EB1" w:rsidRDefault="00243EB1" w:rsidP="00243EB1">
      <w:pPr>
        <w:spacing w:line="276" w:lineRule="auto"/>
        <w:ind w:left="708"/>
        <w:jc w:val="both"/>
        <w:rPr>
          <w:b/>
          <w:color w:val="auto"/>
          <w:szCs w:val="22"/>
        </w:rPr>
      </w:pPr>
      <w:r>
        <w:rPr>
          <w:b/>
          <w:szCs w:val="22"/>
        </w:rPr>
        <w:lastRenderedPageBreak/>
        <w:t>5.1</w:t>
      </w:r>
      <w:r w:rsidRPr="001D1F3C">
        <w:rPr>
          <w:b/>
          <w:szCs w:val="22"/>
        </w:rPr>
        <w:t>. </w:t>
      </w:r>
      <w:r w:rsidR="00C44259">
        <w:rPr>
          <w:b/>
          <w:color w:val="auto"/>
          <w:szCs w:val="22"/>
        </w:rPr>
        <w:t>Instalacja kanalizacji sanitarnej do obozowiska kontenerowego</w:t>
      </w:r>
    </w:p>
    <w:p w:rsidR="00C44259" w:rsidRDefault="00C44259" w:rsidP="00243EB1">
      <w:pPr>
        <w:spacing w:line="276" w:lineRule="auto"/>
        <w:ind w:left="708"/>
        <w:jc w:val="both"/>
        <w:rPr>
          <w:b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2987"/>
        <w:gridCol w:w="5559"/>
      </w:tblGrid>
      <w:tr w:rsidR="00C44259" w:rsidTr="00DE5C07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59" w:rsidRDefault="00C44259" w:rsidP="00DE5C07">
            <w:pPr>
              <w:rPr>
                <w:b/>
                <w:bCs/>
                <w:sz w:val="20"/>
                <w:szCs w:val="20"/>
              </w:rPr>
            </w:pPr>
          </w:p>
          <w:p w:rsidR="00C44259" w:rsidRDefault="00C44259" w:rsidP="00DE5C07">
            <w:pPr>
              <w:rPr>
                <w:bCs/>
              </w:rPr>
            </w:pPr>
            <w:r>
              <w:rPr>
                <w:bCs/>
              </w:rPr>
              <w:t>Lp.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59" w:rsidRDefault="00C44259" w:rsidP="00DE5C07">
            <w:pPr>
              <w:rPr>
                <w:bCs/>
              </w:rPr>
            </w:pPr>
          </w:p>
          <w:p w:rsidR="00C44259" w:rsidRDefault="00C44259" w:rsidP="00C44259">
            <w:pPr>
              <w:rPr>
                <w:bCs/>
              </w:rPr>
            </w:pPr>
            <w:r>
              <w:rPr>
                <w:bCs/>
              </w:rPr>
              <w:t xml:space="preserve">Opis </w:t>
            </w: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259" w:rsidRDefault="00C44259" w:rsidP="00DE5C07">
            <w:pPr>
              <w:rPr>
                <w:bCs/>
              </w:rPr>
            </w:pPr>
          </w:p>
          <w:p w:rsidR="00C44259" w:rsidRDefault="00C44259" w:rsidP="00DE5C07">
            <w:pPr>
              <w:rPr>
                <w:bCs/>
              </w:rPr>
            </w:pPr>
            <w:r>
              <w:rPr>
                <w:bCs/>
              </w:rPr>
              <w:t>Minimalne parametry, od których spełnienia zależy uznanie rzeczy za równoważną</w:t>
            </w:r>
          </w:p>
          <w:p w:rsidR="00C44259" w:rsidRDefault="00C44259" w:rsidP="00DE5C07">
            <w:pPr>
              <w:rPr>
                <w:bCs/>
              </w:rPr>
            </w:pPr>
          </w:p>
        </w:tc>
      </w:tr>
      <w:tr w:rsidR="00C44259" w:rsidTr="00DE5C07">
        <w:trPr>
          <w:trHeight w:val="302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59" w:rsidRDefault="00C44259" w:rsidP="00DE5C07">
            <w:r>
              <w:t>3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59" w:rsidRDefault="00C44259" w:rsidP="00DE5C07">
            <w:pPr>
              <w:jc w:val="both"/>
            </w:pPr>
            <w:r>
              <w:t xml:space="preserve">Rury kielichowe PVC-U klasy S(SDR34, SN8) Ø160x4,7 </w:t>
            </w:r>
          </w:p>
          <w:p w:rsidR="00C44259" w:rsidRDefault="00C44259" w:rsidP="00DE5C07"/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259" w:rsidRDefault="00C44259" w:rsidP="00DE5C07">
            <w:pPr>
              <w:autoSpaceDE w:val="0"/>
              <w:autoSpaceDN w:val="0"/>
              <w:adjustRightInd w:val="0"/>
            </w:pPr>
            <w:r>
              <w:t>-Rury  kielichowe z nieplastyfikowanego PVC-U klasy S (SDR34, SN8  Ø160x4,7 ze ścianką litą (jednorodną), (wg PN-EN 1401-1:2009) łączonych na wcisk zgodnych z PN-85/C-89205 : Rury kanalizacyjne z nieplastyfikowanego polichlorku winylu.</w:t>
            </w:r>
          </w:p>
        </w:tc>
      </w:tr>
    </w:tbl>
    <w:p w:rsidR="00C44259" w:rsidRDefault="00C44259" w:rsidP="00243EB1">
      <w:pPr>
        <w:spacing w:line="276" w:lineRule="auto"/>
        <w:ind w:left="708"/>
        <w:jc w:val="both"/>
        <w:rPr>
          <w:b/>
          <w:szCs w:val="22"/>
        </w:rPr>
      </w:pPr>
    </w:p>
    <w:p w:rsidR="00C44259" w:rsidRDefault="00216E9F" w:rsidP="001B785C">
      <w:pPr>
        <w:spacing w:line="276" w:lineRule="auto"/>
        <w:ind w:left="720"/>
        <w:jc w:val="both"/>
        <w:rPr>
          <w:b/>
          <w:szCs w:val="22"/>
        </w:rPr>
      </w:pPr>
      <w:r>
        <w:t>Wszystkie zastosowane materiały można zastąpić innymi o równoważnych parametrach</w:t>
      </w:r>
    </w:p>
    <w:p w:rsidR="00286EAE" w:rsidRDefault="00286EAE" w:rsidP="001B785C">
      <w:pPr>
        <w:ind w:firstLine="720"/>
        <w:jc w:val="both"/>
        <w:rPr>
          <w:szCs w:val="22"/>
        </w:rPr>
      </w:pPr>
      <w:r>
        <w:rPr>
          <w:szCs w:val="22"/>
        </w:rPr>
        <w:t>Ułożenie rurociągów kanalizacyjnych.</w:t>
      </w:r>
    </w:p>
    <w:p w:rsidR="00286EAE" w:rsidRDefault="00286EAE" w:rsidP="001B785C">
      <w:pPr>
        <w:ind w:left="720"/>
        <w:jc w:val="both"/>
        <w:rPr>
          <w:szCs w:val="22"/>
        </w:rPr>
      </w:pPr>
      <w:r>
        <w:rPr>
          <w:szCs w:val="22"/>
        </w:rPr>
        <w:t>Rurociągi PVC należy układać na zagęszczonym podłożu z piasku o grubości 15 cm. Obsypka części wykopu wokół rury do wysokości jej górnego wierzchołka powinna być wykonana z piasku. Obsypka ta powinna być zagęszczona warstwami o grubości najwyżej 10 cm równoważnie z obu stron. Zasypka wstępna nad rura do wysokości 10cm wykonać z piasku drobnoziarnistego i dobrze zagęszczać Zasypka części wykopu wokół rury do wysokości 20 cm ponad jej górny wierzchołek powinna być wykonana z piasku. Stopień zagęszczenia z piasku należy przyjąć o module sztywności Ez = 6,7 MPa i stopień zagęszczenia obsybki  Is = 94%.</w:t>
      </w:r>
    </w:p>
    <w:p w:rsidR="00286EAE" w:rsidRDefault="00286EAE" w:rsidP="001B785C">
      <w:pPr>
        <w:ind w:left="720"/>
        <w:jc w:val="both"/>
        <w:rPr>
          <w:szCs w:val="22"/>
        </w:rPr>
      </w:pPr>
      <w:r>
        <w:rPr>
          <w:szCs w:val="22"/>
        </w:rPr>
        <w:t>Należy zwracać uwagę na dokładne zagęszczenie gruntem sypkim rur, szczególnie w „pachwinach”. Zasypkę wykonać z gruntu rodzimego, w taki sposób by spełniało wymagania struktury nad rurociągiem.</w:t>
      </w:r>
    </w:p>
    <w:p w:rsidR="00286EAE" w:rsidRDefault="00286EAE" w:rsidP="001B785C">
      <w:pPr>
        <w:ind w:left="709"/>
      </w:pPr>
      <w:r>
        <w:rPr>
          <w:szCs w:val="22"/>
        </w:rPr>
        <w:t>Włączenie się przewodem z PVC do studzienki betonowej istniejącej realizuje się poprzez stosowanie adapterów lub muf przyłączeniowych. W tym celu należy w ścianie studni wykonać otwór o średnicy lekko mniejszej niż zewnętrzna średnica adaptera, oczyścić i wyrównać otwór, Wcisnąć adapter tak, aby przez rozprężenie uszczelnić otwór, przestrzeń między adapterem a ścianką uszczelnić silikonem lub innym środkiem uszczelniającym</w:t>
      </w:r>
    </w:p>
    <w:p w:rsidR="007421B3" w:rsidRDefault="001B785C" w:rsidP="001B785C">
      <w:pPr>
        <w:spacing w:line="276" w:lineRule="auto"/>
        <w:ind w:left="709"/>
        <w:jc w:val="both"/>
        <w:rPr>
          <w:b/>
          <w:color w:val="auto"/>
          <w:szCs w:val="22"/>
        </w:rPr>
      </w:pPr>
      <w:r>
        <w:rPr>
          <w:b/>
          <w:szCs w:val="22"/>
        </w:rPr>
        <w:t xml:space="preserve"> </w:t>
      </w:r>
      <w:r w:rsidR="007421B3">
        <w:rPr>
          <w:b/>
          <w:szCs w:val="22"/>
        </w:rPr>
        <w:t>5.</w:t>
      </w:r>
      <w:r>
        <w:rPr>
          <w:b/>
          <w:szCs w:val="22"/>
        </w:rPr>
        <w:t>2</w:t>
      </w:r>
      <w:r w:rsidR="007421B3" w:rsidRPr="001D1F3C">
        <w:rPr>
          <w:b/>
          <w:szCs w:val="22"/>
        </w:rPr>
        <w:t>. </w:t>
      </w:r>
      <w:r w:rsidR="007421B3">
        <w:rPr>
          <w:b/>
          <w:color w:val="auto"/>
          <w:szCs w:val="22"/>
        </w:rPr>
        <w:t>Instalacja wodociągowa do obozowiska kontenerowego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5721"/>
      </w:tblGrid>
      <w:tr w:rsidR="00BC1396" w:rsidTr="00DE5C07"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96" w:rsidRDefault="00BC1396" w:rsidP="00DE5C07">
            <w:pPr>
              <w:rPr>
                <w:bCs/>
              </w:rPr>
            </w:pPr>
          </w:p>
          <w:p w:rsidR="00BC1396" w:rsidRDefault="00BC1396" w:rsidP="00BC1396">
            <w:pPr>
              <w:rPr>
                <w:bCs/>
              </w:rPr>
            </w:pPr>
            <w:r>
              <w:rPr>
                <w:bCs/>
              </w:rPr>
              <w:t xml:space="preserve">Opis 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396" w:rsidRDefault="00BC1396" w:rsidP="00DE5C07">
            <w:pPr>
              <w:rPr>
                <w:bCs/>
              </w:rPr>
            </w:pPr>
          </w:p>
          <w:p w:rsidR="00BC1396" w:rsidRDefault="00BC1396" w:rsidP="00DE5C07">
            <w:pPr>
              <w:rPr>
                <w:bCs/>
              </w:rPr>
            </w:pPr>
            <w:r>
              <w:rPr>
                <w:bCs/>
              </w:rPr>
              <w:t>Minimalne parametry, od których spełnienia zależy uznanie rzeczy za równoważną</w:t>
            </w:r>
          </w:p>
          <w:p w:rsidR="00BC1396" w:rsidRDefault="00BC1396" w:rsidP="00DE5C07">
            <w:pPr>
              <w:rPr>
                <w:bCs/>
              </w:rPr>
            </w:pPr>
          </w:p>
        </w:tc>
      </w:tr>
      <w:tr w:rsidR="00BC1396" w:rsidTr="00DE5C07">
        <w:trPr>
          <w:trHeight w:val="30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96" w:rsidRDefault="00BC1396" w:rsidP="00BC1396">
            <w:r>
              <w:t xml:space="preserve">Rury TS PE klasy 100 </w:t>
            </w:r>
          </w:p>
        </w:tc>
        <w:tc>
          <w:tcPr>
            <w:tcW w:w="5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1396" w:rsidRDefault="00BC1396" w:rsidP="00DE5C07">
            <w:pPr>
              <w:autoSpaceDE w:val="0"/>
              <w:autoSpaceDN w:val="0"/>
              <w:adjustRightInd w:val="0"/>
            </w:pPr>
            <w:r>
              <w:t xml:space="preserve">Rury polietylenowych PE, trójwarstwowe z wewnętrzną i zewnętrzną warstwą ochronną z ekstremalnie trwałego tworzywa sztucznego </w:t>
            </w:r>
            <w:r>
              <w:rPr>
                <w:szCs w:val="22"/>
              </w:rPr>
              <w:t xml:space="preserve">RC </w:t>
            </w:r>
            <w:r>
              <w:t>XSC 50, oraz warstwa środkową z PE100 klasy 100 (szereg SDR11)</w:t>
            </w:r>
          </w:p>
        </w:tc>
      </w:tr>
    </w:tbl>
    <w:p w:rsidR="00BC1396" w:rsidRDefault="00BC1396" w:rsidP="001B785C">
      <w:pPr>
        <w:spacing w:line="276" w:lineRule="auto"/>
        <w:ind w:left="720"/>
        <w:jc w:val="both"/>
        <w:rPr>
          <w:b/>
          <w:szCs w:val="22"/>
        </w:rPr>
      </w:pPr>
      <w:r>
        <w:t>Wszystkie zastosowane materiały można zastąpić innymi o równoważnych parametrach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>Na trasie projektowanych rurociągów wody nie wyklucza się wystąpienia niezinwentaryzowanego istniejącego uzbrojenia podziemnego. W związku z powyższym przed przystąpieniem do robót ziemnych należy wykonać przekopy kontrolne w celu ustalenia lokalizacji sytuacyjnej i wysokościowej.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>Przed rozpoczęciem robót trasę sieci wodociągowej należy wytyczyć i oznaczyć palikami.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>
        <w:rPr>
          <w:color w:val="000000"/>
          <w:szCs w:val="22"/>
        </w:rPr>
        <w:t>Roboty ziemne zostaną wykonane mechanicznie i ręcznie z pełnym zabezpieczeniem ścian wykopu poprzez deskowanie pełne wypraskami zakładanymi poziomo.</w:t>
      </w:r>
    </w:p>
    <w:p w:rsidR="00BC1396" w:rsidRDefault="00BC1396" w:rsidP="001B785C">
      <w:pPr>
        <w:ind w:left="720"/>
        <w:jc w:val="both"/>
        <w:rPr>
          <w:color w:val="auto"/>
          <w:szCs w:val="22"/>
        </w:rPr>
      </w:pPr>
      <w:r>
        <w:rPr>
          <w:szCs w:val="22"/>
        </w:rPr>
        <w:lastRenderedPageBreak/>
        <w:t xml:space="preserve">Układanie rurociągów wody w wykopach wąsko przestrzennych z zabezpieczeniem zgodnie z normą. Szerokość dna wykopu odeskowanego dla rurociągu ø40mm-ø160 powinna wynosić 0, 85 – 1,15m. 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>W wykopach otwartych wąsko przestrzennych roboty ziemne wykonać z pełnym zabezpieczeniem ścian wykopu poprzez deskowanie pełne wypraskami zakładanymi poziomo.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 xml:space="preserve">Wykopy te należy wykonać, o ścianach pionowych odeskowanych i rozpartych. Urobek ziemny składować należy po jednej stroni wykopu w odległości, co najmniej 60cm od krawędzi wykopu. Wykopy oznakować i zabezpieczyć zgodnie z obowiązującymi przepisami BiOZ. 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  <w:rPr>
          <w:color w:val="000000"/>
          <w:szCs w:val="22"/>
        </w:rPr>
      </w:pPr>
      <w:r>
        <w:rPr>
          <w:color w:val="000000"/>
          <w:szCs w:val="22"/>
        </w:rPr>
        <w:t>Roboty ziemne wykonać zgodnie z normą PN-B10736:1999 i PN_EN 1610 „Roboty ziemne, wykopy otwarte dla przewodów wodociągowych i kanalizacyjnych. Warunki techniczne wykonania”.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  <w:rPr>
          <w:rFonts w:cs="Times New Roman"/>
          <w:color w:val="000000"/>
          <w:szCs w:val="23"/>
        </w:rPr>
      </w:pPr>
      <w:r>
        <w:rPr>
          <w:color w:val="000000"/>
          <w:szCs w:val="23"/>
        </w:rPr>
        <w:t xml:space="preserve">Z uwagi na mogące występować instalacje podziemne nie wykazane na mapach przy wykonywaniu wykopów należy zachować szczególną ostrożność. Sprzęt zmechanizowany może być użyty po wykonaniu odkrywek w charakterystycznych miejscach. </w:t>
      </w:r>
    </w:p>
    <w:p w:rsidR="00BC1396" w:rsidRDefault="00BC1396" w:rsidP="001B785C">
      <w:pPr>
        <w:widowControl w:val="0"/>
        <w:autoSpaceDE w:val="0"/>
        <w:autoSpaceDN w:val="0"/>
        <w:adjustRightInd w:val="0"/>
        <w:ind w:left="720"/>
        <w:jc w:val="both"/>
        <w:rPr>
          <w:rFonts w:cs="Times New Roman"/>
        </w:rPr>
      </w:pPr>
      <w:r>
        <w:rPr>
          <w:szCs w:val="22"/>
        </w:rPr>
        <w:t xml:space="preserve">Próbę szczelności </w:t>
      </w:r>
      <w:r>
        <w:t>należy przeprowadzić w oparciu o normę: Przewody Wodociągowe PN-B-10725: 1997, lecz zaleca się stosować normę EN 805:2002. Próbę należy przeprowadzić po ułożeniu przewodu i wykonaniu warstwy ochronnej z podbiciem rur z obu stron.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  <w:rPr>
          <w:szCs w:val="20"/>
        </w:rPr>
      </w:pPr>
      <w:r>
        <w:t xml:space="preserve">Szczelność przewodu powinna gwarantować utrzymanie ciśnienia próbnego przez okres 30 minut, podczas przeprowadzania próby hydraulicznej. Ciśnienie próbne powinno wynosić 1,5 ciśnienia roboczego, nie mniej niż 1 MPa (10bar). Po zakończeniu próby, ciśnienie należy zmniejszać powoli w sposób kontrolowany. </w:t>
      </w:r>
    </w:p>
    <w:p w:rsidR="00BC1396" w:rsidRDefault="00BC1396" w:rsidP="001B785C">
      <w:pPr>
        <w:widowControl w:val="0"/>
        <w:autoSpaceDE w:val="0"/>
        <w:autoSpaceDN w:val="0"/>
        <w:adjustRightInd w:val="0"/>
        <w:ind w:left="720"/>
        <w:jc w:val="both"/>
      </w:pPr>
      <w:r>
        <w:t>Wszystkie złącza winny być odkryte. Badania szczelności urządzeń należy przeprowadzić w temperaturze otoczenia powyżej 0 ºC.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 xml:space="preserve">Po inspekcji i zatwierdzeniu zakończonego posadowienia i wykonanej próbie szczelności należy wykonać obsypkę do wysokości 30cm (po zagęszczeniu) powyżej wierzchu rury 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>Materiał służący do wykonania wypełnienia może stanowić piasek sypki lub inny materiał spełniający warunki: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>Zasyp wykopu powyżej warstwy ochronnej wykonać również piaskiem warstwami z jednoczesnym zgęszczeniem. W trakcie wykonywania zagęszczania należy równolegle wyjmować szalunek celem nienaruszenia wymaganej struktury obsypki wokół rury.</w:t>
      </w:r>
    </w:p>
    <w:p w:rsidR="00BC1396" w:rsidRDefault="00BC1396" w:rsidP="001B785C">
      <w:pPr>
        <w:ind w:left="720"/>
        <w:jc w:val="both"/>
        <w:rPr>
          <w:szCs w:val="22"/>
        </w:rPr>
      </w:pPr>
      <w:r>
        <w:rPr>
          <w:szCs w:val="22"/>
        </w:rPr>
        <w:t>Nad warstwą zagęszczonej obsypki w odległości 30 cm układać taśmę znakującą z wkładką metalową koloru niebieskiego o szerokości 20 cm, z napisem „UWAGA WODOCIĄG”, z zatopioną wkładką metalową umożliwiającą jej zlokalizowanie przy pomocy wykrywaczy. Taśmę należy połączyć z obudową zasuwy, nie może mieć przerw na całej długości.</w:t>
      </w:r>
    </w:p>
    <w:p w:rsidR="00BC1396" w:rsidRDefault="00BC1396" w:rsidP="001B785C">
      <w:pPr>
        <w:ind w:firstLine="720"/>
        <w:jc w:val="both"/>
        <w:rPr>
          <w:szCs w:val="22"/>
        </w:rPr>
      </w:pPr>
      <w:r>
        <w:rPr>
          <w:szCs w:val="22"/>
        </w:rPr>
        <w:t>Dezynfekcja i płukanie rurociągu.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  <w:rPr>
          <w:rFonts w:cs="Times New Roman"/>
        </w:rPr>
      </w:pPr>
      <w:r>
        <w:t>Przed włączeniem wykonanego rurociągu do komunalnej sieci wodociągowej należy go poddać płukaniu i dezynfekcji. Roztwór dezynfekcyjny stanowi wapno chlorowane CaCl2 w ilości 80-100mg/l m3 wody lub 3% podchlorynu sodu.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</w:pPr>
      <w:r>
        <w:t>Roztwór dezynfekcyjny należy pozostawić w rurociągu na 48 godzin, po czym wodę chlorową spuścić i rurociąg przepłukać czystą wodą.</w:t>
      </w:r>
    </w:p>
    <w:p w:rsidR="00BC1396" w:rsidRDefault="00BC1396" w:rsidP="001B785C">
      <w:pPr>
        <w:autoSpaceDE w:val="0"/>
        <w:autoSpaceDN w:val="0"/>
        <w:adjustRightInd w:val="0"/>
        <w:ind w:left="720"/>
        <w:jc w:val="both"/>
      </w:pPr>
      <w:r>
        <w:t>Rurociąg może być przekazany do eksploatacji po uzyskaniu świadectwa poświadczające zdatność wody do użycia na cele bytowo-komunalne. przez ,,SANEPID”. Zgodnie z Rozporządzeniem Ministra Zdrowia z dna 29 marca. 2007r,(Dz.U.Nr61, poz.417) z późniejszymi zmianami z dnia 20 kwietnia 2010r. (Dz. U. Nr 72 poz.466)</w:t>
      </w:r>
    </w:p>
    <w:p w:rsidR="00BC1396" w:rsidRDefault="00BC1396" w:rsidP="001B785C">
      <w:pPr>
        <w:autoSpaceDE w:val="0"/>
        <w:autoSpaceDN w:val="0"/>
        <w:adjustRightInd w:val="0"/>
        <w:ind w:left="709"/>
        <w:jc w:val="both"/>
      </w:pPr>
      <w:r>
        <w:t>Po uzyskaniu pozytywnego wyniku badań należy wykonać powykonawczą inwentaryzacją geodezyjną.</w:t>
      </w:r>
    </w:p>
    <w:p w:rsidR="00682A56" w:rsidRDefault="00682A56" w:rsidP="001B785C">
      <w:pPr>
        <w:autoSpaceDE w:val="0"/>
        <w:autoSpaceDN w:val="0"/>
        <w:adjustRightInd w:val="0"/>
        <w:ind w:left="709"/>
        <w:jc w:val="both"/>
      </w:pPr>
      <w:bookmarkStart w:id="2" w:name="_GoBack"/>
      <w:bookmarkEnd w:id="2"/>
    </w:p>
    <w:p w:rsidR="001B785C" w:rsidRDefault="001B785C" w:rsidP="001B785C">
      <w:pPr>
        <w:spacing w:line="276" w:lineRule="auto"/>
        <w:ind w:left="709"/>
        <w:jc w:val="both"/>
        <w:rPr>
          <w:b/>
          <w:color w:val="auto"/>
          <w:szCs w:val="22"/>
        </w:rPr>
      </w:pPr>
      <w:r w:rsidRPr="00F07B7D">
        <w:rPr>
          <w:b/>
          <w:color w:val="auto"/>
          <w:szCs w:val="22"/>
        </w:rPr>
        <w:lastRenderedPageBreak/>
        <w:t>5.3. Instalacja elektryczna do obozowiska kontenerowego</w:t>
      </w:r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  <w:u w:val="single"/>
        </w:rPr>
      </w:pPr>
      <w:bookmarkStart w:id="3" w:name="_Toc146383842"/>
      <w:r w:rsidRPr="00E41F4F">
        <w:rPr>
          <w:color w:val="auto"/>
          <w:szCs w:val="22"/>
          <w:u w:val="single"/>
        </w:rPr>
        <w:t>Specyfikacja rozdzielnic</w:t>
      </w:r>
      <w:bookmarkEnd w:id="3"/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Parametry elektryczne zastosowanych rozdzielnic budowlanych: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Napięcie znamionowe łączeniowe 230/400 V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Napięcie znamionowe izolacji 500 V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Częstotliwość znamionowa 50 Hz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Napięcie udarowe wytrzymywane 4 kV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Prąd znamionowy krótkotrwały wytrzymywany 6kA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Stopień ochrony IP 44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Stopień odporności mechanicznej IK 10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Klasa ochronności II</w:t>
      </w:r>
    </w:p>
    <w:p w:rsidR="00E41F4F" w:rsidRPr="00E41F4F" w:rsidRDefault="00E41F4F" w:rsidP="00E41F4F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Układy sieciowy TN-C-S</w:t>
      </w:r>
    </w:p>
    <w:p w:rsidR="00E41F4F" w:rsidRPr="000913D1" w:rsidRDefault="00E41F4F" w:rsidP="000913D1">
      <w:pPr>
        <w:numPr>
          <w:ilvl w:val="0"/>
          <w:numId w:val="30"/>
        </w:numPr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Obudowa termoutwardzalna.</w:t>
      </w:r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  <w:u w:val="single"/>
        </w:rPr>
      </w:pPr>
      <w:r w:rsidRPr="00E41F4F">
        <w:rPr>
          <w:color w:val="auto"/>
          <w:szCs w:val="22"/>
          <w:u w:val="single"/>
        </w:rPr>
        <w:t xml:space="preserve">Rozdzielnica </w:t>
      </w:r>
      <w:r>
        <w:rPr>
          <w:color w:val="auto"/>
          <w:szCs w:val="22"/>
          <w:u w:val="single"/>
        </w:rPr>
        <w:t>kontrolno pomiarowa</w:t>
      </w:r>
      <w:r w:rsidRPr="00E41F4F">
        <w:rPr>
          <w:color w:val="auto"/>
          <w:szCs w:val="22"/>
          <w:u w:val="single"/>
        </w:rPr>
        <w:t>:</w:t>
      </w:r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Rozdzielnica budowlana Uzn 400/230VAC,  IP44/21, IK10</w:t>
      </w:r>
    </w:p>
    <w:p w:rsidR="00E41F4F" w:rsidRDefault="00E41F4F" w:rsidP="00E41F4F">
      <w:pPr>
        <w:spacing w:line="276" w:lineRule="auto"/>
        <w:ind w:left="70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Wyposażenie:</w:t>
      </w:r>
    </w:p>
    <w:p w:rsidR="00EE4A63" w:rsidRPr="00EE4A63" w:rsidRDefault="004D13E6" w:rsidP="00EE4A63">
      <w:pPr>
        <w:numPr>
          <w:ilvl w:val="0"/>
          <w:numId w:val="31"/>
        </w:numPr>
        <w:spacing w:line="276" w:lineRule="auto"/>
        <w:jc w:val="both"/>
        <w:rPr>
          <w:color w:val="auto"/>
          <w:szCs w:val="22"/>
        </w:rPr>
      </w:pPr>
      <w:r>
        <w:rPr>
          <w:color w:val="auto"/>
          <w:szCs w:val="22"/>
        </w:rPr>
        <w:t>l</w:t>
      </w:r>
      <w:r w:rsidR="00477D7F">
        <w:rPr>
          <w:color w:val="auto"/>
          <w:szCs w:val="22"/>
        </w:rPr>
        <w:t xml:space="preserve">icznik prądu 3-fazowy 0,4kV półpośredni zapewniający pomiar energii czynnej i biernej z rejestracją profili obciążenia  spełniający wymagania dla kategorii C2 </w:t>
      </w:r>
    </w:p>
    <w:p w:rsidR="00477D7F" w:rsidRPr="000913D1" w:rsidRDefault="004D13E6" w:rsidP="00477D7F">
      <w:pPr>
        <w:numPr>
          <w:ilvl w:val="0"/>
          <w:numId w:val="31"/>
        </w:numPr>
        <w:spacing w:line="276" w:lineRule="auto"/>
        <w:jc w:val="both"/>
        <w:rPr>
          <w:color w:val="auto"/>
          <w:szCs w:val="22"/>
        </w:rPr>
      </w:pPr>
      <w:r>
        <w:rPr>
          <w:color w:val="auto"/>
          <w:szCs w:val="22"/>
        </w:rPr>
        <w:t>b</w:t>
      </w:r>
      <w:r w:rsidR="00477D7F">
        <w:rPr>
          <w:color w:val="auto"/>
          <w:szCs w:val="22"/>
        </w:rPr>
        <w:t xml:space="preserve">ezpiecznik mocy </w:t>
      </w:r>
      <w:r w:rsidR="00477D7F" w:rsidRPr="000913D1">
        <w:rPr>
          <w:color w:val="auto"/>
          <w:szCs w:val="22"/>
        </w:rPr>
        <w:t xml:space="preserve"> </w:t>
      </w:r>
      <w:r w:rsidR="00477D7F">
        <w:rPr>
          <w:color w:val="auto"/>
          <w:szCs w:val="22"/>
        </w:rPr>
        <w:t xml:space="preserve">z wyzwalaczem podnapięciowym </w:t>
      </w:r>
    </w:p>
    <w:p w:rsidR="00E41F4F" w:rsidRPr="000913D1" w:rsidRDefault="00E41F4F" w:rsidP="00E41F4F">
      <w:pPr>
        <w:numPr>
          <w:ilvl w:val="0"/>
          <w:numId w:val="31"/>
        </w:numPr>
        <w:spacing w:line="276" w:lineRule="auto"/>
        <w:jc w:val="both"/>
        <w:rPr>
          <w:color w:val="auto"/>
          <w:szCs w:val="22"/>
        </w:rPr>
      </w:pPr>
      <w:r w:rsidRPr="000913D1">
        <w:rPr>
          <w:color w:val="auto"/>
          <w:szCs w:val="22"/>
        </w:rPr>
        <w:t xml:space="preserve">rozłącznik główny </w:t>
      </w:r>
      <w:r w:rsidR="000D13E4" w:rsidRPr="000913D1">
        <w:rPr>
          <w:color w:val="auto"/>
          <w:szCs w:val="22"/>
        </w:rPr>
        <w:t>25</w:t>
      </w:r>
      <w:r w:rsidRPr="000913D1">
        <w:rPr>
          <w:color w:val="auto"/>
          <w:szCs w:val="22"/>
        </w:rPr>
        <w:t>0A, wyprowadzona rękojeść na zewnątrz drzwiczek</w:t>
      </w:r>
    </w:p>
    <w:p w:rsidR="00E41F4F" w:rsidRPr="00477D7F" w:rsidRDefault="00E41F4F" w:rsidP="00477D7F">
      <w:pPr>
        <w:numPr>
          <w:ilvl w:val="0"/>
          <w:numId w:val="31"/>
        </w:numPr>
        <w:spacing w:line="276" w:lineRule="auto"/>
        <w:jc w:val="both"/>
        <w:rPr>
          <w:color w:val="auto"/>
          <w:szCs w:val="22"/>
        </w:rPr>
      </w:pPr>
      <w:r w:rsidRPr="00477D7F">
        <w:rPr>
          <w:color w:val="auto"/>
          <w:szCs w:val="22"/>
        </w:rPr>
        <w:t>zabezpieczenia ob</w:t>
      </w:r>
      <w:r w:rsidR="000913D1" w:rsidRPr="00477D7F">
        <w:rPr>
          <w:color w:val="auto"/>
          <w:szCs w:val="22"/>
        </w:rPr>
        <w:t xml:space="preserve">wodów odpływowych </w:t>
      </w:r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</w:rPr>
      </w:pPr>
      <w:r w:rsidRPr="00E41F4F">
        <w:rPr>
          <w:color w:val="auto"/>
          <w:szCs w:val="22"/>
          <w:u w:val="single"/>
        </w:rPr>
        <w:t>Rozdzielnica RPK-1÷RPK-2:</w:t>
      </w:r>
    </w:p>
    <w:p w:rsidR="00E41F4F" w:rsidRPr="00E41F4F" w:rsidRDefault="00E41F4F" w:rsidP="00E41F4F">
      <w:pPr>
        <w:numPr>
          <w:ilvl w:val="0"/>
          <w:numId w:val="32"/>
        </w:numPr>
        <w:spacing w:line="276" w:lineRule="auto"/>
        <w:ind w:left="106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Rozdzielnica budowlana U</w:t>
      </w:r>
      <w:r w:rsidRPr="00E41F4F">
        <w:rPr>
          <w:color w:val="auto"/>
          <w:szCs w:val="22"/>
          <w:vertAlign w:val="subscript"/>
        </w:rPr>
        <w:t>zn</w:t>
      </w:r>
      <w:r w:rsidRPr="00E41F4F">
        <w:rPr>
          <w:color w:val="auto"/>
          <w:szCs w:val="22"/>
        </w:rPr>
        <w:t xml:space="preserve"> 400/230VAC,  IP44/21, IK10</w:t>
      </w:r>
    </w:p>
    <w:p w:rsidR="00E41F4F" w:rsidRPr="00E41F4F" w:rsidRDefault="00E41F4F" w:rsidP="00E41F4F">
      <w:pPr>
        <w:spacing w:line="276" w:lineRule="auto"/>
        <w:ind w:left="1058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Wyposażenie:</w:t>
      </w:r>
    </w:p>
    <w:p w:rsidR="00E41F4F" w:rsidRPr="00E41F4F" w:rsidRDefault="00E41F4F" w:rsidP="00E41F4F">
      <w:pPr>
        <w:numPr>
          <w:ilvl w:val="0"/>
          <w:numId w:val="29"/>
        </w:numPr>
        <w:spacing w:line="276" w:lineRule="auto"/>
        <w:ind w:left="106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 xml:space="preserve">rozłącznik </w:t>
      </w:r>
      <w:r w:rsidRPr="000913D1">
        <w:rPr>
          <w:color w:val="auto"/>
          <w:szCs w:val="22"/>
        </w:rPr>
        <w:t>główny 2</w:t>
      </w:r>
      <w:r w:rsidR="000913D1" w:rsidRPr="000913D1">
        <w:rPr>
          <w:color w:val="auto"/>
          <w:szCs w:val="22"/>
        </w:rPr>
        <w:t>0</w:t>
      </w:r>
      <w:r w:rsidRPr="000913D1">
        <w:rPr>
          <w:color w:val="auto"/>
          <w:szCs w:val="22"/>
        </w:rPr>
        <w:t>0A</w:t>
      </w:r>
      <w:r w:rsidRPr="00E41F4F">
        <w:rPr>
          <w:color w:val="auto"/>
          <w:szCs w:val="22"/>
        </w:rPr>
        <w:t>, wyprowadzona rękojeść na zewnątrz drzwiczek</w:t>
      </w:r>
    </w:p>
    <w:p w:rsidR="00E41F4F" w:rsidRPr="00E41F4F" w:rsidRDefault="00E41F4F" w:rsidP="00E41F4F">
      <w:pPr>
        <w:numPr>
          <w:ilvl w:val="0"/>
          <w:numId w:val="29"/>
        </w:numPr>
        <w:spacing w:line="276" w:lineRule="auto"/>
        <w:ind w:left="106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6 gniazd 32A/400VAC IP67</w:t>
      </w:r>
    </w:p>
    <w:p w:rsidR="00E41F4F" w:rsidRPr="00E41F4F" w:rsidRDefault="00E41F4F" w:rsidP="00E41F4F">
      <w:pPr>
        <w:numPr>
          <w:ilvl w:val="0"/>
          <w:numId w:val="29"/>
        </w:numPr>
        <w:spacing w:line="276" w:lineRule="auto"/>
        <w:ind w:left="106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2 gniazda 16A/230VAC IP67</w:t>
      </w:r>
    </w:p>
    <w:p w:rsidR="00E41F4F" w:rsidRPr="00E41F4F" w:rsidRDefault="00E41F4F" w:rsidP="00E41F4F">
      <w:pPr>
        <w:numPr>
          <w:ilvl w:val="0"/>
          <w:numId w:val="29"/>
        </w:numPr>
        <w:spacing w:line="276" w:lineRule="auto"/>
        <w:ind w:left="106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zabezpieczenia ob</w:t>
      </w:r>
      <w:r w:rsidR="000913D1">
        <w:rPr>
          <w:color w:val="auto"/>
          <w:szCs w:val="22"/>
        </w:rPr>
        <w:t xml:space="preserve">wodów odpływowych oraz gniazd </w:t>
      </w:r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</w:rPr>
      </w:pPr>
    </w:p>
    <w:p w:rsidR="00E41F4F" w:rsidRPr="00E41F4F" w:rsidRDefault="00E41F4F" w:rsidP="00E41F4F">
      <w:pPr>
        <w:spacing w:line="276" w:lineRule="auto"/>
        <w:ind w:left="709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Okablowanie i sieci zewnętrzne:</w:t>
      </w:r>
    </w:p>
    <w:p w:rsidR="00E41F4F" w:rsidRPr="00E41F4F" w:rsidRDefault="00E41F4F" w:rsidP="00E41F4F">
      <w:pPr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kabel YAKXS 4x240</w:t>
      </w:r>
    </w:p>
    <w:p w:rsidR="00E41F4F" w:rsidRPr="00E41F4F" w:rsidRDefault="00E41F4F" w:rsidP="00E41F4F">
      <w:pPr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kabel YAKXS 4X120</w:t>
      </w:r>
    </w:p>
    <w:p w:rsidR="00E41F4F" w:rsidRPr="00E41F4F" w:rsidRDefault="00E41F4F" w:rsidP="00E41F4F">
      <w:pPr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Kabel OWY 5x10 żo</w:t>
      </w:r>
    </w:p>
    <w:p w:rsidR="00E41F4F" w:rsidRPr="00E41F4F" w:rsidRDefault="00E41F4F" w:rsidP="00E41F4F">
      <w:pPr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rury DVK 50 i 110</w:t>
      </w:r>
    </w:p>
    <w:p w:rsidR="00E41F4F" w:rsidRPr="00E41F4F" w:rsidRDefault="00E41F4F" w:rsidP="00E41F4F">
      <w:pPr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 xml:space="preserve">płaskownik FeZn 25x4 mm </w:t>
      </w:r>
    </w:p>
    <w:p w:rsidR="00E41F4F" w:rsidRPr="00E41F4F" w:rsidRDefault="00E41F4F" w:rsidP="00E41F4F">
      <w:pPr>
        <w:numPr>
          <w:ilvl w:val="0"/>
          <w:numId w:val="28"/>
        </w:numPr>
        <w:tabs>
          <w:tab w:val="num" w:pos="360"/>
        </w:tabs>
        <w:spacing w:line="276" w:lineRule="auto"/>
        <w:jc w:val="both"/>
        <w:rPr>
          <w:color w:val="auto"/>
          <w:szCs w:val="22"/>
        </w:rPr>
      </w:pPr>
      <w:r w:rsidRPr="00E41F4F">
        <w:rPr>
          <w:color w:val="auto"/>
          <w:szCs w:val="22"/>
        </w:rPr>
        <w:t>przewód uziemiający Lgy16</w:t>
      </w:r>
    </w:p>
    <w:p w:rsidR="00E41F4F" w:rsidRPr="00F07B7D" w:rsidRDefault="00E41F4F" w:rsidP="001B785C">
      <w:pPr>
        <w:spacing w:line="276" w:lineRule="auto"/>
        <w:ind w:left="709"/>
        <w:jc w:val="both"/>
        <w:rPr>
          <w:b/>
          <w:color w:val="auto"/>
          <w:szCs w:val="22"/>
        </w:rPr>
      </w:pPr>
    </w:p>
    <w:p w:rsidR="00E66D53" w:rsidRDefault="00F07B7D" w:rsidP="00E66D53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725C81">
        <w:rPr>
          <w:b/>
        </w:rPr>
        <w:t>5.</w:t>
      </w:r>
      <w:r w:rsidR="00697F04" w:rsidRPr="00725C81">
        <w:rPr>
          <w:b/>
        </w:rPr>
        <w:t>3</w:t>
      </w:r>
      <w:r w:rsidRPr="00725C81">
        <w:rPr>
          <w:b/>
        </w:rPr>
        <w:t>.</w:t>
      </w:r>
      <w:r w:rsidR="00697F04" w:rsidRPr="00725C81">
        <w:rPr>
          <w:b/>
        </w:rPr>
        <w:t>1</w:t>
      </w:r>
      <w:r w:rsidRPr="00697F04">
        <w:tab/>
      </w:r>
      <w:r w:rsidR="00E66D53" w:rsidRPr="00697F04">
        <w:t>Należy wykonać: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</w:pPr>
      <w:r w:rsidRPr="00697F04">
        <w:t xml:space="preserve">Wybudować odcinek przyłącza kablowego niskiego napięcia YAKXS 4 x 240mm2 długości około 15 m, w pobliżu stacji transformatorowej zainstalować skrzynkę złączowo-pomiarową z układem półpośrednim do której wprowadzić i wpiąć projektowany kabel przyłącza. Skrzynkę umieścić w sposób umożliwiający łatwy dostęp do układu pomiarowo-rozliczeniowego dla pracowników PGE Dystrybucja S.A. Dokonać uziemienia szyny PEN w projektowanym złączu kablowym. W miejscu przyłączenia zastosować zabezpieczenia dodatkowe. Dokonać bilansu mocy transformatora w przypadku konieczności wymiany, wymiany dokona RE Janów Lubelski. Zastosować półpośredni układ pomiarowo-rozliczeniowy na napięcie 0,4 k z licznikiem 3 fazowym energii elektrycznej zapewniającym pomiar energii elektrycznej czynnej i biernej z rejestracją profili obciążenia. Układ pomiarowo-rozliczeniowy winien </w:t>
      </w:r>
      <w:r w:rsidRPr="00697F04">
        <w:lastRenderedPageBreak/>
        <w:t xml:space="preserve">spełniać wymagania dla kategorii C2 określone w instrukcji. Bezpiecznik mocy o wartości prądu znamionowego 250A zabezpieczenie usytuować w złączu kablowo-licznikowym   </w:t>
      </w:r>
    </w:p>
    <w:p w:rsidR="00F07B7D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725C81">
        <w:rPr>
          <w:b/>
          <w:szCs w:val="22"/>
        </w:rPr>
        <w:t>5.</w:t>
      </w:r>
      <w:r w:rsidR="00697F04" w:rsidRPr="00725C81">
        <w:rPr>
          <w:b/>
          <w:szCs w:val="22"/>
        </w:rPr>
        <w:t>3</w:t>
      </w:r>
      <w:r w:rsidRPr="00725C81">
        <w:rPr>
          <w:b/>
          <w:szCs w:val="22"/>
        </w:rPr>
        <w:t>.</w:t>
      </w:r>
      <w:r w:rsidR="00697F04" w:rsidRPr="00725C81">
        <w:rPr>
          <w:b/>
          <w:szCs w:val="22"/>
        </w:rPr>
        <w:t>2</w:t>
      </w:r>
      <w:r w:rsidRPr="00697F04">
        <w:rPr>
          <w:szCs w:val="22"/>
        </w:rPr>
        <w:t xml:space="preserve"> </w:t>
      </w:r>
      <w:r w:rsidRPr="00E66D53">
        <w:rPr>
          <w:b/>
          <w:szCs w:val="22"/>
        </w:rPr>
        <w:t>Rozdzielnice Przyłączeniowe Kontenerów – RPK</w:t>
      </w:r>
      <w:r w:rsidRPr="00697F04">
        <w:rPr>
          <w:szCs w:val="22"/>
        </w:rPr>
        <w:t>.</w:t>
      </w:r>
    </w:p>
    <w:p w:rsidR="00697F04" w:rsidRPr="00697F0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>
        <w:rPr>
          <w:szCs w:val="22"/>
        </w:rPr>
        <w:t>Zasilanie rozdzielnic</w:t>
      </w:r>
      <w:r w:rsidRPr="00697F04">
        <w:rPr>
          <w:szCs w:val="22"/>
        </w:rPr>
        <w:t xml:space="preserve"> projektuje się ze skrzynki złączowo-pomiarowej nn znajdującej się przy stacja transformatorowej S9-0127 Wólka Gościeradowska kablem YAKXS 4x</w:t>
      </w:r>
      <w:r>
        <w:rPr>
          <w:szCs w:val="22"/>
        </w:rPr>
        <w:t>12</w:t>
      </w:r>
      <w:r w:rsidRPr="00697F04">
        <w:rPr>
          <w:szCs w:val="22"/>
        </w:rPr>
        <w:t>0 prowadzonym w ziemi.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Rozdzielnice RPK zlokalizowano w pobliżu kontenerów, umożliwiając przyłączenie kontenera poprzez przedłużacze 3-fazowe 400VAC 32A (wtyk-gniazdo).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Zgodnie z wytycznymi producenta kontenerów przyjęto, że do jednego gniazda 32A w RPK zostanie przyłączonych 3-4 kontenery.</w:t>
      </w:r>
    </w:p>
    <w:p w:rsidR="00F07B7D" w:rsidRPr="00697F0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>
        <w:rPr>
          <w:szCs w:val="22"/>
        </w:rPr>
        <w:t>R</w:t>
      </w:r>
      <w:r w:rsidR="00F07B7D" w:rsidRPr="00697F04">
        <w:rPr>
          <w:szCs w:val="22"/>
        </w:rPr>
        <w:t>ozdzielnice RPK wyposażyć w rozłącznik główny z rękojeścią wyprowadzoną na zewnątrz.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 xml:space="preserve">Gniazda wyjściowe zabudować w rozdzielnicy za drzwiczkami. W drzwiczkach należy wykonać wycięcie umożliwiające wyprowadzenie podłączanego przewodu na zewnątrz 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Każde gniazdo musi być zabezpieczone wyłącznikiem nadmiarowo-prądowym i wyłącznikiem różnicowo-prądowym 30mA, AC zgodnie z załączonymi schematami ideowymi.</w:t>
      </w:r>
    </w:p>
    <w:p w:rsidR="00F07B7D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Przewody układane od RPK do gniazd na kontenerach chronić przed promieniowaniem UV.</w:t>
      </w:r>
    </w:p>
    <w:p w:rsidR="00477D7F" w:rsidRDefault="00477D7F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</w:p>
    <w:p w:rsidR="00477D7F" w:rsidRDefault="00477D7F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</w:p>
    <w:p w:rsidR="00477D7F" w:rsidRPr="00697F04" w:rsidRDefault="00477D7F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</w:p>
    <w:p w:rsidR="00477D7F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noProof/>
          <w:szCs w:val="22"/>
        </w:rPr>
        <w:drawing>
          <wp:inline distT="0" distB="0" distL="0" distR="0">
            <wp:extent cx="5972175" cy="36855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3909" cy="368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E66D53">
        <w:rPr>
          <w:b/>
          <w:szCs w:val="22"/>
        </w:rPr>
        <w:t>5.</w:t>
      </w:r>
      <w:r w:rsidR="00697F04" w:rsidRPr="00E66D53">
        <w:rPr>
          <w:b/>
          <w:szCs w:val="22"/>
        </w:rPr>
        <w:t>3</w:t>
      </w:r>
      <w:r w:rsidRPr="00E66D53">
        <w:rPr>
          <w:b/>
          <w:szCs w:val="22"/>
        </w:rPr>
        <w:t>.</w:t>
      </w:r>
      <w:r w:rsidR="00697F04" w:rsidRPr="00E66D53">
        <w:rPr>
          <w:b/>
          <w:szCs w:val="22"/>
        </w:rPr>
        <w:t>3</w:t>
      </w:r>
      <w:r w:rsidRPr="00697F04">
        <w:rPr>
          <w:szCs w:val="22"/>
        </w:rPr>
        <w:t xml:space="preserve"> </w:t>
      </w:r>
      <w:r w:rsidRPr="00E66D53">
        <w:rPr>
          <w:b/>
          <w:szCs w:val="22"/>
        </w:rPr>
        <w:t>Układanie kabli</w:t>
      </w:r>
      <w:r w:rsidRPr="00697F04">
        <w:rPr>
          <w:szCs w:val="22"/>
        </w:rPr>
        <w:t>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Układanie kabli w ziemi.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Kable prowadzić na głębokości 70cm zgodnie z normą  N SEP-E-004.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Kable chronić pod drogami w rurach DVR lub DVK w zależności od średnicy kabla.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Na skrzyżowaniach i zbliżeniach z innymi instalacji kable chronić w rurach DVK 50 i 110.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Odległość kabli, przy układaniu równoległym, nie może być mniejsza niż 0,25m.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lastRenderedPageBreak/>
        <w:t>Ułożone kable należy zasypać warstwą piasku o grubości min.10cm, następnie warstwą rodzimego gruntu o grubości min. 15cm, a następnie całość przykryć folią. Folia koloru niebieskiego dla kabli do 1kV.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Grubość folii min. 0,5mm, folia musi przykrywać całą trasę kablową (na szerokości i długości).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 xml:space="preserve">Odległość folii od kabla min. 25cm. 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 xml:space="preserve">Kable na całej długości zaopatrzyć w trwałe oznaczniki z podaniem symbolu linii, daty ułożenia i użytkownika. Oznaczniki umieszczać co 10 m oraz przy końcach przepustów pod jezdniami. 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Prace w pobliżu istniejącego uzbrojenia terenu wykonywać ręcznie pod nadzorem użytkownika uzbrojenia. Całość prac wykonać zgodnie z normą N-SEP- E-004.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Układanie kabli nad terenem.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Zaleca się przewody układać na trasach kablowych siatkowych z pokrywą (pionowo wzdłuż ścianki kontenera oraz na dachu kontenera). Opcjonalnie przewody zasilające prowadzić w rurach ochronnych typu „peszel” odpornych na UV.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Oznaczniki kablowe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 xml:space="preserve">Kable na całej długości zaopatrzyć w trwałe oznaczniki. Oznaczniki umieszczać co </w:t>
      </w:r>
      <w:smartTag w:uri="urn:schemas-microsoft-com:office:smarttags" w:element="metricconverter">
        <w:smartTagPr>
          <w:attr w:name="ProductID" w:val="10 m"/>
        </w:smartTagPr>
        <w:r w:rsidRPr="00697F04">
          <w:rPr>
            <w:szCs w:val="22"/>
            <w:lang w:val="x-none"/>
          </w:rPr>
          <w:t>10 m</w:t>
        </w:r>
      </w:smartTag>
      <w:r w:rsidRPr="00697F04">
        <w:rPr>
          <w:szCs w:val="22"/>
          <w:lang w:val="x-none"/>
        </w:rPr>
        <w:t xml:space="preserve"> oraz przy końcach przepustów pod jezdniami.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Na oznacznikach umieścić należy trwałe napisy zawierające:</w:t>
      </w:r>
    </w:p>
    <w:p w:rsidR="00F07B7D" w:rsidRPr="00697F04" w:rsidRDefault="00F07B7D" w:rsidP="00697F04">
      <w:pPr>
        <w:numPr>
          <w:ilvl w:val="0"/>
          <w:numId w:val="26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1364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symbol i numer ewidencyjny kabla</w:t>
      </w:r>
    </w:p>
    <w:p w:rsidR="00F07B7D" w:rsidRPr="00697F04" w:rsidRDefault="00F07B7D" w:rsidP="00697F04">
      <w:pPr>
        <w:numPr>
          <w:ilvl w:val="0"/>
          <w:numId w:val="26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1364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oznaczenie kabla</w:t>
      </w:r>
    </w:p>
    <w:p w:rsidR="00F07B7D" w:rsidRPr="00697F04" w:rsidRDefault="00F07B7D" w:rsidP="00697F04">
      <w:pPr>
        <w:numPr>
          <w:ilvl w:val="0"/>
          <w:numId w:val="26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1364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znak użytkownika</w:t>
      </w:r>
    </w:p>
    <w:p w:rsidR="00F07B7D" w:rsidRPr="00697F04" w:rsidRDefault="00F07B7D" w:rsidP="00697F04">
      <w:pPr>
        <w:numPr>
          <w:ilvl w:val="0"/>
          <w:numId w:val="26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1364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rok ułożenia kabla</w:t>
      </w:r>
    </w:p>
    <w:p w:rsidR="00F07B7D" w:rsidRPr="00697F04" w:rsidRDefault="00F07B7D" w:rsidP="00697F04">
      <w:pPr>
        <w:numPr>
          <w:ilvl w:val="0"/>
          <w:numId w:val="26"/>
        </w:num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1364"/>
        <w:jc w:val="both"/>
        <w:rPr>
          <w:szCs w:val="22"/>
          <w:lang w:val="x-none"/>
        </w:rPr>
      </w:pPr>
      <w:r w:rsidRPr="00697F04">
        <w:rPr>
          <w:szCs w:val="22"/>
        </w:rPr>
        <w:t>użytkownika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Prace w pobliżu istniejącego uzbrojenia terenu wykonywać ręcznie pod nadzorem użytkownika uzbrojenia. Przed zasypaniem kabli należy zgłosić je do przedsiębiorstwa geodezyjnego celem dokonania inwentaryzacji powykonawczej.</w:t>
      </w:r>
    </w:p>
    <w:p w:rsidR="00F07B7D" w:rsidRPr="00E66D53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b/>
          <w:szCs w:val="22"/>
        </w:rPr>
      </w:pPr>
      <w:r w:rsidRPr="00E66D53">
        <w:rPr>
          <w:b/>
          <w:szCs w:val="22"/>
        </w:rPr>
        <w:t>5.</w:t>
      </w:r>
      <w:r w:rsidR="00697F04" w:rsidRPr="00E66D53">
        <w:rPr>
          <w:b/>
          <w:szCs w:val="22"/>
        </w:rPr>
        <w:t>3</w:t>
      </w:r>
      <w:r w:rsidRPr="00E66D53">
        <w:rPr>
          <w:b/>
          <w:szCs w:val="22"/>
        </w:rPr>
        <w:t>.</w:t>
      </w:r>
      <w:r w:rsidR="00697F04" w:rsidRPr="00E66D53">
        <w:rPr>
          <w:b/>
          <w:szCs w:val="22"/>
        </w:rPr>
        <w:t>4</w:t>
      </w:r>
      <w:r w:rsidRPr="00E66D53">
        <w:rPr>
          <w:b/>
          <w:szCs w:val="22"/>
        </w:rPr>
        <w:t>Przyłączenie przewodów (kabli).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Miejsca podłączeń żył przewodów z zaciskami odbiorników powinny być dokładnie oczyszczone. Samo połączenie musi być wykonane w sposób pewny pod względem elektrycznym i mechanicznym oraz zabezpieczone przed osłabieniem siły docisku i korozją. Ponadto należy zachować następujące wymagania:</w:t>
      </w:r>
    </w:p>
    <w:p w:rsidR="00F07B7D" w:rsidRPr="00697F04" w:rsidRDefault="00F07B7D" w:rsidP="00697F04">
      <w:pPr>
        <w:numPr>
          <w:ilvl w:val="0"/>
          <w:numId w:val="25"/>
        </w:numPr>
        <w:tabs>
          <w:tab w:val="clear" w:pos="720"/>
          <w:tab w:val="left" w:pos="284"/>
          <w:tab w:val="left" w:pos="426"/>
          <w:tab w:val="left" w:pos="851"/>
          <w:tab w:val="num" w:pos="1440"/>
        </w:tabs>
        <w:autoSpaceDE w:val="0"/>
        <w:autoSpaceDN w:val="0"/>
        <w:adjustRightInd w:val="0"/>
        <w:ind w:left="1440"/>
        <w:jc w:val="both"/>
        <w:rPr>
          <w:szCs w:val="22"/>
        </w:rPr>
      </w:pPr>
      <w:r w:rsidRPr="00697F04">
        <w:rPr>
          <w:szCs w:val="22"/>
        </w:rPr>
        <w:t>żyła przewodu powinna być pozbawiona izolacji tylko na długości niezbędnej dla prawidłowego połączenia z zaciskiem.</w:t>
      </w:r>
    </w:p>
    <w:p w:rsidR="00F07B7D" w:rsidRPr="00697F04" w:rsidRDefault="00F07B7D" w:rsidP="00697F04">
      <w:pPr>
        <w:numPr>
          <w:ilvl w:val="0"/>
          <w:numId w:val="25"/>
        </w:numPr>
        <w:tabs>
          <w:tab w:val="clear" w:pos="720"/>
          <w:tab w:val="left" w:pos="284"/>
          <w:tab w:val="left" w:pos="426"/>
          <w:tab w:val="left" w:pos="851"/>
          <w:tab w:val="num" w:pos="1440"/>
        </w:tabs>
        <w:autoSpaceDE w:val="0"/>
        <w:autoSpaceDN w:val="0"/>
        <w:adjustRightInd w:val="0"/>
        <w:ind w:left="1440"/>
        <w:jc w:val="both"/>
        <w:rPr>
          <w:szCs w:val="22"/>
        </w:rPr>
      </w:pPr>
      <w:r w:rsidRPr="00697F04">
        <w:rPr>
          <w:szCs w:val="22"/>
        </w:rPr>
        <w:t>koniec żyły wielodrutowej należy zabezpieczyć przed możliwością oddzielenia się poszczególnych drutów lub skrętek np. przez końcówkę lub zaprasowaną tulejkę (dopuszcza się zakończenia z dobrze ocynowanym końcem w przypadku przewodów żyłami Cu).</w:t>
      </w:r>
    </w:p>
    <w:p w:rsidR="00F07B7D" w:rsidRPr="00697F04" w:rsidRDefault="00F07B7D" w:rsidP="00697F04">
      <w:pPr>
        <w:numPr>
          <w:ilvl w:val="0"/>
          <w:numId w:val="25"/>
        </w:numPr>
        <w:tabs>
          <w:tab w:val="clear" w:pos="720"/>
          <w:tab w:val="left" w:pos="284"/>
          <w:tab w:val="left" w:pos="426"/>
          <w:tab w:val="left" w:pos="851"/>
          <w:tab w:val="num" w:pos="1440"/>
        </w:tabs>
        <w:autoSpaceDE w:val="0"/>
        <w:autoSpaceDN w:val="0"/>
        <w:adjustRightInd w:val="0"/>
        <w:ind w:left="1440"/>
        <w:jc w:val="both"/>
        <w:rPr>
          <w:szCs w:val="22"/>
        </w:rPr>
      </w:pPr>
      <w:r w:rsidRPr="00697F04">
        <w:rPr>
          <w:szCs w:val="22"/>
        </w:rPr>
        <w:t>długość żył wprowadzonych do odbiornika lub aparatu powinna umożliwiać przyłączenie ich do dowolnego zacisku.</w:t>
      </w:r>
    </w:p>
    <w:p w:rsidR="00F07B7D" w:rsidRPr="00697F04" w:rsidRDefault="00F07B7D" w:rsidP="00697F04">
      <w:pPr>
        <w:numPr>
          <w:ilvl w:val="0"/>
          <w:numId w:val="25"/>
        </w:numPr>
        <w:tabs>
          <w:tab w:val="clear" w:pos="720"/>
          <w:tab w:val="left" w:pos="284"/>
          <w:tab w:val="left" w:pos="426"/>
          <w:tab w:val="left" w:pos="851"/>
          <w:tab w:val="num" w:pos="1440"/>
        </w:tabs>
        <w:autoSpaceDE w:val="0"/>
        <w:autoSpaceDN w:val="0"/>
        <w:adjustRightInd w:val="0"/>
        <w:ind w:left="1440"/>
        <w:jc w:val="both"/>
        <w:rPr>
          <w:szCs w:val="22"/>
        </w:rPr>
      </w:pPr>
      <w:r w:rsidRPr="00697F04">
        <w:rPr>
          <w:szCs w:val="22"/>
        </w:rPr>
        <w:t>końce żył przewodów wprowadzonych do odbiornika, a nie wykorzystanych należy izolować i unieruchomić.</w:t>
      </w:r>
    </w:p>
    <w:p w:rsidR="00F07B7D" w:rsidRPr="00697F04" w:rsidRDefault="00F07B7D" w:rsidP="00697F04">
      <w:pPr>
        <w:numPr>
          <w:ilvl w:val="0"/>
          <w:numId w:val="25"/>
        </w:numPr>
        <w:tabs>
          <w:tab w:val="clear" w:pos="720"/>
          <w:tab w:val="left" w:pos="284"/>
          <w:tab w:val="left" w:pos="426"/>
          <w:tab w:val="left" w:pos="851"/>
          <w:tab w:val="num" w:pos="1440"/>
        </w:tabs>
        <w:autoSpaceDE w:val="0"/>
        <w:autoSpaceDN w:val="0"/>
        <w:adjustRightInd w:val="0"/>
        <w:ind w:left="1440"/>
        <w:jc w:val="both"/>
        <w:rPr>
          <w:szCs w:val="22"/>
        </w:rPr>
      </w:pPr>
      <w:r w:rsidRPr="00697F04">
        <w:rPr>
          <w:szCs w:val="22"/>
        </w:rPr>
        <w:t>należy założyć oznaczniki (z symbolami zgodnymi ze schematem) z materiału izolacyjnego.</w:t>
      </w:r>
    </w:p>
    <w:p w:rsidR="00F07B7D" w:rsidRPr="00697F04" w:rsidRDefault="00F07B7D" w:rsidP="00697F04">
      <w:pPr>
        <w:numPr>
          <w:ilvl w:val="0"/>
          <w:numId w:val="25"/>
        </w:numPr>
        <w:tabs>
          <w:tab w:val="clear" w:pos="720"/>
          <w:tab w:val="left" w:pos="284"/>
          <w:tab w:val="left" w:pos="426"/>
          <w:tab w:val="left" w:pos="851"/>
          <w:tab w:val="num" w:pos="1440"/>
        </w:tabs>
        <w:autoSpaceDE w:val="0"/>
        <w:autoSpaceDN w:val="0"/>
        <w:adjustRightInd w:val="0"/>
        <w:ind w:left="1440"/>
        <w:jc w:val="both"/>
        <w:rPr>
          <w:szCs w:val="22"/>
        </w:rPr>
      </w:pPr>
      <w:r w:rsidRPr="00697F04">
        <w:rPr>
          <w:szCs w:val="22"/>
        </w:rPr>
        <w:t>żyły ochronne powinny być oznaczone zgodnie z Polska Normą.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  <w:lang w:val="x-none"/>
        </w:rPr>
      </w:pPr>
      <w:r w:rsidRPr="00697F04">
        <w:rPr>
          <w:szCs w:val="22"/>
          <w:lang w:val="x-none"/>
        </w:rPr>
        <w:t>Całość instalacji kablowej wykonać zgodnie z normą N-SEP-004.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</w:p>
    <w:p w:rsidR="00F07B7D" w:rsidRPr="00E66D53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b/>
          <w:szCs w:val="22"/>
        </w:rPr>
      </w:pPr>
      <w:r w:rsidRPr="00E66D53">
        <w:rPr>
          <w:b/>
          <w:szCs w:val="22"/>
        </w:rPr>
        <w:t>5.</w:t>
      </w:r>
      <w:r w:rsidR="00697F04" w:rsidRPr="00E66D53">
        <w:rPr>
          <w:b/>
          <w:szCs w:val="22"/>
        </w:rPr>
        <w:t>3</w:t>
      </w:r>
      <w:r w:rsidRPr="00E66D53">
        <w:rPr>
          <w:b/>
          <w:szCs w:val="22"/>
        </w:rPr>
        <w:t>.</w:t>
      </w:r>
      <w:r w:rsidR="00697F04" w:rsidRPr="00E66D53">
        <w:rPr>
          <w:b/>
          <w:szCs w:val="22"/>
        </w:rPr>
        <w:t>5</w:t>
      </w:r>
      <w:r w:rsidR="00D44361" w:rsidRPr="00E66D53">
        <w:rPr>
          <w:b/>
          <w:szCs w:val="22"/>
        </w:rPr>
        <w:t xml:space="preserve"> </w:t>
      </w:r>
      <w:r w:rsidRPr="00E66D53">
        <w:rPr>
          <w:b/>
          <w:szCs w:val="22"/>
        </w:rPr>
        <w:t>Instalacja uziemiająca.</w:t>
      </w:r>
    </w:p>
    <w:p w:rsidR="00F07B7D" w:rsidRPr="000913D1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913D1">
        <w:rPr>
          <w:color w:val="auto"/>
          <w:szCs w:val="22"/>
        </w:rPr>
        <w:t>Instalację uziemiającą wykonać bednarką Fe-Zn 25x4 prowadzoną wzdłuż wszystkich tras kablowych obwodów odbiorczych.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Bednarkę wyprowadzić do rozdzielnic i RPK i podłączyć do szyny PE.R</w:t>
      </w:r>
      <w:r w:rsidRPr="00697F04">
        <w:rPr>
          <w:szCs w:val="22"/>
          <w:vertAlign w:val="subscript"/>
        </w:rPr>
        <w:t>u</w:t>
      </w:r>
      <w:r w:rsidRPr="00697F04">
        <w:rPr>
          <w:szCs w:val="22"/>
        </w:rPr>
        <w:sym w:font="Symbol" w:char="F0A3"/>
      </w:r>
      <w:r w:rsidR="00EE4A63">
        <w:rPr>
          <w:szCs w:val="22"/>
        </w:rPr>
        <w:t>10</w:t>
      </w:r>
      <w:r w:rsidRPr="00697F04">
        <w:rPr>
          <w:szCs w:val="22"/>
        </w:rPr>
        <w:sym w:font="Symbol" w:char="F057"/>
      </w:r>
      <w:r w:rsidRPr="00697F04">
        <w:rPr>
          <w:szCs w:val="22"/>
        </w:rPr>
        <w:t>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t>Dodatkowo w rozdzielnicach RPK należy zainstalować szynę PE umożliwiająca podłączenie uziemienia kontenerów.</w:t>
      </w:r>
    </w:p>
    <w:p w:rsidR="00F07B7D" w:rsidRPr="00697F04" w:rsidRDefault="00F07B7D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szCs w:val="22"/>
        </w:rPr>
      </w:pPr>
      <w:r w:rsidRPr="00697F04">
        <w:rPr>
          <w:szCs w:val="22"/>
        </w:rPr>
        <w:lastRenderedPageBreak/>
        <w:t>Uziemienia kontenerów wykonać przewodem Lgy16.</w:t>
      </w:r>
    </w:p>
    <w:p w:rsidR="00697F04" w:rsidRPr="000913D1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913D1">
        <w:rPr>
          <w:color w:val="auto"/>
          <w:szCs w:val="22"/>
        </w:rPr>
        <w:t>Ogólne zasady kontroli jakości robót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 xml:space="preserve">Celem kontroli robót jest stwierdzenie założonej jakości wykonanych robót 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Wykonawca ma obowiązek wykonania pełnego zakresu badań i pomiarów jak sprawdzenie ciągłości żył , zgodności faz, pomiaru rezystancji izolacji, pomiaru skuteczności ochrony przed porażeniem, w celu wykazania Inspektorowi zgodności dostarczonych materiałów i realizacji robót.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Przed przystąpieniem do badania Wykonawca powinien powiadomić Inspektora o rodzaju i terminie badania.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Po wykonaniu badania Wykonawca przedstawia na piśmie wyniki badań wyniki badań i protokołu pomiarów do akceptacji Inspektora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Wykonawca powiadamia na piśmie Inspektora o zakończeniu każdej roboty zanikającej, którą może kontynuować dopiero po pisemnej akceptacji odbioru przez Inspektora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 xml:space="preserve">W obwodach zasilających obwody jako zabezpieczenie zastosowano wyłączniki instalacyjne nadmiarowo-prądowe oraz wyłączniki różnicowoprądowe. Do przewodu ochronnego (PE) należy przyłączyć wszystkie części metalowe urządzeń, normalnie nie znajdujące się pod napięciem, a będące w zasięgu dotyku. </w:t>
      </w:r>
    </w:p>
    <w:p w:rsidR="00697F04" w:rsidRPr="00477D7F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  <w:lang w:val="x-none"/>
        </w:rPr>
        <w:t>Stopień ochrony IP urządzeń elektrycznych należy dobierać w zależności od wpływów środowiskowych w miejscu zainstalowania urządzeń.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>Instalacja wewnętrznych linii zasilających 400/230V - system TN-C.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>Instalacja odbiorcza 400/230V - system TN-S.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>Rozdzielnice RBK 400/230V - system TN-CS.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 xml:space="preserve">Ochronę podstawową stanowi izolacja robocza przewodów osprzętu i urządzeń elektrycznych. 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 xml:space="preserve">Jako system ochrony dodatkowej przyjęto (wg normy PN-IEC 60364) szybkie wyłączenie zasilania. 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>Instalację ochrony przeciwporażeniowej należy wykonać zgodnie z normą PN-IEC 60364.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Po wykonaniu instalacji należy wykonać komplet pomiarów, w tym skuteczność szybkiego wyłączenia.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Należy pomierzyć impedancje pętli zwarciowych dla stwierdzenia szybkiego wyłączenia zasilania.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  <w:lang w:val="x-none"/>
        </w:rPr>
      </w:pPr>
      <w:r w:rsidRPr="000D13E4">
        <w:rPr>
          <w:color w:val="auto"/>
          <w:szCs w:val="22"/>
          <w:lang w:val="x-none"/>
        </w:rPr>
        <w:t>Oporność uziomu Ruz &lt;10</w:t>
      </w:r>
      <w:r w:rsidRPr="000D13E4">
        <w:rPr>
          <w:color w:val="auto"/>
          <w:szCs w:val="22"/>
          <w:lang w:val="x-none"/>
        </w:rPr>
        <w:sym w:font="Symbol" w:char="F057"/>
      </w:r>
      <w:r w:rsidRPr="000D13E4">
        <w:rPr>
          <w:color w:val="auto"/>
          <w:szCs w:val="22"/>
          <w:lang w:val="x-none"/>
        </w:rPr>
        <w:t xml:space="preserve">. 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Wyniki pomiarów należy zamieścić w protokole pomiarowym ochrony przeciwporażeniowej.</w:t>
      </w:r>
    </w:p>
    <w:p w:rsidR="00697F04" w:rsidRPr="000D13E4" w:rsidRDefault="00697F04" w:rsidP="00697F04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>Z czynności tych wystawić protokół podpisany przez osobę posiadającą uprawnienia do wykonywania tego typu prac.</w:t>
      </w:r>
    </w:p>
    <w:p w:rsidR="00243EB1" w:rsidRPr="00477D7F" w:rsidRDefault="00697F04" w:rsidP="00477D7F">
      <w:pPr>
        <w:tabs>
          <w:tab w:val="left" w:pos="284"/>
          <w:tab w:val="left" w:pos="426"/>
          <w:tab w:val="left" w:pos="851"/>
        </w:tabs>
        <w:autoSpaceDE w:val="0"/>
        <w:autoSpaceDN w:val="0"/>
        <w:adjustRightInd w:val="0"/>
        <w:ind w:left="720"/>
        <w:jc w:val="both"/>
        <w:rPr>
          <w:color w:val="auto"/>
          <w:szCs w:val="22"/>
        </w:rPr>
      </w:pPr>
      <w:r w:rsidRPr="000D13E4">
        <w:rPr>
          <w:color w:val="auto"/>
          <w:szCs w:val="22"/>
        </w:rPr>
        <w:t xml:space="preserve">Prace wykonać zgodnie z PN, przepisami Prawa Energetycznego oraz przy zachowaniu przepisów BHP. </w:t>
      </w:r>
    </w:p>
    <w:p w:rsidR="00243EB1" w:rsidRPr="0005008F" w:rsidRDefault="001B785C" w:rsidP="00243EB1">
      <w:pPr>
        <w:tabs>
          <w:tab w:val="left" w:pos="284"/>
          <w:tab w:val="left" w:pos="426"/>
          <w:tab w:val="left" w:pos="851"/>
        </w:tabs>
        <w:jc w:val="both"/>
        <w:rPr>
          <w:b/>
          <w:bCs/>
          <w:szCs w:val="22"/>
          <w:lang w:eastAsia="en-US"/>
        </w:rPr>
      </w:pPr>
      <w:r>
        <w:rPr>
          <w:b/>
          <w:bCs/>
          <w:szCs w:val="22"/>
          <w:lang w:eastAsia="en-US"/>
        </w:rPr>
        <w:t xml:space="preserve">        </w:t>
      </w:r>
      <w:r>
        <w:rPr>
          <w:b/>
          <w:bCs/>
          <w:szCs w:val="22"/>
          <w:lang w:eastAsia="en-US"/>
        </w:rPr>
        <w:tab/>
      </w:r>
      <w:r>
        <w:rPr>
          <w:b/>
          <w:bCs/>
          <w:szCs w:val="22"/>
          <w:lang w:eastAsia="en-US"/>
        </w:rPr>
        <w:tab/>
      </w:r>
      <w:r w:rsidR="00243EB1">
        <w:rPr>
          <w:b/>
          <w:bCs/>
          <w:szCs w:val="22"/>
          <w:lang w:eastAsia="en-US"/>
        </w:rPr>
        <w:t>6.  </w:t>
      </w:r>
      <w:r w:rsidR="00243EB1" w:rsidRPr="0005008F">
        <w:rPr>
          <w:b/>
          <w:bCs/>
          <w:szCs w:val="22"/>
          <w:lang w:eastAsia="en-US"/>
        </w:rPr>
        <w:t>KONTROLA JAKOŚCI ROBÓT:</w:t>
      </w:r>
    </w:p>
    <w:p w:rsidR="00243EB1" w:rsidRDefault="00243EB1" w:rsidP="001B785C">
      <w:pPr>
        <w:spacing w:line="276" w:lineRule="auto"/>
        <w:ind w:left="720"/>
        <w:jc w:val="both"/>
        <w:rPr>
          <w:szCs w:val="22"/>
          <w:lang w:eastAsia="en-US"/>
        </w:rPr>
      </w:pPr>
      <w:r w:rsidRPr="0005008F">
        <w:rPr>
          <w:szCs w:val="22"/>
          <w:lang w:eastAsia="en-US"/>
        </w:rPr>
        <w:t>Wykonawca jest odpowiedzialny za pełną kontrolę robót i jakości materiałów. Wykonawca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będzie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przeprowadzał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pomiary 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i 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>badania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materiałów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oraz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robót </w:t>
      </w:r>
    </w:p>
    <w:p w:rsidR="00243EB1" w:rsidRDefault="00243EB1" w:rsidP="001B785C">
      <w:pPr>
        <w:spacing w:line="276" w:lineRule="auto"/>
        <w:ind w:firstLine="720"/>
        <w:jc w:val="both"/>
        <w:rPr>
          <w:szCs w:val="22"/>
          <w:lang w:eastAsia="en-US"/>
        </w:rPr>
      </w:pPr>
      <w:r>
        <w:rPr>
          <w:szCs w:val="22"/>
          <w:lang w:eastAsia="en-US"/>
        </w:rPr>
        <w:t>z   </w:t>
      </w:r>
      <w:r w:rsidRPr="0005008F">
        <w:rPr>
          <w:szCs w:val="22"/>
          <w:lang w:eastAsia="en-US"/>
        </w:rPr>
        <w:t xml:space="preserve"> częstotliwością </w:t>
      </w:r>
      <w:r>
        <w:rPr>
          <w:szCs w:val="22"/>
          <w:lang w:eastAsia="en-US"/>
        </w:rPr>
        <w:t>   </w:t>
      </w:r>
      <w:r w:rsidRPr="0005008F">
        <w:rPr>
          <w:szCs w:val="22"/>
          <w:lang w:eastAsia="en-US"/>
        </w:rPr>
        <w:t xml:space="preserve">zapewniającą </w:t>
      </w:r>
      <w:r>
        <w:rPr>
          <w:szCs w:val="22"/>
          <w:lang w:eastAsia="en-US"/>
        </w:rPr>
        <w:t>   </w:t>
      </w:r>
      <w:r w:rsidRPr="0005008F">
        <w:rPr>
          <w:szCs w:val="22"/>
          <w:lang w:eastAsia="en-US"/>
        </w:rPr>
        <w:t xml:space="preserve">stwierdzenie, 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>że</w:t>
      </w:r>
      <w:r>
        <w:rPr>
          <w:szCs w:val="22"/>
          <w:lang w:eastAsia="en-US"/>
        </w:rPr>
        <w:t>  </w:t>
      </w:r>
      <w:r w:rsidRPr="0005008F">
        <w:rPr>
          <w:szCs w:val="22"/>
          <w:lang w:eastAsia="en-US"/>
        </w:rPr>
        <w:t xml:space="preserve"> roboty</w:t>
      </w:r>
      <w:r>
        <w:rPr>
          <w:szCs w:val="22"/>
          <w:lang w:eastAsia="en-US"/>
        </w:rPr>
        <w:t xml:space="preserve">    wykonano    zgodnie </w:t>
      </w:r>
    </w:p>
    <w:p w:rsidR="00243EB1" w:rsidRPr="007D4477" w:rsidRDefault="00243EB1" w:rsidP="001B785C">
      <w:pPr>
        <w:spacing w:line="276" w:lineRule="auto"/>
        <w:ind w:left="720"/>
        <w:jc w:val="both"/>
        <w:rPr>
          <w:szCs w:val="22"/>
          <w:lang w:eastAsia="en-US"/>
        </w:rPr>
      </w:pPr>
      <w:r>
        <w:rPr>
          <w:szCs w:val="22"/>
          <w:lang w:eastAsia="en-US"/>
        </w:rPr>
        <w:t xml:space="preserve">z wymaganiami zawartymi </w:t>
      </w:r>
      <w:r w:rsidRPr="0005008F">
        <w:rPr>
          <w:szCs w:val="22"/>
          <w:lang w:eastAsia="en-US"/>
        </w:rPr>
        <w:t>w dokumentacji przetargowej. Materiały dostarczone na plac wykonywanych robót będą dostarczone w oryginalny</w:t>
      </w:r>
      <w:r>
        <w:rPr>
          <w:szCs w:val="22"/>
          <w:lang w:eastAsia="en-US"/>
        </w:rPr>
        <w:t xml:space="preserve">ch opakowaniach producenta wraz  z  opisem  ich  stosowania </w:t>
      </w:r>
      <w:r w:rsidRPr="0005008F">
        <w:rPr>
          <w:szCs w:val="22"/>
          <w:lang w:eastAsia="en-US"/>
        </w:rPr>
        <w:t>i opisem spełnienia norm. Na każde żądanie Zamawiającego materiały użyte do prac zostaną poddane badaniom na koszt Wykonawcy w miejscu produkcji, na placu wykonywanych prac lub też w określonym przez Zamawiającego miejscu.</w:t>
      </w:r>
    </w:p>
    <w:p w:rsidR="00243EB1" w:rsidRPr="0005008F" w:rsidRDefault="001B785C" w:rsidP="00243EB1">
      <w:pPr>
        <w:tabs>
          <w:tab w:val="left" w:pos="284"/>
          <w:tab w:val="left" w:pos="426"/>
        </w:tabs>
        <w:spacing w:line="276" w:lineRule="auto"/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243EB1">
        <w:rPr>
          <w:b/>
          <w:szCs w:val="22"/>
        </w:rPr>
        <w:t>7.  </w:t>
      </w:r>
      <w:r w:rsidR="00243EB1" w:rsidRPr="0005008F">
        <w:rPr>
          <w:b/>
          <w:szCs w:val="22"/>
        </w:rPr>
        <w:t>PRZEDMIAR I OBMIAR ROBÓT:</w:t>
      </w:r>
    </w:p>
    <w:p w:rsidR="00243EB1" w:rsidRDefault="00243EB1" w:rsidP="001B785C">
      <w:pPr>
        <w:spacing w:line="276" w:lineRule="auto"/>
        <w:ind w:left="720"/>
        <w:jc w:val="both"/>
        <w:rPr>
          <w:szCs w:val="22"/>
        </w:rPr>
      </w:pPr>
      <w:r w:rsidRPr="0005008F">
        <w:rPr>
          <w:szCs w:val="22"/>
        </w:rPr>
        <w:t>Przedmiar robót zawiera zestawienie przewidzianych d</w:t>
      </w:r>
      <w:r>
        <w:rPr>
          <w:szCs w:val="22"/>
        </w:rPr>
        <w:t>o wykonania robót podstawowych  </w:t>
      </w:r>
      <w:r w:rsidRPr="0005008F">
        <w:rPr>
          <w:szCs w:val="22"/>
        </w:rPr>
        <w:t>w</w:t>
      </w:r>
      <w:r>
        <w:rPr>
          <w:szCs w:val="22"/>
        </w:rPr>
        <w:t> </w:t>
      </w:r>
      <w:r w:rsidRPr="0005008F">
        <w:rPr>
          <w:szCs w:val="22"/>
        </w:rPr>
        <w:t xml:space="preserve"> kolejności</w:t>
      </w:r>
      <w:r>
        <w:rPr>
          <w:szCs w:val="22"/>
        </w:rPr>
        <w:t> </w:t>
      </w:r>
      <w:r w:rsidRPr="0005008F">
        <w:rPr>
          <w:szCs w:val="22"/>
        </w:rPr>
        <w:t xml:space="preserve"> technologicznej </w:t>
      </w:r>
      <w:r>
        <w:rPr>
          <w:szCs w:val="22"/>
        </w:rPr>
        <w:t> </w:t>
      </w:r>
      <w:r w:rsidRPr="0005008F">
        <w:rPr>
          <w:szCs w:val="22"/>
        </w:rPr>
        <w:t>ich</w:t>
      </w:r>
      <w:r>
        <w:rPr>
          <w:szCs w:val="22"/>
        </w:rPr>
        <w:t> </w:t>
      </w:r>
      <w:r w:rsidRPr="0005008F">
        <w:rPr>
          <w:szCs w:val="22"/>
        </w:rPr>
        <w:t xml:space="preserve"> wykonywania </w:t>
      </w:r>
      <w:r>
        <w:rPr>
          <w:szCs w:val="22"/>
        </w:rPr>
        <w:t> </w:t>
      </w:r>
      <w:r w:rsidRPr="0005008F">
        <w:rPr>
          <w:szCs w:val="22"/>
        </w:rPr>
        <w:t xml:space="preserve">wraz </w:t>
      </w:r>
      <w:r>
        <w:rPr>
          <w:szCs w:val="22"/>
        </w:rPr>
        <w:t> </w:t>
      </w:r>
      <w:r w:rsidRPr="0005008F">
        <w:rPr>
          <w:szCs w:val="22"/>
        </w:rPr>
        <w:t>z</w:t>
      </w:r>
      <w:r>
        <w:rPr>
          <w:szCs w:val="22"/>
        </w:rPr>
        <w:t> </w:t>
      </w:r>
      <w:r w:rsidRPr="0005008F">
        <w:rPr>
          <w:szCs w:val="22"/>
        </w:rPr>
        <w:t xml:space="preserve"> wyliczeniem</w:t>
      </w:r>
    </w:p>
    <w:p w:rsidR="00243EB1" w:rsidRPr="0005008F" w:rsidRDefault="00243EB1" w:rsidP="001B785C">
      <w:pPr>
        <w:spacing w:line="276" w:lineRule="auto"/>
        <w:ind w:left="720"/>
        <w:jc w:val="both"/>
        <w:rPr>
          <w:szCs w:val="22"/>
        </w:rPr>
      </w:pPr>
      <w:r>
        <w:rPr>
          <w:szCs w:val="22"/>
        </w:rPr>
        <w:lastRenderedPageBreak/>
        <w:t xml:space="preserve">i zestawianiem ilości </w:t>
      </w:r>
      <w:r w:rsidRPr="0005008F">
        <w:rPr>
          <w:szCs w:val="22"/>
        </w:rPr>
        <w:t>tych robót. Roboty można uznać za wykonan</w:t>
      </w:r>
      <w:r>
        <w:rPr>
          <w:szCs w:val="22"/>
        </w:rPr>
        <w:t>e pod warunkiem, że wykonano je </w:t>
      </w:r>
      <w:r w:rsidRPr="0005008F">
        <w:rPr>
          <w:szCs w:val="22"/>
        </w:rPr>
        <w:t>zgodnie z przedmiarem wchodzącym w skład umowy, a ich ilość podaje się w jednostkach ustalonych w wycenionym przedmiarze robót.</w:t>
      </w:r>
    </w:p>
    <w:p w:rsidR="00243EB1" w:rsidRPr="0005008F" w:rsidRDefault="00243EB1" w:rsidP="001B785C">
      <w:pPr>
        <w:spacing w:line="276" w:lineRule="auto"/>
        <w:ind w:left="720"/>
        <w:jc w:val="both"/>
        <w:rPr>
          <w:szCs w:val="22"/>
        </w:rPr>
      </w:pPr>
      <w:r w:rsidRPr="0005008F">
        <w:rPr>
          <w:szCs w:val="22"/>
        </w:rPr>
        <w:t xml:space="preserve">Obmiar robót będzie określać faktyczny zakres prac wykonanych zgodnie z STWiOR </w:t>
      </w:r>
      <w:r w:rsidRPr="0005008F">
        <w:rPr>
          <w:szCs w:val="22"/>
        </w:rPr>
        <w:br/>
        <w:t xml:space="preserve">w jednostkach ustalonych w Przedmiarze Robót. </w:t>
      </w:r>
    </w:p>
    <w:p w:rsidR="00243EB1" w:rsidRPr="0005008F" w:rsidRDefault="00243EB1" w:rsidP="001B785C">
      <w:pPr>
        <w:spacing w:line="276" w:lineRule="auto"/>
        <w:ind w:firstLine="720"/>
        <w:jc w:val="both"/>
        <w:rPr>
          <w:szCs w:val="22"/>
        </w:rPr>
      </w:pPr>
      <w:r w:rsidRPr="0005008F">
        <w:rPr>
          <w:szCs w:val="22"/>
        </w:rPr>
        <w:t>Jednostką obmiaru jest:</w:t>
      </w:r>
    </w:p>
    <w:p w:rsidR="00243EB1" w:rsidRPr="0005008F" w:rsidRDefault="00243EB1" w:rsidP="001B785C">
      <w:pPr>
        <w:spacing w:line="276" w:lineRule="auto"/>
        <w:ind w:firstLine="720"/>
        <w:jc w:val="both"/>
        <w:rPr>
          <w:szCs w:val="22"/>
        </w:rPr>
      </w:pPr>
      <w:r w:rsidRPr="0005008F">
        <w:rPr>
          <w:szCs w:val="22"/>
        </w:rPr>
        <w:t xml:space="preserve">1 m (metr) </w:t>
      </w:r>
    </w:p>
    <w:p w:rsidR="00243EB1" w:rsidRPr="0005008F" w:rsidRDefault="00243EB1" w:rsidP="001B785C">
      <w:pPr>
        <w:spacing w:line="276" w:lineRule="auto"/>
        <w:ind w:firstLine="720"/>
        <w:jc w:val="both"/>
        <w:rPr>
          <w:szCs w:val="22"/>
        </w:rPr>
      </w:pPr>
      <w:r w:rsidRPr="0005008F">
        <w:rPr>
          <w:szCs w:val="22"/>
        </w:rPr>
        <w:t>1 m</w:t>
      </w:r>
      <w:r w:rsidRPr="0005008F">
        <w:rPr>
          <w:szCs w:val="22"/>
          <w:vertAlign w:val="superscript"/>
        </w:rPr>
        <w:t xml:space="preserve">3 </w:t>
      </w:r>
      <w:r w:rsidRPr="0005008F">
        <w:rPr>
          <w:szCs w:val="22"/>
        </w:rPr>
        <w:t>(metr sześcienny)</w:t>
      </w:r>
    </w:p>
    <w:p w:rsidR="00243EB1" w:rsidRPr="0005008F" w:rsidRDefault="00243EB1" w:rsidP="001B785C">
      <w:pPr>
        <w:spacing w:line="276" w:lineRule="auto"/>
        <w:ind w:firstLine="720"/>
        <w:jc w:val="both"/>
        <w:rPr>
          <w:szCs w:val="22"/>
        </w:rPr>
      </w:pPr>
      <w:r w:rsidRPr="0005008F">
        <w:rPr>
          <w:szCs w:val="22"/>
        </w:rPr>
        <w:t>1 m</w:t>
      </w:r>
      <w:r w:rsidRPr="0005008F">
        <w:rPr>
          <w:szCs w:val="22"/>
          <w:vertAlign w:val="superscript"/>
        </w:rPr>
        <w:t>2</w:t>
      </w:r>
      <w:r w:rsidRPr="0005008F">
        <w:rPr>
          <w:szCs w:val="22"/>
        </w:rPr>
        <w:t xml:space="preserve"> (metr kwadratowy)</w:t>
      </w:r>
    </w:p>
    <w:p w:rsidR="00243EB1" w:rsidRPr="0005008F" w:rsidRDefault="00243EB1" w:rsidP="001B785C">
      <w:pPr>
        <w:spacing w:line="276" w:lineRule="auto"/>
        <w:ind w:firstLine="708"/>
        <w:jc w:val="both"/>
        <w:rPr>
          <w:szCs w:val="22"/>
        </w:rPr>
      </w:pPr>
      <w:r w:rsidRPr="0005008F">
        <w:rPr>
          <w:szCs w:val="22"/>
        </w:rPr>
        <w:t>1 szt. (sztuka)</w:t>
      </w:r>
    </w:p>
    <w:p w:rsidR="00243EB1" w:rsidRPr="007D4477" w:rsidRDefault="00243EB1" w:rsidP="00243EB1">
      <w:pPr>
        <w:pStyle w:val="Akapitzlist"/>
        <w:numPr>
          <w:ilvl w:val="0"/>
          <w:numId w:val="12"/>
        </w:numPr>
        <w:suppressAutoHyphens w:val="0"/>
        <w:spacing w:line="276" w:lineRule="auto"/>
        <w:jc w:val="both"/>
        <w:rPr>
          <w:szCs w:val="22"/>
        </w:rPr>
      </w:pPr>
      <w:r w:rsidRPr="00512A04">
        <w:rPr>
          <w:szCs w:val="22"/>
        </w:rPr>
        <w:t>t (tona)</w:t>
      </w:r>
    </w:p>
    <w:p w:rsidR="00243EB1" w:rsidRPr="0005008F" w:rsidRDefault="001B785C" w:rsidP="00243EB1">
      <w:pPr>
        <w:tabs>
          <w:tab w:val="left" w:pos="284"/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 w:rsidR="00243EB1">
        <w:rPr>
          <w:b/>
          <w:szCs w:val="22"/>
        </w:rPr>
        <w:t>8.  ODBIÓR ROBÓT</w:t>
      </w:r>
    </w:p>
    <w:p w:rsidR="00243EB1" w:rsidRDefault="00243EB1" w:rsidP="001B785C">
      <w:pPr>
        <w:spacing w:line="276" w:lineRule="auto"/>
        <w:ind w:left="720"/>
        <w:jc w:val="both"/>
        <w:rPr>
          <w:szCs w:val="22"/>
        </w:rPr>
      </w:pPr>
      <w:r w:rsidRPr="0005008F">
        <w:rPr>
          <w:szCs w:val="22"/>
        </w:rPr>
        <w:t xml:space="preserve">Odbiór robót polega na finalnej ocenie rzeczywistego wykonania robót w odniesieniu </w:t>
      </w:r>
      <w:r w:rsidRPr="0005008F">
        <w:rPr>
          <w:szCs w:val="22"/>
        </w:rPr>
        <w:br/>
        <w:t xml:space="preserve">do ich ilości, jakości i wartości. Roboty uznaje się za wykonane prawidłowo, </w:t>
      </w:r>
      <w:r w:rsidRPr="0005008F">
        <w:rPr>
          <w:szCs w:val="22"/>
        </w:rPr>
        <w:br/>
        <w:t xml:space="preserve">jeśli są zrealizowane zgodnie z przedmiarem, ST i wymaganiami inspektora nadzoru. Odbiór </w:t>
      </w:r>
      <w:r>
        <w:rPr>
          <w:szCs w:val="22"/>
        </w:rPr>
        <w:t> </w:t>
      </w:r>
      <w:r w:rsidRPr="0005008F">
        <w:rPr>
          <w:szCs w:val="22"/>
        </w:rPr>
        <w:t>będzie</w:t>
      </w:r>
      <w:r>
        <w:rPr>
          <w:szCs w:val="22"/>
        </w:rPr>
        <w:t> </w:t>
      </w:r>
      <w:r w:rsidRPr="0005008F">
        <w:rPr>
          <w:szCs w:val="22"/>
        </w:rPr>
        <w:t xml:space="preserve"> przeprowadzony</w:t>
      </w:r>
      <w:r>
        <w:rPr>
          <w:szCs w:val="22"/>
        </w:rPr>
        <w:t> </w:t>
      </w:r>
      <w:r w:rsidRPr="0005008F">
        <w:rPr>
          <w:szCs w:val="22"/>
        </w:rPr>
        <w:t xml:space="preserve"> niezwłocznie,</w:t>
      </w:r>
      <w:r>
        <w:rPr>
          <w:szCs w:val="22"/>
        </w:rPr>
        <w:t> </w:t>
      </w:r>
      <w:r w:rsidRPr="0005008F">
        <w:rPr>
          <w:szCs w:val="22"/>
        </w:rPr>
        <w:t xml:space="preserve"> nie </w:t>
      </w:r>
      <w:r>
        <w:rPr>
          <w:szCs w:val="22"/>
        </w:rPr>
        <w:t> </w:t>
      </w:r>
      <w:r w:rsidRPr="0005008F">
        <w:rPr>
          <w:szCs w:val="22"/>
        </w:rPr>
        <w:t xml:space="preserve">później </w:t>
      </w:r>
      <w:r>
        <w:rPr>
          <w:szCs w:val="22"/>
        </w:rPr>
        <w:t> </w:t>
      </w:r>
      <w:r w:rsidRPr="0005008F">
        <w:rPr>
          <w:szCs w:val="22"/>
        </w:rPr>
        <w:t>jednak</w:t>
      </w:r>
      <w:r>
        <w:rPr>
          <w:szCs w:val="22"/>
        </w:rPr>
        <w:t> </w:t>
      </w:r>
      <w:r w:rsidRPr="0005008F">
        <w:rPr>
          <w:szCs w:val="22"/>
        </w:rPr>
        <w:t xml:space="preserve"> niż w ciągu 14 dni </w:t>
      </w:r>
    </w:p>
    <w:p w:rsidR="00243EB1" w:rsidRDefault="00243EB1" w:rsidP="001B785C">
      <w:pPr>
        <w:spacing w:line="276" w:lineRule="auto"/>
        <w:ind w:firstLine="720"/>
        <w:jc w:val="both"/>
        <w:rPr>
          <w:szCs w:val="22"/>
        </w:rPr>
      </w:pPr>
      <w:r>
        <w:rPr>
          <w:szCs w:val="22"/>
        </w:rPr>
        <w:t>o</w:t>
      </w:r>
      <w:r w:rsidRPr="0005008F">
        <w:rPr>
          <w:szCs w:val="22"/>
        </w:rPr>
        <w:t>d</w:t>
      </w:r>
      <w:r>
        <w:rPr>
          <w:szCs w:val="22"/>
        </w:rPr>
        <w:t> </w:t>
      </w:r>
      <w:r w:rsidRPr="0005008F">
        <w:rPr>
          <w:szCs w:val="22"/>
        </w:rPr>
        <w:t xml:space="preserve"> daty</w:t>
      </w:r>
      <w:r>
        <w:rPr>
          <w:szCs w:val="22"/>
        </w:rPr>
        <w:t> </w:t>
      </w:r>
      <w:r w:rsidRPr="0005008F">
        <w:rPr>
          <w:szCs w:val="22"/>
        </w:rPr>
        <w:t xml:space="preserve"> powiadomienia </w:t>
      </w:r>
      <w:r>
        <w:rPr>
          <w:szCs w:val="22"/>
        </w:rPr>
        <w:t> </w:t>
      </w:r>
      <w:r w:rsidRPr="0005008F">
        <w:rPr>
          <w:szCs w:val="22"/>
        </w:rPr>
        <w:t xml:space="preserve">pisemnie </w:t>
      </w:r>
      <w:r>
        <w:rPr>
          <w:szCs w:val="22"/>
        </w:rPr>
        <w:t> </w:t>
      </w:r>
      <w:r w:rsidRPr="0005008F">
        <w:rPr>
          <w:szCs w:val="22"/>
        </w:rPr>
        <w:t xml:space="preserve">o tym </w:t>
      </w:r>
      <w:r>
        <w:rPr>
          <w:szCs w:val="22"/>
        </w:rPr>
        <w:t> </w:t>
      </w:r>
      <w:r w:rsidRPr="0005008F">
        <w:rPr>
          <w:szCs w:val="22"/>
        </w:rPr>
        <w:t xml:space="preserve">fakcie </w:t>
      </w:r>
      <w:r>
        <w:rPr>
          <w:szCs w:val="22"/>
        </w:rPr>
        <w:t> </w:t>
      </w:r>
      <w:r w:rsidRPr="0005008F">
        <w:rPr>
          <w:szCs w:val="22"/>
        </w:rPr>
        <w:t xml:space="preserve">32 </w:t>
      </w:r>
      <w:r>
        <w:rPr>
          <w:szCs w:val="22"/>
        </w:rPr>
        <w:t> </w:t>
      </w:r>
      <w:r w:rsidRPr="0005008F">
        <w:rPr>
          <w:szCs w:val="22"/>
        </w:rPr>
        <w:t xml:space="preserve">Wojskowy </w:t>
      </w:r>
      <w:r>
        <w:rPr>
          <w:szCs w:val="22"/>
        </w:rPr>
        <w:t> </w:t>
      </w:r>
      <w:r w:rsidRPr="0005008F">
        <w:rPr>
          <w:szCs w:val="22"/>
        </w:rPr>
        <w:t xml:space="preserve">Oddział Gospodarczy </w:t>
      </w:r>
    </w:p>
    <w:p w:rsidR="00243EB1" w:rsidRDefault="00243EB1" w:rsidP="001B785C">
      <w:pPr>
        <w:spacing w:line="276" w:lineRule="auto"/>
        <w:ind w:firstLine="720"/>
        <w:jc w:val="both"/>
        <w:rPr>
          <w:szCs w:val="22"/>
        </w:rPr>
      </w:pPr>
      <w:r w:rsidRPr="0005008F">
        <w:rPr>
          <w:szCs w:val="22"/>
        </w:rPr>
        <w:t>w Zamościu.</w:t>
      </w:r>
      <w:r>
        <w:rPr>
          <w:szCs w:val="22"/>
        </w:rPr>
        <w:t> </w:t>
      </w:r>
      <w:r w:rsidRPr="0005008F">
        <w:rPr>
          <w:szCs w:val="22"/>
        </w:rPr>
        <w:t xml:space="preserve"> Odbioru</w:t>
      </w:r>
      <w:r>
        <w:rPr>
          <w:szCs w:val="22"/>
        </w:rPr>
        <w:t>  </w:t>
      </w:r>
      <w:r w:rsidRPr="0005008F">
        <w:rPr>
          <w:szCs w:val="22"/>
        </w:rPr>
        <w:t xml:space="preserve"> robót</w:t>
      </w:r>
      <w:r>
        <w:rPr>
          <w:szCs w:val="22"/>
        </w:rPr>
        <w:t> </w:t>
      </w:r>
      <w:r w:rsidRPr="0005008F">
        <w:rPr>
          <w:szCs w:val="22"/>
        </w:rPr>
        <w:t xml:space="preserve"> </w:t>
      </w:r>
      <w:r>
        <w:rPr>
          <w:szCs w:val="22"/>
        </w:rPr>
        <w:t> </w:t>
      </w:r>
      <w:r w:rsidRPr="0005008F">
        <w:rPr>
          <w:szCs w:val="22"/>
        </w:rPr>
        <w:t xml:space="preserve">dokona </w:t>
      </w:r>
      <w:r>
        <w:rPr>
          <w:szCs w:val="22"/>
        </w:rPr>
        <w:t>  </w:t>
      </w:r>
      <w:r w:rsidRPr="0005008F">
        <w:rPr>
          <w:szCs w:val="22"/>
        </w:rPr>
        <w:t>komisja</w:t>
      </w:r>
      <w:r>
        <w:rPr>
          <w:szCs w:val="22"/>
        </w:rPr>
        <w:t>  </w:t>
      </w:r>
      <w:r w:rsidRPr="0005008F">
        <w:rPr>
          <w:szCs w:val="22"/>
        </w:rPr>
        <w:t xml:space="preserve"> wyznaczona</w:t>
      </w:r>
      <w:r>
        <w:rPr>
          <w:szCs w:val="22"/>
        </w:rPr>
        <w:t> </w:t>
      </w:r>
      <w:r w:rsidRPr="0005008F">
        <w:rPr>
          <w:szCs w:val="22"/>
        </w:rPr>
        <w:t xml:space="preserve"> </w:t>
      </w:r>
      <w:r>
        <w:rPr>
          <w:szCs w:val="22"/>
        </w:rPr>
        <w:t> </w:t>
      </w:r>
      <w:r w:rsidRPr="0005008F">
        <w:rPr>
          <w:szCs w:val="22"/>
        </w:rPr>
        <w:t xml:space="preserve">przez </w:t>
      </w:r>
      <w:r>
        <w:rPr>
          <w:szCs w:val="22"/>
        </w:rPr>
        <w:t> </w:t>
      </w:r>
      <w:r w:rsidRPr="0005008F">
        <w:rPr>
          <w:szCs w:val="22"/>
        </w:rPr>
        <w:t>Zamawiającego</w:t>
      </w:r>
    </w:p>
    <w:p w:rsidR="00243EB1" w:rsidRPr="0005008F" w:rsidRDefault="00243EB1" w:rsidP="001B785C">
      <w:pPr>
        <w:spacing w:line="276" w:lineRule="auto"/>
        <w:ind w:left="708"/>
        <w:jc w:val="both"/>
        <w:rPr>
          <w:szCs w:val="22"/>
        </w:rPr>
      </w:pPr>
      <w:r w:rsidRPr="0005008F">
        <w:rPr>
          <w:szCs w:val="22"/>
        </w:rPr>
        <w:t>w obecności inspektora nadzoru i Wykonawcy</w:t>
      </w:r>
      <w:r w:rsidRPr="0005008F">
        <w:rPr>
          <w:b/>
          <w:bCs/>
          <w:szCs w:val="22"/>
        </w:rPr>
        <w:t xml:space="preserve">. </w:t>
      </w:r>
      <w:r w:rsidRPr="0005008F">
        <w:rPr>
          <w:szCs w:val="22"/>
        </w:rPr>
        <w:t>Komisja odbierająca roboty dokona ich oceny jakościowej na podstawie przedłożonych dokumentów oceny wizualnej oraz zgodności wykonania robót ze sztuką budowlaną i ST. Podstawowym dokumentem do dokonania odbioru robót jest protokół odbioru robót sporządzony wg wzoru ustalonego przez Zamawiającego. W dniu zgłoszenia Zamawiającemu gotowości do odbioru, Wykonawca przekaże Zamawiającemu kompletną dokumentację powykonawczą obejmującą swym zakresem między innymi Atesty, Certyfikaty, Deklaracje Zgodności na wbudowane materiały.</w:t>
      </w:r>
    </w:p>
    <w:p w:rsidR="00243EB1" w:rsidRPr="0005008F" w:rsidRDefault="00243EB1" w:rsidP="00243EB1">
      <w:pPr>
        <w:spacing w:line="276" w:lineRule="auto"/>
        <w:ind w:left="708"/>
        <w:jc w:val="both"/>
        <w:rPr>
          <w:szCs w:val="22"/>
        </w:rPr>
      </w:pPr>
      <w:r w:rsidRPr="0005008F">
        <w:rPr>
          <w:szCs w:val="22"/>
        </w:rPr>
        <w:t>Na wyroby objęte gwarancją, należy dostarczyć dokumenty potwierdzające gwarancję producenta lub dystrybutora.</w:t>
      </w:r>
    </w:p>
    <w:p w:rsidR="00243EB1" w:rsidRPr="00791257" w:rsidRDefault="00243EB1" w:rsidP="00243EB1">
      <w:pPr>
        <w:tabs>
          <w:tab w:val="left" w:pos="284"/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>9.  </w:t>
      </w:r>
      <w:r w:rsidRPr="00791257">
        <w:rPr>
          <w:b/>
          <w:szCs w:val="22"/>
        </w:rPr>
        <w:t> ROZLICZENIE ROBÓT, PODSTAWA PŁATNOŚCI</w:t>
      </w:r>
    </w:p>
    <w:p w:rsidR="00243EB1" w:rsidRPr="00791257" w:rsidRDefault="00243EB1" w:rsidP="00243EB1">
      <w:pPr>
        <w:ind w:firstLine="708"/>
        <w:jc w:val="both"/>
        <w:rPr>
          <w:szCs w:val="22"/>
        </w:rPr>
      </w:pPr>
      <w:r w:rsidRPr="00791257">
        <w:rPr>
          <w:szCs w:val="22"/>
        </w:rPr>
        <w:t>Podstawę płatności stanowi umowa zawarta pomiędzy Zamawiającym a Wykonawcą.</w:t>
      </w:r>
    </w:p>
    <w:p w:rsidR="00243EB1" w:rsidRPr="007D4477" w:rsidRDefault="00243EB1" w:rsidP="00243EB1">
      <w:pPr>
        <w:ind w:left="708"/>
        <w:jc w:val="both"/>
        <w:rPr>
          <w:szCs w:val="22"/>
        </w:rPr>
      </w:pPr>
      <w:r w:rsidRPr="00791257">
        <w:rPr>
          <w:szCs w:val="22"/>
        </w:rPr>
        <w:t xml:space="preserve">Rozliczenie robót </w:t>
      </w:r>
      <w:r>
        <w:rPr>
          <w:szCs w:val="22"/>
        </w:rPr>
        <w:t>–</w:t>
      </w:r>
      <w:r w:rsidRPr="00791257">
        <w:rPr>
          <w:szCs w:val="22"/>
        </w:rPr>
        <w:t xml:space="preserve"> ryczałtowe</w:t>
      </w:r>
    </w:p>
    <w:p w:rsidR="00243EB1" w:rsidRPr="0005008F" w:rsidRDefault="00243EB1" w:rsidP="00243EB1">
      <w:pPr>
        <w:tabs>
          <w:tab w:val="left" w:pos="284"/>
          <w:tab w:val="left" w:pos="426"/>
        </w:tabs>
        <w:jc w:val="both"/>
        <w:rPr>
          <w:b/>
          <w:szCs w:val="22"/>
        </w:rPr>
      </w:pP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</w:r>
      <w:r>
        <w:rPr>
          <w:b/>
          <w:szCs w:val="22"/>
        </w:rPr>
        <w:tab/>
        <w:t>10.  </w:t>
      </w:r>
      <w:r w:rsidRPr="0005008F">
        <w:rPr>
          <w:b/>
          <w:szCs w:val="22"/>
        </w:rPr>
        <w:t>DOKUMENTY ODNIESIENIA</w:t>
      </w:r>
    </w:p>
    <w:p w:rsidR="00243EB1" w:rsidRPr="0005008F" w:rsidRDefault="00243EB1" w:rsidP="00243EB1">
      <w:pPr>
        <w:ind w:left="357" w:firstLine="351"/>
        <w:jc w:val="both"/>
        <w:rPr>
          <w:b/>
          <w:szCs w:val="22"/>
          <w:lang w:eastAsia="en-US"/>
        </w:rPr>
      </w:pPr>
      <w:r w:rsidRPr="0005008F">
        <w:rPr>
          <w:b/>
          <w:szCs w:val="22"/>
          <w:lang w:eastAsia="en-US"/>
        </w:rPr>
        <w:t>Roboty prowadzić w oparciu i zgodnie z:</w:t>
      </w:r>
    </w:p>
    <w:p w:rsidR="00243EB1" w:rsidRPr="00D46039" w:rsidRDefault="00243EB1" w:rsidP="00243EB1">
      <w:pPr>
        <w:pStyle w:val="Akapitzlist"/>
        <w:numPr>
          <w:ilvl w:val="0"/>
          <w:numId w:val="14"/>
        </w:numPr>
        <w:suppressAutoHyphens w:val="0"/>
        <w:ind w:left="1422" w:hanging="357"/>
        <w:jc w:val="both"/>
        <w:rPr>
          <w:szCs w:val="22"/>
          <w:lang w:eastAsia="en-US"/>
        </w:rPr>
      </w:pPr>
      <w:r w:rsidRPr="00B537A7">
        <w:rPr>
          <w:szCs w:val="22"/>
          <w:lang w:eastAsia="en-US"/>
        </w:rPr>
        <w:t>Ustawą z dnia 07. 07.1994 r. „Prawo budowlane” (jednolity tekst Dz. U. 20</w:t>
      </w:r>
      <w:r>
        <w:rPr>
          <w:szCs w:val="22"/>
          <w:lang w:eastAsia="en-US"/>
        </w:rPr>
        <w:t>2</w:t>
      </w:r>
      <w:r w:rsidR="00D44361">
        <w:rPr>
          <w:szCs w:val="22"/>
          <w:lang w:eastAsia="en-US"/>
        </w:rPr>
        <w:t>4</w:t>
      </w:r>
      <w:r w:rsidRPr="00B537A7">
        <w:rPr>
          <w:szCs w:val="22"/>
          <w:lang w:eastAsia="en-US"/>
        </w:rPr>
        <w:t xml:space="preserve">  poz </w:t>
      </w:r>
      <w:r w:rsidR="00D44361">
        <w:rPr>
          <w:szCs w:val="22"/>
          <w:lang w:eastAsia="en-US"/>
        </w:rPr>
        <w:t>725</w:t>
      </w:r>
      <w:r w:rsidRPr="00B537A7">
        <w:rPr>
          <w:szCs w:val="22"/>
          <w:lang w:eastAsia="en-US"/>
        </w:rPr>
        <w:t>) z póź. zm</w:t>
      </w:r>
      <w:r>
        <w:rPr>
          <w:szCs w:val="22"/>
          <w:lang w:eastAsia="en-US"/>
        </w:rPr>
        <w:t> ;</w:t>
      </w:r>
    </w:p>
    <w:p w:rsidR="00243EB1" w:rsidRDefault="00243EB1" w:rsidP="00243EB1">
      <w:pPr>
        <w:pStyle w:val="Akapitzlist"/>
        <w:numPr>
          <w:ilvl w:val="0"/>
          <w:numId w:val="14"/>
        </w:numPr>
        <w:suppressAutoHyphens w:val="0"/>
        <w:ind w:left="1422" w:hanging="357"/>
        <w:jc w:val="both"/>
        <w:rPr>
          <w:szCs w:val="22"/>
          <w:lang w:eastAsia="en-US"/>
        </w:rPr>
      </w:pPr>
      <w:r>
        <w:rPr>
          <w:szCs w:val="22"/>
          <w:lang w:eastAsia="en-US"/>
        </w:rPr>
        <w:t>Rozporządzeniem Ministra Infrastruktury z dnia 6 lutego 2003r. (jednolity tekst Dz.U. 2003 nr 47 poz. 401) w sprawie bezpieczeństwa i higieny pracy podczas wykonywania robót budowlanych;</w:t>
      </w:r>
    </w:p>
    <w:p w:rsidR="00243EB1" w:rsidRDefault="00243EB1" w:rsidP="00243EB1">
      <w:pPr>
        <w:pStyle w:val="Akapitzlist"/>
        <w:numPr>
          <w:ilvl w:val="0"/>
          <w:numId w:val="14"/>
        </w:numPr>
        <w:tabs>
          <w:tab w:val="left" w:pos="851"/>
        </w:tabs>
        <w:suppressAutoHyphens w:val="0"/>
        <w:ind w:left="1422" w:hanging="357"/>
        <w:jc w:val="both"/>
        <w:rPr>
          <w:szCs w:val="22"/>
        </w:rPr>
      </w:pPr>
      <w:r>
        <w:rPr>
          <w:szCs w:val="22"/>
        </w:rPr>
        <w:t>Rozporządzenie Ministra Infrastruktury z dnia 12 kwietnia 2002 r. Warunkami technicznych, jakimi powinny odpowiadać budynki i ich usytuowanie (Dz.U. 20</w:t>
      </w:r>
      <w:r w:rsidR="00CA53B3">
        <w:rPr>
          <w:szCs w:val="22"/>
        </w:rPr>
        <w:t>22</w:t>
      </w:r>
      <w:r>
        <w:rPr>
          <w:szCs w:val="22"/>
        </w:rPr>
        <w:t xml:space="preserve"> poz. 1</w:t>
      </w:r>
      <w:r w:rsidR="00CA53B3">
        <w:rPr>
          <w:szCs w:val="22"/>
        </w:rPr>
        <w:t>22</w:t>
      </w:r>
      <w:r>
        <w:rPr>
          <w:szCs w:val="22"/>
        </w:rPr>
        <w:t>5),</w:t>
      </w:r>
    </w:p>
    <w:p w:rsidR="00243EB1" w:rsidRDefault="00243EB1" w:rsidP="00243EB1">
      <w:pPr>
        <w:pStyle w:val="Akapitzlist"/>
        <w:numPr>
          <w:ilvl w:val="0"/>
          <w:numId w:val="14"/>
        </w:numPr>
        <w:tabs>
          <w:tab w:val="left" w:pos="851"/>
        </w:tabs>
        <w:suppressAutoHyphens w:val="0"/>
        <w:ind w:left="1422" w:hanging="357"/>
        <w:jc w:val="both"/>
        <w:rPr>
          <w:szCs w:val="22"/>
        </w:rPr>
      </w:pPr>
      <w:r>
        <w:rPr>
          <w:szCs w:val="22"/>
        </w:rPr>
        <w:t>Obwieszczenie   Ministra   Infrastruktury  i  Rozwoju   z   dnia  17  lipca  2015 r.</w:t>
      </w:r>
    </w:p>
    <w:p w:rsidR="00243EB1" w:rsidRPr="005B5E5C" w:rsidRDefault="00243EB1" w:rsidP="00243EB1">
      <w:pPr>
        <w:tabs>
          <w:tab w:val="left" w:pos="851"/>
        </w:tabs>
        <w:ind w:left="1416"/>
        <w:jc w:val="both"/>
        <w:rPr>
          <w:szCs w:val="22"/>
        </w:rPr>
      </w:pPr>
      <w:r w:rsidRPr="005B5E5C">
        <w:rPr>
          <w:szCs w:val="22"/>
        </w:rPr>
        <w:t>w sprawie ogłoszenia jednolitego tekstu rozporządzenia Ministra Infrastruktury  w sprawie warunków technicznych, jakimi powinny odpowiadać budynki i ich usytuowanie ( Dz.U. 20</w:t>
      </w:r>
      <w:r w:rsidR="00CE1018">
        <w:rPr>
          <w:szCs w:val="22"/>
        </w:rPr>
        <w:t>22</w:t>
      </w:r>
      <w:r w:rsidRPr="005B5E5C">
        <w:rPr>
          <w:szCs w:val="22"/>
        </w:rPr>
        <w:t xml:space="preserve"> poz. 1</w:t>
      </w:r>
      <w:r w:rsidR="00CE1018">
        <w:rPr>
          <w:szCs w:val="22"/>
        </w:rPr>
        <w:t>225</w:t>
      </w:r>
      <w:r w:rsidRPr="005B5E5C">
        <w:rPr>
          <w:szCs w:val="22"/>
        </w:rPr>
        <w:t xml:space="preserve">)  </w:t>
      </w:r>
    </w:p>
    <w:p w:rsidR="00243EB1" w:rsidRDefault="00243EB1" w:rsidP="00243EB1">
      <w:pPr>
        <w:pStyle w:val="Akapitzlist"/>
        <w:numPr>
          <w:ilvl w:val="0"/>
          <w:numId w:val="15"/>
        </w:numPr>
        <w:contextualSpacing w:val="0"/>
        <w:jc w:val="both"/>
        <w:rPr>
          <w:color w:val="000000"/>
          <w:szCs w:val="22"/>
        </w:rPr>
      </w:pPr>
      <w:r w:rsidRPr="00303BE8">
        <w:rPr>
          <w:color w:val="000000"/>
          <w:szCs w:val="22"/>
        </w:rPr>
        <w:t>PN-EN 806-1:2004 Wymagania dotyczące instalacji wodociągowych do przesyłu wody przeznaczonej do spożycia przez ludzi. Część 1: Postanowienia ogólne</w:t>
      </w:r>
    </w:p>
    <w:p w:rsidR="00243EB1" w:rsidRDefault="00243EB1" w:rsidP="00243EB1">
      <w:pPr>
        <w:pStyle w:val="Akapitzlist"/>
        <w:numPr>
          <w:ilvl w:val="0"/>
          <w:numId w:val="15"/>
        </w:numPr>
        <w:contextualSpacing w:val="0"/>
        <w:jc w:val="both"/>
        <w:rPr>
          <w:color w:val="000000"/>
          <w:szCs w:val="22"/>
        </w:rPr>
      </w:pPr>
      <w:r w:rsidRPr="00303BE8">
        <w:rPr>
          <w:color w:val="000000"/>
          <w:szCs w:val="22"/>
        </w:rPr>
        <w:t>PN-81/B-10700.00 Instalacje wewnętrzne wodociągowe i kanalizacyjne. Wymagania i badania przy odbiorze. Wspólne wymagania i badania</w:t>
      </w:r>
    </w:p>
    <w:p w:rsidR="00243EB1" w:rsidRDefault="00243EB1" w:rsidP="00243EB1">
      <w:pPr>
        <w:pStyle w:val="Akapitzlist"/>
        <w:numPr>
          <w:ilvl w:val="0"/>
          <w:numId w:val="15"/>
        </w:numPr>
        <w:contextualSpacing w:val="0"/>
        <w:jc w:val="both"/>
        <w:rPr>
          <w:color w:val="000000"/>
          <w:szCs w:val="22"/>
        </w:rPr>
      </w:pPr>
      <w:r w:rsidRPr="00303BE8">
        <w:rPr>
          <w:color w:val="000000"/>
          <w:szCs w:val="22"/>
        </w:rPr>
        <w:lastRenderedPageBreak/>
        <w:t>PN-83/B-10700.04</w:t>
      </w:r>
      <w:r>
        <w:rPr>
          <w:color w:val="000000"/>
          <w:szCs w:val="22"/>
        </w:rPr>
        <w:t xml:space="preserve"> Instalacje wewnętrzne wodociągowe i kanalizacyjne. Wymagania i badania przy odbiorze. Przewody  wody zimnej z polichlorku winylu i polietylenu. </w:t>
      </w:r>
    </w:p>
    <w:p w:rsidR="00243EB1" w:rsidRPr="0005008F" w:rsidRDefault="00243EB1" w:rsidP="00243EB1">
      <w:pPr>
        <w:tabs>
          <w:tab w:val="left" w:pos="851"/>
        </w:tabs>
        <w:spacing w:line="276" w:lineRule="auto"/>
        <w:ind w:left="708"/>
        <w:jc w:val="both"/>
        <w:rPr>
          <w:szCs w:val="22"/>
        </w:rPr>
      </w:pPr>
    </w:p>
    <w:p w:rsidR="00243EB1" w:rsidRPr="0005008F" w:rsidRDefault="00243EB1" w:rsidP="00243EB1">
      <w:pPr>
        <w:tabs>
          <w:tab w:val="left" w:pos="851"/>
        </w:tabs>
        <w:spacing w:line="276" w:lineRule="auto"/>
        <w:ind w:left="708"/>
        <w:jc w:val="both"/>
        <w:rPr>
          <w:szCs w:val="22"/>
        </w:rPr>
      </w:pPr>
      <w:r w:rsidRPr="0005008F">
        <w:rPr>
          <w:szCs w:val="22"/>
        </w:rPr>
        <w:t>Nie wymienienie z nazwy i nr norm wiążących nie zwalnia wykonawcy z obowiązku wykonania robót z warunkami w nich zawartymi.</w:t>
      </w:r>
    </w:p>
    <w:p w:rsidR="00243EB1" w:rsidRPr="002E1DF8" w:rsidRDefault="00243EB1" w:rsidP="00243EB1">
      <w:pPr>
        <w:pStyle w:val="Akapitzlist"/>
        <w:autoSpaceDE w:val="0"/>
        <w:ind w:left="708"/>
        <w:jc w:val="both"/>
        <w:rPr>
          <w:rFonts w:ascii="Liberation Serif" w:hAnsi="Liberation Serif"/>
          <w:i/>
          <w:u w:val="single"/>
        </w:rPr>
      </w:pPr>
      <w:r>
        <w:rPr>
          <w:rFonts w:ascii="Liberation Serif" w:hAnsi="Liberation Serif"/>
          <w:i/>
          <w:u w:val="single"/>
        </w:rPr>
        <w:t>Uwaga: Wszystkie roboty określone w Specyfikacji należy wykonywać w oparciu o bieżąco obowiązujące Normy i przepisy.</w:t>
      </w:r>
    </w:p>
    <w:p w:rsidR="00243EB1" w:rsidRPr="002E1DF8" w:rsidRDefault="00243EB1" w:rsidP="00243EB1">
      <w:pPr>
        <w:pStyle w:val="Standard"/>
        <w:jc w:val="both"/>
        <w:rPr>
          <w:rFonts w:ascii="Liberation Serif" w:hAnsi="Liberation Serif"/>
          <w:b/>
          <w:sz w:val="22"/>
          <w:szCs w:val="22"/>
        </w:rPr>
      </w:pPr>
      <w:r>
        <w:rPr>
          <w:rFonts w:ascii="Liberation Serif" w:hAnsi="Liberation Serif"/>
          <w:b/>
          <w:sz w:val="22"/>
          <w:szCs w:val="22"/>
        </w:rPr>
        <w:t xml:space="preserve">   </w:t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  <w:r>
        <w:rPr>
          <w:rFonts w:ascii="Liberation Serif" w:hAnsi="Liberation Serif"/>
          <w:b/>
          <w:sz w:val="22"/>
          <w:szCs w:val="22"/>
        </w:rPr>
        <w:tab/>
      </w:r>
    </w:p>
    <w:p w:rsidR="00243EB1" w:rsidRPr="00A225A8" w:rsidRDefault="00243EB1" w:rsidP="00243EB1">
      <w:pPr>
        <w:tabs>
          <w:tab w:val="left" w:pos="851"/>
        </w:tabs>
        <w:spacing w:line="360" w:lineRule="auto"/>
        <w:ind w:left="708"/>
        <w:jc w:val="both"/>
        <w:rPr>
          <w:szCs w:val="22"/>
        </w:rPr>
      </w:pPr>
      <w:r w:rsidRPr="00A225A8">
        <w:rPr>
          <w:szCs w:val="22"/>
        </w:rPr>
        <w:t>Specyfikacja  techniczna  wykonania  i  odbioru  robót  budowlanych  stanowi  załącznik do  dokumentów przetargowych.</w:t>
      </w:r>
    </w:p>
    <w:p w:rsidR="00243EB1" w:rsidRDefault="00243EB1" w:rsidP="00243EB1">
      <w:pPr>
        <w:pStyle w:val="Standard"/>
        <w:tabs>
          <w:tab w:val="left" w:pos="1185"/>
          <w:tab w:val="left" w:pos="3285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</w:t>
      </w:r>
    </w:p>
    <w:p w:rsidR="00243EB1" w:rsidRDefault="00243EB1" w:rsidP="00243EB1">
      <w:pPr>
        <w:pStyle w:val="Standard"/>
        <w:tabs>
          <w:tab w:val="left" w:pos="1185"/>
          <w:tab w:val="left" w:pos="3285"/>
        </w:tabs>
        <w:rPr>
          <w:rFonts w:ascii="Arial" w:hAnsi="Arial"/>
          <w:b/>
        </w:rPr>
      </w:pPr>
      <w:r>
        <w:rPr>
          <w:rFonts w:ascii="Arial" w:hAnsi="Arial" w:cs="Arial"/>
          <w:b/>
        </w:rPr>
        <w:t>          </w:t>
      </w:r>
      <w:r>
        <w:rPr>
          <w:rFonts w:ascii="Arial" w:hAnsi="Arial" w:cs="Arial"/>
          <w:b/>
        </w:rPr>
        <w:tab/>
        <w:t xml:space="preserve">Sporządzili:   </w:t>
      </w:r>
    </w:p>
    <w:p w:rsidR="00243EB1" w:rsidRDefault="00243EB1" w:rsidP="00243EB1">
      <w:pPr>
        <w:pStyle w:val="Standard"/>
        <w:tabs>
          <w:tab w:val="left" w:pos="1185"/>
          <w:tab w:val="left" w:pos="3285"/>
        </w:tabs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        </w:t>
      </w:r>
      <w:r>
        <w:rPr>
          <w:rFonts w:ascii="Arial" w:hAnsi="Arial"/>
          <w:b/>
        </w:rPr>
        <w:t xml:space="preserve"> </w:t>
      </w:r>
    </w:p>
    <w:p w:rsidR="00243EB1" w:rsidRDefault="00243EB1" w:rsidP="00243EB1">
      <w:pPr>
        <w:pStyle w:val="Standard"/>
        <w:tabs>
          <w:tab w:val="left" w:pos="1185"/>
          <w:tab w:val="left" w:pos="3285"/>
        </w:tabs>
        <w:rPr>
          <w:rFonts w:ascii="Arial" w:hAnsi="Arial"/>
        </w:rPr>
      </w:pPr>
      <w:r>
        <w:rPr>
          <w:rFonts w:ascii="Arial" w:hAnsi="Arial"/>
          <w:b/>
        </w:rPr>
        <w:t xml:space="preserve">                     </w:t>
      </w:r>
      <w:r>
        <w:rPr>
          <w:rFonts w:ascii="Arial" w:hAnsi="Arial"/>
          <w:b/>
        </w:rPr>
        <w:tab/>
        <w:t xml:space="preserve">                                                   </w:t>
      </w:r>
    </w:p>
    <w:p w:rsidR="00243EB1" w:rsidRDefault="00243EB1" w:rsidP="00243EB1">
      <w:pPr>
        <w:pStyle w:val="Standard"/>
        <w:tabs>
          <w:tab w:val="left" w:pos="1185"/>
          <w:tab w:val="left" w:pos="3285"/>
        </w:tabs>
        <w:rPr>
          <w:rFonts w:ascii="Arial" w:hAnsi="Arial"/>
        </w:rPr>
      </w:pPr>
      <w:r>
        <w:rPr>
          <w:rFonts w:ascii="Arial" w:hAnsi="Arial"/>
        </w:rPr>
        <w:t xml:space="preserve">              Ewelina Osmolińska                   ...…………...</w:t>
      </w:r>
    </w:p>
    <w:p w:rsidR="00243EB1" w:rsidRDefault="00243EB1" w:rsidP="00243EB1">
      <w:pPr>
        <w:pStyle w:val="Standard"/>
        <w:tabs>
          <w:tab w:val="left" w:pos="1185"/>
          <w:tab w:val="left" w:pos="3285"/>
        </w:tabs>
        <w:rPr>
          <w:rFonts w:ascii="Arial" w:hAnsi="Arial"/>
        </w:rPr>
      </w:pPr>
    </w:p>
    <w:p w:rsidR="00976B1B" w:rsidRDefault="00CB6384" w:rsidP="00243EB1">
      <w:pPr>
        <w:spacing w:line="276" w:lineRule="auto"/>
        <w:ind w:left="708"/>
        <w:jc w:val="both"/>
        <w:rPr>
          <w:szCs w:val="22"/>
          <w:lang w:eastAsia="en-US"/>
        </w:rPr>
      </w:pPr>
      <w:r>
        <w:t xml:space="preserve">    </w:t>
      </w:r>
      <w:r w:rsidR="00243EB1">
        <w:t>Dominik Kasprzak                     ………………</w:t>
      </w:r>
      <w:r w:rsidR="00243EB1">
        <w:tab/>
      </w:r>
    </w:p>
    <w:sectPr w:rsidR="00976B1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301" w:rsidRDefault="004E5301" w:rsidP="00857BD8">
      <w:r>
        <w:separator/>
      </w:r>
    </w:p>
  </w:endnote>
  <w:endnote w:type="continuationSeparator" w:id="0">
    <w:p w:rsidR="004E5301" w:rsidRDefault="004E5301" w:rsidP="0085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TimesNewRoman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301" w:rsidRDefault="004E5301" w:rsidP="00857BD8">
      <w:r>
        <w:separator/>
      </w:r>
    </w:p>
  </w:footnote>
  <w:footnote w:type="continuationSeparator" w:id="0">
    <w:p w:rsidR="004E5301" w:rsidRDefault="004E5301" w:rsidP="00857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41"/>
    <w:multiLevelType w:val="multilevel"/>
    <w:tmpl w:val="00000041"/>
    <w:name w:val="WW8Num6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08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4D"/>
    <w:multiLevelType w:val="singleLevel"/>
    <w:tmpl w:val="0000004D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sz w:val="22"/>
        <w:szCs w:val="22"/>
      </w:rPr>
    </w:lvl>
  </w:abstractNum>
  <w:abstractNum w:abstractNumId="2" w15:restartNumberingAfterBreak="0">
    <w:nsid w:val="17F25B7D"/>
    <w:multiLevelType w:val="hybridMultilevel"/>
    <w:tmpl w:val="D76A7F88"/>
    <w:lvl w:ilvl="0" w:tplc="F16C461A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484596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4" w15:restartNumberingAfterBreak="0">
    <w:nsid w:val="24EF21A1"/>
    <w:multiLevelType w:val="hybridMultilevel"/>
    <w:tmpl w:val="D1125286"/>
    <w:lvl w:ilvl="0" w:tplc="FFFFFFFF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71C9C"/>
    <w:multiLevelType w:val="hybridMultilevel"/>
    <w:tmpl w:val="872AFED6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D2506"/>
    <w:multiLevelType w:val="hybridMultilevel"/>
    <w:tmpl w:val="38F22FB6"/>
    <w:lvl w:ilvl="0" w:tplc="1ED063BA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6EB3654"/>
    <w:multiLevelType w:val="multilevel"/>
    <w:tmpl w:val="E2FC833E"/>
    <w:lvl w:ilvl="0">
      <w:start w:val="1"/>
      <w:numFmt w:val="bullet"/>
      <w:lvlText w:val="─"/>
      <w:lvlJc w:val="left"/>
      <w:pPr>
        <w:ind w:left="72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538AD"/>
    <w:multiLevelType w:val="multilevel"/>
    <w:tmpl w:val="038C4DA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91C4FB6"/>
    <w:multiLevelType w:val="hybridMultilevel"/>
    <w:tmpl w:val="634AAD4E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53138E"/>
    <w:multiLevelType w:val="multilevel"/>
    <w:tmpl w:val="A78C28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32369"/>
    <w:multiLevelType w:val="hybridMultilevel"/>
    <w:tmpl w:val="73A4D62C"/>
    <w:lvl w:ilvl="0" w:tplc="73806DE4">
      <w:start w:val="1"/>
      <w:numFmt w:val="non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7282B"/>
    <w:multiLevelType w:val="multilevel"/>
    <w:tmpl w:val="5426A8E0"/>
    <w:lvl w:ilvl="0">
      <w:start w:val="1"/>
      <w:numFmt w:val="decimal"/>
      <w:lvlText w:val="%1."/>
      <w:lvlJc w:val="left"/>
      <w:pPr>
        <w:ind w:left="577" w:hanging="435"/>
      </w:pPr>
      <w:rPr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b/>
      </w:rPr>
    </w:lvl>
    <w:lvl w:ilvl="2">
      <w:start w:val="1"/>
      <w:numFmt w:val="upperLetter"/>
      <w:lvlText w:val="%3."/>
      <w:lvlJc w:val="left"/>
      <w:pPr>
        <w:ind w:left="1080" w:hanging="720"/>
      </w:pPr>
      <w:rPr>
        <w:b w:val="0"/>
        <w:i w:val="0"/>
        <w:color w:val="00000A"/>
      </w:r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13" w15:restartNumberingAfterBreak="0">
    <w:nsid w:val="3AB91217"/>
    <w:multiLevelType w:val="hybridMultilevel"/>
    <w:tmpl w:val="62C0F010"/>
    <w:lvl w:ilvl="0" w:tplc="F2EE4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81466"/>
    <w:multiLevelType w:val="multilevel"/>
    <w:tmpl w:val="8E7CB2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EE93871"/>
    <w:multiLevelType w:val="multilevel"/>
    <w:tmpl w:val="0D2EE2C0"/>
    <w:lvl w:ilvl="0">
      <w:start w:val="1"/>
      <w:numFmt w:val="decimal"/>
      <w:lvlText w:val="%1."/>
      <w:lvlJc w:val="left"/>
      <w:pPr>
        <w:tabs>
          <w:tab w:val="num" w:pos="0"/>
        </w:tabs>
        <w:ind w:left="1495" w:hanging="360"/>
      </w:pPr>
      <w:rPr>
        <w:b w:val="0"/>
        <w:color w:val="000000"/>
        <w:sz w:val="22"/>
        <w:szCs w:val="22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2185" w:hanging="10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85" w:hanging="10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1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5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7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9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95" w:hanging="2160"/>
      </w:pPr>
    </w:lvl>
  </w:abstractNum>
  <w:abstractNum w:abstractNumId="16" w15:restartNumberingAfterBreak="0">
    <w:nsid w:val="4E320D3E"/>
    <w:multiLevelType w:val="hybridMultilevel"/>
    <w:tmpl w:val="472242A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0415AB"/>
    <w:multiLevelType w:val="multilevel"/>
    <w:tmpl w:val="E878E9B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571" w:hanging="720"/>
      </w:pPr>
      <w:rPr>
        <w:sz w:val="22"/>
        <w:szCs w:val="22"/>
      </w:rPr>
    </w:lvl>
    <w:lvl w:ilvl="2">
      <w:start w:val="5"/>
      <w:numFmt w:val="decimal"/>
      <w:lvlText w:val="%1.%2.%3."/>
      <w:lvlJc w:val="left"/>
      <w:pPr>
        <w:tabs>
          <w:tab w:val="num" w:pos="0"/>
        </w:tabs>
        <w:ind w:left="1571" w:hanging="720"/>
      </w:pPr>
      <w:rPr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31" w:hanging="1080"/>
      </w:pPr>
      <w:rPr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931" w:hanging="1080"/>
      </w:pPr>
      <w:rPr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291" w:hanging="1440"/>
      </w:pPr>
      <w:rPr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91" w:hanging="1440"/>
      </w:pPr>
      <w:rPr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651" w:hanging="1800"/>
      </w:pPr>
      <w:rPr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011" w:hanging="2160"/>
      </w:pPr>
      <w:rPr>
        <w:sz w:val="22"/>
        <w:szCs w:val="22"/>
      </w:rPr>
    </w:lvl>
  </w:abstractNum>
  <w:abstractNum w:abstractNumId="18" w15:restartNumberingAfterBreak="0">
    <w:nsid w:val="5A677547"/>
    <w:multiLevelType w:val="multilevel"/>
    <w:tmpl w:val="C81ED6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5FE22F0A"/>
    <w:multiLevelType w:val="multilevel"/>
    <w:tmpl w:val="8C2288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63B73B19"/>
    <w:multiLevelType w:val="hybridMultilevel"/>
    <w:tmpl w:val="EE5CCA94"/>
    <w:lvl w:ilvl="0" w:tplc="1ED063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460D5D"/>
    <w:multiLevelType w:val="hybridMultilevel"/>
    <w:tmpl w:val="C06ED124"/>
    <w:lvl w:ilvl="0" w:tplc="85FC86A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662C7CBE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3" w15:restartNumberingAfterBreak="0">
    <w:nsid w:val="6D9C5569"/>
    <w:multiLevelType w:val="hybridMultilevel"/>
    <w:tmpl w:val="B5588D10"/>
    <w:lvl w:ilvl="0" w:tplc="1ED063B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212A61"/>
    <w:multiLevelType w:val="hybridMultilevel"/>
    <w:tmpl w:val="E90E653C"/>
    <w:lvl w:ilvl="0" w:tplc="E1CAAD4E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F1E303A"/>
    <w:multiLevelType w:val="hybridMultilevel"/>
    <w:tmpl w:val="B20E6BE4"/>
    <w:lvl w:ilvl="0" w:tplc="1ED063BA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8384070"/>
    <w:multiLevelType w:val="multilevel"/>
    <w:tmpl w:val="AE9C1A4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9EE6F27"/>
    <w:multiLevelType w:val="multilevel"/>
    <w:tmpl w:val="D2F45E86"/>
    <w:lvl w:ilvl="0">
      <w:start w:val="1"/>
      <w:numFmt w:val="decimal"/>
      <w:lvlText w:val="%1."/>
      <w:lvlJc w:val="left"/>
      <w:pPr>
        <w:tabs>
          <w:tab w:val="num" w:pos="0"/>
        </w:tabs>
        <w:ind w:left="577" w:hanging="435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491"/>
        </w:tabs>
        <w:ind w:left="1211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8" w15:restartNumberingAfterBreak="0">
    <w:nsid w:val="7DFE3D9A"/>
    <w:multiLevelType w:val="hybridMultilevel"/>
    <w:tmpl w:val="2000F2EA"/>
    <w:lvl w:ilvl="0" w:tplc="FFFFFFFF">
      <w:numFmt w:val="bullet"/>
      <w:lvlText w:val="–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2089"/>
        </w:tabs>
        <w:ind w:left="20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09"/>
        </w:tabs>
        <w:ind w:left="28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29"/>
        </w:tabs>
        <w:ind w:left="35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49"/>
        </w:tabs>
        <w:ind w:left="42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69"/>
        </w:tabs>
        <w:ind w:left="49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89"/>
        </w:tabs>
        <w:ind w:left="56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09"/>
        </w:tabs>
        <w:ind w:left="64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29"/>
        </w:tabs>
        <w:ind w:left="7129" w:hanging="360"/>
      </w:pPr>
      <w:rPr>
        <w:rFonts w:ascii="Wingdings" w:hAnsi="Wingdings" w:hint="default"/>
      </w:rPr>
    </w:lvl>
  </w:abstractNum>
  <w:abstractNum w:abstractNumId="29" w15:restartNumberingAfterBreak="0">
    <w:nsid w:val="7E5F5E3F"/>
    <w:multiLevelType w:val="multilevel"/>
    <w:tmpl w:val="01D6C6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0" w15:restartNumberingAfterBreak="0">
    <w:nsid w:val="7FF228DF"/>
    <w:multiLevelType w:val="multilevel"/>
    <w:tmpl w:val="7DA8F2EC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7"/>
  </w:num>
  <w:num w:numId="2">
    <w:abstractNumId w:val="19"/>
  </w:num>
  <w:num w:numId="3">
    <w:abstractNumId w:val="4"/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1"/>
    </w:lvlOverride>
  </w:num>
  <w:num w:numId="6">
    <w:abstractNumId w:val="3"/>
    <w:lvlOverride w:ilvl="0">
      <w:startOverride w:val="1"/>
    </w:lvlOverride>
  </w:num>
  <w:num w:numId="7">
    <w:abstractNumId w:val="16"/>
  </w:num>
  <w:num w:numId="8">
    <w:abstractNumId w:val="12"/>
  </w:num>
  <w:num w:numId="9">
    <w:abstractNumId w:val="30"/>
  </w:num>
  <w:num w:numId="10">
    <w:abstractNumId w:val="14"/>
  </w:num>
  <w:num w:numId="11">
    <w:abstractNumId w:val="8"/>
  </w:num>
  <w:num w:numId="12">
    <w:abstractNumId w:val="2"/>
  </w:num>
  <w:num w:numId="13">
    <w:abstractNumId w:val="29"/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5"/>
    <w:lvlOverride w:ilvl="0">
      <w:startOverride w:val="1"/>
    </w:lvlOverride>
  </w:num>
  <w:num w:numId="17">
    <w:abstractNumId w:val="15"/>
  </w:num>
  <w:num w:numId="18">
    <w:abstractNumId w:val="17"/>
    <w:lvlOverride w:ilvl="0">
      <w:startOverride w:val="1"/>
    </w:lvlOverride>
  </w:num>
  <w:num w:numId="19">
    <w:abstractNumId w:val="17"/>
  </w:num>
  <w:num w:numId="20">
    <w:abstractNumId w:val="18"/>
    <w:lvlOverride w:ilvl="0">
      <w:startOverride w:val="1"/>
    </w:lvlOverride>
  </w:num>
  <w:num w:numId="21">
    <w:abstractNumId w:val="18"/>
  </w:num>
  <w:num w:numId="22">
    <w:abstractNumId w:val="0"/>
  </w:num>
  <w:num w:numId="23">
    <w:abstractNumId w:val="1"/>
  </w:num>
  <w:num w:numId="24">
    <w:abstractNumId w:val="11"/>
  </w:num>
  <w:num w:numId="2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8"/>
  </w:num>
  <w:num w:numId="29">
    <w:abstractNumId w:val="13"/>
  </w:num>
  <w:num w:numId="30">
    <w:abstractNumId w:val="6"/>
  </w:num>
  <w:num w:numId="31">
    <w:abstractNumId w:val="25"/>
  </w:num>
  <w:num w:numId="32">
    <w:abstractNumId w:val="23"/>
  </w:num>
  <w:num w:numId="33">
    <w:abstractNumId w:val="21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B1B"/>
    <w:rsid w:val="000913D1"/>
    <w:rsid w:val="000B1141"/>
    <w:rsid w:val="000D13E4"/>
    <w:rsid w:val="0010622E"/>
    <w:rsid w:val="00111180"/>
    <w:rsid w:val="001617FC"/>
    <w:rsid w:val="001B785C"/>
    <w:rsid w:val="00216E9F"/>
    <w:rsid w:val="0022720B"/>
    <w:rsid w:val="00243EB1"/>
    <w:rsid w:val="00272438"/>
    <w:rsid w:val="00286EAE"/>
    <w:rsid w:val="002A0695"/>
    <w:rsid w:val="002A3262"/>
    <w:rsid w:val="00320776"/>
    <w:rsid w:val="003336A0"/>
    <w:rsid w:val="00335CAC"/>
    <w:rsid w:val="00342EAB"/>
    <w:rsid w:val="003804A9"/>
    <w:rsid w:val="00386175"/>
    <w:rsid w:val="004377F8"/>
    <w:rsid w:val="00445872"/>
    <w:rsid w:val="00464D2F"/>
    <w:rsid w:val="00477D7F"/>
    <w:rsid w:val="004D13E6"/>
    <w:rsid w:val="004E5301"/>
    <w:rsid w:val="005F1E94"/>
    <w:rsid w:val="005F29FA"/>
    <w:rsid w:val="005F5B82"/>
    <w:rsid w:val="00612F71"/>
    <w:rsid w:val="00682A56"/>
    <w:rsid w:val="00697F04"/>
    <w:rsid w:val="00725C81"/>
    <w:rsid w:val="007421B3"/>
    <w:rsid w:val="00785951"/>
    <w:rsid w:val="007A54FA"/>
    <w:rsid w:val="007A7677"/>
    <w:rsid w:val="007D38D3"/>
    <w:rsid w:val="007E7716"/>
    <w:rsid w:val="007F4648"/>
    <w:rsid w:val="00800AF4"/>
    <w:rsid w:val="00822A14"/>
    <w:rsid w:val="00832C8C"/>
    <w:rsid w:val="00857BD8"/>
    <w:rsid w:val="00861239"/>
    <w:rsid w:val="00866E89"/>
    <w:rsid w:val="00890D96"/>
    <w:rsid w:val="008D2430"/>
    <w:rsid w:val="008D6975"/>
    <w:rsid w:val="008E1D9C"/>
    <w:rsid w:val="008E6B01"/>
    <w:rsid w:val="00900F6B"/>
    <w:rsid w:val="00904C52"/>
    <w:rsid w:val="00925EC5"/>
    <w:rsid w:val="00976B1B"/>
    <w:rsid w:val="009940EF"/>
    <w:rsid w:val="009D17E9"/>
    <w:rsid w:val="009D1F20"/>
    <w:rsid w:val="009E24AE"/>
    <w:rsid w:val="00A05BA3"/>
    <w:rsid w:val="00A21279"/>
    <w:rsid w:val="00A35224"/>
    <w:rsid w:val="00A52B66"/>
    <w:rsid w:val="00A80CB0"/>
    <w:rsid w:val="00A8644A"/>
    <w:rsid w:val="00AF5781"/>
    <w:rsid w:val="00B016EE"/>
    <w:rsid w:val="00B879CA"/>
    <w:rsid w:val="00BC1396"/>
    <w:rsid w:val="00BD70CD"/>
    <w:rsid w:val="00C44259"/>
    <w:rsid w:val="00C66441"/>
    <w:rsid w:val="00CA53B3"/>
    <w:rsid w:val="00CB6384"/>
    <w:rsid w:val="00CE1018"/>
    <w:rsid w:val="00D3725C"/>
    <w:rsid w:val="00D419C4"/>
    <w:rsid w:val="00D44361"/>
    <w:rsid w:val="00D44EDC"/>
    <w:rsid w:val="00D60B8E"/>
    <w:rsid w:val="00DA317B"/>
    <w:rsid w:val="00E30A58"/>
    <w:rsid w:val="00E41F4F"/>
    <w:rsid w:val="00E66D53"/>
    <w:rsid w:val="00E94339"/>
    <w:rsid w:val="00EE4A63"/>
    <w:rsid w:val="00F07B7D"/>
    <w:rsid w:val="00F8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93229D9"/>
  <w15:docId w15:val="{13214D93-1C36-457E-8FD5-4AB220CC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7617"/>
    <w:rPr>
      <w:rFonts w:ascii="Arial" w:eastAsia="Calibri" w:hAnsi="Arial" w:cs="Arial"/>
      <w:color w:val="00000A"/>
      <w:sz w:val="22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semiHidden/>
    <w:unhideWhenUsed/>
    <w:qFormat/>
    <w:rsid w:val="007476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qFormat/>
    <w:rsid w:val="00747617"/>
    <w:pPr>
      <w:keepNext/>
      <w:widowControl w:val="0"/>
      <w:spacing w:line="360" w:lineRule="auto"/>
      <w:ind w:firstLine="1"/>
      <w:jc w:val="both"/>
      <w:outlineLvl w:val="2"/>
    </w:pPr>
    <w:rPr>
      <w:rFonts w:asciiTheme="minorHAnsi" w:eastAsiaTheme="minorHAnsi" w:hAnsiTheme="minorHAnsi" w:cstheme="minorBidi"/>
      <w:b/>
      <w:szCs w:val="20"/>
      <w:lang w:eastAsia="en-US"/>
    </w:rPr>
  </w:style>
  <w:style w:type="paragraph" w:styleId="Nagwek4">
    <w:name w:val="heading 4"/>
    <w:basedOn w:val="Normalny"/>
    <w:link w:val="Nagwek4Znak"/>
    <w:uiPriority w:val="9"/>
    <w:semiHidden/>
    <w:unhideWhenUsed/>
    <w:qFormat/>
    <w:rsid w:val="00122E5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6">
    <w:name w:val="heading 6"/>
    <w:basedOn w:val="Normalny"/>
    <w:link w:val="Nagwek6Znak"/>
    <w:qFormat/>
    <w:rsid w:val="00747617"/>
    <w:pPr>
      <w:keepNext/>
      <w:widowControl w:val="0"/>
      <w:outlineLvl w:val="5"/>
    </w:pPr>
    <w:rPr>
      <w:rFonts w:asciiTheme="minorHAnsi" w:eastAsiaTheme="minorHAnsi" w:hAnsiTheme="minorHAnsi" w:cstheme="minorBidi"/>
      <w:b/>
      <w:bCs/>
      <w:sz w:val="28"/>
      <w:szCs w:val="20"/>
      <w:lang w:eastAsia="en-US"/>
    </w:rPr>
  </w:style>
  <w:style w:type="paragraph" w:styleId="Nagwek8">
    <w:name w:val="heading 8"/>
    <w:basedOn w:val="Normalny"/>
    <w:link w:val="Nagwek8Znak"/>
    <w:qFormat/>
    <w:rsid w:val="00747617"/>
    <w:pPr>
      <w:keepNext/>
      <w:widowControl w:val="0"/>
      <w:ind w:left="57" w:right="57"/>
      <w:jc w:val="center"/>
      <w:outlineLvl w:val="7"/>
    </w:pPr>
    <w:rPr>
      <w:rFonts w:asciiTheme="minorHAnsi" w:eastAsiaTheme="minorHAnsi" w:hAnsiTheme="minorHAnsi" w:cstheme="minorBidi"/>
      <w:b/>
      <w:bCs/>
      <w:i/>
      <w:iC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qFormat/>
    <w:rsid w:val="00747617"/>
    <w:rPr>
      <w:rFonts w:ascii="Times New Roman" w:eastAsia="Andale Sans UI" w:hAnsi="Times New Roman" w:cs="Tahoma"/>
      <w:b/>
      <w:kern w:val="2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qFormat/>
    <w:rsid w:val="00747617"/>
    <w:rPr>
      <w:rFonts w:ascii="Times New Roman" w:eastAsia="Andale Sans UI" w:hAnsi="Times New Roman" w:cs="Tahoma"/>
      <w:b/>
      <w:bCs/>
      <w:kern w:val="2"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qFormat/>
    <w:rsid w:val="00747617"/>
    <w:rPr>
      <w:rFonts w:ascii="Times New Roman" w:eastAsia="Andale Sans UI" w:hAnsi="Times New Roman" w:cs="Tahoma"/>
      <w:b/>
      <w:bCs/>
      <w:i/>
      <w:iCs/>
      <w:kern w:val="2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qFormat/>
    <w:rsid w:val="007476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747617"/>
    <w:rPr>
      <w:rFonts w:ascii="Arial" w:eastAsia="Calibri" w:hAnsi="Arial" w:cs="Arial"/>
      <w:color w:val="00000A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74761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667B3"/>
    <w:rPr>
      <w:rFonts w:ascii="Segoe UI" w:eastAsia="Calibri" w:hAnsi="Segoe UI" w:cs="Segoe UI"/>
      <w:color w:val="00000A"/>
      <w:sz w:val="18"/>
      <w:szCs w:val="18"/>
      <w:lang w:eastAsia="pl-PL"/>
    </w:rPr>
  </w:style>
  <w:style w:type="character" w:customStyle="1" w:styleId="Domylnaczcionkaakapitu2">
    <w:name w:val="Domyślna czcionka akapitu2"/>
    <w:qFormat/>
    <w:rsid w:val="007918D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4C5E"/>
    <w:rPr>
      <w:rFonts w:ascii="Arial" w:eastAsia="Calibri" w:hAnsi="Arial" w:cs="Arial"/>
      <w:color w:val="00000A"/>
      <w:sz w:val="20"/>
      <w:szCs w:val="20"/>
      <w:lang w:eastAsia="pl-PL"/>
    </w:rPr>
  </w:style>
  <w:style w:type="character" w:customStyle="1" w:styleId="Znakiprzypiswkocowych">
    <w:name w:val="Znaki przypisów końcowych"/>
    <w:uiPriority w:val="99"/>
    <w:semiHidden/>
    <w:unhideWhenUsed/>
    <w:qFormat/>
    <w:rsid w:val="00ED4C5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Mocnowyrniony">
    <w:name w:val="Mocno wyróżniony"/>
    <w:qFormat/>
    <w:rsid w:val="00195EF6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122E58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C1326"/>
    <w:rPr>
      <w:rFonts w:ascii="Arial" w:eastAsia="Calibri" w:hAnsi="Arial" w:cs="Arial"/>
      <w:color w:val="00000A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C1326"/>
    <w:rPr>
      <w:rFonts w:ascii="Arial" w:eastAsia="Calibri" w:hAnsi="Arial" w:cs="Arial"/>
      <w:color w:val="00000A"/>
      <w:szCs w:val="24"/>
      <w:lang w:eastAsia="pl-PL"/>
    </w:rPr>
  </w:style>
  <w:style w:type="character" w:customStyle="1" w:styleId="WW8Num15z0">
    <w:name w:val="WW8Num15z0"/>
    <w:qFormat/>
    <w:rPr>
      <w:b/>
      <w:color w:val="000000"/>
      <w:spacing w:val="-1"/>
      <w:sz w:val="22"/>
      <w:szCs w:val="22"/>
    </w:rPr>
  </w:style>
  <w:style w:type="character" w:customStyle="1" w:styleId="WW8Num53z0">
    <w:name w:val="WW8Num53z0"/>
    <w:qFormat/>
    <w:rPr>
      <w:b w:val="0"/>
      <w:sz w:val="22"/>
      <w:szCs w:val="22"/>
    </w:rPr>
  </w:style>
  <w:style w:type="character" w:customStyle="1" w:styleId="WW8Num33z0">
    <w:name w:val="WW8Num33z0"/>
    <w:qFormat/>
    <w:rPr>
      <w:rFonts w:ascii="Symbol" w:hAnsi="Symbol" w:cs="Symbol"/>
      <w:sz w:val="22"/>
      <w:szCs w:val="22"/>
    </w:rPr>
  </w:style>
  <w:style w:type="character" w:customStyle="1" w:styleId="WW8Num83z0">
    <w:name w:val="WW8Num83z0"/>
    <w:qFormat/>
  </w:style>
  <w:style w:type="character" w:customStyle="1" w:styleId="WW8Num51z0">
    <w:name w:val="WW8Num51z0"/>
    <w:qFormat/>
    <w:rPr>
      <w:sz w:val="22"/>
      <w:szCs w:val="22"/>
    </w:rPr>
  </w:style>
  <w:style w:type="character" w:customStyle="1" w:styleId="WW8Num25z0">
    <w:name w:val="WW8Num25z0"/>
    <w:qFormat/>
    <w:rPr>
      <w:rFonts w:ascii="Times New Roman" w:hAnsi="Times New Roman" w:cs="Times New Roman"/>
      <w:sz w:val="22"/>
      <w:szCs w:val="22"/>
    </w:rPr>
  </w:style>
  <w:style w:type="character" w:customStyle="1" w:styleId="WW8Num20z0">
    <w:name w:val="WW8Num20z0"/>
    <w:qFormat/>
    <w:rPr>
      <w:b/>
      <w:color w:val="000000"/>
    </w:rPr>
  </w:style>
  <w:style w:type="character" w:customStyle="1" w:styleId="WW8Num35z0">
    <w:name w:val="WW8Num35z0"/>
    <w:qFormat/>
    <w:rPr>
      <w:rFonts w:ascii="Symbol" w:hAnsi="Symbol" w:cs="Symbol"/>
      <w:sz w:val="22"/>
      <w:szCs w:val="22"/>
    </w:rPr>
  </w:style>
  <w:style w:type="character" w:customStyle="1" w:styleId="WW8Num34z0">
    <w:name w:val="WW8Num34z0"/>
    <w:qFormat/>
    <w:rPr>
      <w:b w:val="0"/>
      <w:color w:val="000000"/>
    </w:rPr>
  </w:style>
  <w:style w:type="character" w:customStyle="1" w:styleId="WW8Num34z1">
    <w:name w:val="WW8Num34z1"/>
    <w:qFormat/>
  </w:style>
  <w:style w:type="character" w:customStyle="1" w:styleId="WW8Num23z0">
    <w:name w:val="WW8Num23z0"/>
    <w:qFormat/>
    <w:rPr>
      <w:b w:val="0"/>
      <w:sz w:val="22"/>
      <w:szCs w:val="22"/>
    </w:rPr>
  </w:style>
  <w:style w:type="character" w:customStyle="1" w:styleId="WW8Num26z0">
    <w:name w:val="WW8Num26z0"/>
    <w:qFormat/>
    <w:rPr>
      <w:b/>
      <w:spacing w:val="-1"/>
      <w:sz w:val="22"/>
      <w:szCs w:val="22"/>
    </w:rPr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C13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47617"/>
    <w:pPr>
      <w:spacing w:after="120"/>
    </w:pPr>
    <w:rPr>
      <w:rFonts w:ascii="Times New Roman" w:eastAsia="Times New Roman" w:hAnsi="Times New Roman" w:cs="Times New Roman"/>
      <w:sz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rsid w:val="00747617"/>
    <w:pPr>
      <w:widowControl w:val="0"/>
      <w:textAlignment w:val="baseline"/>
    </w:pPr>
    <w:rPr>
      <w:rFonts w:ascii="Times New Roman" w:eastAsia="Andale Sans UI" w:hAnsi="Times New Roman" w:cs="Tahoma"/>
      <w:color w:val="00000A"/>
      <w:kern w:val="2"/>
      <w:sz w:val="24"/>
      <w:szCs w:val="24"/>
      <w:lang w:eastAsia="pl-PL"/>
    </w:rPr>
  </w:style>
  <w:style w:type="paragraph" w:customStyle="1" w:styleId="Textbody">
    <w:name w:val="Text body"/>
    <w:basedOn w:val="Standard"/>
    <w:qFormat/>
    <w:rsid w:val="00747617"/>
    <w:pPr>
      <w:spacing w:after="120"/>
    </w:p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qFormat/>
    <w:rsid w:val="00747617"/>
    <w:rPr>
      <w:rFonts w:ascii="Times New Roman" w:eastAsia="Times New Roman" w:hAnsi="Times New Roman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667B3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ED4C5E"/>
    <w:rPr>
      <w:sz w:val="20"/>
      <w:szCs w:val="20"/>
    </w:rPr>
  </w:style>
  <w:style w:type="paragraph" w:customStyle="1" w:styleId="odmylnika">
    <w:name w:val="od myślnika"/>
    <w:basedOn w:val="Akapitzlist"/>
    <w:qFormat/>
    <w:rsid w:val="004C7A76"/>
  </w:style>
  <w:style w:type="paragraph" w:styleId="Listanumerowana">
    <w:name w:val="List Number"/>
    <w:basedOn w:val="Standard"/>
    <w:qFormat/>
    <w:rsid w:val="00122E58"/>
    <w:pPr>
      <w:widowControl/>
      <w:spacing w:after="80"/>
      <w:jc w:val="both"/>
    </w:pPr>
    <w:rPr>
      <w:rFonts w:ascii="Arial" w:eastAsia="Arial" w:hAnsi="Arial" w:cs="Times New Roman"/>
      <w:color w:val="00000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C1326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2">
    <w:name w:val="WW8Num12"/>
    <w:qFormat/>
    <w:rsid w:val="00FF78E4"/>
  </w:style>
  <w:style w:type="numbering" w:customStyle="1" w:styleId="WW8Num7">
    <w:name w:val="WW8Num7"/>
    <w:qFormat/>
    <w:rsid w:val="00195EF6"/>
  </w:style>
  <w:style w:type="numbering" w:customStyle="1" w:styleId="WW8Num4">
    <w:name w:val="WW8Num4"/>
    <w:qFormat/>
    <w:rsid w:val="00195EF6"/>
  </w:style>
  <w:style w:type="numbering" w:customStyle="1" w:styleId="WW8Num72">
    <w:name w:val="WW8Num72"/>
    <w:qFormat/>
    <w:rsid w:val="00195EF6"/>
  </w:style>
  <w:style w:type="numbering" w:customStyle="1" w:styleId="WW8Num14">
    <w:name w:val="WW8Num14"/>
    <w:qFormat/>
    <w:rsid w:val="00195EF6"/>
  </w:style>
  <w:style w:type="numbering" w:customStyle="1" w:styleId="WW8Num55">
    <w:name w:val="WW8Num55"/>
    <w:qFormat/>
    <w:rsid w:val="00195EF6"/>
  </w:style>
  <w:style w:type="numbering" w:customStyle="1" w:styleId="WW8Num39">
    <w:name w:val="WW8Num39"/>
    <w:qFormat/>
    <w:rsid w:val="00195EF6"/>
  </w:style>
  <w:style w:type="numbering" w:customStyle="1" w:styleId="WW8Num68">
    <w:name w:val="WW8Num68"/>
    <w:qFormat/>
    <w:rsid w:val="00195EF6"/>
  </w:style>
  <w:style w:type="numbering" w:customStyle="1" w:styleId="WW8Num21">
    <w:name w:val="WW8Num21"/>
    <w:qFormat/>
    <w:rsid w:val="00423CA1"/>
  </w:style>
  <w:style w:type="numbering" w:customStyle="1" w:styleId="WW8Num17">
    <w:name w:val="WW8Num17"/>
    <w:qFormat/>
    <w:rsid w:val="00122E58"/>
  </w:style>
  <w:style w:type="numbering" w:customStyle="1" w:styleId="WW8Num46">
    <w:name w:val="WW8Num46"/>
    <w:qFormat/>
    <w:rsid w:val="00122E58"/>
  </w:style>
  <w:style w:type="numbering" w:customStyle="1" w:styleId="WW8Num32">
    <w:name w:val="WW8Num32"/>
    <w:qFormat/>
    <w:rsid w:val="00A44237"/>
  </w:style>
  <w:style w:type="numbering" w:customStyle="1" w:styleId="WW8Num49">
    <w:name w:val="WW8Num49"/>
    <w:qFormat/>
    <w:rsid w:val="00523D28"/>
  </w:style>
  <w:style w:type="numbering" w:customStyle="1" w:styleId="WW8Num15">
    <w:name w:val="WW8Num15"/>
    <w:qFormat/>
  </w:style>
  <w:style w:type="numbering" w:customStyle="1" w:styleId="WW8Num53">
    <w:name w:val="WW8Num53"/>
    <w:qFormat/>
  </w:style>
  <w:style w:type="numbering" w:customStyle="1" w:styleId="WW8Num33">
    <w:name w:val="WW8Num33"/>
    <w:qFormat/>
  </w:style>
  <w:style w:type="numbering" w:customStyle="1" w:styleId="WW8Num83">
    <w:name w:val="WW8Num83"/>
    <w:qFormat/>
  </w:style>
  <w:style w:type="numbering" w:customStyle="1" w:styleId="WW8Num51">
    <w:name w:val="WW8Num51"/>
    <w:qFormat/>
  </w:style>
  <w:style w:type="numbering" w:customStyle="1" w:styleId="WW8Num25">
    <w:name w:val="WW8Num25"/>
    <w:qFormat/>
  </w:style>
  <w:style w:type="numbering" w:customStyle="1" w:styleId="WW8Num20">
    <w:name w:val="WW8Num20"/>
    <w:qFormat/>
  </w:style>
  <w:style w:type="numbering" w:customStyle="1" w:styleId="WW8Num35">
    <w:name w:val="WW8Num35"/>
    <w:qFormat/>
  </w:style>
  <w:style w:type="numbering" w:customStyle="1" w:styleId="WW8Num34">
    <w:name w:val="WW8Num34"/>
    <w:qFormat/>
  </w:style>
  <w:style w:type="numbering" w:customStyle="1" w:styleId="WW8Num23">
    <w:name w:val="WW8Num23"/>
    <w:qFormat/>
  </w:style>
  <w:style w:type="numbering" w:customStyle="1" w:styleId="WW8Num26">
    <w:name w:val="WW8Num26"/>
    <w:qFormat/>
  </w:style>
  <w:style w:type="numbering" w:customStyle="1" w:styleId="WW8Num22">
    <w:name w:val="WW8Num22"/>
    <w:qFormat/>
  </w:style>
  <w:style w:type="paragraph" w:styleId="Tekstpodstawowy3">
    <w:name w:val="Body Text 3"/>
    <w:basedOn w:val="Normalny"/>
    <w:link w:val="Tekstpodstawowy3Znak"/>
    <w:uiPriority w:val="99"/>
    <w:unhideWhenUsed/>
    <w:rsid w:val="00925E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5EC5"/>
    <w:rPr>
      <w:rFonts w:ascii="Arial" w:eastAsia="Calibri" w:hAnsi="Arial" w:cs="Arial"/>
      <w:color w:val="00000A"/>
      <w:sz w:val="16"/>
      <w:szCs w:val="16"/>
      <w:lang w:eastAsia="pl-PL"/>
    </w:rPr>
  </w:style>
  <w:style w:type="character" w:customStyle="1" w:styleId="Pogrubienie1">
    <w:name w:val="Pogrubienie1"/>
    <w:qFormat/>
    <w:rsid w:val="00243EB1"/>
    <w:rPr>
      <w:b/>
      <w:bCs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qFormat/>
    <w:locked/>
    <w:rsid w:val="00A8644A"/>
    <w:rPr>
      <w:rFonts w:ascii="Arial" w:eastAsia="Calibri" w:hAnsi="Arial" w:cs="Arial"/>
      <w:color w:val="00000A"/>
      <w:sz w:val="22"/>
      <w:szCs w:val="24"/>
      <w:lang w:eastAsia="pl-PL"/>
    </w:rPr>
  </w:style>
  <w:style w:type="paragraph" w:customStyle="1" w:styleId="Styl">
    <w:name w:val="Styl"/>
    <w:link w:val="StylZnak"/>
    <w:rsid w:val="00F07B7D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locked/>
    <w:rsid w:val="00F07B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3CF0F-B3C8-4A5E-AD22-839B27DA598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509ACB1-D980-48A3-803B-6EDA692BE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4863</Words>
  <Characters>29182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Joanna</dc:creator>
  <dc:description/>
  <cp:lastModifiedBy>KOŁTUN Zbigniew</cp:lastModifiedBy>
  <cp:revision>17</cp:revision>
  <cp:lastPrinted>2025-05-19T06:06:00Z</cp:lastPrinted>
  <dcterms:created xsi:type="dcterms:W3CDTF">2025-05-08T08:12:00Z</dcterms:created>
  <dcterms:modified xsi:type="dcterms:W3CDTF">2025-05-19T06:11:00Z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bjSaver">
    <vt:lpwstr>yiOh7sJZwV+HxYt9PD3GucewizE4ch0x</vt:lpwstr>
  </property>
  <property fmtid="{D5CDD505-2E9C-101B-9397-08002B2CF9AE}" pid="12" name="docIndexRef">
    <vt:lpwstr>d9880d6a-ecf4-4479-a206-a7c4fb45f8e0</vt:lpwstr>
  </property>
  <property fmtid="{D5CDD505-2E9C-101B-9397-08002B2CF9AE}" pid="13" name="s5636:Creator type=author">
    <vt:lpwstr>Bloch Joanna</vt:lpwstr>
  </property>
  <property fmtid="{D5CDD505-2E9C-101B-9397-08002B2CF9AE}" pid="14" name="s5636:Creator type=organization">
    <vt:lpwstr>MILNET-Z</vt:lpwstr>
  </property>
  <property fmtid="{D5CDD505-2E9C-101B-9397-08002B2CF9AE}" pid="15" name="s5636:Creator type=IP">
    <vt:lpwstr>10.130.227.202</vt:lpwstr>
  </property>
</Properties>
</file>