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56800893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B8446C">
        <w:rPr>
          <w:rFonts w:ascii="Calibri" w:hAnsi="Calibri"/>
          <w:sz w:val="22"/>
          <w:szCs w:val="22"/>
        </w:rPr>
        <w:t>2</w:t>
      </w:r>
      <w:r w:rsidR="004F7BC3">
        <w:rPr>
          <w:rFonts w:ascii="Calibri" w:hAnsi="Calibri"/>
          <w:sz w:val="22"/>
          <w:szCs w:val="22"/>
        </w:rPr>
        <w:t>8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B8446C">
        <w:rPr>
          <w:rFonts w:ascii="Calibri" w:hAnsi="Calibri"/>
          <w:sz w:val="22"/>
          <w:szCs w:val="22"/>
        </w:rPr>
        <w:t>1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B8446C">
        <w:rPr>
          <w:rFonts w:ascii="Calibri" w:hAnsi="Calibri"/>
          <w:sz w:val="22"/>
          <w:szCs w:val="22"/>
        </w:rPr>
        <w:t>5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43797947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B8446C">
        <w:rPr>
          <w:rFonts w:asciiTheme="minorHAnsi" w:hAnsiTheme="minorHAnsi"/>
          <w:sz w:val="24"/>
          <w:szCs w:val="24"/>
        </w:rPr>
        <w:t>1</w:t>
      </w:r>
      <w:r w:rsidR="006929F8">
        <w:rPr>
          <w:rFonts w:asciiTheme="minorHAnsi" w:hAnsiTheme="minorHAnsi"/>
          <w:sz w:val="24"/>
          <w:szCs w:val="24"/>
        </w:rPr>
        <w:t>/202</w:t>
      </w:r>
      <w:r w:rsidR="00B8446C">
        <w:rPr>
          <w:rFonts w:asciiTheme="minorHAnsi" w:hAnsiTheme="minorHAnsi"/>
          <w:sz w:val="24"/>
          <w:szCs w:val="24"/>
        </w:rPr>
        <w:t>5</w:t>
      </w:r>
    </w:p>
    <w:p w14:paraId="3691D459" w14:textId="3D4FB455" w:rsidR="0034226A" w:rsidRPr="00453B4D" w:rsidRDefault="00E20B29" w:rsidP="00B96DB3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138C2B7B" w14:textId="325885E2" w:rsidR="008E799A" w:rsidRPr="00B8446C" w:rsidRDefault="008E799A" w:rsidP="00B84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B8446C" w:rsidRPr="00B8446C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272D9D1" w14:textId="26EA2F91" w:rsidR="006B4460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B7DE398" w14:textId="77777777" w:rsidR="00A952EA" w:rsidRPr="004F2C1D" w:rsidRDefault="006B4460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4F2C1D">
        <w:rPr>
          <w:rFonts w:asciiTheme="minorHAnsi" w:hAnsi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B8446C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9D54D" w14:textId="77777777" w:rsidR="00B8446C" w:rsidRPr="005E431C" w:rsidRDefault="00A952EA" w:rsidP="004F7BC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2928FBBA" w14:textId="48FF949E" w:rsidR="004F7BC3" w:rsidRPr="005E431C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W związku z odpowiedzią z dnia 27.01, zwracamy się z prośbą o doprecyzowanie jakich parametrów 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F7BC3">
        <w:rPr>
          <w:rFonts w:asciiTheme="minorHAnsi" w:hAnsiTheme="minorHAnsi" w:cstheme="minorHAnsi"/>
          <w:sz w:val="22"/>
          <w:szCs w:val="22"/>
        </w:rPr>
        <w:t>Tube</w:t>
      </w:r>
      <w:proofErr w:type="spellEnd"/>
      <w:r w:rsidRPr="004F7BC3">
        <w:rPr>
          <w:rFonts w:asciiTheme="minorHAnsi" w:hAnsiTheme="minorHAnsi" w:cstheme="minorHAnsi"/>
          <w:sz w:val="22"/>
          <w:szCs w:val="22"/>
        </w:rPr>
        <w:t xml:space="preserve"> oczekuje Zamawiający: długość 60, 120 czy 150 cm?</w:t>
      </w:r>
    </w:p>
    <w:p w14:paraId="7D9E53F2" w14:textId="3C2241BD" w:rsidR="00B8446C" w:rsidRPr="005E431C" w:rsidRDefault="000B60EE" w:rsidP="004F7B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Odpowied</w:t>
      </w:r>
      <w:r w:rsidR="00E72BD4">
        <w:rPr>
          <w:rFonts w:asciiTheme="minorHAnsi" w:hAnsiTheme="minorHAnsi" w:cstheme="minorHAnsi"/>
          <w:b/>
          <w:bCs/>
          <w:sz w:val="22"/>
          <w:szCs w:val="22"/>
        </w:rPr>
        <w:t>ź</w:t>
      </w:r>
      <w:r w:rsidRPr="005E431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3A511B5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Parametry LED TUBE :</w:t>
      </w:r>
    </w:p>
    <w:p w14:paraId="1EA54132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Długość 60 cm</w:t>
      </w:r>
    </w:p>
    <w:p w14:paraId="44C2F00F" w14:textId="02835204" w:rsidR="004F7BC3" w:rsidRPr="004F7BC3" w:rsidRDefault="004F7BC3" w:rsidP="004F7BC3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 xml:space="preserve"> tub </w:t>
      </w:r>
      <w:proofErr w:type="spellStart"/>
      <w:r w:rsidRPr="004F7BC3">
        <w:rPr>
          <w:rFonts w:asciiTheme="minorHAnsi" w:hAnsiTheme="minorHAnsi" w:cstheme="minorHAnsi"/>
          <w:sz w:val="22"/>
          <w:szCs w:val="22"/>
        </w:rPr>
        <w:t>ledowych</w:t>
      </w:r>
      <w:proofErr w:type="spellEnd"/>
      <w:r w:rsidRPr="004F7BC3">
        <w:rPr>
          <w:rFonts w:asciiTheme="minorHAnsi" w:hAnsiTheme="minorHAnsi" w:cstheme="minorHAnsi"/>
          <w:sz w:val="22"/>
          <w:szCs w:val="22"/>
        </w:rPr>
        <w:t xml:space="preserve"> po min 800 lm/szt. </w:t>
      </w:r>
    </w:p>
    <w:p w14:paraId="05804193" w14:textId="77777777" w:rsidR="004F7BC3" w:rsidRPr="004F7BC3" w:rsidRDefault="004F7BC3" w:rsidP="004F7BC3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Sprawność 100 lm/W</w:t>
      </w:r>
    </w:p>
    <w:p w14:paraId="24605AE1" w14:textId="02EE2565" w:rsidR="004F7BC3" w:rsidRPr="004F7BC3" w:rsidRDefault="004F7BC3" w:rsidP="004F7BC3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Barwa światła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7BC3">
        <w:rPr>
          <w:rFonts w:asciiTheme="minorHAnsi" w:hAnsiTheme="minorHAnsi" w:cstheme="minorHAnsi"/>
          <w:sz w:val="22"/>
          <w:szCs w:val="22"/>
        </w:rPr>
        <w:t>4000 K</w:t>
      </w:r>
    </w:p>
    <w:p w14:paraId="373A3529" w14:textId="14E3222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Długość 120 cm</w:t>
      </w:r>
    </w:p>
    <w:p w14:paraId="4F16431B" w14:textId="11C88FBB" w:rsidR="004F7BC3" w:rsidRPr="004F7BC3" w:rsidRDefault="004F7BC3" w:rsidP="004F7BC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tub LED po min 2800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4F7BC3">
        <w:rPr>
          <w:rFonts w:asciiTheme="minorHAnsi" w:hAnsiTheme="minorHAnsi" w:cstheme="minorHAnsi"/>
          <w:sz w:val="22"/>
          <w:szCs w:val="22"/>
        </w:rPr>
        <w:t xml:space="preserve">m/szt. </w:t>
      </w:r>
    </w:p>
    <w:p w14:paraId="24193B27" w14:textId="74E25FAF" w:rsidR="004F7BC3" w:rsidRPr="004F7BC3" w:rsidRDefault="004F7BC3" w:rsidP="004F7BC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Sprawność 155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7BC3">
        <w:rPr>
          <w:rFonts w:asciiTheme="minorHAnsi" w:hAnsiTheme="minorHAnsi" w:cstheme="minorHAnsi"/>
          <w:sz w:val="22"/>
          <w:szCs w:val="22"/>
        </w:rPr>
        <w:t>lm/W</w:t>
      </w:r>
    </w:p>
    <w:p w14:paraId="76FF008F" w14:textId="051D412E" w:rsidR="004F7BC3" w:rsidRPr="004F7BC3" w:rsidRDefault="004F7BC3" w:rsidP="004F7BC3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Barwa światła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7BC3">
        <w:rPr>
          <w:rFonts w:asciiTheme="minorHAnsi" w:hAnsiTheme="minorHAnsi" w:cstheme="minorHAnsi"/>
          <w:sz w:val="22"/>
          <w:szCs w:val="22"/>
        </w:rPr>
        <w:t>4000 K</w:t>
      </w:r>
    </w:p>
    <w:p w14:paraId="2FC57366" w14:textId="563EAD88" w:rsid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Długość 150 cm – Zamawiający  nie przewiduje  ich montażu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7CAA4AC" w14:textId="77777777" w:rsid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E9EE08" w14:textId="1E8CA882" w:rsidR="004F7BC3" w:rsidRPr="004F7BC3" w:rsidRDefault="004F7BC3" w:rsidP="004F7B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7BC3">
        <w:rPr>
          <w:rFonts w:asciiTheme="minorHAnsi" w:hAnsiTheme="minorHAnsi" w:cstheme="minorHAnsi"/>
          <w:b/>
          <w:bCs/>
          <w:sz w:val="22"/>
          <w:szCs w:val="22"/>
        </w:rPr>
        <w:t>Pytanie 2:</w:t>
      </w:r>
    </w:p>
    <w:p w14:paraId="42D9C635" w14:textId="451E8F23" w:rsidR="004F7BC3" w:rsidRPr="004F7BC3" w:rsidRDefault="004F7BC3" w:rsidP="004F7BC3">
      <w:pPr>
        <w:pStyle w:val="Akapitzlist"/>
        <w:numPr>
          <w:ilvl w:val="0"/>
          <w:numId w:val="18"/>
        </w:numPr>
        <w:tabs>
          <w:tab w:val="left" w:pos="284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Proszę o doprecyzowanie przedmiotu Zamówienia</w:t>
      </w:r>
    </w:p>
    <w:p w14:paraId="3795B0B4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1/ oprawa 60X60 – 85 szt. to</w:t>
      </w:r>
    </w:p>
    <w:p w14:paraId="04A8ADE1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- 85 szt. opraw podtynkowych /do sufitu podwieszanego modułowego czy k-g? /</w:t>
      </w:r>
    </w:p>
    <w:p w14:paraId="562344F6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 xml:space="preserve">- 340 szt. tub </w:t>
      </w:r>
      <w:proofErr w:type="spellStart"/>
      <w:r w:rsidRPr="004F7BC3">
        <w:rPr>
          <w:rFonts w:asciiTheme="minorHAnsi" w:hAnsiTheme="minorHAnsi" w:cstheme="minorHAnsi"/>
          <w:sz w:val="22"/>
          <w:szCs w:val="22"/>
        </w:rPr>
        <w:t>ledowych</w:t>
      </w:r>
      <w:proofErr w:type="spellEnd"/>
      <w:r w:rsidRPr="004F7BC3">
        <w:rPr>
          <w:rFonts w:asciiTheme="minorHAnsi" w:hAnsiTheme="minorHAnsi" w:cstheme="minorHAnsi"/>
          <w:sz w:val="22"/>
          <w:szCs w:val="22"/>
        </w:rPr>
        <w:t xml:space="preserve"> po min. 800lm/szt. Sprawność 100lm/W</w:t>
      </w:r>
    </w:p>
    <w:p w14:paraId="2219825C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2/ oprawa typ OKN120 – 94 szt.</w:t>
      </w:r>
    </w:p>
    <w:p w14:paraId="47AAD9F7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- 94 szt. opraw natynkowych 120cm z kloszem lub rastrowa / IP20 / - natynkowa</w:t>
      </w:r>
    </w:p>
    <w:p w14:paraId="0078AAB5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- 188 szt. tub LED po min. 2800lm/szt. Sprawność 155lm/W</w:t>
      </w:r>
    </w:p>
    <w:p w14:paraId="30398A4B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3/ oprawa rastrowa 120X30 – 80 szt.</w:t>
      </w:r>
    </w:p>
    <w:p w14:paraId="2A7B1CFD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- 80szt. opraw natynkowych 120cm rastrowych / IP20 / - natynkowa</w:t>
      </w:r>
    </w:p>
    <w:p w14:paraId="5013EEA9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- 160 szt. tub LED po min. 2800lm/szt. Sprawność 155lm/W</w:t>
      </w:r>
    </w:p>
    <w:p w14:paraId="27B7BC4D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4/ oprawy awaryjne – typ LED 1W 1h IP65 – 32 szt.</w:t>
      </w:r>
    </w:p>
    <w:p w14:paraId="4EBF8B2C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5/ czy kompletowanie i przeróbka 115 szt. opraw dotyczy pkt 1 do 3, czy są to:</w:t>
      </w:r>
    </w:p>
    <w:p w14:paraId="254AEF7A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- dodatkowe oprawy w których wymienia się jedynie tuby</w:t>
      </w:r>
    </w:p>
    <w:p w14:paraId="46D1E2A7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- jeżeli dotyczy to pkt 1 -3 to łącznie jest 259 szt., jeżeli dotyczy to innych, to proszę o specyfikację /</w:t>
      </w:r>
    </w:p>
    <w:p w14:paraId="7CF0F782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 xml:space="preserve">plafony, HP, </w:t>
      </w:r>
      <w:proofErr w:type="spellStart"/>
      <w:r w:rsidRPr="004F7BC3">
        <w:rPr>
          <w:rFonts w:asciiTheme="minorHAnsi" w:hAnsiTheme="minorHAnsi" w:cstheme="minorHAnsi"/>
          <w:sz w:val="22"/>
          <w:szCs w:val="22"/>
        </w:rPr>
        <w:t>DownLighty</w:t>
      </w:r>
      <w:proofErr w:type="spellEnd"/>
      <w:r w:rsidRPr="004F7BC3">
        <w:rPr>
          <w:rFonts w:asciiTheme="minorHAnsi" w:hAnsiTheme="minorHAnsi" w:cstheme="minorHAnsi"/>
          <w:sz w:val="22"/>
          <w:szCs w:val="22"/>
        </w:rPr>
        <w:t>, oczka, naświetlacze, inne /</w:t>
      </w:r>
    </w:p>
    <w:p w14:paraId="0DF8AB79" w14:textId="454754EB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F7BC3">
        <w:rPr>
          <w:rFonts w:asciiTheme="minorHAnsi" w:hAnsiTheme="minorHAnsi" w:cstheme="minorHAnsi"/>
          <w:sz w:val="22"/>
          <w:szCs w:val="22"/>
        </w:rPr>
        <w:t xml:space="preserve"> Kto będzie ponosił koszty czy odpowiedzialność w przypadku zainstalowania wymaganego sprzętu i 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7BC3">
        <w:rPr>
          <w:rFonts w:asciiTheme="minorHAnsi" w:hAnsiTheme="minorHAnsi" w:cstheme="minorHAnsi"/>
          <w:sz w:val="22"/>
          <w:szCs w:val="22"/>
        </w:rPr>
        <w:t>osiągnięcia odpowiedniego natężenia oświetlenia?</w:t>
      </w:r>
    </w:p>
    <w:p w14:paraId="17D6E7C6" w14:textId="77777777" w:rsidR="004F7BC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lastRenderedPageBreak/>
        <w:t>C/ Kto ponosi koszty utylizacji?</w:t>
      </w:r>
    </w:p>
    <w:p w14:paraId="501970C1" w14:textId="5411C6AC" w:rsidR="00113AE3" w:rsidRPr="004F7BC3" w:rsidRDefault="004F7BC3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 w:rsidRPr="004F7BC3">
        <w:rPr>
          <w:rFonts w:asciiTheme="minorHAnsi" w:hAnsiTheme="minorHAnsi" w:cstheme="minorHAnsi"/>
          <w:sz w:val="22"/>
          <w:szCs w:val="22"/>
        </w:rPr>
        <w:t xml:space="preserve">D/ soczewka korytarzowa przewidziana jest na sufit. W przypadku instalacji na ścianie / </w:t>
      </w:r>
      <w:proofErr w:type="spellStart"/>
      <w:r w:rsidRPr="004F7BC3">
        <w:rPr>
          <w:rFonts w:asciiTheme="minorHAnsi" w:hAnsiTheme="minorHAnsi" w:cstheme="minorHAnsi"/>
          <w:sz w:val="22"/>
          <w:szCs w:val="22"/>
        </w:rPr>
        <w:t>n.p</w:t>
      </w:r>
      <w:proofErr w:type="spellEnd"/>
      <w:r w:rsidRPr="004F7BC3">
        <w:rPr>
          <w:rFonts w:asciiTheme="minorHAnsi" w:hAnsiTheme="minorHAnsi" w:cstheme="minorHAnsi"/>
          <w:sz w:val="22"/>
          <w:szCs w:val="22"/>
        </w:rPr>
        <w:t>. jako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7BC3">
        <w:rPr>
          <w:rFonts w:asciiTheme="minorHAnsi" w:hAnsiTheme="minorHAnsi" w:cstheme="minorHAnsi"/>
          <w:sz w:val="22"/>
          <w:szCs w:val="22"/>
        </w:rPr>
        <w:t>ewakuacyjna / to nie powinno się jej instalować. Podobnie jest z instalacją oprawy sufitową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7BC3">
        <w:rPr>
          <w:rFonts w:asciiTheme="minorHAnsi" w:hAnsiTheme="minorHAnsi" w:cstheme="minorHAnsi"/>
          <w:sz w:val="22"/>
          <w:szCs w:val="22"/>
        </w:rPr>
        <w:t>wskazującą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7BC3">
        <w:rPr>
          <w:rFonts w:asciiTheme="minorHAnsi" w:hAnsiTheme="minorHAnsi" w:cstheme="minorHAnsi"/>
          <w:sz w:val="22"/>
          <w:szCs w:val="22"/>
        </w:rPr>
        <w:t>kierunek ewakuacji</w:t>
      </w:r>
    </w:p>
    <w:p w14:paraId="302B612E" w14:textId="35ED9561" w:rsidR="00583851" w:rsidRPr="004F7BC3" w:rsidRDefault="004F7BC3" w:rsidP="004F7BC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F7BC3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5CEE9BA8" w14:textId="2F6F9FFD" w:rsidR="004F7BC3" w:rsidRPr="004F7BC3" w:rsidRDefault="004F7BC3" w:rsidP="004F7BC3">
      <w:p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1</w:t>
      </w:r>
      <w:r w:rsidR="00B96DB3">
        <w:rPr>
          <w:rFonts w:asciiTheme="minorHAnsi" w:hAnsiTheme="minorHAnsi" w:cs="Arial"/>
          <w:sz w:val="22"/>
          <w:szCs w:val="22"/>
        </w:rPr>
        <w:t>.</w:t>
      </w:r>
      <w:r w:rsidRPr="004F7BC3">
        <w:rPr>
          <w:rFonts w:asciiTheme="minorHAnsi" w:hAnsiTheme="minorHAnsi" w:cs="Arial"/>
          <w:sz w:val="22"/>
          <w:szCs w:val="22"/>
        </w:rPr>
        <w:t xml:space="preserve">  Oprawy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(nowa)  60 x60 szt.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 xml:space="preserve">85 oprawy do sufitu podwieszanego </w:t>
      </w:r>
    </w:p>
    <w:p w14:paraId="48D66588" w14:textId="77777777" w:rsidR="004F7BC3" w:rsidRPr="004F7BC3" w:rsidRDefault="004F7BC3" w:rsidP="004F7BC3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 xml:space="preserve">340 tub </w:t>
      </w:r>
      <w:proofErr w:type="spellStart"/>
      <w:r w:rsidRPr="004F7BC3">
        <w:rPr>
          <w:rFonts w:asciiTheme="minorHAnsi" w:hAnsiTheme="minorHAnsi" w:cs="Arial"/>
          <w:sz w:val="22"/>
          <w:szCs w:val="22"/>
        </w:rPr>
        <w:t>ledowych</w:t>
      </w:r>
      <w:proofErr w:type="spellEnd"/>
      <w:r w:rsidRPr="004F7BC3">
        <w:rPr>
          <w:rFonts w:asciiTheme="minorHAnsi" w:hAnsiTheme="minorHAnsi" w:cs="Arial"/>
          <w:sz w:val="22"/>
          <w:szCs w:val="22"/>
        </w:rPr>
        <w:t xml:space="preserve"> po min 800 lm/ szt. </w:t>
      </w:r>
    </w:p>
    <w:p w14:paraId="6401E2A7" w14:textId="77777777" w:rsidR="004F7BC3" w:rsidRPr="004F7BC3" w:rsidRDefault="004F7BC3" w:rsidP="004F7BC3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Sprawność 100 lm/W</w:t>
      </w:r>
    </w:p>
    <w:p w14:paraId="37610F1D" w14:textId="77777777" w:rsidR="004F7BC3" w:rsidRPr="004F7BC3" w:rsidRDefault="004F7BC3" w:rsidP="004F7BC3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Barwa światła -4000 K</w:t>
      </w:r>
    </w:p>
    <w:p w14:paraId="218D9B56" w14:textId="68596B79" w:rsidR="004F7BC3" w:rsidRPr="004F7BC3" w:rsidRDefault="004F7BC3" w:rsidP="004F7BC3">
      <w:p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2</w:t>
      </w:r>
      <w:r w:rsidR="00B96DB3">
        <w:rPr>
          <w:rFonts w:asciiTheme="minorHAnsi" w:hAnsiTheme="minorHAnsi" w:cs="Arial"/>
          <w:sz w:val="22"/>
          <w:szCs w:val="22"/>
        </w:rPr>
        <w:t>.</w:t>
      </w:r>
      <w:r w:rsidRPr="004F7BC3">
        <w:rPr>
          <w:rFonts w:asciiTheme="minorHAnsi" w:hAnsiTheme="minorHAnsi" w:cs="Arial"/>
          <w:sz w:val="22"/>
          <w:szCs w:val="22"/>
        </w:rPr>
        <w:t xml:space="preserve"> Oprawa (nowa)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typu OKN120-94 szt.</w:t>
      </w:r>
    </w:p>
    <w:p w14:paraId="508CF6E0" w14:textId="77777777" w:rsidR="004F7BC3" w:rsidRPr="004F7BC3" w:rsidRDefault="004F7BC3" w:rsidP="004F7BC3">
      <w:pPr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 xml:space="preserve">94 oprawy  </w:t>
      </w:r>
      <w:proofErr w:type="spellStart"/>
      <w:r w:rsidRPr="004F7BC3">
        <w:rPr>
          <w:rFonts w:asciiTheme="minorHAnsi" w:hAnsiTheme="minorHAnsi" w:cs="Arial"/>
          <w:sz w:val="22"/>
          <w:szCs w:val="22"/>
        </w:rPr>
        <w:t>nadtynkowa</w:t>
      </w:r>
      <w:proofErr w:type="spellEnd"/>
      <w:r w:rsidRPr="004F7BC3">
        <w:rPr>
          <w:rFonts w:asciiTheme="minorHAnsi" w:hAnsiTheme="minorHAnsi" w:cs="Arial"/>
          <w:sz w:val="22"/>
          <w:szCs w:val="22"/>
        </w:rPr>
        <w:t xml:space="preserve"> 120 cm</w:t>
      </w:r>
    </w:p>
    <w:p w14:paraId="4AE7D7E6" w14:textId="4EF32FA1" w:rsidR="004F7BC3" w:rsidRPr="004F7BC3" w:rsidRDefault="004F7BC3" w:rsidP="004F7BC3">
      <w:pPr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188 szt</w:t>
      </w:r>
      <w:r>
        <w:rPr>
          <w:rFonts w:asciiTheme="minorHAnsi" w:hAnsiTheme="minorHAnsi" w:cs="Arial"/>
          <w:sz w:val="22"/>
          <w:szCs w:val="22"/>
        </w:rPr>
        <w:t>.</w:t>
      </w:r>
      <w:r w:rsidRPr="004F7BC3">
        <w:rPr>
          <w:rFonts w:asciiTheme="minorHAnsi" w:hAnsiTheme="minorHAnsi" w:cs="Arial"/>
          <w:sz w:val="22"/>
          <w:szCs w:val="22"/>
        </w:rPr>
        <w:t xml:space="preserve"> tub LED po min 2800</w:t>
      </w:r>
      <w:r>
        <w:rPr>
          <w:rFonts w:asciiTheme="minorHAnsi" w:hAnsiTheme="minorHAnsi" w:cs="Arial"/>
          <w:sz w:val="22"/>
          <w:szCs w:val="22"/>
        </w:rPr>
        <w:t xml:space="preserve"> I</w:t>
      </w:r>
      <w:r w:rsidRPr="004F7BC3">
        <w:rPr>
          <w:rFonts w:asciiTheme="minorHAnsi" w:hAnsiTheme="minorHAnsi" w:cs="Arial"/>
          <w:sz w:val="22"/>
          <w:szCs w:val="22"/>
        </w:rPr>
        <w:t xml:space="preserve">m/szt. </w:t>
      </w:r>
    </w:p>
    <w:p w14:paraId="3B527B4E" w14:textId="62771B69" w:rsidR="004F7BC3" w:rsidRPr="004F7BC3" w:rsidRDefault="004F7BC3" w:rsidP="004F7BC3">
      <w:pPr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Sprawność 155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lm/W</w:t>
      </w:r>
    </w:p>
    <w:p w14:paraId="665136A0" w14:textId="0E6388E1" w:rsidR="004F7BC3" w:rsidRPr="004F7BC3" w:rsidRDefault="004F7BC3" w:rsidP="004F7BC3">
      <w:pPr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Barwa światła 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4000 K</w:t>
      </w:r>
    </w:p>
    <w:p w14:paraId="54A9896A" w14:textId="39A44EF3" w:rsidR="004F7BC3" w:rsidRPr="004F7BC3" w:rsidRDefault="004F7BC3" w:rsidP="004F7BC3">
      <w:p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3. Oprawa (nowa) rastrowa 120x30 – 80 szt.</w:t>
      </w:r>
    </w:p>
    <w:p w14:paraId="070999ED" w14:textId="77777777" w:rsidR="004F7BC3" w:rsidRPr="004F7BC3" w:rsidRDefault="004F7BC3" w:rsidP="004F7BC3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 xml:space="preserve">80 </w:t>
      </w:r>
      <w:proofErr w:type="spellStart"/>
      <w:r w:rsidRPr="004F7BC3">
        <w:rPr>
          <w:rFonts w:asciiTheme="minorHAnsi" w:hAnsiTheme="minorHAnsi" w:cs="Arial"/>
          <w:sz w:val="22"/>
          <w:szCs w:val="22"/>
        </w:rPr>
        <w:t>szt</w:t>
      </w:r>
      <w:proofErr w:type="spellEnd"/>
      <w:r w:rsidRPr="004F7BC3">
        <w:rPr>
          <w:rFonts w:asciiTheme="minorHAnsi" w:hAnsiTheme="minorHAnsi" w:cs="Arial"/>
          <w:sz w:val="22"/>
          <w:szCs w:val="22"/>
        </w:rPr>
        <w:t xml:space="preserve"> opraw natynkowych rastrowych (IP20)</w:t>
      </w:r>
    </w:p>
    <w:p w14:paraId="1662DA96" w14:textId="389E2AC9" w:rsidR="004F7BC3" w:rsidRPr="004F7BC3" w:rsidRDefault="004F7BC3" w:rsidP="004F7BC3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 xml:space="preserve">160 </w:t>
      </w:r>
      <w:proofErr w:type="spellStart"/>
      <w:r w:rsidRPr="004F7BC3">
        <w:rPr>
          <w:rFonts w:asciiTheme="minorHAnsi" w:hAnsiTheme="minorHAnsi" w:cs="Arial"/>
          <w:sz w:val="22"/>
          <w:szCs w:val="22"/>
        </w:rPr>
        <w:t>szt</w:t>
      </w:r>
      <w:proofErr w:type="spellEnd"/>
      <w:r w:rsidRPr="004F7BC3">
        <w:rPr>
          <w:rFonts w:asciiTheme="minorHAnsi" w:hAnsiTheme="minorHAnsi" w:cs="Arial"/>
          <w:sz w:val="22"/>
          <w:szCs w:val="22"/>
        </w:rPr>
        <w:t xml:space="preserve"> tub LED po min 2800</w:t>
      </w:r>
      <w:r w:rsidR="00113AE3"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lm/</w:t>
      </w:r>
      <w:proofErr w:type="spellStart"/>
      <w:r w:rsidRPr="004F7BC3">
        <w:rPr>
          <w:rFonts w:asciiTheme="minorHAnsi" w:hAnsiTheme="minorHAnsi" w:cs="Arial"/>
          <w:sz w:val="22"/>
          <w:szCs w:val="22"/>
        </w:rPr>
        <w:t>szt</w:t>
      </w:r>
      <w:proofErr w:type="spellEnd"/>
    </w:p>
    <w:p w14:paraId="69687CE3" w14:textId="26DC2E7F" w:rsidR="004F7BC3" w:rsidRPr="004F7BC3" w:rsidRDefault="004F7BC3" w:rsidP="004F7BC3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Sprawność 155</w:t>
      </w:r>
      <w:r w:rsidR="00113AE3"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lm/W</w:t>
      </w:r>
    </w:p>
    <w:p w14:paraId="688C0CD8" w14:textId="67F090EE" w:rsidR="004F7BC3" w:rsidRPr="004F7BC3" w:rsidRDefault="004F7BC3" w:rsidP="004F7BC3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Barwa światła -</w:t>
      </w:r>
      <w:r w:rsidR="00113AE3"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4000 K</w:t>
      </w:r>
    </w:p>
    <w:p w14:paraId="5FD5A863" w14:textId="5E2B7077" w:rsidR="004F7BC3" w:rsidRPr="004F7BC3" w:rsidRDefault="004F7BC3" w:rsidP="004F7BC3">
      <w:p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 xml:space="preserve">4.  </w:t>
      </w:r>
      <w:r w:rsidR="00113AE3">
        <w:rPr>
          <w:rFonts w:asciiTheme="minorHAnsi" w:hAnsiTheme="minorHAnsi" w:cs="Arial"/>
          <w:sz w:val="22"/>
          <w:szCs w:val="22"/>
        </w:rPr>
        <w:t>O</w:t>
      </w:r>
      <w:r w:rsidRPr="004F7BC3">
        <w:rPr>
          <w:rFonts w:asciiTheme="minorHAnsi" w:hAnsiTheme="minorHAnsi" w:cs="Arial"/>
          <w:sz w:val="22"/>
          <w:szCs w:val="22"/>
        </w:rPr>
        <w:t>prawy (nowa) awaryjne</w:t>
      </w:r>
      <w:r w:rsidR="00113AE3"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- typ LED1W 1h IP65 – 32 szt.</w:t>
      </w:r>
    </w:p>
    <w:p w14:paraId="22A9C9B7" w14:textId="59BC896C" w:rsidR="004F7BC3" w:rsidRPr="004F7BC3" w:rsidRDefault="004F7BC3" w:rsidP="004F7BC3">
      <w:p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5</w:t>
      </w:r>
      <w:r w:rsidR="00B96DB3">
        <w:rPr>
          <w:rFonts w:asciiTheme="minorHAnsi" w:hAnsiTheme="minorHAnsi" w:cs="Arial"/>
          <w:sz w:val="22"/>
          <w:szCs w:val="22"/>
        </w:rPr>
        <w:t>.</w:t>
      </w:r>
      <w:r w:rsidRPr="004F7BC3">
        <w:rPr>
          <w:rFonts w:asciiTheme="minorHAnsi" w:hAnsiTheme="minorHAnsi" w:cs="Arial"/>
          <w:sz w:val="22"/>
          <w:szCs w:val="22"/>
        </w:rPr>
        <w:t xml:space="preserve"> </w:t>
      </w:r>
      <w:r w:rsidR="00113AE3"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Kompletowanie i przeróbka nie dotyczy pkt.</w:t>
      </w:r>
      <w:r w:rsidR="00113AE3"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 xml:space="preserve">1-4 </w:t>
      </w:r>
    </w:p>
    <w:p w14:paraId="66AC2C99" w14:textId="21F05723" w:rsidR="004F7BC3" w:rsidRPr="004F7BC3" w:rsidRDefault="004F7BC3" w:rsidP="004F7BC3">
      <w:pPr>
        <w:jc w:val="both"/>
        <w:rPr>
          <w:rFonts w:asciiTheme="minorHAnsi" w:hAnsiTheme="minorHAnsi" w:cs="Arial"/>
          <w:sz w:val="22"/>
          <w:szCs w:val="22"/>
        </w:rPr>
      </w:pPr>
      <w:r w:rsidRPr="004F7BC3">
        <w:rPr>
          <w:rFonts w:asciiTheme="minorHAnsi" w:hAnsiTheme="minorHAnsi" w:cs="Arial"/>
          <w:sz w:val="22"/>
          <w:szCs w:val="22"/>
        </w:rPr>
        <w:t>5a Kompletowanie i przeróbka dotyczy  115</w:t>
      </w:r>
      <w:r w:rsidR="00113AE3">
        <w:rPr>
          <w:rFonts w:asciiTheme="minorHAnsi" w:hAnsiTheme="minorHAnsi" w:cs="Arial"/>
          <w:sz w:val="22"/>
          <w:szCs w:val="22"/>
        </w:rPr>
        <w:t xml:space="preserve"> </w:t>
      </w:r>
      <w:r w:rsidRPr="004F7BC3">
        <w:rPr>
          <w:rFonts w:asciiTheme="minorHAnsi" w:hAnsiTheme="minorHAnsi" w:cs="Arial"/>
          <w:sz w:val="22"/>
          <w:szCs w:val="22"/>
        </w:rPr>
        <w:t>szt. opraw (stare sprawne) w których wymienia się tuby LED.</w:t>
      </w:r>
    </w:p>
    <w:p w14:paraId="7637CF7B" w14:textId="27911273" w:rsidR="004F7BC3" w:rsidRPr="004F7BC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</w:t>
      </w:r>
      <w:r w:rsidR="00B96DB3">
        <w:rPr>
          <w:rFonts w:asciiTheme="minorHAnsi" w:hAnsiTheme="minorHAnsi" w:cs="Arial"/>
          <w:sz w:val="22"/>
          <w:szCs w:val="22"/>
        </w:rPr>
        <w:t>.</w:t>
      </w:r>
      <w:r w:rsidR="004F7BC3" w:rsidRPr="004F7BC3">
        <w:rPr>
          <w:rFonts w:asciiTheme="minorHAnsi" w:hAnsiTheme="minorHAnsi" w:cs="Arial"/>
          <w:sz w:val="22"/>
          <w:szCs w:val="22"/>
        </w:rPr>
        <w:t xml:space="preserve"> </w:t>
      </w:r>
      <w:r w:rsidR="00B96DB3">
        <w:rPr>
          <w:rFonts w:asciiTheme="minorHAnsi" w:hAnsiTheme="minorHAnsi" w:cs="Arial"/>
          <w:sz w:val="22"/>
          <w:szCs w:val="22"/>
        </w:rPr>
        <w:t xml:space="preserve"> </w:t>
      </w:r>
      <w:r w:rsidR="004F7BC3" w:rsidRPr="004F7BC3">
        <w:rPr>
          <w:rFonts w:asciiTheme="minorHAnsi" w:hAnsiTheme="minorHAnsi" w:cs="Arial"/>
          <w:sz w:val="22"/>
          <w:szCs w:val="22"/>
        </w:rPr>
        <w:t xml:space="preserve">Odpowiedzialność za nie osiągnięcie  odpowiedniego natężenia oświetlenia ponosi Wykonawca. </w:t>
      </w:r>
    </w:p>
    <w:p w14:paraId="561FA315" w14:textId="037D883E" w:rsidR="004F7BC3" w:rsidRPr="004F7BC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B96DB3">
        <w:rPr>
          <w:rFonts w:asciiTheme="minorHAnsi" w:hAnsiTheme="minorHAnsi" w:cs="Arial"/>
          <w:sz w:val="22"/>
          <w:szCs w:val="22"/>
        </w:rPr>
        <w:t>.</w:t>
      </w:r>
      <w:r w:rsidR="004F7BC3" w:rsidRPr="004F7BC3">
        <w:rPr>
          <w:rFonts w:asciiTheme="minorHAnsi" w:hAnsiTheme="minorHAnsi" w:cs="Arial"/>
          <w:sz w:val="22"/>
          <w:szCs w:val="22"/>
        </w:rPr>
        <w:t xml:space="preserve"> </w:t>
      </w:r>
      <w:r w:rsidR="00B96DB3">
        <w:rPr>
          <w:rFonts w:asciiTheme="minorHAnsi" w:hAnsiTheme="minorHAnsi" w:cs="Arial"/>
          <w:sz w:val="22"/>
          <w:szCs w:val="22"/>
        </w:rPr>
        <w:t xml:space="preserve"> </w:t>
      </w:r>
      <w:r w:rsidR="004F7BC3" w:rsidRPr="004F7BC3">
        <w:rPr>
          <w:rFonts w:asciiTheme="minorHAnsi" w:hAnsiTheme="minorHAnsi" w:cs="Arial"/>
          <w:sz w:val="22"/>
          <w:szCs w:val="22"/>
        </w:rPr>
        <w:t xml:space="preserve">Koszt utylizacji ponosi Wykonawca </w:t>
      </w:r>
    </w:p>
    <w:p w14:paraId="16C05125" w14:textId="01E06A6D" w:rsidR="004F7BC3" w:rsidRPr="004F7BC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B96DB3">
        <w:rPr>
          <w:rFonts w:asciiTheme="minorHAnsi" w:hAnsiTheme="minorHAnsi" w:cs="Arial"/>
          <w:sz w:val="22"/>
          <w:szCs w:val="22"/>
        </w:rPr>
        <w:t>.</w:t>
      </w:r>
      <w:r w:rsidR="004F7BC3" w:rsidRPr="004F7BC3">
        <w:rPr>
          <w:rFonts w:asciiTheme="minorHAnsi" w:hAnsiTheme="minorHAnsi" w:cs="Arial"/>
          <w:sz w:val="22"/>
          <w:szCs w:val="22"/>
        </w:rPr>
        <w:t xml:space="preserve"> </w:t>
      </w:r>
      <w:r w:rsidR="00B96DB3">
        <w:rPr>
          <w:rFonts w:asciiTheme="minorHAnsi" w:hAnsiTheme="minorHAnsi" w:cs="Arial"/>
          <w:sz w:val="22"/>
          <w:szCs w:val="22"/>
        </w:rPr>
        <w:t xml:space="preserve"> </w:t>
      </w:r>
      <w:r w:rsidR="004F7BC3" w:rsidRPr="004F7BC3">
        <w:rPr>
          <w:rFonts w:asciiTheme="minorHAnsi" w:hAnsiTheme="minorHAnsi" w:cs="Arial"/>
          <w:sz w:val="22"/>
          <w:szCs w:val="22"/>
        </w:rPr>
        <w:t>Zamawiający akceptuje przedstawioną opinię.</w:t>
      </w:r>
    </w:p>
    <w:p w14:paraId="6C097E6A" w14:textId="77777777" w:rsidR="004F7BC3" w:rsidRDefault="004F7BC3" w:rsidP="004F7BC3">
      <w:pPr>
        <w:jc w:val="both"/>
        <w:rPr>
          <w:rFonts w:asciiTheme="minorHAnsi" w:hAnsiTheme="minorHAnsi" w:cs="Arial"/>
          <w:sz w:val="22"/>
          <w:szCs w:val="22"/>
        </w:rPr>
      </w:pPr>
    </w:p>
    <w:p w14:paraId="437213B6" w14:textId="525A0067" w:rsidR="00113AE3" w:rsidRPr="00113AE3" w:rsidRDefault="00113AE3" w:rsidP="004F7BC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13AE3">
        <w:rPr>
          <w:rFonts w:asciiTheme="minorHAnsi" w:hAnsiTheme="minorHAnsi" w:cs="Arial"/>
          <w:b/>
          <w:bCs/>
          <w:sz w:val="22"/>
          <w:szCs w:val="22"/>
        </w:rPr>
        <w:t>Pytanie 3:</w:t>
      </w:r>
    </w:p>
    <w:p w14:paraId="19380088" w14:textId="0AFE2D05" w:rsidR="00113AE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113AE3">
        <w:rPr>
          <w:rFonts w:asciiTheme="minorHAnsi" w:hAnsiTheme="minorHAnsi" w:cs="Arial"/>
          <w:sz w:val="22"/>
          <w:szCs w:val="22"/>
        </w:rPr>
        <w:t>ros</w:t>
      </w:r>
      <w:r>
        <w:rPr>
          <w:rFonts w:asciiTheme="minorHAnsi" w:hAnsiTheme="minorHAnsi" w:cs="Arial"/>
          <w:sz w:val="22"/>
          <w:szCs w:val="22"/>
        </w:rPr>
        <w:t>z</w:t>
      </w:r>
      <w:r w:rsidRPr="00113AE3">
        <w:rPr>
          <w:rFonts w:asciiTheme="minorHAnsi" w:hAnsiTheme="minorHAnsi" w:cs="Arial"/>
          <w:sz w:val="22"/>
          <w:szCs w:val="22"/>
        </w:rPr>
        <w:t>ę o przedłużenie terminu składania do 07.02.2025</w:t>
      </w:r>
      <w:r>
        <w:rPr>
          <w:rFonts w:asciiTheme="minorHAnsi" w:hAnsiTheme="minorHAnsi" w:cs="Arial"/>
          <w:sz w:val="22"/>
          <w:szCs w:val="22"/>
        </w:rPr>
        <w:t>.</w:t>
      </w:r>
    </w:p>
    <w:p w14:paraId="07E028B6" w14:textId="2D56C59E" w:rsidR="00113AE3" w:rsidRPr="00113AE3" w:rsidRDefault="00113AE3" w:rsidP="004F7BC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13AE3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01F1C7A5" w14:textId="453D04AF" w:rsidR="00113AE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  <w:r w:rsidRPr="00113AE3">
        <w:rPr>
          <w:rFonts w:asciiTheme="minorHAnsi" w:hAnsiTheme="minorHAnsi" w:cs="Arial"/>
          <w:sz w:val="22"/>
          <w:szCs w:val="22"/>
        </w:rPr>
        <w:t>Zamawiający nie przewiduje przedłużenia terminu składania</w:t>
      </w:r>
      <w:r w:rsidR="00B96DB3">
        <w:rPr>
          <w:rFonts w:asciiTheme="minorHAnsi" w:hAnsiTheme="minorHAnsi" w:cs="Arial"/>
          <w:sz w:val="22"/>
          <w:szCs w:val="22"/>
        </w:rPr>
        <w:t xml:space="preserve"> ofert</w:t>
      </w:r>
      <w:r w:rsidRPr="00113AE3">
        <w:rPr>
          <w:rFonts w:asciiTheme="minorHAnsi" w:hAnsiTheme="minorHAnsi" w:cs="Arial"/>
          <w:sz w:val="22"/>
          <w:szCs w:val="22"/>
        </w:rPr>
        <w:t>.</w:t>
      </w:r>
    </w:p>
    <w:p w14:paraId="239B4ED8" w14:textId="77777777" w:rsidR="00113AE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</w:p>
    <w:p w14:paraId="05AF3208" w14:textId="5391873D" w:rsidR="00113AE3" w:rsidRPr="00113AE3" w:rsidRDefault="00113AE3" w:rsidP="004F7BC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13AE3">
        <w:rPr>
          <w:rFonts w:asciiTheme="minorHAnsi" w:hAnsiTheme="minorHAnsi" w:cs="Arial"/>
          <w:b/>
          <w:bCs/>
          <w:sz w:val="22"/>
          <w:szCs w:val="22"/>
        </w:rPr>
        <w:t>Pytanie 4:</w:t>
      </w:r>
    </w:p>
    <w:p w14:paraId="6D658788" w14:textId="53E172CE" w:rsidR="00113AE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113AE3">
        <w:rPr>
          <w:rFonts w:asciiTheme="minorHAnsi" w:hAnsiTheme="minorHAnsi" w:cs="Arial"/>
          <w:sz w:val="22"/>
          <w:szCs w:val="22"/>
        </w:rPr>
        <w:t>rosz</w:t>
      </w:r>
      <w:r>
        <w:rPr>
          <w:rFonts w:asciiTheme="minorHAnsi" w:hAnsiTheme="minorHAnsi" w:cs="Arial"/>
          <w:sz w:val="22"/>
          <w:szCs w:val="22"/>
        </w:rPr>
        <w:t xml:space="preserve">ę </w:t>
      </w:r>
      <w:r w:rsidRPr="00113AE3">
        <w:rPr>
          <w:rFonts w:asciiTheme="minorHAnsi" w:hAnsiTheme="minorHAnsi" w:cs="Arial"/>
          <w:sz w:val="22"/>
          <w:szCs w:val="22"/>
        </w:rPr>
        <w:t>o rzuty rozmieszczenia opraw.</w:t>
      </w:r>
    </w:p>
    <w:p w14:paraId="2CF0BB50" w14:textId="4B55B5CD" w:rsidR="00113AE3" w:rsidRPr="00113AE3" w:rsidRDefault="00113AE3" w:rsidP="004F7BC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13AE3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6B45618F" w14:textId="38AAEE1B" w:rsidR="00113AE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  <w:r w:rsidRPr="00113AE3">
        <w:rPr>
          <w:rFonts w:asciiTheme="minorHAnsi" w:hAnsiTheme="minorHAnsi" w:cs="Arial"/>
          <w:sz w:val="22"/>
          <w:szCs w:val="22"/>
        </w:rPr>
        <w:t xml:space="preserve">Zamawiający </w:t>
      </w:r>
      <w:r>
        <w:rPr>
          <w:rFonts w:asciiTheme="minorHAnsi" w:hAnsiTheme="minorHAnsi" w:cs="Arial"/>
          <w:sz w:val="22"/>
          <w:szCs w:val="22"/>
        </w:rPr>
        <w:t>daje możliwość</w:t>
      </w:r>
      <w:r w:rsidRPr="00113AE3">
        <w:rPr>
          <w:rFonts w:asciiTheme="minorHAnsi" w:hAnsiTheme="minorHAnsi" w:cs="Arial"/>
          <w:sz w:val="22"/>
          <w:szCs w:val="22"/>
        </w:rPr>
        <w:t xml:space="preserve"> wizj</w:t>
      </w:r>
      <w:r>
        <w:rPr>
          <w:rFonts w:asciiTheme="minorHAnsi" w:hAnsiTheme="minorHAnsi" w:cs="Arial"/>
          <w:sz w:val="22"/>
          <w:szCs w:val="22"/>
        </w:rPr>
        <w:t>i</w:t>
      </w:r>
      <w:r w:rsidRPr="00113AE3">
        <w:rPr>
          <w:rFonts w:asciiTheme="minorHAnsi" w:hAnsiTheme="minorHAnsi" w:cs="Arial"/>
          <w:sz w:val="22"/>
          <w:szCs w:val="22"/>
        </w:rPr>
        <w:t xml:space="preserve"> lokaln</w:t>
      </w:r>
      <w:r>
        <w:rPr>
          <w:rFonts w:asciiTheme="minorHAnsi" w:hAnsiTheme="minorHAnsi" w:cs="Arial"/>
          <w:sz w:val="22"/>
          <w:szCs w:val="22"/>
        </w:rPr>
        <w:t xml:space="preserve">ej </w:t>
      </w:r>
      <w:r w:rsidRPr="00113AE3">
        <w:rPr>
          <w:rFonts w:asciiTheme="minorHAnsi" w:hAnsiTheme="minorHAnsi" w:cs="Arial"/>
          <w:sz w:val="22"/>
          <w:szCs w:val="22"/>
        </w:rPr>
        <w:t>na obiekcie Szkoły Podstawowej w Kaczycach ul. Harcerska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13AE3">
        <w:rPr>
          <w:rFonts w:asciiTheme="minorHAnsi" w:hAnsiTheme="minorHAnsi" w:cs="Arial"/>
          <w:sz w:val="22"/>
          <w:szCs w:val="22"/>
        </w:rPr>
        <w:t xml:space="preserve">13, po uprzednim uzgodnieniu  telefonicznym </w:t>
      </w:r>
      <w:r w:rsidR="00B96DB3">
        <w:rPr>
          <w:rFonts w:asciiTheme="minorHAnsi" w:hAnsiTheme="minorHAnsi" w:cs="Arial"/>
          <w:sz w:val="22"/>
          <w:szCs w:val="22"/>
        </w:rPr>
        <w:t xml:space="preserve">z Dyrektorem szkoły </w:t>
      </w:r>
      <w:r w:rsidRPr="00113AE3">
        <w:rPr>
          <w:rFonts w:asciiTheme="minorHAnsi" w:hAnsiTheme="minorHAnsi" w:cs="Arial"/>
          <w:sz w:val="22"/>
          <w:szCs w:val="22"/>
        </w:rPr>
        <w:t>pod nr 32 4694222</w:t>
      </w:r>
      <w:r>
        <w:rPr>
          <w:rFonts w:asciiTheme="minorHAnsi" w:hAnsiTheme="minorHAnsi" w:cs="Arial"/>
          <w:sz w:val="22"/>
          <w:szCs w:val="22"/>
        </w:rPr>
        <w:t>.</w:t>
      </w:r>
    </w:p>
    <w:p w14:paraId="2A3354A5" w14:textId="77777777" w:rsidR="00113AE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</w:p>
    <w:p w14:paraId="3EAF286F" w14:textId="635FD329" w:rsidR="00113AE3" w:rsidRPr="00113AE3" w:rsidRDefault="00113AE3" w:rsidP="004F7BC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113AE3">
        <w:rPr>
          <w:rFonts w:asciiTheme="minorHAnsi" w:hAnsiTheme="minorHAnsi" w:cs="Arial"/>
          <w:b/>
          <w:bCs/>
          <w:sz w:val="22"/>
          <w:szCs w:val="22"/>
        </w:rPr>
        <w:t>Pytanie 5:</w:t>
      </w:r>
    </w:p>
    <w:p w14:paraId="44263CC5" w14:textId="5F1215F6" w:rsidR="00113AE3" w:rsidRDefault="00113AE3" w:rsidP="004F7BC3">
      <w:pPr>
        <w:jc w:val="both"/>
        <w:rPr>
          <w:rFonts w:asciiTheme="minorHAnsi" w:hAnsiTheme="minorHAnsi" w:cs="Arial"/>
          <w:sz w:val="22"/>
          <w:szCs w:val="22"/>
        </w:rPr>
      </w:pPr>
      <w:r w:rsidRPr="00113AE3">
        <w:rPr>
          <w:rFonts w:asciiTheme="minorHAnsi" w:hAnsiTheme="minorHAnsi" w:cs="Arial"/>
          <w:sz w:val="22"/>
          <w:szCs w:val="22"/>
        </w:rPr>
        <w:t>Czy zamawiający dopuszcza możliwość montowania opraw z wbudowanym (niewymiennym) źródłem zasilania? W tym przypadku gwarancja wynosiłaby 5 lat na oprawy oraz 24 miesiące na akumulatory w oprawach awaryjnych.</w:t>
      </w:r>
    </w:p>
    <w:p w14:paraId="07DAC7A6" w14:textId="1EDEF98D" w:rsidR="00113AE3" w:rsidRPr="00B96DB3" w:rsidRDefault="00113AE3" w:rsidP="004F7BC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96DB3">
        <w:rPr>
          <w:rFonts w:asciiTheme="minorHAnsi" w:hAnsiTheme="minorHAnsi" w:cs="Arial"/>
          <w:b/>
          <w:bCs/>
          <w:sz w:val="22"/>
          <w:szCs w:val="22"/>
        </w:rPr>
        <w:t>Odpowiedź:</w:t>
      </w:r>
    </w:p>
    <w:p w14:paraId="1414C597" w14:textId="3E2CFDD1" w:rsidR="00583851" w:rsidRPr="00B96DB3" w:rsidRDefault="00B96DB3" w:rsidP="00B96DB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dopuszcza takiej możliwości.</w:t>
      </w:r>
    </w:p>
    <w:p w14:paraId="509651DB" w14:textId="77777777" w:rsidR="00B96DB3" w:rsidRDefault="00B96DB3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</w:p>
    <w:p w14:paraId="73E19074" w14:textId="77777777" w:rsidR="00B96DB3" w:rsidRDefault="00B96DB3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</w:p>
    <w:p w14:paraId="6776F9BA" w14:textId="31CF2C41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A573B39" w14:textId="77777777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5F87CDB3" w14:textId="77777777" w:rsidR="000B60EE" w:rsidRPr="003C4EFA" w:rsidRDefault="000B60EE" w:rsidP="000B60EE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9907B1E" w14:textId="77777777" w:rsidR="00583851" w:rsidRPr="000B60EE" w:rsidRDefault="00583851" w:rsidP="000B60EE">
      <w:pPr>
        <w:rPr>
          <w:rFonts w:asciiTheme="minorHAnsi" w:hAnsiTheme="minorHAnsi" w:cs="Arial"/>
          <w:sz w:val="22"/>
          <w:szCs w:val="22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FB1397"/>
    <w:multiLevelType w:val="hybridMultilevel"/>
    <w:tmpl w:val="38F8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4" w15:restartNumberingAfterBreak="0">
    <w:nsid w:val="1B6E7173"/>
    <w:multiLevelType w:val="hybridMultilevel"/>
    <w:tmpl w:val="16FE4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5254"/>
    <w:multiLevelType w:val="hybridMultilevel"/>
    <w:tmpl w:val="5358D7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7" w15:restartNumberingAfterBreak="0">
    <w:nsid w:val="22873F45"/>
    <w:multiLevelType w:val="hybridMultilevel"/>
    <w:tmpl w:val="68A2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B22F1"/>
    <w:multiLevelType w:val="hybridMultilevel"/>
    <w:tmpl w:val="5E2C25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5E07"/>
    <w:multiLevelType w:val="hybridMultilevel"/>
    <w:tmpl w:val="6CD6A6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15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7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F4F"/>
    <w:multiLevelType w:val="hybridMultilevel"/>
    <w:tmpl w:val="E8382D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6"/>
  </w:num>
  <w:num w:numId="4" w16cid:durableId="186797801">
    <w:abstractNumId w:val="6"/>
  </w:num>
  <w:num w:numId="5" w16cid:durableId="1229342560">
    <w:abstractNumId w:val="3"/>
  </w:num>
  <w:num w:numId="6" w16cid:durableId="1586913823">
    <w:abstractNumId w:val="12"/>
  </w:num>
  <w:num w:numId="7" w16cid:durableId="1908345453">
    <w:abstractNumId w:val="14"/>
  </w:num>
  <w:num w:numId="8" w16cid:durableId="769660006">
    <w:abstractNumId w:val="11"/>
  </w:num>
  <w:num w:numId="9" w16cid:durableId="529337290">
    <w:abstractNumId w:val="17"/>
  </w:num>
  <w:num w:numId="10" w16cid:durableId="1425373453">
    <w:abstractNumId w:val="13"/>
  </w:num>
  <w:num w:numId="11" w16cid:durableId="1179739152">
    <w:abstractNumId w:val="15"/>
  </w:num>
  <w:num w:numId="12" w16cid:durableId="1274049180">
    <w:abstractNumId w:val="10"/>
  </w:num>
  <w:num w:numId="13" w16cid:durableId="1884439960">
    <w:abstractNumId w:val="7"/>
  </w:num>
  <w:num w:numId="14" w16cid:durableId="803893402">
    <w:abstractNumId w:val="2"/>
  </w:num>
  <w:num w:numId="15" w16cid:durableId="162794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254967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23437822">
    <w:abstractNumId w:val="9"/>
  </w:num>
  <w:num w:numId="18" w16cid:durableId="1855875313">
    <w:abstractNumId w:val="8"/>
  </w:num>
  <w:num w:numId="19" w16cid:durableId="8127229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499"/>
    <w:rsid w:val="00006580"/>
    <w:rsid w:val="00017D93"/>
    <w:rsid w:val="00045172"/>
    <w:rsid w:val="000B60EE"/>
    <w:rsid w:val="000D487C"/>
    <w:rsid w:val="00102D6C"/>
    <w:rsid w:val="0011057C"/>
    <w:rsid w:val="00113AE3"/>
    <w:rsid w:val="001211BB"/>
    <w:rsid w:val="00124F41"/>
    <w:rsid w:val="001256FF"/>
    <w:rsid w:val="00150B3E"/>
    <w:rsid w:val="001638AD"/>
    <w:rsid w:val="00172784"/>
    <w:rsid w:val="001A6752"/>
    <w:rsid w:val="001B1C3A"/>
    <w:rsid w:val="001C2A47"/>
    <w:rsid w:val="001D717A"/>
    <w:rsid w:val="001E2A49"/>
    <w:rsid w:val="00212CA0"/>
    <w:rsid w:val="00220B22"/>
    <w:rsid w:val="00236FCC"/>
    <w:rsid w:val="00237952"/>
    <w:rsid w:val="00254A69"/>
    <w:rsid w:val="002717B8"/>
    <w:rsid w:val="00283521"/>
    <w:rsid w:val="002B2F9A"/>
    <w:rsid w:val="002C0045"/>
    <w:rsid w:val="002C3194"/>
    <w:rsid w:val="002C3DC9"/>
    <w:rsid w:val="002D76A2"/>
    <w:rsid w:val="00303D05"/>
    <w:rsid w:val="00320ACC"/>
    <w:rsid w:val="0032778F"/>
    <w:rsid w:val="0034226A"/>
    <w:rsid w:val="00346C8B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4F2C1D"/>
    <w:rsid w:val="004F7BC3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31C"/>
    <w:rsid w:val="005E4566"/>
    <w:rsid w:val="0061261E"/>
    <w:rsid w:val="00637932"/>
    <w:rsid w:val="00656919"/>
    <w:rsid w:val="00666804"/>
    <w:rsid w:val="00666E82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67925"/>
    <w:rsid w:val="00772B9B"/>
    <w:rsid w:val="007735AC"/>
    <w:rsid w:val="00777A5F"/>
    <w:rsid w:val="00780D5B"/>
    <w:rsid w:val="00780F3D"/>
    <w:rsid w:val="00781BCC"/>
    <w:rsid w:val="007F6B61"/>
    <w:rsid w:val="00801F83"/>
    <w:rsid w:val="008030FC"/>
    <w:rsid w:val="00842534"/>
    <w:rsid w:val="008532E3"/>
    <w:rsid w:val="00862BC5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4374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82227"/>
    <w:rsid w:val="00B8446C"/>
    <w:rsid w:val="00B96DB3"/>
    <w:rsid w:val="00BA3947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50EEA"/>
    <w:rsid w:val="00D8065B"/>
    <w:rsid w:val="00DA5D81"/>
    <w:rsid w:val="00DB6222"/>
    <w:rsid w:val="00DD4595"/>
    <w:rsid w:val="00E14A41"/>
    <w:rsid w:val="00E20B29"/>
    <w:rsid w:val="00E23752"/>
    <w:rsid w:val="00E35035"/>
    <w:rsid w:val="00E3625F"/>
    <w:rsid w:val="00E36752"/>
    <w:rsid w:val="00E40A8A"/>
    <w:rsid w:val="00E46C80"/>
    <w:rsid w:val="00E542D6"/>
    <w:rsid w:val="00E72BD4"/>
    <w:rsid w:val="00ED043F"/>
    <w:rsid w:val="00EE472B"/>
    <w:rsid w:val="00EF07C6"/>
    <w:rsid w:val="00F45C7C"/>
    <w:rsid w:val="00F479AE"/>
    <w:rsid w:val="00F663BF"/>
    <w:rsid w:val="00F7730F"/>
    <w:rsid w:val="00F778FD"/>
    <w:rsid w:val="00F866C5"/>
    <w:rsid w:val="00FA4A22"/>
    <w:rsid w:val="00FF1B3F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2025-01-28T09:32:00Z</dcterms:created>
  <dcterms:modified xsi:type="dcterms:W3CDTF">2025-01-28T10:02:00Z</dcterms:modified>
</cp:coreProperties>
</file>