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B0A" w:rsidRPr="002F4EBA" w:rsidRDefault="009D4B0A">
      <w:pPr>
        <w:spacing w:after="0"/>
        <w:ind w:left="7690"/>
        <w:rPr>
          <w:rFonts w:ascii="Times New Roman" w:hAnsi="Times New Roman" w:cs="Times New Roman"/>
        </w:rPr>
      </w:pPr>
    </w:p>
    <w:p w:rsidR="009D4B0A" w:rsidRPr="002F4EBA" w:rsidRDefault="00BF2F6F">
      <w:pPr>
        <w:spacing w:after="229"/>
        <w:ind w:right="60"/>
        <w:jc w:val="right"/>
        <w:rPr>
          <w:rFonts w:ascii="Times New Roman" w:hAnsi="Times New Roman" w:cs="Times New Roman"/>
        </w:rPr>
      </w:pPr>
      <w:r w:rsidRPr="002F4EBA">
        <w:rPr>
          <w:rFonts w:ascii="Times New Roman" w:eastAsia="Arial" w:hAnsi="Times New Roman" w:cs="Times New Roman"/>
          <w:sz w:val="24"/>
        </w:rPr>
        <w:t xml:space="preserve"> </w:t>
      </w:r>
      <w:r w:rsidRPr="002F4EBA">
        <w:rPr>
          <w:rFonts w:ascii="Times New Roman" w:eastAsia="Arial" w:hAnsi="Times New Roman" w:cs="Times New Roman"/>
          <w:sz w:val="24"/>
        </w:rPr>
        <w:tab/>
        <w:t xml:space="preserve"> </w:t>
      </w:r>
      <w:r w:rsidRPr="002F4EBA">
        <w:rPr>
          <w:rFonts w:ascii="Times New Roman" w:eastAsia="Arial" w:hAnsi="Times New Roman" w:cs="Times New Roman"/>
          <w:sz w:val="24"/>
        </w:rPr>
        <w:tab/>
        <w:t xml:space="preserve"> </w:t>
      </w:r>
    </w:p>
    <w:p w:rsidR="009D4B0A" w:rsidRPr="002F4EBA" w:rsidRDefault="00BF2F6F">
      <w:pPr>
        <w:spacing w:after="19"/>
        <w:rPr>
          <w:rFonts w:ascii="Times New Roman" w:hAnsi="Times New Roman" w:cs="Times New Roman"/>
        </w:rPr>
      </w:pPr>
      <w:r w:rsidRPr="002F4EBA">
        <w:rPr>
          <w:rFonts w:ascii="Times New Roman" w:eastAsia="Arial" w:hAnsi="Times New Roman" w:cs="Times New Roman"/>
          <w:b/>
          <w:sz w:val="24"/>
        </w:rPr>
        <w:t xml:space="preserve"> </w:t>
      </w:r>
    </w:p>
    <w:p w:rsidR="009D4B0A" w:rsidRPr="002F4EBA" w:rsidRDefault="00BF2F6F">
      <w:pPr>
        <w:spacing w:after="117"/>
        <w:ind w:right="130"/>
        <w:jc w:val="center"/>
        <w:rPr>
          <w:rFonts w:ascii="Times New Roman" w:hAnsi="Times New Roman" w:cs="Times New Roman"/>
        </w:rPr>
      </w:pPr>
      <w:r w:rsidRPr="002F4EBA">
        <w:rPr>
          <w:rFonts w:ascii="Times New Roman" w:eastAsia="Arial" w:hAnsi="Times New Roman" w:cs="Times New Roman"/>
          <w:b/>
          <w:sz w:val="24"/>
        </w:rPr>
        <w:t xml:space="preserve">ZAPYTANIE OFERTOWE NA DOSTAWĘ </w:t>
      </w:r>
      <w:r w:rsidR="00417333">
        <w:rPr>
          <w:rFonts w:ascii="Times New Roman" w:eastAsia="Arial" w:hAnsi="Times New Roman" w:cs="Times New Roman"/>
          <w:b/>
          <w:sz w:val="24"/>
        </w:rPr>
        <w:t>ZESTAWÓW DO LIKWIDACJI SKAŻEŃ SPRZĘTU WRAŻLIWEGO</w:t>
      </w:r>
    </w:p>
    <w:p w:rsidR="009D4B0A" w:rsidRPr="002F4EBA" w:rsidRDefault="00BF2F6F">
      <w:pPr>
        <w:spacing w:after="118"/>
        <w:rPr>
          <w:rFonts w:ascii="Times New Roman" w:hAnsi="Times New Roman" w:cs="Times New Roman"/>
        </w:rPr>
      </w:pPr>
      <w:r w:rsidRPr="002F4EBA">
        <w:rPr>
          <w:rFonts w:ascii="Times New Roman" w:eastAsia="Arial" w:hAnsi="Times New Roman" w:cs="Times New Roman"/>
          <w:i/>
          <w:sz w:val="24"/>
        </w:rPr>
        <w:t xml:space="preserve"> </w:t>
      </w:r>
    </w:p>
    <w:p w:rsidR="009D4B0A" w:rsidRPr="002F4EBA" w:rsidRDefault="00BF2F6F">
      <w:pPr>
        <w:spacing w:after="188" w:line="368" w:lineRule="auto"/>
        <w:ind w:left="-15" w:right="119" w:firstLine="711"/>
        <w:jc w:val="both"/>
        <w:rPr>
          <w:rFonts w:ascii="Times New Roman" w:hAnsi="Times New Roman" w:cs="Times New Roman"/>
        </w:rPr>
      </w:pPr>
      <w:r w:rsidRPr="002F4EBA">
        <w:rPr>
          <w:rFonts w:ascii="Times New Roman" w:eastAsia="Times New Roman" w:hAnsi="Times New Roman" w:cs="Times New Roman"/>
          <w:sz w:val="24"/>
        </w:rPr>
        <w:t xml:space="preserve">2. Regionalna Baza Logistyczna zwraca się do Państwa z wnioskiem o złożenie oferty cenowej na </w:t>
      </w:r>
      <w:r w:rsidRPr="002F4EBA">
        <w:rPr>
          <w:rFonts w:ascii="Times New Roman" w:eastAsia="Times New Roman" w:hAnsi="Times New Roman" w:cs="Times New Roman"/>
          <w:b/>
          <w:sz w:val="24"/>
        </w:rPr>
        <w:t xml:space="preserve">dostawę </w:t>
      </w:r>
      <w:r w:rsidR="002F4EBA" w:rsidRPr="002F4EBA">
        <w:rPr>
          <w:rFonts w:ascii="Times New Roman" w:eastAsia="Times New Roman" w:hAnsi="Times New Roman" w:cs="Times New Roman"/>
          <w:b/>
          <w:sz w:val="24"/>
        </w:rPr>
        <w:t>zestawów do likwidacji skażeń sprzętu wrażliwego</w:t>
      </w:r>
      <w:r w:rsidRPr="002F4EBA">
        <w:rPr>
          <w:rFonts w:ascii="Times New Roman" w:eastAsia="Times New Roman" w:hAnsi="Times New Roman" w:cs="Times New Roman"/>
          <w:b/>
          <w:sz w:val="24"/>
        </w:rPr>
        <w:t xml:space="preserve">, </w:t>
      </w:r>
      <w:r w:rsidRPr="002F4EBA">
        <w:rPr>
          <w:rFonts w:ascii="Times New Roman" w:eastAsia="Times New Roman" w:hAnsi="Times New Roman" w:cs="Times New Roman"/>
          <w:sz w:val="24"/>
        </w:rPr>
        <w:t xml:space="preserve">zgodnie z załącznikiem nr 1, w terminie </w:t>
      </w:r>
      <w:r w:rsidR="002663DD">
        <w:rPr>
          <w:rFonts w:ascii="Times New Roman" w:eastAsia="Times New Roman" w:hAnsi="Times New Roman" w:cs="Times New Roman"/>
          <w:b/>
          <w:sz w:val="24"/>
        </w:rPr>
        <w:t xml:space="preserve">do dnia </w:t>
      </w:r>
      <w:r w:rsidR="00F1155A">
        <w:rPr>
          <w:rFonts w:ascii="Times New Roman" w:eastAsia="Times New Roman" w:hAnsi="Times New Roman" w:cs="Times New Roman"/>
          <w:b/>
          <w:sz w:val="24"/>
        </w:rPr>
        <w:t>17</w:t>
      </w:r>
      <w:r w:rsidR="00C319D2" w:rsidRPr="002F4EBA">
        <w:rPr>
          <w:rFonts w:ascii="Times New Roman" w:eastAsia="Times New Roman" w:hAnsi="Times New Roman" w:cs="Times New Roman"/>
          <w:b/>
          <w:sz w:val="24"/>
        </w:rPr>
        <w:t>.</w:t>
      </w:r>
      <w:r w:rsidR="00F1155A">
        <w:rPr>
          <w:rFonts w:ascii="Times New Roman" w:eastAsia="Times New Roman" w:hAnsi="Times New Roman" w:cs="Times New Roman"/>
          <w:b/>
          <w:sz w:val="24"/>
        </w:rPr>
        <w:t>04</w:t>
      </w:r>
      <w:r w:rsidRPr="002F4EBA">
        <w:rPr>
          <w:rFonts w:ascii="Times New Roman" w:eastAsia="Times New Roman" w:hAnsi="Times New Roman" w:cs="Times New Roman"/>
          <w:b/>
          <w:sz w:val="24"/>
        </w:rPr>
        <w:t>.202</w:t>
      </w:r>
      <w:r w:rsidR="00F1155A">
        <w:rPr>
          <w:rFonts w:ascii="Times New Roman" w:eastAsia="Times New Roman" w:hAnsi="Times New Roman" w:cs="Times New Roman"/>
          <w:b/>
          <w:sz w:val="24"/>
        </w:rPr>
        <w:t>5</w:t>
      </w:r>
      <w:r w:rsidRPr="002F4EBA">
        <w:rPr>
          <w:rFonts w:ascii="Times New Roman" w:eastAsia="Times New Roman" w:hAnsi="Times New Roman" w:cs="Times New Roman"/>
          <w:b/>
          <w:sz w:val="24"/>
        </w:rPr>
        <w:t xml:space="preserve"> r.</w:t>
      </w:r>
      <w:r w:rsidRPr="002F4EBA">
        <w:rPr>
          <w:rFonts w:ascii="Times New Roman" w:eastAsia="Times New Roman" w:hAnsi="Times New Roman" w:cs="Times New Roman"/>
          <w:sz w:val="24"/>
        </w:rPr>
        <w:t xml:space="preserve"> za pośrednictwem platformy zakupowej </w:t>
      </w:r>
      <w:hyperlink r:id="rId9">
        <w:r w:rsidRPr="002F4EBA">
          <w:rPr>
            <w:rFonts w:ascii="Times New Roman" w:eastAsia="Times New Roman" w:hAnsi="Times New Roman" w:cs="Times New Roman"/>
            <w:color w:val="0462C1"/>
            <w:sz w:val="24"/>
            <w:u w:val="single" w:color="0462C1"/>
          </w:rPr>
          <w:t>https://platformazakupowa.pl/pn/2rblog</w:t>
        </w:r>
      </w:hyperlink>
      <w:hyperlink r:id="rId10">
        <w:r w:rsidRPr="002F4EBA">
          <w:rPr>
            <w:rFonts w:ascii="Times New Roman" w:eastAsia="Times New Roman" w:hAnsi="Times New Roman" w:cs="Times New Roman"/>
            <w:sz w:val="24"/>
          </w:rPr>
          <w:t xml:space="preserve"> </w:t>
        </w:r>
      </w:hyperlink>
    </w:p>
    <w:p w:rsidR="009D4B0A" w:rsidRPr="002F4EBA" w:rsidRDefault="00BF2F6F">
      <w:pPr>
        <w:spacing w:after="1" w:line="368" w:lineRule="auto"/>
        <w:ind w:left="-15" w:right="119" w:firstLine="566"/>
        <w:jc w:val="both"/>
        <w:rPr>
          <w:rFonts w:ascii="Times New Roman" w:hAnsi="Times New Roman" w:cs="Times New Roman"/>
        </w:rPr>
      </w:pPr>
      <w:r w:rsidRPr="002F4EBA">
        <w:rPr>
          <w:rFonts w:ascii="Times New Roman" w:eastAsia="Times New Roman" w:hAnsi="Times New Roman" w:cs="Times New Roman"/>
          <w:sz w:val="24"/>
        </w:rPr>
        <w:t xml:space="preserve">Złożenie niniejszego zapytania nie stanowi oferty w rozumieniu przepisów kodeksu cywilnego i otrzymanie w jego konsekwencji informacji nie jest równorzędne  ze złożeniem zamówienia przez 2. Regionalną Bazę Logistyczną i nie stanowi podstawy do roszczenia sobie prawa ze strony dostawcy do realizacji przedmiotu zapytania. </w:t>
      </w:r>
    </w:p>
    <w:p w:rsidR="009D4B0A" w:rsidRPr="002F4EBA" w:rsidRDefault="00BF2F6F" w:rsidP="001E01E2">
      <w:pPr>
        <w:spacing w:after="143" w:line="360" w:lineRule="auto"/>
        <w:ind w:left="-5" w:right="119" w:hanging="10"/>
        <w:jc w:val="both"/>
        <w:rPr>
          <w:rFonts w:ascii="Times New Roman" w:hAnsi="Times New Roman" w:cs="Times New Roman"/>
        </w:rPr>
      </w:pPr>
      <w:r w:rsidRPr="002F4EBA">
        <w:rPr>
          <w:rFonts w:ascii="Times New Roman" w:eastAsia="Times New Roman" w:hAnsi="Times New Roman" w:cs="Times New Roman"/>
          <w:sz w:val="24"/>
        </w:rPr>
        <w:t xml:space="preserve">Dane zawarte w zapytaniu ofertowym będą przetwarzane przez 2. Regionalną Bazę </w:t>
      </w:r>
      <w:r w:rsidR="001E01E2" w:rsidRPr="002F4EBA">
        <w:rPr>
          <w:rFonts w:ascii="Times New Roman" w:hAnsi="Times New Roman" w:cs="Times New Roman"/>
        </w:rPr>
        <w:t xml:space="preserve"> </w:t>
      </w:r>
      <w:r w:rsidRPr="002F4EBA">
        <w:rPr>
          <w:rFonts w:ascii="Times New Roman" w:eastAsia="Times New Roman" w:hAnsi="Times New Roman" w:cs="Times New Roman"/>
          <w:sz w:val="24"/>
        </w:rPr>
        <w:t xml:space="preserve">Logistyczną z siedzibą w Warszawie ul. Marsa 110, 04-470 Warszawa NIP: 952-209-95-97, REGON 142665905 w ramach postępowań niewymagających stosowania ustawy </w:t>
      </w:r>
      <w:r w:rsidR="001E01E2" w:rsidRPr="002F4EBA">
        <w:rPr>
          <w:rFonts w:ascii="Times New Roman" w:eastAsia="Times New Roman" w:hAnsi="Times New Roman" w:cs="Times New Roman"/>
          <w:sz w:val="24"/>
        </w:rPr>
        <w:br/>
      </w:r>
      <w:r w:rsidRPr="002F4EBA">
        <w:rPr>
          <w:rFonts w:ascii="Times New Roman" w:eastAsia="Times New Roman" w:hAnsi="Times New Roman" w:cs="Times New Roman"/>
          <w:sz w:val="24"/>
        </w:rPr>
        <w:t xml:space="preserve">o zamówieniach publicznych. Przysługuje Pani/Panu prawo do dostępu do swoich danych osobowych, ograniczenia ich przetwarzania, do ich przenoszenia, usunięcia, sprostowania, </w:t>
      </w:r>
      <w:r w:rsidR="001E01E2" w:rsidRPr="002F4EBA">
        <w:rPr>
          <w:rFonts w:ascii="Times New Roman" w:eastAsia="Times New Roman" w:hAnsi="Times New Roman" w:cs="Times New Roman"/>
          <w:sz w:val="24"/>
        </w:rPr>
        <w:br/>
      </w:r>
      <w:r w:rsidRPr="002F4EBA">
        <w:rPr>
          <w:rFonts w:ascii="Times New Roman" w:eastAsia="Times New Roman" w:hAnsi="Times New Roman" w:cs="Times New Roman"/>
          <w:sz w:val="24"/>
        </w:rPr>
        <w:t xml:space="preserve">a także złożenia sprzeciwu. Pełna informacja o ochronie danych osobowych na podstawie RODO znajduje się na stronie internetowej pod adresem https://2rblog.wp.mil.pl/ </w:t>
      </w:r>
    </w:p>
    <w:p w:rsidR="009D4B0A" w:rsidRPr="002F4EBA" w:rsidRDefault="00BF2F6F" w:rsidP="001E01E2">
      <w:pPr>
        <w:spacing w:after="115" w:line="360" w:lineRule="auto"/>
        <w:ind w:left="-5" w:right="119" w:hanging="10"/>
        <w:jc w:val="both"/>
        <w:rPr>
          <w:rFonts w:ascii="Times New Roman" w:hAnsi="Times New Roman" w:cs="Times New Roman"/>
        </w:rPr>
      </w:pPr>
      <w:r w:rsidRPr="002F4EBA">
        <w:rPr>
          <w:rFonts w:ascii="Times New Roman" w:eastAsia="Times New Roman" w:hAnsi="Times New Roman" w:cs="Times New Roman"/>
          <w:sz w:val="24"/>
        </w:rPr>
        <w:t xml:space="preserve">W każdej sprawie związanej z przetwarzaniem danych osobowych można kontaktować się </w:t>
      </w:r>
      <w:r w:rsidR="001E01E2" w:rsidRPr="002F4EBA">
        <w:rPr>
          <w:rFonts w:ascii="Times New Roman" w:eastAsia="Times New Roman" w:hAnsi="Times New Roman" w:cs="Times New Roman"/>
          <w:sz w:val="24"/>
        </w:rPr>
        <w:br/>
      </w:r>
      <w:r w:rsidRPr="002F4EBA">
        <w:rPr>
          <w:rFonts w:ascii="Times New Roman" w:eastAsia="Times New Roman" w:hAnsi="Times New Roman" w:cs="Times New Roman"/>
          <w:sz w:val="24"/>
        </w:rPr>
        <w:t xml:space="preserve">z Administratorem pod adresem korespondencji lub z IOD pod dedykowanym adresem e-mail 2rblog.iod@ron.mil.pl </w:t>
      </w:r>
    </w:p>
    <w:p w:rsidR="009D4B0A" w:rsidRPr="002F4EBA" w:rsidRDefault="00BF2F6F">
      <w:pPr>
        <w:spacing w:after="80"/>
        <w:ind w:left="566"/>
        <w:rPr>
          <w:rFonts w:ascii="Times New Roman" w:hAnsi="Times New Roman" w:cs="Times New Roman"/>
        </w:rPr>
      </w:pPr>
      <w:r w:rsidRPr="002F4EBA">
        <w:rPr>
          <w:rFonts w:ascii="Times New Roman" w:eastAsia="Times New Roman" w:hAnsi="Times New Roman" w:cs="Times New Roman"/>
          <w:sz w:val="24"/>
        </w:rPr>
        <w:t xml:space="preserve"> </w:t>
      </w:r>
    </w:p>
    <w:p w:rsidR="009D4B0A" w:rsidRPr="002F4EBA" w:rsidRDefault="00BF2F6F">
      <w:pPr>
        <w:spacing w:after="0"/>
        <w:rPr>
          <w:rFonts w:ascii="Times New Roman" w:hAnsi="Times New Roman" w:cs="Times New Roman"/>
        </w:rPr>
      </w:pPr>
      <w:r w:rsidRPr="002F4EBA">
        <w:rPr>
          <w:rFonts w:ascii="Times New Roman" w:eastAsia="Arial" w:hAnsi="Times New Roman" w:cs="Times New Roman"/>
          <w:sz w:val="20"/>
        </w:rPr>
        <w:t xml:space="preserve"> </w:t>
      </w:r>
    </w:p>
    <w:p w:rsidR="009D4B0A" w:rsidRPr="002F4EBA" w:rsidRDefault="00BF2F6F">
      <w:pPr>
        <w:spacing w:after="0"/>
        <w:rPr>
          <w:rFonts w:ascii="Times New Roman" w:hAnsi="Times New Roman" w:cs="Times New Roman"/>
        </w:rPr>
      </w:pPr>
      <w:r w:rsidRPr="002F4EBA">
        <w:rPr>
          <w:rFonts w:ascii="Times New Roman" w:eastAsia="Arial" w:hAnsi="Times New Roman" w:cs="Times New Roman"/>
          <w:sz w:val="20"/>
        </w:rPr>
        <w:t xml:space="preserve"> </w:t>
      </w:r>
    </w:p>
    <w:p w:rsidR="009D4B0A" w:rsidRPr="002F4EBA" w:rsidRDefault="00BF2F6F">
      <w:pPr>
        <w:spacing w:after="0"/>
        <w:rPr>
          <w:rFonts w:ascii="Times New Roman" w:hAnsi="Times New Roman" w:cs="Times New Roman"/>
        </w:rPr>
      </w:pPr>
      <w:r w:rsidRPr="002F4EBA">
        <w:rPr>
          <w:rFonts w:ascii="Times New Roman" w:eastAsia="Arial" w:hAnsi="Times New Roman" w:cs="Times New Roman"/>
          <w:sz w:val="20"/>
        </w:rPr>
        <w:t xml:space="preserve"> </w:t>
      </w:r>
    </w:p>
    <w:p w:rsidR="009D4B0A" w:rsidRPr="002F4EBA" w:rsidRDefault="00BF2F6F">
      <w:pPr>
        <w:spacing w:after="0"/>
        <w:rPr>
          <w:rFonts w:ascii="Times New Roman" w:hAnsi="Times New Roman" w:cs="Times New Roman"/>
        </w:rPr>
      </w:pPr>
      <w:r w:rsidRPr="002F4EBA">
        <w:rPr>
          <w:rFonts w:ascii="Times New Roman" w:eastAsia="Arial" w:hAnsi="Times New Roman" w:cs="Times New Roman"/>
          <w:sz w:val="20"/>
        </w:rPr>
        <w:t xml:space="preserve"> </w:t>
      </w:r>
    </w:p>
    <w:p w:rsidR="00C319D2" w:rsidRPr="006B578C" w:rsidRDefault="00BF2F6F">
      <w:pPr>
        <w:spacing w:after="17"/>
        <w:rPr>
          <w:rFonts w:ascii="Times New Roman" w:eastAsia="Arial" w:hAnsi="Times New Roman" w:cs="Times New Roman"/>
          <w:sz w:val="20"/>
        </w:rPr>
      </w:pPr>
      <w:r w:rsidRPr="002F4EBA">
        <w:rPr>
          <w:rFonts w:ascii="Times New Roman" w:eastAsia="Arial" w:hAnsi="Times New Roman" w:cs="Times New Roman"/>
          <w:sz w:val="20"/>
        </w:rPr>
        <w:t xml:space="preserve"> </w:t>
      </w:r>
    </w:p>
    <w:p w:rsidR="009D4B0A" w:rsidRPr="002F4EBA" w:rsidRDefault="00BF2F6F">
      <w:pPr>
        <w:spacing w:after="17"/>
        <w:rPr>
          <w:rFonts w:ascii="Times New Roman" w:hAnsi="Times New Roman" w:cs="Times New Roman"/>
        </w:rPr>
      </w:pPr>
      <w:r w:rsidRPr="002F4EBA">
        <w:rPr>
          <w:rFonts w:ascii="Times New Roman" w:eastAsia="Arial" w:hAnsi="Times New Roman" w:cs="Times New Roman"/>
          <w:sz w:val="24"/>
        </w:rPr>
        <w:t xml:space="preserve"> </w:t>
      </w:r>
    </w:p>
    <w:p w:rsidR="009D4B0A" w:rsidRPr="002F4EBA" w:rsidRDefault="00BF2F6F">
      <w:pPr>
        <w:spacing w:after="40"/>
        <w:rPr>
          <w:rFonts w:ascii="Times New Roman" w:hAnsi="Times New Roman" w:cs="Times New Roman"/>
        </w:rPr>
      </w:pPr>
      <w:r w:rsidRPr="002F4EBA">
        <w:rPr>
          <w:rFonts w:ascii="Times New Roman" w:eastAsia="Arial" w:hAnsi="Times New Roman" w:cs="Times New Roman"/>
          <w:sz w:val="24"/>
        </w:rPr>
        <w:t xml:space="preserve"> </w:t>
      </w:r>
    </w:p>
    <w:p w:rsidR="009D4B0A" w:rsidRPr="002F4EBA" w:rsidRDefault="001E01E2">
      <w:pPr>
        <w:spacing w:after="19"/>
        <w:rPr>
          <w:rFonts w:ascii="Times New Roman" w:hAnsi="Times New Roman" w:cs="Times New Roman"/>
        </w:rPr>
      </w:pPr>
      <w:r w:rsidRPr="002F4EBA">
        <w:rPr>
          <w:rFonts w:ascii="Times New Roman" w:eastAsia="Arial" w:hAnsi="Times New Roman" w:cs="Times New Roman"/>
          <w:sz w:val="24"/>
          <w:u w:val="single" w:color="000000"/>
        </w:rPr>
        <w:t>Załącznik</w:t>
      </w:r>
      <w:r w:rsidR="002F4EBA">
        <w:rPr>
          <w:rFonts w:ascii="Times New Roman" w:eastAsia="Arial" w:hAnsi="Times New Roman" w:cs="Times New Roman"/>
          <w:sz w:val="24"/>
          <w:u w:val="single" w:color="000000"/>
        </w:rPr>
        <w:t xml:space="preserve"> 1 na 2</w:t>
      </w:r>
      <w:r w:rsidR="00BF2F6F" w:rsidRPr="002F4EBA">
        <w:rPr>
          <w:rFonts w:ascii="Times New Roman" w:eastAsia="Arial" w:hAnsi="Times New Roman" w:cs="Times New Roman"/>
          <w:sz w:val="24"/>
          <w:u w:val="single" w:color="000000"/>
        </w:rPr>
        <w:t xml:space="preserve"> str.</w:t>
      </w:r>
      <w:r w:rsidR="00BF2F6F" w:rsidRPr="002F4EBA">
        <w:rPr>
          <w:rFonts w:ascii="Times New Roman" w:eastAsia="Arial" w:hAnsi="Times New Roman" w:cs="Times New Roman"/>
          <w:sz w:val="24"/>
        </w:rPr>
        <w:t xml:space="preserve"> </w:t>
      </w:r>
    </w:p>
    <w:p w:rsidR="009D4B0A" w:rsidRDefault="00BF2F6F">
      <w:pPr>
        <w:pStyle w:val="Nagwek1"/>
        <w:ind w:left="250" w:hanging="265"/>
        <w:rPr>
          <w:rFonts w:ascii="Times New Roman" w:hAnsi="Times New Roman" w:cs="Times New Roman"/>
        </w:rPr>
      </w:pPr>
      <w:r w:rsidRPr="002F4EBA">
        <w:rPr>
          <w:rFonts w:ascii="Times New Roman" w:hAnsi="Times New Roman" w:cs="Times New Roman"/>
        </w:rPr>
        <w:t xml:space="preserve">– formularz ofertowy </w:t>
      </w:r>
    </w:p>
    <w:p w:rsidR="00BF2F6F" w:rsidRDefault="00BF2F6F" w:rsidP="00BF2F6F"/>
    <w:p w:rsidR="00F1155A" w:rsidRDefault="00F1155A" w:rsidP="00BF2F6F"/>
    <w:p w:rsidR="00F1155A" w:rsidRPr="00BF2F6F" w:rsidRDefault="00F1155A" w:rsidP="00BF2F6F"/>
    <w:p w:rsidR="00C319D2" w:rsidRPr="002F4EBA" w:rsidRDefault="00BF2F6F" w:rsidP="00C319D2">
      <w:pPr>
        <w:spacing w:after="0"/>
        <w:rPr>
          <w:rFonts w:ascii="Times New Roman" w:hAnsi="Times New Roman" w:cs="Times New Roman"/>
        </w:rPr>
      </w:pPr>
      <w:r w:rsidRPr="002F4EBA">
        <w:rPr>
          <w:rFonts w:ascii="Times New Roman" w:eastAsia="Arial" w:hAnsi="Times New Roman" w:cs="Times New Roman"/>
          <w:sz w:val="20"/>
        </w:rPr>
        <w:t xml:space="preserve"> </w:t>
      </w:r>
    </w:p>
    <w:p w:rsidR="00C319D2" w:rsidRPr="002F4EBA" w:rsidRDefault="00BF2F6F">
      <w:pPr>
        <w:spacing w:after="0"/>
        <w:ind w:left="7093" w:hanging="10"/>
        <w:rPr>
          <w:rFonts w:ascii="Times New Roman" w:eastAsia="Arial" w:hAnsi="Times New Roman" w:cs="Times New Roman"/>
          <w:sz w:val="24"/>
        </w:rPr>
      </w:pPr>
      <w:r w:rsidRPr="002F4EBA">
        <w:rPr>
          <w:rFonts w:ascii="Times New Roman" w:eastAsia="Arial" w:hAnsi="Times New Roman" w:cs="Times New Roman"/>
        </w:rPr>
        <w:lastRenderedPageBreak/>
        <w:t xml:space="preserve">        </w:t>
      </w:r>
      <w:r w:rsidRPr="002F4EBA">
        <w:rPr>
          <w:rFonts w:ascii="Times New Roman" w:eastAsia="Arial" w:hAnsi="Times New Roman" w:cs="Times New Roman"/>
          <w:sz w:val="24"/>
        </w:rPr>
        <w:t xml:space="preserve">Załącznik nr 1   </w:t>
      </w:r>
    </w:p>
    <w:p w:rsidR="00C319D2" w:rsidRPr="002F4EBA" w:rsidRDefault="00C319D2">
      <w:pPr>
        <w:spacing w:after="0"/>
        <w:ind w:left="7093" w:hanging="10"/>
        <w:rPr>
          <w:rFonts w:ascii="Times New Roman" w:eastAsia="Arial" w:hAnsi="Times New Roman" w:cs="Times New Roman"/>
          <w:sz w:val="24"/>
        </w:rPr>
      </w:pPr>
    </w:p>
    <w:p w:rsidR="009D4B0A" w:rsidRPr="002F4EBA" w:rsidRDefault="00BF2F6F">
      <w:pPr>
        <w:spacing w:after="0"/>
        <w:ind w:left="7093" w:hanging="10"/>
        <w:rPr>
          <w:rFonts w:ascii="Times New Roman" w:hAnsi="Times New Roman" w:cs="Times New Roman"/>
        </w:rPr>
      </w:pPr>
      <w:r w:rsidRPr="002F4EBA">
        <w:rPr>
          <w:rFonts w:ascii="Times New Roman" w:eastAsia="Arial" w:hAnsi="Times New Roman" w:cs="Times New Roman"/>
          <w:sz w:val="24"/>
        </w:rPr>
        <w:t xml:space="preserve">                   </w:t>
      </w:r>
    </w:p>
    <w:p w:rsidR="00C319D2" w:rsidRPr="002F4EBA" w:rsidRDefault="00C319D2">
      <w:pPr>
        <w:pStyle w:val="Nagwek1"/>
        <w:numPr>
          <w:ilvl w:val="0"/>
          <w:numId w:val="0"/>
        </w:numPr>
        <w:ind w:left="-5"/>
        <w:rPr>
          <w:rFonts w:ascii="Times New Roman" w:hAnsi="Times New Roman" w:cs="Times New Roman"/>
        </w:rPr>
      </w:pPr>
      <w:r w:rsidRPr="002F4EBA">
        <w:rPr>
          <w:rFonts w:ascii="Times New Roman" w:hAnsi="Times New Roman" w:cs="Times New Roman"/>
        </w:rPr>
        <w:t>…………................................................</w:t>
      </w:r>
    </w:p>
    <w:p w:rsidR="009D4B0A" w:rsidRPr="002F4EBA" w:rsidRDefault="00BF2F6F">
      <w:pPr>
        <w:pStyle w:val="Nagwek1"/>
        <w:numPr>
          <w:ilvl w:val="0"/>
          <w:numId w:val="0"/>
        </w:numPr>
        <w:ind w:left="-5"/>
        <w:rPr>
          <w:rFonts w:ascii="Times New Roman" w:hAnsi="Times New Roman" w:cs="Times New Roman"/>
        </w:rPr>
      </w:pPr>
      <w:r w:rsidRPr="002F4EBA">
        <w:rPr>
          <w:rFonts w:ascii="Times New Roman" w:hAnsi="Times New Roman" w:cs="Times New Roman"/>
        </w:rPr>
        <w:t xml:space="preserve">/nazwa, adres, nr tel. nr fax Wykonawcy/ </w:t>
      </w:r>
    </w:p>
    <w:p w:rsidR="009D4B0A" w:rsidRPr="002F4EBA" w:rsidRDefault="00BF2F6F">
      <w:pPr>
        <w:spacing w:after="0"/>
        <w:rPr>
          <w:rFonts w:ascii="Times New Roman" w:eastAsia="Arial" w:hAnsi="Times New Roman" w:cs="Times New Roman"/>
          <w:b/>
        </w:rPr>
      </w:pPr>
      <w:r w:rsidRPr="002F4EBA">
        <w:rPr>
          <w:rFonts w:ascii="Times New Roman" w:eastAsia="Arial" w:hAnsi="Times New Roman" w:cs="Times New Roman"/>
          <w:b/>
        </w:rPr>
        <w:t xml:space="preserve"> </w:t>
      </w:r>
    </w:p>
    <w:p w:rsidR="002F4EBA" w:rsidRPr="002F4EBA" w:rsidRDefault="002F4EBA">
      <w:pPr>
        <w:spacing w:after="0"/>
        <w:rPr>
          <w:rFonts w:ascii="Times New Roman" w:hAnsi="Times New Roman" w:cs="Times New Roman"/>
        </w:rPr>
      </w:pPr>
    </w:p>
    <w:p w:rsidR="009D4B0A" w:rsidRDefault="00BF2F6F">
      <w:pPr>
        <w:spacing w:after="0"/>
        <w:ind w:left="3142"/>
        <w:rPr>
          <w:rFonts w:ascii="Times New Roman" w:eastAsia="Arial" w:hAnsi="Times New Roman" w:cs="Times New Roman"/>
          <w:b/>
        </w:rPr>
      </w:pPr>
      <w:r w:rsidRPr="002F4EBA">
        <w:rPr>
          <w:rFonts w:ascii="Times New Roman" w:eastAsia="Arial" w:hAnsi="Times New Roman" w:cs="Times New Roman"/>
          <w:b/>
          <w:u w:val="single" w:color="000000"/>
        </w:rPr>
        <w:t>FORMULARZ  OFERTOWY</w:t>
      </w:r>
      <w:r w:rsidRPr="002F4EBA">
        <w:rPr>
          <w:rFonts w:ascii="Times New Roman" w:eastAsia="Arial" w:hAnsi="Times New Roman" w:cs="Times New Roman"/>
          <w:b/>
        </w:rPr>
        <w:t xml:space="preserve"> </w:t>
      </w:r>
    </w:p>
    <w:p w:rsidR="002F4EBA" w:rsidRPr="002F4EBA" w:rsidRDefault="002F4EBA">
      <w:pPr>
        <w:spacing w:after="0"/>
        <w:ind w:left="3142"/>
        <w:rPr>
          <w:rFonts w:ascii="Times New Roman" w:eastAsia="Arial" w:hAnsi="Times New Roman" w:cs="Times New Roman"/>
          <w:b/>
        </w:rPr>
      </w:pPr>
    </w:p>
    <w:tbl>
      <w:tblPr>
        <w:tblStyle w:val="TableGrid"/>
        <w:tblpPr w:leftFromText="141" w:rightFromText="141" w:vertAnchor="text" w:horzAnchor="margin" w:tblpY="98"/>
        <w:tblW w:w="9469" w:type="dxa"/>
        <w:tblInd w:w="0" w:type="dxa"/>
        <w:tblCellMar>
          <w:top w:w="11" w:type="dxa"/>
          <w:left w:w="105" w:type="dxa"/>
          <w:right w:w="54" w:type="dxa"/>
        </w:tblCellMar>
        <w:tblLook w:val="04A0" w:firstRow="1" w:lastRow="0" w:firstColumn="1" w:lastColumn="0" w:noHBand="0" w:noVBand="1"/>
      </w:tblPr>
      <w:tblGrid>
        <w:gridCol w:w="539"/>
        <w:gridCol w:w="3402"/>
        <w:gridCol w:w="2764"/>
        <w:gridCol w:w="2764"/>
      </w:tblGrid>
      <w:tr w:rsidR="00F1155A" w:rsidRPr="002F4EBA" w:rsidTr="005E27B3">
        <w:trPr>
          <w:trHeight w:val="520"/>
        </w:trPr>
        <w:tc>
          <w:tcPr>
            <w:tcW w:w="539" w:type="dxa"/>
            <w:tcBorders>
              <w:top w:val="single" w:sz="4" w:space="0" w:color="000000"/>
              <w:left w:val="single" w:sz="4" w:space="0" w:color="000000"/>
              <w:bottom w:val="single" w:sz="4" w:space="0" w:color="000000"/>
              <w:right w:val="single" w:sz="4" w:space="0" w:color="000000"/>
            </w:tcBorders>
            <w:vAlign w:val="center"/>
          </w:tcPr>
          <w:p w:rsidR="00F1155A" w:rsidRPr="002F4EBA" w:rsidRDefault="00F1155A" w:rsidP="002F4EBA">
            <w:pPr>
              <w:rPr>
                <w:rFonts w:ascii="Times New Roman" w:hAnsi="Times New Roman" w:cs="Times New Roman"/>
              </w:rPr>
            </w:pPr>
            <w:r w:rsidRPr="002F4EBA">
              <w:rPr>
                <w:rFonts w:ascii="Times New Roman" w:eastAsia="Arial" w:hAnsi="Times New Roman" w:cs="Times New Roman"/>
                <w:b/>
                <w:sz w:val="20"/>
              </w:rPr>
              <w:t xml:space="preserve">Lp. </w:t>
            </w:r>
          </w:p>
        </w:tc>
        <w:tc>
          <w:tcPr>
            <w:tcW w:w="3402" w:type="dxa"/>
            <w:tcBorders>
              <w:top w:val="single" w:sz="4" w:space="0" w:color="000000"/>
              <w:left w:val="single" w:sz="4" w:space="0" w:color="000000"/>
              <w:bottom w:val="single" w:sz="4" w:space="0" w:color="000000"/>
              <w:right w:val="single" w:sz="4" w:space="0" w:color="000000"/>
            </w:tcBorders>
            <w:vAlign w:val="center"/>
          </w:tcPr>
          <w:p w:rsidR="00F1155A" w:rsidRPr="002F4EBA" w:rsidRDefault="00F1155A" w:rsidP="002F4EBA">
            <w:pPr>
              <w:ind w:right="51"/>
              <w:jc w:val="center"/>
              <w:rPr>
                <w:rFonts w:ascii="Times New Roman" w:hAnsi="Times New Roman" w:cs="Times New Roman"/>
              </w:rPr>
            </w:pPr>
            <w:r w:rsidRPr="002F4EBA">
              <w:rPr>
                <w:rFonts w:ascii="Times New Roman" w:eastAsia="Arial" w:hAnsi="Times New Roman" w:cs="Times New Roman"/>
                <w:b/>
                <w:sz w:val="20"/>
              </w:rPr>
              <w:t xml:space="preserve">Nazwa przedmiotu zamówienia </w:t>
            </w:r>
          </w:p>
        </w:tc>
        <w:tc>
          <w:tcPr>
            <w:tcW w:w="2764" w:type="dxa"/>
            <w:tcBorders>
              <w:top w:val="single" w:sz="4" w:space="0" w:color="000000"/>
              <w:left w:val="single" w:sz="4" w:space="0" w:color="000000"/>
              <w:bottom w:val="single" w:sz="4" w:space="0" w:color="000000"/>
              <w:right w:val="single" w:sz="8" w:space="0" w:color="000000"/>
            </w:tcBorders>
            <w:vAlign w:val="center"/>
          </w:tcPr>
          <w:p w:rsidR="00F1155A" w:rsidRPr="002F4EBA" w:rsidRDefault="00F1155A" w:rsidP="002F4EBA">
            <w:pPr>
              <w:ind w:right="51"/>
              <w:jc w:val="center"/>
              <w:rPr>
                <w:rFonts w:ascii="Times New Roman" w:hAnsi="Times New Roman" w:cs="Times New Roman"/>
              </w:rPr>
            </w:pPr>
            <w:r w:rsidRPr="002F4EBA">
              <w:rPr>
                <w:rFonts w:ascii="Times New Roman" w:eastAsia="Arial" w:hAnsi="Times New Roman" w:cs="Times New Roman"/>
                <w:b/>
                <w:sz w:val="20"/>
              </w:rPr>
              <w:t xml:space="preserve">Cena jednostkowa netto  </w:t>
            </w:r>
          </w:p>
        </w:tc>
        <w:tc>
          <w:tcPr>
            <w:tcW w:w="2764" w:type="dxa"/>
            <w:tcBorders>
              <w:top w:val="single" w:sz="4" w:space="0" w:color="000000"/>
              <w:left w:val="single" w:sz="4" w:space="0" w:color="000000"/>
              <w:bottom w:val="single" w:sz="4" w:space="0" w:color="000000"/>
              <w:right w:val="single" w:sz="8" w:space="0" w:color="000000"/>
            </w:tcBorders>
            <w:vAlign w:val="center"/>
          </w:tcPr>
          <w:p w:rsidR="00F1155A" w:rsidRPr="00F1155A" w:rsidRDefault="00F1155A" w:rsidP="002F4EBA">
            <w:pPr>
              <w:ind w:right="51"/>
              <w:jc w:val="center"/>
              <w:rPr>
                <w:rFonts w:ascii="Times New Roman" w:hAnsi="Times New Roman" w:cs="Times New Roman"/>
                <w:b/>
              </w:rPr>
            </w:pPr>
            <w:r w:rsidRPr="00F1155A">
              <w:rPr>
                <w:rFonts w:ascii="Times New Roman" w:hAnsi="Times New Roman" w:cs="Times New Roman"/>
                <w:b/>
              </w:rPr>
              <w:t>Cena jednostkowa brutto</w:t>
            </w:r>
          </w:p>
        </w:tc>
      </w:tr>
      <w:tr w:rsidR="00F1155A" w:rsidRPr="002F4EBA" w:rsidTr="00F1155A">
        <w:trPr>
          <w:trHeight w:val="525"/>
        </w:trPr>
        <w:tc>
          <w:tcPr>
            <w:tcW w:w="539" w:type="dxa"/>
            <w:tcBorders>
              <w:top w:val="single" w:sz="4" w:space="0" w:color="000000"/>
              <w:left w:val="single" w:sz="4" w:space="0" w:color="000000"/>
              <w:bottom w:val="single" w:sz="4" w:space="0" w:color="000000"/>
              <w:right w:val="single" w:sz="4" w:space="0" w:color="000000"/>
            </w:tcBorders>
            <w:vAlign w:val="center"/>
          </w:tcPr>
          <w:p w:rsidR="00F1155A" w:rsidRPr="002F4EBA" w:rsidRDefault="00F1155A" w:rsidP="002F4EBA">
            <w:pPr>
              <w:ind w:right="85"/>
              <w:jc w:val="center"/>
              <w:rPr>
                <w:rFonts w:ascii="Times New Roman" w:hAnsi="Times New Roman" w:cs="Times New Roman"/>
              </w:rPr>
            </w:pPr>
            <w:r w:rsidRPr="002F4EBA">
              <w:rPr>
                <w:rFonts w:ascii="Times New Roman" w:eastAsia="Arial" w:hAnsi="Times New Roman" w:cs="Times New Roman"/>
                <w:b/>
                <w:sz w:val="20"/>
              </w:rPr>
              <w:t xml:space="preserve">1. </w:t>
            </w:r>
          </w:p>
        </w:tc>
        <w:tc>
          <w:tcPr>
            <w:tcW w:w="3402" w:type="dxa"/>
            <w:tcBorders>
              <w:top w:val="single" w:sz="4" w:space="0" w:color="000000"/>
              <w:left w:val="single" w:sz="4" w:space="0" w:color="000000"/>
              <w:bottom w:val="single" w:sz="4" w:space="0" w:color="000000"/>
              <w:right w:val="single" w:sz="4" w:space="0" w:color="000000"/>
            </w:tcBorders>
          </w:tcPr>
          <w:p w:rsidR="00F1155A" w:rsidRPr="002F4EBA" w:rsidRDefault="00F1155A" w:rsidP="002F4EBA">
            <w:pPr>
              <w:ind w:left="26"/>
              <w:jc w:val="both"/>
              <w:rPr>
                <w:rFonts w:ascii="Times New Roman" w:hAnsi="Times New Roman" w:cs="Times New Roman"/>
              </w:rPr>
            </w:pPr>
            <w:r w:rsidRPr="002F4EBA">
              <w:rPr>
                <w:rFonts w:ascii="Times New Roman" w:eastAsia="Arial" w:hAnsi="Times New Roman" w:cs="Times New Roman"/>
                <w:b/>
              </w:rPr>
              <w:t xml:space="preserve">Zestaw do likwidacji skażeń sprzętu wrażliwego </w:t>
            </w:r>
            <w:r w:rsidRPr="002F4EBA">
              <w:rPr>
                <w:rFonts w:ascii="Times New Roman" w:eastAsia="Arial" w:hAnsi="Times New Roman" w:cs="Times New Roman"/>
              </w:rPr>
              <w:t xml:space="preserve"> </w:t>
            </w:r>
          </w:p>
        </w:tc>
        <w:tc>
          <w:tcPr>
            <w:tcW w:w="2764" w:type="dxa"/>
            <w:tcBorders>
              <w:top w:val="single" w:sz="4" w:space="0" w:color="000000"/>
              <w:left w:val="single" w:sz="4" w:space="0" w:color="000000"/>
              <w:bottom w:val="single" w:sz="4" w:space="0" w:color="000000"/>
              <w:right w:val="single" w:sz="4" w:space="0" w:color="000000"/>
            </w:tcBorders>
            <w:vAlign w:val="center"/>
          </w:tcPr>
          <w:p w:rsidR="00F1155A" w:rsidRPr="002F4EBA" w:rsidRDefault="00F1155A" w:rsidP="002F4EBA">
            <w:pPr>
              <w:ind w:right="60"/>
              <w:jc w:val="center"/>
              <w:rPr>
                <w:rFonts w:ascii="Times New Roman" w:hAnsi="Times New Roman" w:cs="Times New Roman"/>
              </w:rPr>
            </w:pPr>
          </w:p>
        </w:tc>
        <w:tc>
          <w:tcPr>
            <w:tcW w:w="2764" w:type="dxa"/>
            <w:tcBorders>
              <w:top w:val="single" w:sz="4" w:space="0" w:color="000000"/>
              <w:left w:val="single" w:sz="4" w:space="0" w:color="000000"/>
              <w:bottom w:val="single" w:sz="4" w:space="0" w:color="000000"/>
              <w:right w:val="single" w:sz="8" w:space="0" w:color="000000"/>
            </w:tcBorders>
            <w:vAlign w:val="center"/>
          </w:tcPr>
          <w:p w:rsidR="00F1155A" w:rsidRPr="002F4EBA" w:rsidRDefault="00F1155A" w:rsidP="002F4EBA">
            <w:pPr>
              <w:ind w:right="46"/>
              <w:jc w:val="center"/>
              <w:rPr>
                <w:rFonts w:ascii="Times New Roman" w:hAnsi="Times New Roman" w:cs="Times New Roman"/>
              </w:rPr>
            </w:pPr>
            <w:r w:rsidRPr="002F4EBA">
              <w:rPr>
                <w:rFonts w:ascii="Times New Roman" w:eastAsia="Arial" w:hAnsi="Times New Roman" w:cs="Times New Roman"/>
                <w:b/>
                <w:sz w:val="20"/>
              </w:rPr>
              <w:t xml:space="preserve"> </w:t>
            </w:r>
          </w:p>
        </w:tc>
      </w:tr>
      <w:tr w:rsidR="002F4EBA" w:rsidRPr="002F4EBA" w:rsidTr="002F4EBA">
        <w:trPr>
          <w:trHeight w:val="400"/>
        </w:trPr>
        <w:tc>
          <w:tcPr>
            <w:tcW w:w="9469" w:type="dxa"/>
            <w:gridSpan w:val="4"/>
            <w:tcBorders>
              <w:top w:val="single" w:sz="4" w:space="0" w:color="000000"/>
              <w:left w:val="single" w:sz="4" w:space="0" w:color="000000"/>
              <w:bottom w:val="single" w:sz="4" w:space="0" w:color="000000"/>
              <w:right w:val="single" w:sz="8" w:space="0" w:color="000000"/>
            </w:tcBorders>
          </w:tcPr>
          <w:p w:rsidR="002F4EBA" w:rsidRPr="002F4EBA" w:rsidRDefault="002F4EBA" w:rsidP="002F4EBA">
            <w:pPr>
              <w:ind w:right="50"/>
              <w:jc w:val="center"/>
              <w:rPr>
                <w:rFonts w:ascii="Times New Roman" w:hAnsi="Times New Roman" w:cs="Times New Roman"/>
              </w:rPr>
            </w:pPr>
            <w:r w:rsidRPr="002F4EBA">
              <w:rPr>
                <w:rFonts w:ascii="Times New Roman" w:eastAsia="Arial" w:hAnsi="Times New Roman" w:cs="Times New Roman"/>
                <w:b/>
              </w:rPr>
              <w:t xml:space="preserve">OPIS PRZEDMIOTU ZAMÓWIENIA </w:t>
            </w:r>
          </w:p>
        </w:tc>
      </w:tr>
      <w:tr w:rsidR="002F4EBA" w:rsidRPr="002F4EBA" w:rsidTr="002F4EBA">
        <w:trPr>
          <w:trHeight w:val="3276"/>
        </w:trPr>
        <w:tc>
          <w:tcPr>
            <w:tcW w:w="9469" w:type="dxa"/>
            <w:gridSpan w:val="4"/>
            <w:tcBorders>
              <w:top w:val="single" w:sz="4" w:space="0" w:color="000000"/>
              <w:left w:val="single" w:sz="4" w:space="0" w:color="000000"/>
              <w:bottom w:val="single" w:sz="4" w:space="0" w:color="000000"/>
              <w:right w:val="single" w:sz="8" w:space="0" w:color="000000"/>
            </w:tcBorders>
          </w:tcPr>
          <w:p w:rsidR="002F4EBA" w:rsidRPr="002F4EBA" w:rsidRDefault="002F4EBA" w:rsidP="002F4EBA">
            <w:pPr>
              <w:ind w:left="5"/>
              <w:rPr>
                <w:rFonts w:ascii="Times New Roman" w:hAnsi="Times New Roman" w:cs="Times New Roman"/>
              </w:rPr>
            </w:pPr>
          </w:p>
          <w:p w:rsidR="00F1155A" w:rsidRPr="00F1155A" w:rsidRDefault="00F1155A" w:rsidP="00F1155A">
            <w:pPr>
              <w:keepNext/>
              <w:keepLines/>
              <w:numPr>
                <w:ilvl w:val="0"/>
                <w:numId w:val="5"/>
              </w:numPr>
              <w:spacing w:after="22" w:line="256" w:lineRule="auto"/>
              <w:ind w:left="403" w:right="3" w:hanging="418"/>
              <w:jc w:val="both"/>
              <w:outlineLvl w:val="0"/>
              <w:rPr>
                <w:rFonts w:ascii="Arial" w:eastAsia="Arial" w:hAnsi="Arial" w:cs="Arial"/>
                <w:b/>
                <w:sz w:val="24"/>
              </w:rPr>
            </w:pPr>
            <w:r w:rsidRPr="00F1155A">
              <w:rPr>
                <w:rFonts w:ascii="Arial" w:eastAsia="Arial" w:hAnsi="Arial" w:cs="Arial"/>
                <w:b/>
                <w:sz w:val="24"/>
              </w:rPr>
              <w:t xml:space="preserve">Przeznaczenie:  </w:t>
            </w:r>
          </w:p>
          <w:p w:rsidR="00F1155A" w:rsidRPr="00F1155A" w:rsidRDefault="00F1155A" w:rsidP="00F1155A">
            <w:pPr>
              <w:spacing w:after="27" w:line="247" w:lineRule="auto"/>
              <w:ind w:left="426"/>
              <w:jc w:val="both"/>
              <w:rPr>
                <w:rFonts w:ascii="Arial" w:eastAsia="Arial" w:hAnsi="Arial" w:cs="Arial"/>
                <w:sz w:val="24"/>
              </w:rPr>
            </w:pPr>
            <w:r w:rsidRPr="00F1155A">
              <w:rPr>
                <w:rFonts w:ascii="Arial" w:eastAsia="Arial" w:hAnsi="Arial" w:cs="Arial"/>
                <w:sz w:val="24"/>
              </w:rPr>
              <w:t xml:space="preserve">Zestaw do likwidacji skażeń sprzętu wrażliwego (dalej określany jako zestaw)  przeznaczony jest do prowadzenia likwidacji skażeń sprzętu wrażliwego (elektronicznego, optycznego, dokumentacji, itp.) po ich użyciu przez Zespoły Pobierania Próbek lub Laboratoria w strefie skażonej toksycznymi środkami przemysłowymi, substancjami biologicznymi i radiologicznymi. </w:t>
            </w:r>
          </w:p>
          <w:p w:rsidR="00F1155A" w:rsidRPr="00F1155A" w:rsidRDefault="00F1155A" w:rsidP="00F1155A">
            <w:pPr>
              <w:spacing w:after="27" w:line="247" w:lineRule="auto"/>
              <w:ind w:left="199"/>
              <w:jc w:val="both"/>
              <w:rPr>
                <w:rFonts w:ascii="Arial" w:eastAsia="Arial" w:hAnsi="Arial" w:cs="Arial"/>
                <w:sz w:val="24"/>
              </w:rPr>
            </w:pPr>
            <w:r w:rsidRPr="00F1155A">
              <w:rPr>
                <w:rFonts w:ascii="Arial" w:eastAsia="Arial" w:hAnsi="Arial" w:cs="Arial"/>
                <w:sz w:val="24"/>
              </w:rPr>
              <w:t xml:space="preserve"> </w:t>
            </w:r>
          </w:p>
          <w:p w:rsidR="00F1155A" w:rsidRPr="00F1155A" w:rsidRDefault="00F1155A" w:rsidP="00F1155A">
            <w:pPr>
              <w:keepNext/>
              <w:keepLines/>
              <w:numPr>
                <w:ilvl w:val="0"/>
                <w:numId w:val="5"/>
              </w:numPr>
              <w:spacing w:after="22" w:line="256" w:lineRule="auto"/>
              <w:ind w:left="403" w:right="3" w:hanging="418"/>
              <w:jc w:val="both"/>
              <w:outlineLvl w:val="0"/>
              <w:rPr>
                <w:rFonts w:ascii="Arial" w:eastAsia="Arial" w:hAnsi="Arial" w:cs="Arial"/>
                <w:b/>
                <w:sz w:val="24"/>
              </w:rPr>
            </w:pPr>
            <w:r w:rsidRPr="00F1155A">
              <w:rPr>
                <w:rFonts w:ascii="Arial" w:eastAsia="Arial" w:hAnsi="Arial" w:cs="Arial"/>
                <w:b/>
                <w:sz w:val="24"/>
              </w:rPr>
              <w:t xml:space="preserve">Wymagania ogólne </w:t>
            </w:r>
          </w:p>
          <w:p w:rsidR="00F1155A" w:rsidRPr="00F1155A" w:rsidRDefault="00F1155A" w:rsidP="00F1155A">
            <w:pPr>
              <w:numPr>
                <w:ilvl w:val="0"/>
                <w:numId w:val="9"/>
              </w:numPr>
              <w:spacing w:before="25" w:line="247" w:lineRule="auto"/>
              <w:ind w:right="3" w:hanging="302"/>
              <w:contextualSpacing/>
              <w:jc w:val="both"/>
              <w:rPr>
                <w:rFonts w:ascii="Arial" w:eastAsia="Arial" w:hAnsi="Arial" w:cs="Arial"/>
                <w:sz w:val="24"/>
                <w:szCs w:val="24"/>
              </w:rPr>
            </w:pPr>
            <w:r w:rsidRPr="00F1155A">
              <w:rPr>
                <w:rFonts w:ascii="Arial" w:eastAsia="Arial" w:hAnsi="Arial" w:cs="Arial"/>
                <w:color w:val="auto"/>
                <w:sz w:val="24"/>
              </w:rPr>
              <w:t xml:space="preserve">Zestaw powinien posiadać </w:t>
            </w:r>
            <w:r w:rsidRPr="00F1155A">
              <w:rPr>
                <w:rFonts w:ascii="Arial" w:eastAsia="Arial" w:hAnsi="Arial" w:cs="Arial"/>
                <w:sz w:val="24"/>
              </w:rPr>
              <w:t>możliwość prowadzenia likwidacji skażeń (usuwania) toksycznych środków przemysłowych, substancji biologicznych oraz radiologicznych z powierzchni sprzętu wrażliwego.</w:t>
            </w:r>
          </w:p>
          <w:p w:rsidR="00F1155A" w:rsidRPr="00F1155A" w:rsidRDefault="00F1155A" w:rsidP="00F1155A">
            <w:pPr>
              <w:numPr>
                <w:ilvl w:val="0"/>
                <w:numId w:val="9"/>
              </w:numPr>
              <w:spacing w:before="25" w:line="247" w:lineRule="auto"/>
              <w:ind w:right="3" w:hanging="302"/>
              <w:contextualSpacing/>
              <w:jc w:val="both"/>
              <w:rPr>
                <w:rFonts w:ascii="Arial" w:eastAsia="Arial" w:hAnsi="Arial" w:cs="Arial"/>
                <w:sz w:val="24"/>
                <w:szCs w:val="24"/>
              </w:rPr>
            </w:pPr>
            <w:r w:rsidRPr="00F1155A">
              <w:rPr>
                <w:rFonts w:ascii="Arial" w:eastAsia="Arial" w:hAnsi="Arial" w:cs="Arial"/>
                <w:sz w:val="24"/>
              </w:rPr>
              <w:t>Zestaw powinien być dostosowany do transportu i obsługi przez nie więcej niż dwie osoby.</w:t>
            </w:r>
          </w:p>
          <w:p w:rsidR="00F1155A" w:rsidRPr="00F1155A" w:rsidRDefault="00F1155A" w:rsidP="00F1155A">
            <w:pPr>
              <w:spacing w:before="25" w:line="247" w:lineRule="auto"/>
              <w:ind w:left="761" w:right="3"/>
              <w:contextualSpacing/>
              <w:jc w:val="both"/>
              <w:rPr>
                <w:rFonts w:ascii="Arial" w:eastAsia="Arial" w:hAnsi="Arial" w:cs="Arial"/>
                <w:sz w:val="24"/>
                <w:szCs w:val="24"/>
              </w:rPr>
            </w:pPr>
          </w:p>
          <w:p w:rsidR="00F1155A" w:rsidRPr="00F1155A" w:rsidRDefault="00F1155A" w:rsidP="00F1155A">
            <w:pPr>
              <w:keepNext/>
              <w:keepLines/>
              <w:numPr>
                <w:ilvl w:val="0"/>
                <w:numId w:val="9"/>
              </w:numPr>
              <w:spacing w:after="22" w:line="256" w:lineRule="auto"/>
              <w:ind w:left="403" w:right="3" w:hanging="418"/>
              <w:jc w:val="both"/>
              <w:outlineLvl w:val="0"/>
              <w:rPr>
                <w:rFonts w:ascii="Arial" w:eastAsia="Arial" w:hAnsi="Arial" w:cs="Arial"/>
                <w:b/>
                <w:sz w:val="24"/>
              </w:rPr>
            </w:pPr>
            <w:r w:rsidRPr="00F1155A">
              <w:rPr>
                <w:rFonts w:ascii="Arial" w:eastAsia="Arial" w:hAnsi="Arial" w:cs="Arial"/>
                <w:b/>
                <w:sz w:val="24"/>
              </w:rPr>
              <w:t xml:space="preserve">Wymagania eksploatacyjno-techniczne </w:t>
            </w:r>
          </w:p>
          <w:p w:rsidR="00F1155A" w:rsidRPr="00F1155A" w:rsidRDefault="00F1155A" w:rsidP="00F1155A">
            <w:pPr>
              <w:spacing w:after="5" w:line="247" w:lineRule="auto"/>
              <w:ind w:left="492" w:right="3" w:hanging="293"/>
              <w:jc w:val="both"/>
              <w:rPr>
                <w:rFonts w:ascii="Arial" w:eastAsia="Arial" w:hAnsi="Arial" w:cs="Arial"/>
                <w:sz w:val="24"/>
              </w:rPr>
            </w:pPr>
          </w:p>
          <w:p w:rsidR="00F1155A" w:rsidRPr="00F1155A" w:rsidRDefault="00F1155A" w:rsidP="00F1155A">
            <w:pPr>
              <w:numPr>
                <w:ilvl w:val="0"/>
                <w:numId w:val="6"/>
              </w:numPr>
              <w:spacing w:before="25" w:line="247" w:lineRule="auto"/>
              <w:ind w:right="3" w:hanging="293"/>
              <w:contextualSpacing/>
              <w:jc w:val="both"/>
              <w:rPr>
                <w:rFonts w:ascii="Arial" w:eastAsia="Arial" w:hAnsi="Arial" w:cs="Arial"/>
                <w:color w:val="auto"/>
                <w:sz w:val="24"/>
              </w:rPr>
            </w:pPr>
            <w:r w:rsidRPr="00F1155A">
              <w:rPr>
                <w:rFonts w:ascii="Arial" w:eastAsia="Arial" w:hAnsi="Arial" w:cs="Arial"/>
                <w:color w:val="auto"/>
                <w:sz w:val="24"/>
              </w:rPr>
              <w:t>Zestaw powinien mieć możliwość prowadzenia likwidacji skażeń sprzętu wrażliwego: elektronicznego, optoelektronicznego, środków ochrony indywidualnej.</w:t>
            </w:r>
          </w:p>
          <w:p w:rsidR="00F1155A" w:rsidRPr="00F1155A" w:rsidRDefault="00F1155A" w:rsidP="00F1155A">
            <w:pPr>
              <w:numPr>
                <w:ilvl w:val="0"/>
                <w:numId w:val="6"/>
              </w:numPr>
              <w:spacing w:before="25" w:line="247" w:lineRule="auto"/>
              <w:ind w:right="3" w:hanging="293"/>
              <w:contextualSpacing/>
              <w:jc w:val="both"/>
              <w:rPr>
                <w:rFonts w:ascii="Arial" w:eastAsia="Arial" w:hAnsi="Arial" w:cs="Arial"/>
                <w:color w:val="auto"/>
                <w:sz w:val="24"/>
              </w:rPr>
            </w:pPr>
            <w:r w:rsidRPr="00F1155A">
              <w:rPr>
                <w:rFonts w:ascii="Arial" w:eastAsia="Arial" w:hAnsi="Arial" w:cs="Arial"/>
                <w:color w:val="auto"/>
                <w:sz w:val="24"/>
              </w:rPr>
              <w:t>Zestaw powinien mieć potwierdzoną skuteczność w zakresie dezynfekcji grzybów pleśniowych i drożdżopodobnych, sporów bakteryjnych, bakterii Gram-dodatnich i Gram-ujemnych.</w:t>
            </w:r>
          </w:p>
          <w:p w:rsidR="00F1155A" w:rsidRPr="00F1155A" w:rsidRDefault="00F1155A" w:rsidP="00F1155A">
            <w:pPr>
              <w:numPr>
                <w:ilvl w:val="0"/>
                <w:numId w:val="6"/>
              </w:numPr>
              <w:spacing w:before="25" w:line="247" w:lineRule="auto"/>
              <w:ind w:right="3" w:hanging="293"/>
              <w:contextualSpacing/>
              <w:jc w:val="both"/>
              <w:rPr>
                <w:rFonts w:ascii="Arial" w:eastAsia="Arial" w:hAnsi="Arial" w:cs="Arial"/>
                <w:color w:val="auto"/>
                <w:sz w:val="24"/>
              </w:rPr>
            </w:pPr>
            <w:r w:rsidRPr="00F1155A">
              <w:rPr>
                <w:rFonts w:ascii="Arial" w:eastAsia="Arial" w:hAnsi="Arial" w:cs="Arial"/>
                <w:color w:val="auto"/>
                <w:sz w:val="24"/>
              </w:rPr>
              <w:t>Zestaw powinien mieć</w:t>
            </w:r>
            <w:r w:rsidRPr="00F1155A">
              <w:rPr>
                <w:rFonts w:ascii="Arial" w:eastAsia="Arial" w:hAnsi="Arial" w:cs="Arial"/>
                <w:sz w:val="24"/>
              </w:rPr>
              <w:t xml:space="preserve"> potwierdzoną skuteczność w zakresie dezynfekcji wirusów.</w:t>
            </w:r>
          </w:p>
          <w:p w:rsidR="00F1155A" w:rsidRPr="00F1155A" w:rsidRDefault="00F1155A" w:rsidP="00F1155A">
            <w:pPr>
              <w:numPr>
                <w:ilvl w:val="0"/>
                <w:numId w:val="6"/>
              </w:numPr>
              <w:spacing w:before="25" w:line="247" w:lineRule="auto"/>
              <w:ind w:right="3" w:hanging="293"/>
              <w:contextualSpacing/>
              <w:jc w:val="both"/>
              <w:rPr>
                <w:rFonts w:ascii="Arial" w:eastAsia="Arial" w:hAnsi="Arial" w:cs="Arial"/>
                <w:color w:val="auto"/>
                <w:sz w:val="24"/>
              </w:rPr>
            </w:pPr>
            <w:r w:rsidRPr="00F1155A">
              <w:rPr>
                <w:rFonts w:ascii="Arial" w:eastAsia="Arial" w:hAnsi="Arial" w:cs="Arial"/>
                <w:color w:val="auto"/>
                <w:sz w:val="24"/>
              </w:rPr>
              <w:t xml:space="preserve">Zestaw powinien mieć </w:t>
            </w:r>
            <w:r w:rsidRPr="00F1155A">
              <w:rPr>
                <w:rFonts w:ascii="Arial" w:eastAsia="Arial" w:hAnsi="Arial" w:cs="Arial"/>
                <w:sz w:val="24"/>
              </w:rPr>
              <w:t>możliwość likwidacji skażeń w czasie nie dłuższym niż 5 godzin od rozpoczęcia procesu.</w:t>
            </w:r>
          </w:p>
          <w:p w:rsidR="00F1155A" w:rsidRPr="00F1155A" w:rsidRDefault="00F1155A" w:rsidP="00F1155A">
            <w:pPr>
              <w:numPr>
                <w:ilvl w:val="0"/>
                <w:numId w:val="6"/>
              </w:numPr>
              <w:spacing w:before="25" w:line="247" w:lineRule="auto"/>
              <w:ind w:right="3" w:hanging="293"/>
              <w:contextualSpacing/>
              <w:jc w:val="both"/>
              <w:rPr>
                <w:rFonts w:ascii="Arial" w:eastAsia="Arial" w:hAnsi="Arial" w:cs="Arial"/>
                <w:color w:val="auto"/>
                <w:sz w:val="24"/>
              </w:rPr>
            </w:pPr>
            <w:r w:rsidRPr="00F1155A">
              <w:rPr>
                <w:rFonts w:ascii="Arial" w:eastAsia="Arial" w:hAnsi="Arial" w:cs="Arial"/>
                <w:color w:val="auto"/>
                <w:sz w:val="24"/>
              </w:rPr>
              <w:t xml:space="preserve">Zestaw powinien mieć </w:t>
            </w:r>
            <w:r w:rsidRPr="00F1155A">
              <w:rPr>
                <w:rFonts w:ascii="Arial" w:eastAsia="Arial" w:hAnsi="Arial" w:cs="Arial"/>
                <w:sz w:val="24"/>
              </w:rPr>
              <w:t>kompatybilność materiałową do wyrobów z gumy i materiałów gumo-podobnych, tkanin, powierzchni lakierniczych, aluminium, wyrobów elektronicznych i optoelektronicznych. Wymienione materiały po procesie likwidacji skażeń za pomocą zestawu nie powinny stracić swoich właściwości oraz nie powinny ulec zniszczeniom (np. murszenie gumy, złuszczanie lakieru, osłabienie tkanin).</w:t>
            </w:r>
          </w:p>
          <w:p w:rsidR="00F1155A" w:rsidRPr="00F1155A" w:rsidRDefault="00F1155A" w:rsidP="00F1155A">
            <w:pPr>
              <w:numPr>
                <w:ilvl w:val="0"/>
                <w:numId w:val="6"/>
              </w:numPr>
              <w:spacing w:before="25" w:line="247" w:lineRule="auto"/>
              <w:ind w:right="3" w:hanging="293"/>
              <w:contextualSpacing/>
              <w:jc w:val="both"/>
              <w:rPr>
                <w:rFonts w:ascii="Arial" w:eastAsia="Arial" w:hAnsi="Arial" w:cs="Arial"/>
                <w:color w:val="auto"/>
                <w:sz w:val="24"/>
              </w:rPr>
            </w:pPr>
            <w:r w:rsidRPr="00F1155A">
              <w:rPr>
                <w:rFonts w:ascii="Arial" w:eastAsia="Arial" w:hAnsi="Arial" w:cs="Arial"/>
                <w:color w:val="auto"/>
                <w:sz w:val="24"/>
              </w:rPr>
              <w:t>Masa zestawu wraz ze skrzynią (skrzyniami) ładunkową nie powinna przekraczać 100 kg.</w:t>
            </w:r>
          </w:p>
          <w:p w:rsidR="00F1155A" w:rsidRPr="00F1155A" w:rsidRDefault="00F1155A" w:rsidP="00F1155A">
            <w:pPr>
              <w:numPr>
                <w:ilvl w:val="0"/>
                <w:numId w:val="6"/>
              </w:numPr>
              <w:spacing w:before="25" w:line="247" w:lineRule="auto"/>
              <w:ind w:right="3" w:hanging="293"/>
              <w:contextualSpacing/>
              <w:jc w:val="both"/>
              <w:rPr>
                <w:rFonts w:ascii="Arial" w:eastAsia="Arial" w:hAnsi="Arial" w:cs="Arial"/>
                <w:color w:val="auto"/>
                <w:sz w:val="24"/>
              </w:rPr>
            </w:pPr>
            <w:r w:rsidRPr="00F1155A">
              <w:rPr>
                <w:rFonts w:ascii="Arial" w:eastAsia="Arial" w:hAnsi="Arial" w:cs="Arial"/>
                <w:color w:val="auto"/>
                <w:sz w:val="24"/>
              </w:rPr>
              <w:lastRenderedPageBreak/>
              <w:t xml:space="preserve">Zestaw powinien być </w:t>
            </w:r>
            <w:r w:rsidRPr="00F1155A">
              <w:rPr>
                <w:rFonts w:ascii="Arial" w:eastAsia="Arial" w:hAnsi="Arial" w:cs="Arial"/>
                <w:sz w:val="24"/>
              </w:rPr>
              <w:t>zasilany napięciem 220-240 V, ale dopuszcza się także napięcie 400V.</w:t>
            </w:r>
          </w:p>
          <w:p w:rsidR="00F1155A" w:rsidRPr="00F1155A" w:rsidRDefault="00F1155A" w:rsidP="00F1155A">
            <w:pPr>
              <w:numPr>
                <w:ilvl w:val="0"/>
                <w:numId w:val="6"/>
              </w:numPr>
              <w:spacing w:before="25" w:line="247" w:lineRule="auto"/>
              <w:ind w:right="3" w:hanging="293"/>
              <w:contextualSpacing/>
              <w:jc w:val="both"/>
              <w:rPr>
                <w:rFonts w:ascii="Arial" w:eastAsia="Arial" w:hAnsi="Arial" w:cs="Arial"/>
                <w:color w:val="auto"/>
                <w:sz w:val="24"/>
              </w:rPr>
            </w:pPr>
            <w:r w:rsidRPr="00F1155A">
              <w:rPr>
                <w:rFonts w:ascii="Arial" w:eastAsia="Arial" w:hAnsi="Arial" w:cs="Arial"/>
                <w:color w:val="auto"/>
                <w:sz w:val="24"/>
              </w:rPr>
              <w:t>Zestaw powinien posiadać 24 miesięczna gwarancję.</w:t>
            </w:r>
          </w:p>
          <w:p w:rsidR="00F1155A" w:rsidRPr="00F1155A" w:rsidRDefault="00F1155A" w:rsidP="00F1155A">
            <w:pPr>
              <w:numPr>
                <w:ilvl w:val="0"/>
                <w:numId w:val="6"/>
              </w:numPr>
              <w:spacing w:before="25" w:line="247" w:lineRule="auto"/>
              <w:ind w:right="3" w:hanging="293"/>
              <w:contextualSpacing/>
              <w:jc w:val="both"/>
              <w:rPr>
                <w:rFonts w:ascii="Arial" w:eastAsia="Arial" w:hAnsi="Arial" w:cs="Arial"/>
                <w:color w:val="auto"/>
                <w:sz w:val="24"/>
              </w:rPr>
            </w:pPr>
            <w:r w:rsidRPr="00F1155A">
              <w:rPr>
                <w:rFonts w:ascii="Arial" w:eastAsia="Arial" w:hAnsi="Arial" w:cs="Arial"/>
                <w:sz w:val="24"/>
                <w:szCs w:val="24"/>
              </w:rPr>
              <w:t>Dostarczone zestawy powinny być nowe, nie mogą być wyprodukowane wcześniej niż 12 miesięcy przed datą dostawy.</w:t>
            </w:r>
          </w:p>
          <w:p w:rsidR="00F1155A" w:rsidRPr="00F1155A" w:rsidRDefault="00F1155A" w:rsidP="00F1155A">
            <w:pPr>
              <w:spacing w:after="5" w:line="247" w:lineRule="auto"/>
              <w:ind w:left="750"/>
              <w:jc w:val="both"/>
              <w:rPr>
                <w:rFonts w:ascii="Arial" w:eastAsia="Arial" w:hAnsi="Arial" w:cs="Arial"/>
                <w:sz w:val="24"/>
              </w:rPr>
            </w:pPr>
          </w:p>
          <w:p w:rsidR="00F1155A" w:rsidRPr="00F1155A" w:rsidRDefault="00F1155A" w:rsidP="00F1155A">
            <w:pPr>
              <w:spacing w:line="256" w:lineRule="auto"/>
              <w:rPr>
                <w:rFonts w:ascii="Arial" w:eastAsia="Arial" w:hAnsi="Arial" w:cs="Arial"/>
                <w:b/>
                <w:sz w:val="24"/>
              </w:rPr>
            </w:pPr>
            <w:r w:rsidRPr="00F1155A">
              <w:rPr>
                <w:rFonts w:ascii="Arial" w:eastAsia="Arial" w:hAnsi="Arial" w:cs="Arial"/>
                <w:sz w:val="24"/>
              </w:rPr>
              <w:br w:type="page"/>
            </w:r>
          </w:p>
          <w:p w:rsidR="00F1155A" w:rsidRPr="00F1155A" w:rsidRDefault="00F1155A" w:rsidP="00F1155A">
            <w:pPr>
              <w:keepNext/>
              <w:keepLines/>
              <w:numPr>
                <w:ilvl w:val="0"/>
                <w:numId w:val="9"/>
              </w:numPr>
              <w:spacing w:after="22" w:line="256" w:lineRule="auto"/>
              <w:ind w:left="467" w:right="3" w:hanging="482"/>
              <w:jc w:val="both"/>
              <w:outlineLvl w:val="0"/>
              <w:rPr>
                <w:rFonts w:ascii="Arial" w:eastAsia="Arial" w:hAnsi="Arial" w:cs="Arial"/>
                <w:b/>
                <w:sz w:val="24"/>
              </w:rPr>
            </w:pPr>
            <w:r w:rsidRPr="00F1155A">
              <w:rPr>
                <w:rFonts w:ascii="Arial" w:eastAsia="Arial" w:hAnsi="Arial" w:cs="Arial"/>
                <w:b/>
                <w:sz w:val="24"/>
              </w:rPr>
              <w:t xml:space="preserve">Ukompletowanie </w:t>
            </w:r>
          </w:p>
          <w:p w:rsidR="00F1155A" w:rsidRPr="00F1155A" w:rsidRDefault="00F1155A" w:rsidP="00F1155A">
            <w:pPr>
              <w:numPr>
                <w:ilvl w:val="0"/>
                <w:numId w:val="7"/>
              </w:numPr>
              <w:spacing w:before="25" w:line="247" w:lineRule="auto"/>
              <w:ind w:right="3" w:hanging="293"/>
              <w:contextualSpacing/>
              <w:jc w:val="both"/>
              <w:rPr>
                <w:rFonts w:ascii="Arial" w:eastAsia="Arial" w:hAnsi="Arial" w:cs="Arial"/>
                <w:sz w:val="24"/>
              </w:rPr>
            </w:pPr>
            <w:r w:rsidRPr="00F1155A">
              <w:rPr>
                <w:rFonts w:ascii="Arial" w:eastAsia="Arial" w:hAnsi="Arial" w:cs="Arial"/>
                <w:sz w:val="24"/>
              </w:rPr>
              <w:t xml:space="preserve">Zestaw powinien zostać dostarczony w przeznaczonej dla niego skrzyni transportowo-magazynowej (lub skrzyniach transportowo-magazynowych) o wymiarach umożliwiających transport zestawu pojazdami z powierzchnią ładunkową nie większą niż 2600x1150 mm. </w:t>
            </w:r>
          </w:p>
          <w:p w:rsidR="00F1155A" w:rsidRPr="00F1155A" w:rsidRDefault="00F1155A" w:rsidP="00F1155A">
            <w:pPr>
              <w:numPr>
                <w:ilvl w:val="0"/>
                <w:numId w:val="7"/>
              </w:numPr>
              <w:spacing w:before="25" w:line="247" w:lineRule="auto"/>
              <w:ind w:right="3" w:hanging="293"/>
              <w:contextualSpacing/>
              <w:jc w:val="both"/>
              <w:rPr>
                <w:rFonts w:ascii="Arial" w:eastAsia="Arial" w:hAnsi="Arial" w:cs="Arial"/>
                <w:sz w:val="24"/>
              </w:rPr>
            </w:pPr>
            <w:r w:rsidRPr="00F1155A">
              <w:rPr>
                <w:rFonts w:ascii="Arial" w:eastAsia="Arial" w:hAnsi="Arial" w:cs="Arial"/>
                <w:sz w:val="24"/>
              </w:rPr>
              <w:t>Skrzynia (skrzynie) transportowo-magazynowe zestawu powinny spełniać wymagania o stopniu ochrony IP67.</w:t>
            </w:r>
          </w:p>
          <w:p w:rsidR="00F1155A" w:rsidRPr="00F1155A" w:rsidRDefault="00F1155A" w:rsidP="00F1155A">
            <w:pPr>
              <w:numPr>
                <w:ilvl w:val="0"/>
                <w:numId w:val="7"/>
              </w:numPr>
              <w:spacing w:before="25" w:line="247" w:lineRule="auto"/>
              <w:ind w:right="3" w:hanging="293"/>
              <w:contextualSpacing/>
              <w:jc w:val="both"/>
              <w:rPr>
                <w:rFonts w:ascii="Arial" w:eastAsia="Arial" w:hAnsi="Arial" w:cs="Arial"/>
                <w:sz w:val="24"/>
              </w:rPr>
            </w:pPr>
            <w:r w:rsidRPr="00F1155A">
              <w:rPr>
                <w:rFonts w:ascii="Arial" w:eastAsia="Times New Roman" w:hAnsi="Arial" w:cs="Arial"/>
                <w:sz w:val="24"/>
                <w:szCs w:val="24"/>
              </w:rPr>
              <w:t>Do każdego egzemplarza zestawu wymaga się dostarczenia instrukcji użytkowania sporządzonej w języku polskim</w:t>
            </w:r>
            <w:r w:rsidRPr="00F1155A">
              <w:rPr>
                <w:rFonts w:ascii="Arial" w:eastAsia="Arial" w:hAnsi="Arial" w:cs="Arial"/>
                <w:sz w:val="24"/>
                <w:szCs w:val="24"/>
              </w:rPr>
              <w:t>.</w:t>
            </w:r>
          </w:p>
          <w:p w:rsidR="00F1155A" w:rsidRPr="00F1155A" w:rsidRDefault="00F1155A" w:rsidP="00F1155A">
            <w:pPr>
              <w:numPr>
                <w:ilvl w:val="0"/>
                <w:numId w:val="7"/>
              </w:numPr>
              <w:spacing w:before="25" w:line="247" w:lineRule="auto"/>
              <w:ind w:right="3" w:hanging="293"/>
              <w:contextualSpacing/>
              <w:jc w:val="both"/>
              <w:rPr>
                <w:rFonts w:ascii="Arial" w:eastAsia="Times New Roman" w:hAnsi="Arial" w:cs="Arial"/>
                <w:sz w:val="24"/>
                <w:szCs w:val="24"/>
              </w:rPr>
            </w:pPr>
            <w:r w:rsidRPr="00F1155A">
              <w:rPr>
                <w:rFonts w:ascii="Arial" w:eastAsia="Times New Roman" w:hAnsi="Arial" w:cs="Arial"/>
                <w:sz w:val="24"/>
                <w:szCs w:val="24"/>
              </w:rPr>
              <w:t>Z zestawem powinien zostać dostarczony zestaw materiałów eksploatacyjnych umożliwiających odkażenie ok. 100 m</w:t>
            </w:r>
            <w:r w:rsidRPr="00F1155A">
              <w:rPr>
                <w:rFonts w:ascii="Arial" w:eastAsia="Times New Roman" w:hAnsi="Arial" w:cs="Arial"/>
                <w:sz w:val="24"/>
                <w:szCs w:val="24"/>
                <w:vertAlign w:val="superscript"/>
              </w:rPr>
              <w:t>2</w:t>
            </w:r>
            <w:r w:rsidRPr="00F1155A">
              <w:rPr>
                <w:rFonts w:ascii="Arial" w:eastAsia="Times New Roman" w:hAnsi="Arial" w:cs="Arial"/>
                <w:sz w:val="24"/>
                <w:szCs w:val="24"/>
              </w:rPr>
              <w:t xml:space="preserve"> powierzchni.</w:t>
            </w:r>
          </w:p>
          <w:p w:rsidR="002F4EBA" w:rsidRPr="00F1155A" w:rsidRDefault="002F4EBA" w:rsidP="00F1155A">
            <w:pPr>
              <w:keepNext/>
              <w:keepLines/>
              <w:spacing w:after="22" w:line="256" w:lineRule="auto"/>
              <w:ind w:right="3"/>
              <w:jc w:val="both"/>
              <w:outlineLvl w:val="0"/>
              <w:rPr>
                <w:rFonts w:ascii="Arial" w:eastAsia="Arial" w:hAnsi="Arial" w:cs="Arial"/>
                <w:b/>
                <w:sz w:val="24"/>
              </w:rPr>
            </w:pPr>
          </w:p>
        </w:tc>
      </w:tr>
    </w:tbl>
    <w:p w:rsidR="002F4EBA" w:rsidRPr="002F4EBA" w:rsidRDefault="002F4EBA">
      <w:pPr>
        <w:spacing w:after="0"/>
        <w:ind w:left="3142"/>
        <w:rPr>
          <w:rFonts w:ascii="Times New Roman" w:hAnsi="Times New Roman" w:cs="Times New Roman"/>
        </w:rPr>
      </w:pPr>
    </w:p>
    <w:p w:rsidR="009D4B0A" w:rsidRPr="002F4EBA" w:rsidRDefault="00BF2F6F" w:rsidP="00F1155A">
      <w:pPr>
        <w:spacing w:after="17"/>
        <w:rPr>
          <w:rFonts w:ascii="Times New Roman" w:hAnsi="Times New Roman" w:cs="Times New Roman"/>
        </w:rPr>
      </w:pPr>
      <w:r w:rsidRPr="002F4EBA">
        <w:rPr>
          <w:rFonts w:ascii="Times New Roman" w:eastAsia="Arial" w:hAnsi="Times New Roman" w:cs="Times New Roman"/>
          <w:b/>
          <w:sz w:val="24"/>
        </w:rPr>
        <w:t xml:space="preserve"> </w:t>
      </w:r>
      <w:r w:rsidR="002F4EBA">
        <w:rPr>
          <w:rFonts w:ascii="Times New Roman" w:hAnsi="Times New Roman" w:cs="Times New Roman"/>
        </w:rPr>
        <w:tab/>
      </w:r>
      <w:r w:rsidR="002F4EBA" w:rsidRPr="002F4EBA">
        <w:rPr>
          <w:rFonts w:ascii="Times New Roman" w:hAnsi="Times New Roman" w:cs="Times New Roman"/>
        </w:rPr>
        <w:t xml:space="preserve"> </w:t>
      </w:r>
      <w:bookmarkStart w:id="0" w:name="_GoBack"/>
      <w:bookmarkEnd w:id="0"/>
    </w:p>
    <w:p w:rsidR="009D4B0A" w:rsidRPr="002F4EBA" w:rsidRDefault="00BF2F6F">
      <w:pPr>
        <w:spacing w:after="42"/>
        <w:rPr>
          <w:rFonts w:ascii="Times New Roman" w:hAnsi="Times New Roman" w:cs="Times New Roman"/>
        </w:rPr>
      </w:pPr>
      <w:r w:rsidRPr="002F4EBA">
        <w:rPr>
          <w:rFonts w:ascii="Times New Roman" w:eastAsia="Arial" w:hAnsi="Times New Roman" w:cs="Times New Roman"/>
          <w:b/>
          <w:sz w:val="24"/>
        </w:rPr>
        <w:t xml:space="preserve"> </w:t>
      </w:r>
    </w:p>
    <w:p w:rsidR="009D4B0A" w:rsidRPr="002F4EBA" w:rsidRDefault="00BF2F6F">
      <w:pPr>
        <w:spacing w:after="26"/>
        <w:ind w:left="-5" w:hanging="10"/>
        <w:rPr>
          <w:rFonts w:ascii="Times New Roman" w:hAnsi="Times New Roman" w:cs="Times New Roman"/>
        </w:rPr>
      </w:pPr>
      <w:r w:rsidRPr="002F4EBA">
        <w:rPr>
          <w:rFonts w:ascii="Times New Roman" w:eastAsia="Arial" w:hAnsi="Times New Roman" w:cs="Times New Roman"/>
          <w:b/>
          <w:sz w:val="24"/>
        </w:rPr>
        <w:t xml:space="preserve">Oprócz ceny prosimy również o wskazanie możliwego terminu realizacji dostawy w dniach /miesiącach </w:t>
      </w:r>
      <w:r w:rsidR="002663DD">
        <w:rPr>
          <w:rFonts w:ascii="Times New Roman" w:eastAsia="Arial" w:hAnsi="Times New Roman" w:cs="Times New Roman"/>
          <w:b/>
          <w:sz w:val="24"/>
        </w:rPr>
        <w:t>………………………….</w:t>
      </w:r>
      <w:r w:rsidRPr="002F4EBA">
        <w:rPr>
          <w:rFonts w:ascii="Times New Roman" w:eastAsia="Arial" w:hAnsi="Times New Roman" w:cs="Times New Roman"/>
          <w:b/>
          <w:sz w:val="24"/>
        </w:rPr>
        <w:t xml:space="preserve"> od dnia zawarcia umowy. </w:t>
      </w:r>
    </w:p>
    <w:p w:rsidR="00C319D2" w:rsidRPr="002F4EBA" w:rsidRDefault="00BF2F6F" w:rsidP="00C319D2">
      <w:pPr>
        <w:spacing w:after="22"/>
        <w:rPr>
          <w:rFonts w:ascii="Times New Roman" w:eastAsia="Arial" w:hAnsi="Times New Roman" w:cs="Times New Roman"/>
          <w:b/>
          <w:sz w:val="24"/>
        </w:rPr>
      </w:pPr>
      <w:r w:rsidRPr="002F4EBA">
        <w:rPr>
          <w:rFonts w:ascii="Times New Roman" w:eastAsia="Arial" w:hAnsi="Times New Roman" w:cs="Times New Roman"/>
          <w:b/>
          <w:sz w:val="24"/>
        </w:rPr>
        <w:t xml:space="preserve"> </w:t>
      </w:r>
    </w:p>
    <w:p w:rsidR="00C319D2" w:rsidRPr="002F4EBA" w:rsidRDefault="00C319D2">
      <w:pPr>
        <w:spacing w:after="176"/>
        <w:rPr>
          <w:rFonts w:ascii="Times New Roman" w:eastAsia="Arial" w:hAnsi="Times New Roman" w:cs="Times New Roman"/>
          <w:b/>
          <w:sz w:val="24"/>
        </w:rPr>
      </w:pPr>
    </w:p>
    <w:p w:rsidR="00C319D2" w:rsidRPr="002F4EBA" w:rsidRDefault="00C319D2">
      <w:pPr>
        <w:spacing w:after="176"/>
        <w:rPr>
          <w:rFonts w:ascii="Times New Roman" w:eastAsia="Arial" w:hAnsi="Times New Roman" w:cs="Times New Roman"/>
          <w:b/>
          <w:sz w:val="24"/>
        </w:rPr>
      </w:pPr>
    </w:p>
    <w:p w:rsidR="009D4B0A" w:rsidRPr="002F4EBA" w:rsidRDefault="00BF2F6F">
      <w:pPr>
        <w:spacing w:after="176"/>
        <w:rPr>
          <w:rFonts w:ascii="Times New Roman" w:hAnsi="Times New Roman" w:cs="Times New Roman"/>
        </w:rPr>
      </w:pPr>
      <w:r w:rsidRPr="002F4EBA">
        <w:rPr>
          <w:rFonts w:ascii="Times New Roman" w:eastAsia="Arial" w:hAnsi="Times New Roman" w:cs="Times New Roman"/>
          <w:sz w:val="26"/>
        </w:rPr>
        <w:t xml:space="preserve">...............................                    </w:t>
      </w:r>
      <w:r w:rsidR="002F4EBA">
        <w:rPr>
          <w:rFonts w:ascii="Times New Roman" w:eastAsia="Arial" w:hAnsi="Times New Roman" w:cs="Times New Roman"/>
          <w:sz w:val="26"/>
        </w:rPr>
        <w:tab/>
      </w:r>
      <w:r w:rsidR="002F4EBA">
        <w:rPr>
          <w:rFonts w:ascii="Times New Roman" w:eastAsia="Arial" w:hAnsi="Times New Roman" w:cs="Times New Roman"/>
          <w:sz w:val="26"/>
        </w:rPr>
        <w:tab/>
      </w:r>
      <w:r w:rsidRPr="002F4EBA">
        <w:rPr>
          <w:rFonts w:ascii="Times New Roman" w:eastAsia="Arial" w:hAnsi="Times New Roman" w:cs="Times New Roman"/>
          <w:sz w:val="26"/>
        </w:rPr>
        <w:t xml:space="preserve">       ..........</w:t>
      </w:r>
      <w:r w:rsidR="00C319D2" w:rsidRPr="002F4EBA">
        <w:rPr>
          <w:rFonts w:ascii="Times New Roman" w:eastAsia="Arial" w:hAnsi="Times New Roman" w:cs="Times New Roman"/>
          <w:sz w:val="26"/>
        </w:rPr>
        <w:t>.........................................................</w:t>
      </w:r>
      <w:r w:rsidRPr="002F4EBA">
        <w:rPr>
          <w:rFonts w:ascii="Times New Roman" w:eastAsia="Arial" w:hAnsi="Times New Roman" w:cs="Times New Roman"/>
          <w:sz w:val="26"/>
        </w:rPr>
        <w:t xml:space="preserve"> </w:t>
      </w:r>
    </w:p>
    <w:p w:rsidR="009D4B0A" w:rsidRPr="002F4EBA" w:rsidRDefault="00BF2F6F">
      <w:pPr>
        <w:spacing w:after="176"/>
        <w:rPr>
          <w:rFonts w:ascii="Times New Roman" w:hAnsi="Times New Roman" w:cs="Times New Roman"/>
        </w:rPr>
      </w:pPr>
      <w:r w:rsidRPr="002F4EBA">
        <w:rPr>
          <w:rFonts w:ascii="Times New Roman" w:eastAsia="Arial" w:hAnsi="Times New Roman" w:cs="Times New Roman"/>
        </w:rPr>
        <w:t>(</w:t>
      </w:r>
      <w:r w:rsidRPr="002F4EBA">
        <w:rPr>
          <w:rFonts w:ascii="Times New Roman" w:eastAsia="Arial" w:hAnsi="Times New Roman" w:cs="Times New Roman"/>
          <w:i/>
        </w:rPr>
        <w:t xml:space="preserve">miejscowość, data )                                     </w:t>
      </w:r>
      <w:r w:rsidR="002F4EBA">
        <w:rPr>
          <w:rFonts w:ascii="Times New Roman" w:eastAsia="Arial" w:hAnsi="Times New Roman" w:cs="Times New Roman"/>
          <w:i/>
        </w:rPr>
        <w:tab/>
        <w:t xml:space="preserve">      </w:t>
      </w:r>
      <w:r w:rsidRPr="002F4EBA">
        <w:rPr>
          <w:rFonts w:ascii="Times New Roman" w:eastAsia="Arial" w:hAnsi="Times New Roman" w:cs="Times New Roman"/>
          <w:i/>
        </w:rPr>
        <w:t xml:space="preserve">     (podpisy osób uprawnionych do reprezentacji)</w:t>
      </w:r>
      <w:r w:rsidRPr="002F4EBA">
        <w:rPr>
          <w:rFonts w:ascii="Times New Roman" w:eastAsia="Arial" w:hAnsi="Times New Roman" w:cs="Times New Roman"/>
          <w:b/>
          <w:sz w:val="24"/>
        </w:rPr>
        <w:t xml:space="preserve"> </w:t>
      </w:r>
    </w:p>
    <w:p w:rsidR="009D4B0A" w:rsidRPr="002F4EBA" w:rsidRDefault="00BF2F6F">
      <w:pPr>
        <w:spacing w:after="117"/>
        <w:rPr>
          <w:rFonts w:ascii="Times New Roman" w:hAnsi="Times New Roman" w:cs="Times New Roman"/>
        </w:rPr>
      </w:pPr>
      <w:r w:rsidRPr="002F4EBA">
        <w:rPr>
          <w:rFonts w:ascii="Times New Roman" w:eastAsia="Arial" w:hAnsi="Times New Roman" w:cs="Times New Roman"/>
          <w:b/>
          <w:sz w:val="24"/>
        </w:rPr>
        <w:t xml:space="preserve"> </w:t>
      </w:r>
    </w:p>
    <w:p w:rsidR="009D4B0A" w:rsidRPr="002F4EBA" w:rsidRDefault="00BF2F6F">
      <w:pPr>
        <w:spacing w:after="112"/>
        <w:rPr>
          <w:rFonts w:ascii="Times New Roman" w:hAnsi="Times New Roman" w:cs="Times New Roman"/>
        </w:rPr>
      </w:pPr>
      <w:r w:rsidRPr="002F4EBA">
        <w:rPr>
          <w:rFonts w:ascii="Times New Roman" w:eastAsia="Arial" w:hAnsi="Times New Roman" w:cs="Times New Roman"/>
          <w:b/>
          <w:sz w:val="24"/>
        </w:rPr>
        <w:t xml:space="preserve"> </w:t>
      </w:r>
    </w:p>
    <w:p w:rsidR="00C319D2" w:rsidRDefault="00BF2F6F" w:rsidP="00C319D2">
      <w:pPr>
        <w:spacing w:after="102"/>
        <w:rPr>
          <w:rFonts w:ascii="Times New Roman" w:eastAsia="Arial" w:hAnsi="Times New Roman" w:cs="Times New Roman"/>
          <w:b/>
          <w:sz w:val="24"/>
        </w:rPr>
      </w:pPr>
      <w:r w:rsidRPr="002F4EBA">
        <w:rPr>
          <w:rFonts w:ascii="Times New Roman" w:eastAsia="Arial" w:hAnsi="Times New Roman" w:cs="Times New Roman"/>
          <w:b/>
          <w:sz w:val="24"/>
        </w:rPr>
        <w:t xml:space="preserve"> </w:t>
      </w: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6B578C" w:rsidRPr="002F4EBA" w:rsidRDefault="006B578C" w:rsidP="006B578C">
      <w:pPr>
        <w:spacing w:after="0"/>
        <w:ind w:right="115"/>
        <w:rPr>
          <w:rFonts w:ascii="Times New Roman" w:hAnsi="Times New Roman" w:cs="Times New Roman"/>
        </w:rPr>
      </w:pPr>
    </w:p>
    <w:sectPr w:rsidR="006B578C" w:rsidRPr="002F4EBA">
      <w:footerReference w:type="default" r:id="rId11"/>
      <w:pgSz w:w="11905" w:h="16840"/>
      <w:pgMar w:top="915" w:right="1289" w:bottom="71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64E" w:rsidRDefault="004B564E" w:rsidP="00C319D2">
      <w:pPr>
        <w:spacing w:after="0" w:line="240" w:lineRule="auto"/>
      </w:pPr>
      <w:r>
        <w:separator/>
      </w:r>
    </w:p>
  </w:endnote>
  <w:endnote w:type="continuationSeparator" w:id="0">
    <w:p w:rsidR="004B564E" w:rsidRDefault="004B564E" w:rsidP="00C3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079132"/>
      <w:docPartObj>
        <w:docPartGallery w:val="Page Numbers (Bottom of Page)"/>
        <w:docPartUnique/>
      </w:docPartObj>
    </w:sdtPr>
    <w:sdtEndPr/>
    <w:sdtContent>
      <w:p w:rsidR="006B578C" w:rsidRDefault="006B578C">
        <w:pPr>
          <w:pStyle w:val="Stopka"/>
          <w:jc w:val="right"/>
        </w:pPr>
        <w:r>
          <w:fldChar w:fldCharType="begin"/>
        </w:r>
        <w:r>
          <w:instrText>PAGE   \* MERGEFORMAT</w:instrText>
        </w:r>
        <w:r>
          <w:fldChar w:fldCharType="separate"/>
        </w:r>
        <w:r>
          <w:t>2</w:t>
        </w:r>
        <w:r>
          <w:fldChar w:fldCharType="end"/>
        </w:r>
      </w:p>
    </w:sdtContent>
  </w:sdt>
  <w:p w:rsidR="006B578C" w:rsidRDefault="006B57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64E" w:rsidRDefault="004B564E" w:rsidP="00C319D2">
      <w:pPr>
        <w:spacing w:after="0" w:line="240" w:lineRule="auto"/>
      </w:pPr>
      <w:r>
        <w:separator/>
      </w:r>
    </w:p>
  </w:footnote>
  <w:footnote w:type="continuationSeparator" w:id="0">
    <w:p w:rsidR="004B564E" w:rsidRDefault="004B564E" w:rsidP="00C31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7475"/>
    <w:multiLevelType w:val="hybridMultilevel"/>
    <w:tmpl w:val="01A443F6"/>
    <w:lvl w:ilvl="0" w:tplc="7FFC6F74">
      <w:start w:val="1"/>
      <w:numFmt w:val="decimal"/>
      <w:lvlText w:val="%1."/>
      <w:lvlJc w:val="center"/>
      <w:pPr>
        <w:ind w:left="761" w:firstLine="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42CCEA2C">
      <w:start w:val="1"/>
      <w:numFmt w:val="lowerLetter"/>
      <w:lvlText w:val="%2"/>
      <w:lvlJc w:val="left"/>
      <w:pPr>
        <w:ind w:left="15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B0EAB60">
      <w:start w:val="1"/>
      <w:numFmt w:val="lowerRoman"/>
      <w:lvlText w:val="%3"/>
      <w:lvlJc w:val="left"/>
      <w:pPr>
        <w:ind w:left="22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492461A">
      <w:start w:val="1"/>
      <w:numFmt w:val="decimal"/>
      <w:lvlText w:val="%4"/>
      <w:lvlJc w:val="left"/>
      <w:pPr>
        <w:ind w:left="30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6A40A6E">
      <w:start w:val="1"/>
      <w:numFmt w:val="lowerLetter"/>
      <w:lvlText w:val="%5"/>
      <w:lvlJc w:val="left"/>
      <w:pPr>
        <w:ind w:left="37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E5EA456">
      <w:start w:val="1"/>
      <w:numFmt w:val="lowerRoman"/>
      <w:lvlText w:val="%6"/>
      <w:lvlJc w:val="left"/>
      <w:pPr>
        <w:ind w:left="44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87A3DCA">
      <w:start w:val="1"/>
      <w:numFmt w:val="decimal"/>
      <w:lvlText w:val="%7"/>
      <w:lvlJc w:val="left"/>
      <w:pPr>
        <w:ind w:left="51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DCE2A72">
      <w:start w:val="1"/>
      <w:numFmt w:val="lowerLetter"/>
      <w:lvlText w:val="%8"/>
      <w:lvlJc w:val="left"/>
      <w:pPr>
        <w:ind w:left="58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810EA3C">
      <w:start w:val="1"/>
      <w:numFmt w:val="lowerRoman"/>
      <w:lvlText w:val="%9"/>
      <w:lvlJc w:val="left"/>
      <w:pPr>
        <w:ind w:left="66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4E49DF"/>
    <w:multiLevelType w:val="multilevel"/>
    <w:tmpl w:val="2DBE2E7C"/>
    <w:lvl w:ilvl="0">
      <w:start w:val="1"/>
      <w:numFmt w:val="decimal"/>
      <w:lvlText w:val="%1."/>
      <w:lvlJc w:val="left"/>
      <w:pPr>
        <w:ind w:left="720" w:hanging="360"/>
      </w:pPr>
      <w:rPr>
        <w:b/>
      </w:rPr>
    </w:lvl>
    <w:lvl w:ilvl="1">
      <w:start w:val="1"/>
      <w:numFmt w:val="lowerLetter"/>
      <w:lvlText w:val="%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8190477"/>
    <w:multiLevelType w:val="hybridMultilevel"/>
    <w:tmpl w:val="D8C0C84C"/>
    <w:lvl w:ilvl="0" w:tplc="9DD68154">
      <w:start w:val="1"/>
      <w:numFmt w:val="decimal"/>
      <w:pStyle w:val="Nagwek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0BA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B22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3003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A71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AB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5296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0C2A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C244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4274C0"/>
    <w:multiLevelType w:val="hybridMultilevel"/>
    <w:tmpl w:val="01A443F6"/>
    <w:lvl w:ilvl="0" w:tplc="7FFC6F74">
      <w:start w:val="1"/>
      <w:numFmt w:val="decimal"/>
      <w:lvlText w:val="%1."/>
      <w:lvlJc w:val="center"/>
      <w:pPr>
        <w:ind w:left="761" w:firstLine="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42CCEA2C">
      <w:start w:val="1"/>
      <w:numFmt w:val="lowerLetter"/>
      <w:lvlText w:val="%2"/>
      <w:lvlJc w:val="left"/>
      <w:pPr>
        <w:ind w:left="15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B0EAB60">
      <w:start w:val="1"/>
      <w:numFmt w:val="lowerRoman"/>
      <w:lvlText w:val="%3"/>
      <w:lvlJc w:val="left"/>
      <w:pPr>
        <w:ind w:left="22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492461A">
      <w:start w:val="1"/>
      <w:numFmt w:val="decimal"/>
      <w:lvlText w:val="%4"/>
      <w:lvlJc w:val="left"/>
      <w:pPr>
        <w:ind w:left="30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6A40A6E">
      <w:start w:val="1"/>
      <w:numFmt w:val="lowerLetter"/>
      <w:lvlText w:val="%5"/>
      <w:lvlJc w:val="left"/>
      <w:pPr>
        <w:ind w:left="37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E5EA456">
      <w:start w:val="1"/>
      <w:numFmt w:val="lowerRoman"/>
      <w:lvlText w:val="%6"/>
      <w:lvlJc w:val="left"/>
      <w:pPr>
        <w:ind w:left="44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87A3DCA">
      <w:start w:val="1"/>
      <w:numFmt w:val="decimal"/>
      <w:lvlText w:val="%7"/>
      <w:lvlJc w:val="left"/>
      <w:pPr>
        <w:ind w:left="51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DCE2A72">
      <w:start w:val="1"/>
      <w:numFmt w:val="lowerLetter"/>
      <w:lvlText w:val="%8"/>
      <w:lvlJc w:val="left"/>
      <w:pPr>
        <w:ind w:left="58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810EA3C">
      <w:start w:val="1"/>
      <w:numFmt w:val="lowerRoman"/>
      <w:lvlText w:val="%9"/>
      <w:lvlJc w:val="left"/>
      <w:pPr>
        <w:ind w:left="66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3A825DF0"/>
    <w:multiLevelType w:val="hybridMultilevel"/>
    <w:tmpl w:val="34DA008C"/>
    <w:lvl w:ilvl="0" w:tplc="EAD8F486">
      <w:start w:val="1"/>
      <w:numFmt w:val="decimal"/>
      <w:lvlText w:val="%1."/>
      <w:lvlJc w:val="center"/>
      <w:pPr>
        <w:ind w:left="761" w:firstLine="0"/>
      </w:pPr>
      <w:rPr>
        <w:rFonts w:ascii="Arial" w:eastAsia="Arial" w:hAnsi="Arial" w:cs="Arial"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423341"/>
    <w:multiLevelType w:val="multilevel"/>
    <w:tmpl w:val="2DBE2E7C"/>
    <w:lvl w:ilvl="0">
      <w:start w:val="1"/>
      <w:numFmt w:val="decimal"/>
      <w:lvlText w:val="%1."/>
      <w:lvlJc w:val="left"/>
      <w:pPr>
        <w:ind w:left="720" w:hanging="360"/>
      </w:pPr>
      <w:rPr>
        <w:b/>
      </w:rPr>
    </w:lvl>
    <w:lvl w:ilvl="1">
      <w:start w:val="1"/>
      <w:numFmt w:val="lowerLetter"/>
      <w:lvlText w:val="%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E79485E"/>
    <w:multiLevelType w:val="hybridMultilevel"/>
    <w:tmpl w:val="1C4C0992"/>
    <w:lvl w:ilvl="0" w:tplc="89C4AE02">
      <w:start w:val="1"/>
      <w:numFmt w:val="lowerLetter"/>
      <w:lvlText w:val="%1)"/>
      <w:lvlJc w:val="left"/>
      <w:pPr>
        <w:ind w:left="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C85054">
      <w:start w:val="1"/>
      <w:numFmt w:val="lowerLetter"/>
      <w:lvlText w:val="%2"/>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FABF36">
      <w:start w:val="1"/>
      <w:numFmt w:val="lowerRoman"/>
      <w:lvlText w:val="%3"/>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CF894">
      <w:start w:val="1"/>
      <w:numFmt w:val="decimal"/>
      <w:lvlText w:val="%4"/>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A6516A">
      <w:start w:val="1"/>
      <w:numFmt w:val="lowerLetter"/>
      <w:lvlText w:val="%5"/>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E45816">
      <w:start w:val="1"/>
      <w:numFmt w:val="lowerRoman"/>
      <w:lvlText w:val="%6"/>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B887E2">
      <w:start w:val="1"/>
      <w:numFmt w:val="decimal"/>
      <w:lvlText w:val="%7"/>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A49354">
      <w:start w:val="1"/>
      <w:numFmt w:val="lowerLetter"/>
      <w:lvlText w:val="%8"/>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A272F2">
      <w:start w:val="1"/>
      <w:numFmt w:val="lowerRoman"/>
      <w:lvlText w:val="%9"/>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C4A7CAF"/>
    <w:multiLevelType w:val="hybridMultilevel"/>
    <w:tmpl w:val="01A443F6"/>
    <w:lvl w:ilvl="0" w:tplc="7FFC6F74">
      <w:start w:val="1"/>
      <w:numFmt w:val="decimal"/>
      <w:lvlText w:val="%1."/>
      <w:lvlJc w:val="center"/>
      <w:pPr>
        <w:ind w:left="761" w:firstLine="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42CCEA2C">
      <w:start w:val="1"/>
      <w:numFmt w:val="lowerLetter"/>
      <w:lvlText w:val="%2"/>
      <w:lvlJc w:val="left"/>
      <w:pPr>
        <w:ind w:left="15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B0EAB60">
      <w:start w:val="1"/>
      <w:numFmt w:val="lowerRoman"/>
      <w:lvlText w:val="%3"/>
      <w:lvlJc w:val="left"/>
      <w:pPr>
        <w:ind w:left="22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492461A">
      <w:start w:val="1"/>
      <w:numFmt w:val="decimal"/>
      <w:lvlText w:val="%4"/>
      <w:lvlJc w:val="left"/>
      <w:pPr>
        <w:ind w:left="30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6A40A6E">
      <w:start w:val="1"/>
      <w:numFmt w:val="lowerLetter"/>
      <w:lvlText w:val="%5"/>
      <w:lvlJc w:val="left"/>
      <w:pPr>
        <w:ind w:left="37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E5EA456">
      <w:start w:val="1"/>
      <w:numFmt w:val="lowerRoman"/>
      <w:lvlText w:val="%6"/>
      <w:lvlJc w:val="left"/>
      <w:pPr>
        <w:ind w:left="44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87A3DCA">
      <w:start w:val="1"/>
      <w:numFmt w:val="decimal"/>
      <w:lvlText w:val="%7"/>
      <w:lvlJc w:val="left"/>
      <w:pPr>
        <w:ind w:left="51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DCE2A72">
      <w:start w:val="1"/>
      <w:numFmt w:val="lowerLetter"/>
      <w:lvlText w:val="%8"/>
      <w:lvlJc w:val="left"/>
      <w:pPr>
        <w:ind w:left="58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810EA3C">
      <w:start w:val="1"/>
      <w:numFmt w:val="lowerRoman"/>
      <w:lvlText w:val="%9"/>
      <w:lvlJc w:val="left"/>
      <w:pPr>
        <w:ind w:left="66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abstractNumId w:val="6"/>
  </w:num>
  <w:num w:numId="2">
    <w:abstractNumId w:val="2"/>
  </w:num>
  <w:num w:numId="3">
    <w:abstractNumId w:val="5"/>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0A"/>
    <w:rsid w:val="000C126A"/>
    <w:rsid w:val="001E01E2"/>
    <w:rsid w:val="002663DD"/>
    <w:rsid w:val="002F4EBA"/>
    <w:rsid w:val="003503C6"/>
    <w:rsid w:val="00417333"/>
    <w:rsid w:val="004B564E"/>
    <w:rsid w:val="006B578C"/>
    <w:rsid w:val="00746EBC"/>
    <w:rsid w:val="009D4B0A"/>
    <w:rsid w:val="00B22E0C"/>
    <w:rsid w:val="00BF2F6F"/>
    <w:rsid w:val="00C319D2"/>
    <w:rsid w:val="00F1155A"/>
    <w:rsid w:val="00F30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DCA44"/>
  <w15:docId w15:val="{1A16EAD3-A739-4AB1-99E5-CE113871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2"/>
      </w:numPr>
      <w:spacing w:after="1"/>
      <w:ind w:left="10" w:hanging="10"/>
      <w:outlineLvl w:val="0"/>
    </w:pPr>
    <w:rPr>
      <w:rFonts w:ascii="Arial" w:eastAsia="Arial" w:hAnsi="Arial" w:cs="Aria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C319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19D2"/>
    <w:rPr>
      <w:rFonts w:ascii="Calibri" w:eastAsia="Calibri" w:hAnsi="Calibri" w:cs="Calibri"/>
      <w:color w:val="000000"/>
    </w:rPr>
  </w:style>
  <w:style w:type="paragraph" w:styleId="Stopka">
    <w:name w:val="footer"/>
    <w:basedOn w:val="Normalny"/>
    <w:link w:val="StopkaZnak"/>
    <w:uiPriority w:val="99"/>
    <w:unhideWhenUsed/>
    <w:rsid w:val="00C31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9D2"/>
    <w:rPr>
      <w:rFonts w:ascii="Calibri" w:eastAsia="Calibri" w:hAnsi="Calibri" w:cs="Calibri"/>
      <w:color w:val="000000"/>
    </w:rPr>
  </w:style>
  <w:style w:type="paragraph" w:styleId="Akapitzlist">
    <w:name w:val="List Paragraph"/>
    <w:aliases w:val="sw tekst,CW_Lista,Wypunktowanie,L1,Numerowanie,Akapit z listą BS"/>
    <w:basedOn w:val="Normalny"/>
    <w:link w:val="AkapitzlistZnak"/>
    <w:uiPriority w:val="34"/>
    <w:qFormat/>
    <w:rsid w:val="00C319D2"/>
    <w:pPr>
      <w:ind w:left="720"/>
      <w:contextualSpacing/>
    </w:pPr>
    <w:rPr>
      <w:rFonts w:asciiTheme="minorHAnsi" w:eastAsiaTheme="minorHAnsi" w:hAnsiTheme="minorHAnsi" w:cstheme="minorBidi"/>
      <w:color w:val="auto"/>
      <w:lang w:eastAsia="en-US"/>
    </w:rPr>
  </w:style>
  <w:style w:type="character" w:customStyle="1" w:styleId="AkapitzlistZnak">
    <w:name w:val="Akapit z listą Znak"/>
    <w:aliases w:val="sw tekst Znak,CW_Lista Znak,Wypunktowanie Znak,L1 Znak,Numerowanie Znak,Akapit z listą BS Znak"/>
    <w:link w:val="Akapitzlist"/>
    <w:uiPriority w:val="34"/>
    <w:locked/>
    <w:rsid w:val="00C319D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3757">
      <w:bodyDiv w:val="1"/>
      <w:marLeft w:val="0"/>
      <w:marRight w:val="0"/>
      <w:marTop w:val="0"/>
      <w:marBottom w:val="0"/>
      <w:divBdr>
        <w:top w:val="none" w:sz="0" w:space="0" w:color="auto"/>
        <w:left w:val="none" w:sz="0" w:space="0" w:color="auto"/>
        <w:bottom w:val="none" w:sz="0" w:space="0" w:color="auto"/>
        <w:right w:val="none" w:sz="0" w:space="0" w:color="auto"/>
      </w:divBdr>
    </w:div>
    <w:div w:id="426579344">
      <w:bodyDiv w:val="1"/>
      <w:marLeft w:val="0"/>
      <w:marRight w:val="0"/>
      <w:marTop w:val="0"/>
      <w:marBottom w:val="0"/>
      <w:divBdr>
        <w:top w:val="none" w:sz="0" w:space="0" w:color="auto"/>
        <w:left w:val="none" w:sz="0" w:space="0" w:color="auto"/>
        <w:bottom w:val="none" w:sz="0" w:space="0" w:color="auto"/>
        <w:right w:val="none" w:sz="0" w:space="0" w:color="auto"/>
      </w:divBdr>
    </w:div>
    <w:div w:id="958145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latformazakupowa.pl/pn/2rblog" TargetMode="External"/><Relationship Id="rId4" Type="http://schemas.openxmlformats.org/officeDocument/2006/relationships/styles" Target="styles.xml"/><Relationship Id="rId9" Type="http://schemas.openxmlformats.org/officeDocument/2006/relationships/hyperlink" Target="https://platformazakupowa.pl/pn/2rbl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9D79B-5856-44FA-BD25-9C7A7D530C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8B9FE18-1931-46E6-B859-A193A857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707</Words>
  <Characters>4247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 Katarzyna</dc:creator>
  <cp:keywords/>
  <cp:lastModifiedBy>Nadrowski Kamil</cp:lastModifiedBy>
  <cp:revision>3</cp:revision>
  <dcterms:created xsi:type="dcterms:W3CDTF">2025-01-09T10:05:00Z</dcterms:created>
  <dcterms:modified xsi:type="dcterms:W3CDTF">2025-04-10T09:22:00Z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145bb8c8-a3ca-430e-88b4-497c561688e0</vt:lpwstr>
  </property>
  <property fmtid="{D5CDD505-2E9C-101B-9397-08002B2CF9AE}" pid="3" name="bjSaver">
    <vt:lpwstr>lkPyXi9be7ON5YYKBTrrtg5M7l76s9sN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Kuba Katarzyna</vt:lpwstr>
  </property>
  <property fmtid="{D5CDD505-2E9C-101B-9397-08002B2CF9AE}" pid="8" name="s5636:Creator type=organization">
    <vt:lpwstr>MILNET-Z</vt:lpwstr>
  </property>
  <property fmtid="{D5CDD505-2E9C-101B-9397-08002B2CF9AE}" pid="9" name="bjClsUserRVM">
    <vt:lpwstr>[]</vt:lpwstr>
  </property>
  <property fmtid="{D5CDD505-2E9C-101B-9397-08002B2CF9AE}" pid="10" name="s5636:Creator type=IP">
    <vt:lpwstr>10.30.140.59</vt:lpwstr>
  </property>
  <property fmtid="{D5CDD505-2E9C-101B-9397-08002B2CF9AE}" pid="11" name="bjPortionMark">
    <vt:lpwstr>[]</vt:lpwstr>
  </property>
</Properties>
</file>