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FB2A3" w14:textId="77777777" w:rsidR="00470848" w:rsidRDefault="00470848" w:rsidP="004E3571">
      <w:pPr>
        <w:suppressAutoHyphens/>
        <w:autoSpaceDN w:val="0"/>
        <w:spacing w:before="0"/>
        <w:ind w:left="0"/>
        <w:jc w:val="center"/>
        <w:textAlignment w:val="baseline"/>
        <w:rPr>
          <w:rFonts w:ascii="Arial Narrow" w:eastAsia="Calibri" w:hAnsi="Arial Narrow" w:cs="Times New Roman"/>
          <w:b/>
          <w:u w:val="single"/>
        </w:rPr>
      </w:pPr>
      <w:r w:rsidRPr="00DB37D2">
        <w:rPr>
          <w:rFonts w:ascii="Arial Narrow" w:eastAsia="Calibri" w:hAnsi="Arial Narrow" w:cs="Times New Roman"/>
          <w:b/>
          <w:u w:val="single"/>
        </w:rPr>
        <w:t>Opis przedmiotu zamówienia</w:t>
      </w:r>
    </w:p>
    <w:p w14:paraId="2215DE78" w14:textId="77777777" w:rsidR="00AB650B" w:rsidRPr="00DB37D2" w:rsidRDefault="00AB650B" w:rsidP="004E3571">
      <w:pPr>
        <w:suppressAutoHyphens/>
        <w:autoSpaceDN w:val="0"/>
        <w:spacing w:before="0"/>
        <w:ind w:left="0"/>
        <w:jc w:val="center"/>
        <w:textAlignment w:val="baseline"/>
        <w:rPr>
          <w:rFonts w:ascii="Arial Narrow" w:eastAsia="Calibri" w:hAnsi="Arial Narrow" w:cs="Times New Roman"/>
          <w:b/>
          <w:u w:val="single"/>
        </w:rPr>
      </w:pPr>
    </w:p>
    <w:p w14:paraId="798B4C35" w14:textId="77777777" w:rsidR="0053696B" w:rsidRDefault="00470848" w:rsidP="0053696B">
      <w:pPr>
        <w:ind w:left="0"/>
        <w:rPr>
          <w:rFonts w:ascii="Arial Narrow" w:hAnsi="Arial Narrow" w:cs="Arial"/>
          <w:sz w:val="24"/>
          <w:szCs w:val="24"/>
        </w:rPr>
      </w:pPr>
      <w:r w:rsidRPr="00DB37D2">
        <w:rPr>
          <w:rFonts w:ascii="Arial Narrow" w:eastAsia="Calibri" w:hAnsi="Arial Narrow" w:cs="Times New Roman"/>
          <w:b/>
          <w:u w:val="single"/>
        </w:rPr>
        <w:t>Nazwa</w:t>
      </w:r>
      <w:r w:rsidR="00DD69C3" w:rsidRPr="00DB37D2">
        <w:rPr>
          <w:rFonts w:ascii="Arial Narrow" w:eastAsia="Calibri" w:hAnsi="Arial Narrow" w:cs="Times New Roman"/>
          <w:b/>
          <w:u w:val="single"/>
        </w:rPr>
        <w:t xml:space="preserve"> zamówienia</w:t>
      </w:r>
      <w:r w:rsidRPr="00DB37D2">
        <w:rPr>
          <w:rFonts w:ascii="Arial Narrow" w:eastAsia="Calibri" w:hAnsi="Arial Narrow" w:cs="Times New Roman"/>
          <w:b/>
        </w:rPr>
        <w:t>:</w:t>
      </w:r>
      <w:r w:rsidR="00042142" w:rsidRPr="00DB37D2">
        <w:rPr>
          <w:rFonts w:ascii="Arial Narrow" w:eastAsia="Calibri" w:hAnsi="Arial Narrow" w:cs="Times New Roman"/>
          <w:b/>
        </w:rPr>
        <w:t xml:space="preserve"> </w:t>
      </w:r>
      <w:r w:rsidR="0053696B" w:rsidRPr="00182344">
        <w:rPr>
          <w:rFonts w:ascii="Arial Narrow" w:hAnsi="Arial Narrow" w:cs="Arial"/>
        </w:rPr>
        <w:t>Usługi o charakterze doradczym – doradztwo rzecznika patentowego</w:t>
      </w:r>
    </w:p>
    <w:p w14:paraId="30C31CD8" w14:textId="6FF790E6" w:rsidR="004E3571" w:rsidRDefault="004E3571" w:rsidP="004E3571">
      <w:pPr>
        <w:suppressAutoHyphens/>
        <w:autoSpaceDN w:val="0"/>
        <w:spacing w:before="0"/>
        <w:ind w:left="0"/>
        <w:textAlignment w:val="baseline"/>
        <w:rPr>
          <w:rFonts w:ascii="Arial Narrow" w:eastAsia="Calibri" w:hAnsi="Arial Narrow" w:cs="Times New Roman"/>
          <w:b/>
          <w:u w:val="single"/>
        </w:rPr>
      </w:pPr>
    </w:p>
    <w:p w14:paraId="50216148" w14:textId="753FEF10" w:rsidR="00470848" w:rsidRPr="00DB37D2" w:rsidRDefault="00470848" w:rsidP="004E3571">
      <w:pPr>
        <w:suppressAutoHyphens/>
        <w:autoSpaceDN w:val="0"/>
        <w:spacing w:before="0"/>
        <w:ind w:left="0"/>
        <w:textAlignment w:val="baseline"/>
        <w:rPr>
          <w:rFonts w:ascii="Arial Narrow" w:eastAsia="Calibri" w:hAnsi="Arial Narrow" w:cs="Times New Roman"/>
          <w:b/>
          <w:u w:val="single"/>
        </w:rPr>
      </w:pPr>
      <w:r w:rsidRPr="00DB37D2">
        <w:rPr>
          <w:rFonts w:ascii="Arial Narrow" w:eastAsia="Calibri" w:hAnsi="Arial Narrow" w:cs="Times New Roman"/>
          <w:b/>
          <w:u w:val="single"/>
        </w:rPr>
        <w:t>Źródło finansowania:</w:t>
      </w:r>
    </w:p>
    <w:p w14:paraId="2B9DE8DD" w14:textId="3544AFE7" w:rsidR="00470848" w:rsidRPr="00700BFB" w:rsidRDefault="00673D8A" w:rsidP="004E3571">
      <w:pPr>
        <w:suppressAutoHyphens/>
        <w:autoSpaceDN w:val="0"/>
        <w:spacing w:before="0"/>
        <w:ind w:left="0"/>
        <w:textAlignment w:val="baseline"/>
        <w:rPr>
          <w:rFonts w:ascii="Arial Narrow" w:eastAsia="Calibri" w:hAnsi="Arial Narrow" w:cs="Times New Roman"/>
          <w:color w:val="000000" w:themeColor="text1"/>
        </w:rPr>
      </w:pPr>
      <w:r w:rsidRPr="00DB37D2">
        <w:rPr>
          <w:rFonts w:ascii="Arial Narrow" w:eastAsia="Calibri" w:hAnsi="Arial Narrow" w:cs="Times New Roman"/>
        </w:rPr>
        <w:t>Umowa w sprawie finansowania z tytułu Zarz</w:t>
      </w:r>
      <w:r w:rsidR="00D4488E">
        <w:rPr>
          <w:rFonts w:ascii="Arial Narrow" w:eastAsia="Calibri" w:hAnsi="Arial Narrow" w:cs="Times New Roman"/>
        </w:rPr>
        <w:t>ą</w:t>
      </w:r>
      <w:r w:rsidRPr="00DB37D2">
        <w:rPr>
          <w:rFonts w:ascii="Arial Narrow" w:eastAsia="Calibri" w:hAnsi="Arial Narrow" w:cs="Times New Roman"/>
        </w:rPr>
        <w:t xml:space="preserve">dzania Podkarpackim Parkiem Naukowo </w:t>
      </w:r>
      <w:r w:rsidR="0060766E" w:rsidRPr="00DB37D2">
        <w:rPr>
          <w:rFonts w:ascii="Arial Narrow" w:eastAsia="Calibri" w:hAnsi="Arial Narrow" w:cs="Times New Roman"/>
        </w:rPr>
        <w:t>–</w:t>
      </w:r>
      <w:r w:rsidRPr="00DB37D2">
        <w:rPr>
          <w:rFonts w:ascii="Arial Narrow" w:eastAsia="Calibri" w:hAnsi="Arial Narrow" w:cs="Times New Roman"/>
        </w:rPr>
        <w:t xml:space="preserve"> Technologicznym</w:t>
      </w:r>
      <w:r w:rsidR="007C5FBB" w:rsidRPr="00DB37D2">
        <w:rPr>
          <w:rFonts w:ascii="Arial Narrow" w:eastAsia="Calibri" w:hAnsi="Arial Narrow" w:cs="Times New Roman"/>
        </w:rPr>
        <w:t xml:space="preserve"> na 202</w:t>
      </w:r>
      <w:r w:rsidR="00D4488E">
        <w:rPr>
          <w:rFonts w:ascii="Arial Narrow" w:eastAsia="Calibri" w:hAnsi="Arial Narrow" w:cs="Times New Roman"/>
        </w:rPr>
        <w:t>5 r</w:t>
      </w:r>
      <w:r w:rsidR="0060766E" w:rsidRPr="00DB37D2">
        <w:rPr>
          <w:rFonts w:ascii="Arial Narrow" w:eastAsia="Calibri" w:hAnsi="Arial Narrow" w:cs="Times New Roman"/>
        </w:rPr>
        <w:t>ok</w:t>
      </w:r>
      <w:r w:rsidR="009E151F" w:rsidRPr="00DB37D2">
        <w:rPr>
          <w:rFonts w:ascii="Arial Narrow" w:eastAsia="Calibri" w:hAnsi="Arial Narrow" w:cs="Times New Roman"/>
        </w:rPr>
        <w:t xml:space="preserve"> </w:t>
      </w:r>
    </w:p>
    <w:p w14:paraId="63FB3ABA" w14:textId="77777777" w:rsidR="00354010" w:rsidRPr="00DB37D2" w:rsidRDefault="00354010" w:rsidP="004E3571">
      <w:pPr>
        <w:suppressAutoHyphens/>
        <w:autoSpaceDN w:val="0"/>
        <w:spacing w:before="0"/>
        <w:ind w:left="0"/>
        <w:textAlignment w:val="baseline"/>
        <w:rPr>
          <w:rFonts w:ascii="Arial Narrow" w:eastAsia="Calibri" w:hAnsi="Arial Narrow" w:cs="Times New Roman"/>
        </w:rPr>
      </w:pPr>
    </w:p>
    <w:p w14:paraId="0117EDA1" w14:textId="68589F88" w:rsidR="00B7783A" w:rsidRDefault="00CD4C52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/>
          <w:bCs/>
          <w:u w:val="single"/>
        </w:rPr>
        <w:t>Termin realizacji usług doradczych</w:t>
      </w:r>
      <w:r w:rsidRPr="00DB37D2">
        <w:rPr>
          <w:rFonts w:ascii="Arial Narrow" w:eastAsia="Calibri" w:hAnsi="Arial Narrow" w:cs="Times New Roman"/>
        </w:rPr>
        <w:t xml:space="preserve">: </w:t>
      </w:r>
      <w:r w:rsidR="00D51159">
        <w:rPr>
          <w:rFonts w:ascii="Arial Narrow" w:eastAsia="Calibri" w:hAnsi="Arial Narrow" w:cs="Times New Roman"/>
        </w:rPr>
        <w:t xml:space="preserve">przez </w:t>
      </w:r>
      <w:r w:rsidR="00AF1AC7">
        <w:rPr>
          <w:rFonts w:ascii="Arial Narrow" w:eastAsia="Calibri" w:hAnsi="Arial Narrow" w:cs="Times New Roman"/>
          <w:bCs/>
        </w:rPr>
        <w:t xml:space="preserve">10 miesięcy od dnia podpisania umowy. </w:t>
      </w:r>
    </w:p>
    <w:p w14:paraId="2FA67F21" w14:textId="77777777" w:rsidR="004E3571" w:rsidRPr="00DB37D2" w:rsidRDefault="004E3571" w:rsidP="004E3571">
      <w:pPr>
        <w:spacing w:before="0"/>
        <w:ind w:left="0"/>
        <w:rPr>
          <w:rFonts w:ascii="Arial Narrow" w:eastAsia="Calibri" w:hAnsi="Arial Narrow" w:cs="Times New Roman"/>
          <w:b/>
        </w:rPr>
      </w:pPr>
    </w:p>
    <w:p w14:paraId="68178749" w14:textId="1B3D001D" w:rsidR="00635D54" w:rsidRPr="00DB37D2" w:rsidRDefault="00635D54" w:rsidP="004E3571">
      <w:pPr>
        <w:spacing w:before="0"/>
        <w:ind w:left="0"/>
        <w:rPr>
          <w:rFonts w:ascii="Arial Narrow" w:eastAsia="Calibri" w:hAnsi="Arial Narrow" w:cs="Times New Roman"/>
          <w:b/>
          <w:u w:val="single"/>
        </w:rPr>
      </w:pPr>
      <w:r w:rsidRPr="00DB37D2">
        <w:rPr>
          <w:rFonts w:ascii="Arial Narrow" w:eastAsia="Calibri" w:hAnsi="Arial Narrow" w:cs="Times New Roman"/>
          <w:b/>
          <w:u w:val="single"/>
        </w:rPr>
        <w:t>Nadzór nad przebiegiem usługi:</w:t>
      </w:r>
    </w:p>
    <w:p w14:paraId="7D852EF4" w14:textId="158ACA7E" w:rsidR="00635D54" w:rsidRPr="00DB37D2" w:rsidRDefault="00635D54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Cs/>
        </w:rPr>
        <w:t xml:space="preserve">Nadzór prowadzony przez Wykonawcę: </w:t>
      </w:r>
    </w:p>
    <w:p w14:paraId="63BDA2D4" w14:textId="2DBD94F1" w:rsidR="00635D54" w:rsidRPr="00DB37D2" w:rsidRDefault="00635D54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Cs/>
        </w:rPr>
        <w:t>Wykonawca zobowiązany jest do prowadzenia ciągłego nadzoru nad realizacją zamówienia.</w:t>
      </w:r>
    </w:p>
    <w:p w14:paraId="09E3DD14" w14:textId="79168A15" w:rsidR="00635D54" w:rsidRPr="00DB37D2" w:rsidRDefault="00635D54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Cs/>
        </w:rPr>
        <w:t xml:space="preserve">Wykonawca zobowiązany jest do bieżącego informowania Zamawiającego o pojawiających się problemach </w:t>
      </w:r>
      <w:r w:rsidR="00D4488E">
        <w:rPr>
          <w:rFonts w:ascii="Arial Narrow" w:eastAsia="Calibri" w:hAnsi="Arial Narrow" w:cs="Times New Roman"/>
          <w:bCs/>
        </w:rPr>
        <w:br/>
      </w:r>
      <w:r w:rsidRPr="00DB37D2">
        <w:rPr>
          <w:rFonts w:ascii="Arial Narrow" w:eastAsia="Calibri" w:hAnsi="Arial Narrow" w:cs="Times New Roman"/>
          <w:bCs/>
        </w:rPr>
        <w:t xml:space="preserve">w realizacji usługi. </w:t>
      </w:r>
    </w:p>
    <w:p w14:paraId="7DF5A333" w14:textId="42E85DA1" w:rsidR="00834E31" w:rsidRPr="00DB37D2" w:rsidRDefault="00834E31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Cs/>
        </w:rPr>
        <w:t>Nadzór prowadzony przez Zamawiającego:</w:t>
      </w:r>
    </w:p>
    <w:p w14:paraId="6C81E1E7" w14:textId="19117759" w:rsidR="00834E31" w:rsidRPr="00DB37D2" w:rsidRDefault="00834E31" w:rsidP="004E3571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DB37D2">
        <w:rPr>
          <w:rFonts w:ascii="Arial Narrow" w:eastAsia="Calibri" w:hAnsi="Arial Narrow" w:cs="Times New Roman"/>
          <w:bCs/>
        </w:rPr>
        <w:t>Wykonawca jest zobowiązany do umożliwienia Zamawiającemu przeprowadzenie kontroli w każdej chwili związania umową.</w:t>
      </w:r>
    </w:p>
    <w:p w14:paraId="0E03F642" w14:textId="7C2E0567" w:rsidR="002665AB" w:rsidRDefault="00834E31" w:rsidP="004E3571">
      <w:pPr>
        <w:spacing w:before="0"/>
        <w:ind w:left="0"/>
        <w:rPr>
          <w:rFonts w:ascii="Arial Narrow" w:eastAsia="Calibri" w:hAnsi="Arial Narrow" w:cs="Times New Roman"/>
        </w:rPr>
      </w:pPr>
      <w:r w:rsidRPr="00DB37D2">
        <w:rPr>
          <w:rFonts w:ascii="Arial Narrow" w:eastAsia="Calibri" w:hAnsi="Arial Narrow" w:cs="Times New Roman"/>
          <w:bCs/>
        </w:rPr>
        <w:t>Wykonawca zobowiązuje się</w:t>
      </w:r>
      <w:r w:rsidR="00F97687" w:rsidRPr="00DB37D2">
        <w:rPr>
          <w:rFonts w:ascii="Arial Narrow" w:eastAsia="Calibri" w:hAnsi="Arial Narrow" w:cs="Times New Roman"/>
          <w:bCs/>
        </w:rPr>
        <w:t xml:space="preserve"> </w:t>
      </w:r>
      <w:r w:rsidR="00F97687" w:rsidRPr="00DB37D2">
        <w:rPr>
          <w:rFonts w:ascii="Arial Narrow" w:eastAsia="Calibri" w:hAnsi="Arial Narrow" w:cs="Times New Roman"/>
        </w:rPr>
        <w:t>zapewnić możliwość konsultacji z pracownikami RARR S.A. w kwestiach dot. realizacji przedmiotu zamówienia.</w:t>
      </w:r>
      <w:r w:rsidR="002665AB" w:rsidRPr="00DB37D2">
        <w:rPr>
          <w:rFonts w:ascii="Arial Narrow" w:eastAsia="Calibri" w:hAnsi="Arial Narrow" w:cs="Times New Roman"/>
        </w:rPr>
        <w:t xml:space="preserve"> </w:t>
      </w:r>
    </w:p>
    <w:p w14:paraId="48405B33" w14:textId="77777777" w:rsidR="004E3571" w:rsidRPr="00DB37D2" w:rsidRDefault="004E3571" w:rsidP="004E3571">
      <w:pPr>
        <w:spacing w:before="0"/>
        <w:ind w:left="0"/>
        <w:rPr>
          <w:rFonts w:ascii="Arial Narrow" w:eastAsia="Calibri" w:hAnsi="Arial Narrow" w:cs="Times New Roman"/>
        </w:rPr>
      </w:pPr>
    </w:p>
    <w:p w14:paraId="04F3E831" w14:textId="52EA1503" w:rsidR="0053696B" w:rsidRDefault="00F97687" w:rsidP="004E3571">
      <w:pPr>
        <w:spacing w:before="0"/>
        <w:ind w:left="0"/>
        <w:rPr>
          <w:rFonts w:ascii="Arial Narrow" w:eastAsia="Calibri" w:hAnsi="Arial Narrow" w:cs="Times New Roman"/>
          <w:b/>
          <w:bCs/>
          <w:u w:val="single"/>
        </w:rPr>
      </w:pPr>
      <w:r w:rsidRPr="00DB37D2">
        <w:rPr>
          <w:rFonts w:ascii="Arial Narrow" w:eastAsia="Calibri" w:hAnsi="Arial Narrow" w:cs="Times New Roman"/>
          <w:b/>
          <w:bCs/>
          <w:u w:val="single"/>
        </w:rPr>
        <w:t>Sposób rozliczenia płatności:</w:t>
      </w:r>
    </w:p>
    <w:p w14:paraId="4A9F4F82" w14:textId="4CE743E1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53696B">
        <w:rPr>
          <w:rFonts w:ascii="Arial Narrow" w:eastAsia="Calibri" w:hAnsi="Arial Narrow" w:cs="Times New Roman"/>
          <w:bCs/>
        </w:rPr>
        <w:t>Rozliczenie z Wykonawcą będzie odbywać się odrębnie za każdy miesiąc realizacji przedmiotu zamówienia.</w:t>
      </w:r>
    </w:p>
    <w:p w14:paraId="5CB9FC4D" w14:textId="65102B75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53696B">
        <w:rPr>
          <w:rFonts w:ascii="Arial Narrow" w:eastAsia="Calibri" w:hAnsi="Arial Narrow" w:cs="Times New Roman"/>
          <w:bCs/>
        </w:rPr>
        <w:t>Wykonawca zobowiązuje się do wystawienia faktury</w:t>
      </w:r>
      <w:r>
        <w:rPr>
          <w:rFonts w:ascii="Arial Narrow" w:eastAsia="Calibri" w:hAnsi="Arial Narrow" w:cs="Times New Roman"/>
          <w:bCs/>
        </w:rPr>
        <w:t xml:space="preserve">/rachunku </w:t>
      </w:r>
      <w:r w:rsidRPr="0053696B">
        <w:rPr>
          <w:rFonts w:ascii="Arial Narrow" w:eastAsia="Calibri" w:hAnsi="Arial Narrow" w:cs="Times New Roman"/>
          <w:bCs/>
        </w:rPr>
        <w:t>za każdy miesiąc świadczenia usług, w terminie do 7 dni kalendarzowych od daty ostatniego dnia miesiąca świadczenia usług, którego rozliczenie dotyczy.</w:t>
      </w:r>
    </w:p>
    <w:p w14:paraId="6610FA26" w14:textId="457594A2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  <w:bCs/>
        </w:rPr>
      </w:pPr>
      <w:r w:rsidRPr="0053696B">
        <w:rPr>
          <w:rFonts w:ascii="Arial Narrow" w:eastAsia="Calibri" w:hAnsi="Arial Narrow" w:cs="Times New Roman"/>
          <w:bCs/>
        </w:rPr>
        <w:t>Wynagrodzenie będzie płatne po zakończeniu każdego miesiąca na konto bankowe Wykonawcy wskazane na fakturze</w:t>
      </w:r>
      <w:r>
        <w:rPr>
          <w:rFonts w:ascii="Arial Narrow" w:eastAsia="Calibri" w:hAnsi="Arial Narrow" w:cs="Times New Roman"/>
          <w:bCs/>
        </w:rPr>
        <w:t>/rachunku</w:t>
      </w:r>
      <w:r w:rsidRPr="0053696B">
        <w:rPr>
          <w:rFonts w:ascii="Arial Narrow" w:eastAsia="Calibri" w:hAnsi="Arial Narrow" w:cs="Times New Roman"/>
          <w:bCs/>
        </w:rPr>
        <w:t>, w terminie do 14 dni od daty przekazania/przesłania do siedziby RARR S.A., ul. Szopena 51, 35-959 Rzeszów oryginału prawidłowo wystawionej faktury VAT potwierdzonej przez przedstawiciela Zamawiającego dokonującego odbioru przedmiotu zamówienia, po uprzednim zatwierdzeniu przez Zamawiającego dokumentów potwierdzających wykonanie działań związanych z upowszechnianiem wiedzy w zakresie własności intelektualnej w miesiącu, którego rozliczenie dotyczy.</w:t>
      </w:r>
    </w:p>
    <w:p w14:paraId="786EA09A" w14:textId="77777777" w:rsidR="0053696B" w:rsidRDefault="0053696B" w:rsidP="004E3571">
      <w:pPr>
        <w:spacing w:before="0"/>
        <w:ind w:left="0"/>
        <w:rPr>
          <w:rFonts w:ascii="Arial Narrow" w:eastAsia="Calibri" w:hAnsi="Arial Narrow" w:cs="Times New Roman"/>
          <w:b/>
          <w:bCs/>
          <w:u w:val="single"/>
        </w:rPr>
      </w:pPr>
    </w:p>
    <w:p w14:paraId="76F5092A" w14:textId="6CDCEB23" w:rsidR="00E86770" w:rsidRDefault="00E86770" w:rsidP="004E3571">
      <w:pPr>
        <w:spacing w:before="0"/>
        <w:ind w:left="0"/>
        <w:rPr>
          <w:rFonts w:ascii="Arial Narrow" w:eastAsia="Calibri" w:hAnsi="Arial Narrow" w:cs="Times New Roman"/>
          <w:b/>
          <w:bCs/>
          <w:u w:val="single"/>
        </w:rPr>
      </w:pPr>
      <w:r>
        <w:rPr>
          <w:rFonts w:ascii="Arial Narrow" w:eastAsia="Calibri" w:hAnsi="Arial Narrow" w:cs="Times New Roman"/>
          <w:b/>
          <w:bCs/>
          <w:u w:val="single"/>
        </w:rPr>
        <w:t xml:space="preserve">Zakres świadczenia danej usługi: </w:t>
      </w:r>
    </w:p>
    <w:p w14:paraId="2EA0F4F6" w14:textId="6A35699B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Wykonawca zobowiązuje się do świadczenia usług</w:t>
      </w:r>
      <w:r w:rsidR="002842B4">
        <w:rPr>
          <w:rFonts w:ascii="Arial Narrow" w:eastAsia="Calibri" w:hAnsi="Arial Narrow" w:cs="Times New Roman"/>
        </w:rPr>
        <w:t>,</w:t>
      </w:r>
      <w:r w:rsidR="00461AE0">
        <w:rPr>
          <w:rFonts w:ascii="Arial Narrow" w:eastAsia="Calibri" w:hAnsi="Arial Narrow" w:cs="Times New Roman"/>
        </w:rPr>
        <w:t xml:space="preserve"> w </w:t>
      </w:r>
      <w:r w:rsidR="008518F5">
        <w:rPr>
          <w:rFonts w:ascii="Arial Narrow" w:eastAsia="Calibri" w:hAnsi="Arial Narrow" w:cs="Times New Roman"/>
        </w:rPr>
        <w:t xml:space="preserve">tym </w:t>
      </w:r>
      <w:r w:rsidR="00CA4D49" w:rsidRPr="00C40F29">
        <w:rPr>
          <w:rFonts w:ascii="Arial Narrow" w:eastAsia="Calibri" w:hAnsi="Arial Narrow" w:cs="Times New Roman"/>
        </w:rPr>
        <w:t>również</w:t>
      </w:r>
      <w:r w:rsidR="00461AE0" w:rsidRPr="00C40F29">
        <w:rPr>
          <w:rFonts w:ascii="Arial Narrow" w:eastAsia="Calibri" w:hAnsi="Arial Narrow" w:cs="Times New Roman"/>
        </w:rPr>
        <w:t xml:space="preserve"> </w:t>
      </w:r>
      <w:r w:rsidRPr="00C40F29">
        <w:rPr>
          <w:rFonts w:ascii="Arial Narrow" w:eastAsia="Calibri" w:hAnsi="Arial Narrow" w:cs="Times New Roman"/>
        </w:rPr>
        <w:t>na potrzeby projektu „ESA BIC”</w:t>
      </w:r>
      <w:r w:rsidR="00E77C0F" w:rsidRPr="00C40F29">
        <w:rPr>
          <w:rFonts w:ascii="Arial Narrow" w:eastAsia="Calibri" w:hAnsi="Arial Narrow" w:cs="Times New Roman"/>
        </w:rPr>
        <w:t>:</w:t>
      </w:r>
      <w:r w:rsidR="00E77C0F">
        <w:rPr>
          <w:rFonts w:ascii="Arial Narrow" w:eastAsia="Calibri" w:hAnsi="Arial Narrow" w:cs="Times New Roman"/>
        </w:rPr>
        <w:t xml:space="preserve"> </w:t>
      </w:r>
    </w:p>
    <w:p w14:paraId="6FE24B78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porad prawnych w zakresie praw własności intelektualnej,</w:t>
      </w:r>
    </w:p>
    <w:p w14:paraId="57762D15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szkoleń w zakresie praw własności intelektualnej oraz prowadzenia konferencji</w:t>
      </w:r>
    </w:p>
    <w:p w14:paraId="6BAC6D72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wydawania opinii o technologii lub wyrobie w zakresie praw własności intelektualnej,</w:t>
      </w:r>
    </w:p>
    <w:p w14:paraId="50EFA10E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doradztwa i udziału w zakresie prowadzonych negocjacji i zawieranych umów,</w:t>
      </w:r>
    </w:p>
    <w:p w14:paraId="14026CA2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oceny stanu prawnego własnych wynalazków, wzorów i znaków towarowych,</w:t>
      </w:r>
    </w:p>
    <w:p w14:paraId="3C0E2E76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doradztwo i asysta dotyczące negocjacji i zawierania kontraktu,</w:t>
      </w:r>
    </w:p>
    <w:p w14:paraId="071933C5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opinia o technologii lub wyrobie w zakresie praw własności intelektualnej,</w:t>
      </w:r>
    </w:p>
    <w:p w14:paraId="6CE3CA4E" w14:textId="77777777" w:rsidR="0053696B" w:rsidRP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sprawdzenie stanu prawnego własnych wynalazków, wzorów i znaków towarowych,</w:t>
      </w:r>
    </w:p>
    <w:p w14:paraId="4073E2F3" w14:textId="79D505F2" w:rsidR="0053696B" w:rsidRDefault="0053696B" w:rsidP="0053696B">
      <w:pPr>
        <w:spacing w:before="0"/>
        <w:ind w:left="0"/>
        <w:rPr>
          <w:rFonts w:ascii="Arial Narrow" w:eastAsia="Calibri" w:hAnsi="Arial Narrow" w:cs="Times New Roman"/>
        </w:rPr>
      </w:pPr>
      <w:r w:rsidRPr="0053696B">
        <w:rPr>
          <w:rFonts w:ascii="Arial Narrow" w:eastAsia="Calibri" w:hAnsi="Arial Narrow" w:cs="Times New Roman"/>
        </w:rPr>
        <w:t>• pomocy przy sporządzaniu formularza wniosku o udzielenie patentu.</w:t>
      </w:r>
    </w:p>
    <w:p w14:paraId="76C1DE77" w14:textId="77777777" w:rsidR="00E77C0F" w:rsidRDefault="00E77C0F" w:rsidP="0053696B">
      <w:pPr>
        <w:spacing w:before="0"/>
        <w:ind w:left="0"/>
        <w:rPr>
          <w:rFonts w:ascii="Arial Narrow" w:eastAsia="Calibri" w:hAnsi="Arial Narrow" w:cs="Times New Roman"/>
        </w:rPr>
      </w:pPr>
    </w:p>
    <w:p w14:paraId="7D98C82D" w14:textId="77777777" w:rsidR="00E77C0F" w:rsidRDefault="00E77C0F" w:rsidP="00E77C0F">
      <w:pPr>
        <w:spacing w:before="0"/>
        <w:ind w:left="0"/>
        <w:rPr>
          <w:rFonts w:ascii="Arial Narrow" w:hAnsi="Arial Narrow" w:cs="Arial"/>
          <w:color w:val="000000"/>
        </w:rPr>
      </w:pPr>
      <w:r w:rsidRPr="00E77C0F">
        <w:rPr>
          <w:rFonts w:ascii="Arial Narrow" w:hAnsi="Arial Narrow" w:cs="Arial"/>
          <w:color w:val="000000"/>
        </w:rPr>
        <w:t xml:space="preserve">ESA BIC </w:t>
      </w:r>
      <w:r>
        <w:rPr>
          <w:rFonts w:ascii="Arial Narrow" w:hAnsi="Arial Narrow" w:cs="Arial"/>
          <w:color w:val="000000"/>
        </w:rPr>
        <w:t xml:space="preserve">to </w:t>
      </w:r>
      <w:r w:rsidRPr="00E77C0F">
        <w:rPr>
          <w:rFonts w:ascii="Arial Narrow" w:hAnsi="Arial Narrow" w:cs="Arial"/>
          <w:color w:val="000000"/>
        </w:rPr>
        <w:t>projekt, którego celem w szczególności jest wsparcie idei przedsiębiorczości oraz wykorzystanie technologii kosmicznych w różnych sektorach gospodarki w ramach inkubacji. Podmiotami podlegającymi inkubacji są mikro, małe lub średnie przedsiębiorstwa, działające na rynku nie dłużej niż 5 lat, dostarczające produkty, procesy lub usługi z wykorzystaniem nowych technologii lub przy innowacyjnym wykorzystaniu istniejących technologii.</w:t>
      </w:r>
    </w:p>
    <w:p w14:paraId="44537749" w14:textId="2D50534F" w:rsidR="00E77C0F" w:rsidRPr="003D0C27" w:rsidRDefault="00E77C0F" w:rsidP="00E77C0F">
      <w:pPr>
        <w:spacing w:before="0"/>
        <w:ind w:left="0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</w:t>
      </w:r>
      <w:r w:rsidRPr="003D0C27">
        <w:rPr>
          <w:rFonts w:ascii="Arial Narrow" w:hAnsi="Arial Narrow" w:cs="Arial"/>
          <w:color w:val="000000"/>
        </w:rPr>
        <w:t>Do zadań ESA BIC Poland należy m.in.</w:t>
      </w:r>
    </w:p>
    <w:p w14:paraId="511409C7" w14:textId="77777777" w:rsidR="00E77C0F" w:rsidRPr="00DB37D2" w:rsidRDefault="00E77C0F" w:rsidP="00E77C0F">
      <w:pPr>
        <w:pStyle w:val="Akapitzlist"/>
        <w:numPr>
          <w:ilvl w:val="0"/>
          <w:numId w:val="13"/>
        </w:numPr>
        <w:spacing w:before="0"/>
        <w:rPr>
          <w:rFonts w:ascii="Arial Narrow" w:hAnsi="Arial Narrow" w:cs="Arial"/>
          <w:color w:val="000000"/>
        </w:rPr>
      </w:pPr>
      <w:r w:rsidRPr="00DB37D2">
        <w:rPr>
          <w:rFonts w:ascii="Arial Narrow" w:hAnsi="Arial Narrow" w:cs="Arial"/>
          <w:color w:val="000000"/>
        </w:rPr>
        <w:t>promowanie przedsiębiorczości,</w:t>
      </w:r>
    </w:p>
    <w:p w14:paraId="08C80478" w14:textId="77777777" w:rsidR="00E77C0F" w:rsidRPr="00DB37D2" w:rsidRDefault="00E77C0F" w:rsidP="00E77C0F">
      <w:pPr>
        <w:pStyle w:val="Akapitzlist"/>
        <w:numPr>
          <w:ilvl w:val="0"/>
          <w:numId w:val="13"/>
        </w:numPr>
        <w:spacing w:before="0"/>
        <w:rPr>
          <w:rFonts w:ascii="Arial Narrow" w:hAnsi="Arial Narrow" w:cs="Arial"/>
          <w:color w:val="000000"/>
        </w:rPr>
      </w:pPr>
      <w:r w:rsidRPr="00DB37D2">
        <w:rPr>
          <w:rFonts w:ascii="Arial Narrow" w:hAnsi="Arial Narrow" w:cs="Arial"/>
          <w:color w:val="000000"/>
        </w:rPr>
        <w:t>wspieranie współpracy pomiędzy nauką, biznesem oraz administracją,</w:t>
      </w:r>
    </w:p>
    <w:p w14:paraId="7C6015A7" w14:textId="77777777" w:rsidR="00E77C0F" w:rsidRPr="00DB37D2" w:rsidRDefault="00E77C0F" w:rsidP="00E77C0F">
      <w:pPr>
        <w:pStyle w:val="Akapitzlist"/>
        <w:numPr>
          <w:ilvl w:val="0"/>
          <w:numId w:val="13"/>
        </w:numPr>
        <w:spacing w:before="0"/>
        <w:contextualSpacing w:val="0"/>
        <w:rPr>
          <w:rFonts w:ascii="Arial Narrow" w:hAnsi="Arial Narrow" w:cs="Arial"/>
          <w:color w:val="000000"/>
        </w:rPr>
      </w:pPr>
      <w:r w:rsidRPr="00DB37D2">
        <w:rPr>
          <w:rFonts w:ascii="Arial Narrow" w:hAnsi="Arial Narrow" w:cs="Arial"/>
          <w:color w:val="000000"/>
        </w:rPr>
        <w:t>działania wzmacniające współpracę międzynarodową oraz wsparcie dla sektora MŚP.</w:t>
      </w:r>
    </w:p>
    <w:p w14:paraId="0AF7D878" w14:textId="77777777" w:rsidR="00E77C0F" w:rsidRPr="0053696B" w:rsidRDefault="00E77C0F" w:rsidP="0053696B">
      <w:pPr>
        <w:spacing w:before="0"/>
        <w:ind w:left="0"/>
        <w:rPr>
          <w:rFonts w:ascii="Arial Narrow" w:eastAsia="Calibri" w:hAnsi="Arial Narrow" w:cs="Times New Roman"/>
        </w:rPr>
      </w:pPr>
    </w:p>
    <w:p w14:paraId="02737150" w14:textId="08AE3839" w:rsidR="00274DC5" w:rsidRPr="00DB37D2" w:rsidRDefault="00274DC5" w:rsidP="004E3571">
      <w:pPr>
        <w:spacing w:before="0"/>
        <w:ind w:left="709"/>
        <w:rPr>
          <w:rFonts w:ascii="Arial Narrow" w:hAnsi="Arial Narrow" w:cs="Arial"/>
          <w:color w:val="000000"/>
        </w:rPr>
      </w:pPr>
    </w:p>
    <w:p w14:paraId="0A21157A" w14:textId="41C59CBD" w:rsidR="00E77C0F" w:rsidRPr="00E86770" w:rsidRDefault="00F61359" w:rsidP="004E3571">
      <w:pPr>
        <w:spacing w:before="0"/>
        <w:ind w:left="0"/>
        <w:rPr>
          <w:rFonts w:ascii="Arial Narrow" w:hAnsi="Arial Narrow" w:cs="Arial"/>
          <w:b/>
          <w:bCs/>
          <w:color w:val="000000"/>
          <w:u w:val="single"/>
        </w:rPr>
      </w:pPr>
      <w:r w:rsidRPr="00E86770">
        <w:rPr>
          <w:rFonts w:ascii="Arial Narrow" w:hAnsi="Arial Narrow" w:cs="Arial"/>
          <w:b/>
          <w:bCs/>
          <w:color w:val="000000"/>
          <w:u w:val="single"/>
        </w:rPr>
        <w:t>Świadczenie usług odbywać się będzie w formie:</w:t>
      </w:r>
      <w:r w:rsidR="00CA1170">
        <w:rPr>
          <w:rFonts w:ascii="Arial Narrow" w:hAnsi="Arial Narrow" w:cs="Arial"/>
          <w:b/>
          <w:bCs/>
          <w:color w:val="000000"/>
          <w:u w:val="single"/>
        </w:rPr>
        <w:t xml:space="preserve"> </w:t>
      </w:r>
    </w:p>
    <w:p w14:paraId="698F9086" w14:textId="798D9000" w:rsidR="00DE5513" w:rsidRPr="009E7A8F" w:rsidRDefault="00E77C0F" w:rsidP="004E3571">
      <w:pPr>
        <w:spacing w:before="0"/>
        <w:ind w:left="0"/>
        <w:rPr>
          <w:rFonts w:ascii="Arial Narrow" w:hAnsi="Arial Narrow" w:cs="Arial"/>
          <w:color w:val="000000" w:themeColor="text1"/>
        </w:rPr>
      </w:pPr>
      <w:r w:rsidRPr="00E86770">
        <w:rPr>
          <w:rFonts w:ascii="Arial Narrow" w:hAnsi="Arial Narrow" w:cs="Arial"/>
          <w:color w:val="000000"/>
        </w:rPr>
        <w:t>Dyżurów odbywających się w budynku Inkubatora Technologicznego (Jasionka 954) – dyżury prowadzone będą w</w:t>
      </w:r>
      <w:r w:rsidR="00AD0DB2">
        <w:rPr>
          <w:rFonts w:ascii="Arial Narrow" w:hAnsi="Arial Narrow" w:cs="Arial"/>
          <w:color w:val="000000"/>
        </w:rPr>
        <w:t> </w:t>
      </w:r>
      <w:r w:rsidRPr="009E7A8F">
        <w:rPr>
          <w:rFonts w:ascii="Arial Narrow" w:hAnsi="Arial Narrow" w:cs="Arial"/>
          <w:color w:val="000000" w:themeColor="text1"/>
        </w:rPr>
        <w:t xml:space="preserve">wymiarze </w:t>
      </w:r>
      <w:r w:rsidR="008921BA" w:rsidRPr="009E7A8F">
        <w:rPr>
          <w:rFonts w:ascii="Arial Narrow" w:hAnsi="Arial Narrow" w:cs="Arial"/>
          <w:b/>
          <w:bCs/>
          <w:color w:val="000000" w:themeColor="text1"/>
        </w:rPr>
        <w:t>5</w:t>
      </w:r>
      <w:r w:rsidRPr="009E7A8F">
        <w:rPr>
          <w:rFonts w:ascii="Arial Narrow" w:hAnsi="Arial Narrow" w:cs="Arial"/>
          <w:b/>
          <w:bCs/>
          <w:color w:val="000000" w:themeColor="text1"/>
        </w:rPr>
        <w:t xml:space="preserve"> godzin zegarowych w tygodniu</w:t>
      </w:r>
      <w:r w:rsidRPr="009E7A8F">
        <w:rPr>
          <w:rFonts w:ascii="Arial Narrow" w:hAnsi="Arial Narrow" w:cs="Arial"/>
          <w:color w:val="000000" w:themeColor="text1"/>
        </w:rPr>
        <w:t xml:space="preserve"> (praca w godzinach od 8:00 do 16:00 od poniedziałku do piątku)</w:t>
      </w:r>
      <w:r w:rsidR="00DE5513" w:rsidRPr="009E7A8F">
        <w:rPr>
          <w:rFonts w:ascii="Arial Narrow" w:hAnsi="Arial Narrow" w:cs="Arial"/>
          <w:color w:val="000000" w:themeColor="text1"/>
        </w:rPr>
        <w:t xml:space="preserve">. </w:t>
      </w:r>
    </w:p>
    <w:p w14:paraId="31398FAA" w14:textId="690578BE" w:rsidR="00097685" w:rsidRPr="00773AD3" w:rsidRDefault="00DE5513" w:rsidP="004E3571">
      <w:pPr>
        <w:spacing w:before="0"/>
        <w:ind w:left="0"/>
        <w:rPr>
          <w:rFonts w:ascii="Arial Narrow" w:hAnsi="Arial Narrow" w:cs="Arial"/>
        </w:rPr>
      </w:pPr>
      <w:r w:rsidRPr="009E7A8F">
        <w:rPr>
          <w:rFonts w:ascii="Arial Narrow" w:hAnsi="Arial Narrow" w:cs="Arial"/>
          <w:color w:val="000000" w:themeColor="text1"/>
        </w:rPr>
        <w:t xml:space="preserve">W ramach danych dyżurów w budynku PPNT </w:t>
      </w:r>
      <w:r w:rsidRPr="00773AD3">
        <w:rPr>
          <w:rFonts w:ascii="Arial Narrow" w:hAnsi="Arial Narrow" w:cs="Arial"/>
        </w:rPr>
        <w:t xml:space="preserve">Wykonawca ma możliwość udzielania doradztwa w formie telefonicznej oraz </w:t>
      </w:r>
      <w:r w:rsidR="00972591" w:rsidRPr="00773AD3">
        <w:rPr>
          <w:rFonts w:ascii="Arial Narrow" w:hAnsi="Arial Narrow" w:cs="Arial"/>
        </w:rPr>
        <w:t xml:space="preserve">do odbierania e-maili od przedsiębiorców z pytaniami oraz niezwłocznego udzielania na nie informacji </w:t>
      </w:r>
      <w:r w:rsidRPr="00773AD3">
        <w:rPr>
          <w:rFonts w:ascii="Arial Narrow" w:hAnsi="Arial Narrow" w:cs="Arial"/>
        </w:rPr>
        <w:t xml:space="preserve">e-mailowych przez cały okres obowiązywania umowy. </w:t>
      </w:r>
    </w:p>
    <w:p w14:paraId="4209343A" w14:textId="4423A9AC" w:rsidR="00496DE7" w:rsidRPr="00773AD3" w:rsidRDefault="00496DE7" w:rsidP="00496DE7">
      <w:pPr>
        <w:spacing w:before="0"/>
        <w:ind w:left="0"/>
        <w:rPr>
          <w:rFonts w:ascii="Arial Narrow" w:hAnsi="Arial Narrow" w:cs="Arial"/>
        </w:rPr>
      </w:pPr>
      <w:r w:rsidRPr="00773AD3">
        <w:rPr>
          <w:rFonts w:ascii="Arial Narrow" w:hAnsi="Arial Narrow" w:cs="Arial"/>
        </w:rPr>
        <w:t xml:space="preserve">Wykonawca również poza godzinami dyżurów </w:t>
      </w:r>
      <w:r w:rsidR="006C1B3B" w:rsidRPr="00773AD3">
        <w:rPr>
          <w:rFonts w:ascii="Arial Narrow" w:hAnsi="Arial Narrow" w:cs="Arial"/>
        </w:rPr>
        <w:t xml:space="preserve">w budynku PPNT </w:t>
      </w:r>
      <w:r w:rsidRPr="00773AD3">
        <w:rPr>
          <w:rFonts w:ascii="Arial Narrow" w:hAnsi="Arial Narrow" w:cs="Arial"/>
        </w:rPr>
        <w:t xml:space="preserve">jest zobligowany do odbierania e-maili od przedsiębiorców z pytaniami oraz niezwłocznego udzielania na nie informacji. </w:t>
      </w:r>
    </w:p>
    <w:p w14:paraId="39B19852" w14:textId="65B21815" w:rsidR="008921BA" w:rsidRPr="009E7A8F" w:rsidRDefault="00496DE7" w:rsidP="008921BA">
      <w:pPr>
        <w:spacing w:before="0"/>
        <w:ind w:left="0"/>
        <w:rPr>
          <w:rFonts w:ascii="Arial Narrow" w:hAnsi="Arial Narrow" w:cs="Arial"/>
          <w:color w:val="000000" w:themeColor="text1"/>
        </w:rPr>
      </w:pPr>
      <w:r w:rsidRPr="00773AD3">
        <w:rPr>
          <w:rFonts w:ascii="Arial Narrow" w:hAnsi="Arial Narrow" w:cs="Arial"/>
        </w:rPr>
        <w:t>L</w:t>
      </w:r>
      <w:r w:rsidR="00B166EF" w:rsidRPr="00773AD3">
        <w:rPr>
          <w:rFonts w:ascii="Arial Narrow" w:hAnsi="Arial Narrow" w:cs="Arial"/>
        </w:rPr>
        <w:t xml:space="preserve">iczba dyżurów przez cały okres związania umową </w:t>
      </w:r>
      <w:r w:rsidR="00B166EF" w:rsidRPr="009E7A8F">
        <w:rPr>
          <w:rFonts w:ascii="Arial Narrow" w:hAnsi="Arial Narrow" w:cs="Arial"/>
          <w:color w:val="000000" w:themeColor="text1"/>
        </w:rPr>
        <w:t xml:space="preserve">wynosi </w:t>
      </w:r>
      <w:r w:rsidR="008921BA" w:rsidRPr="009E7A8F">
        <w:rPr>
          <w:rFonts w:ascii="Arial Narrow" w:hAnsi="Arial Narrow" w:cs="Arial"/>
          <w:b/>
          <w:bCs/>
          <w:color w:val="000000" w:themeColor="text1"/>
        </w:rPr>
        <w:t>200</w:t>
      </w:r>
      <w:r w:rsidR="00B166EF" w:rsidRPr="009E7A8F">
        <w:rPr>
          <w:rFonts w:ascii="Arial Narrow" w:hAnsi="Arial Narrow" w:cs="Arial"/>
          <w:b/>
          <w:bCs/>
          <w:color w:val="000000" w:themeColor="text1"/>
        </w:rPr>
        <w:t xml:space="preserve"> godzin</w:t>
      </w:r>
      <w:r w:rsidR="008921BA" w:rsidRPr="009E7A8F">
        <w:rPr>
          <w:rFonts w:ascii="Arial Narrow" w:hAnsi="Arial Narrow" w:cs="Arial"/>
          <w:color w:val="000000" w:themeColor="text1"/>
        </w:rPr>
        <w:t>.</w:t>
      </w:r>
    </w:p>
    <w:p w14:paraId="3C196843" w14:textId="77777777" w:rsidR="00AD0DB2" w:rsidRPr="00773AD3" w:rsidRDefault="00AD0DB2" w:rsidP="004E3571">
      <w:pPr>
        <w:spacing w:before="0"/>
        <w:ind w:left="0"/>
        <w:rPr>
          <w:rFonts w:ascii="Arial Narrow" w:hAnsi="Arial Narrow" w:cs="Arial"/>
        </w:rPr>
      </w:pPr>
    </w:p>
    <w:p w14:paraId="1D95199B" w14:textId="77777777" w:rsidR="007D3F8B" w:rsidRPr="00AB2B50" w:rsidRDefault="007D3F8B" w:rsidP="00A74666">
      <w:pPr>
        <w:spacing w:before="0"/>
        <w:ind w:left="0"/>
        <w:rPr>
          <w:rStyle w:val="Hipercze"/>
          <w:rFonts w:ascii="Arial Narrow" w:eastAsia="Calibri" w:hAnsi="Arial Narrow" w:cs="Arial"/>
          <w:bCs/>
          <w:color w:val="auto"/>
        </w:rPr>
      </w:pPr>
      <w:r w:rsidRPr="00AB2B50">
        <w:rPr>
          <w:rFonts w:ascii="Arial Narrow" w:eastAsia="Calibri" w:hAnsi="Arial Narrow" w:cs="Arial"/>
          <w:bCs/>
        </w:rPr>
        <w:t xml:space="preserve">Szczegółowy harmonogram dyżurów w Inkubatorze Technologicznym w wybranych dniach tygodnia w ujęciu miesięcznym będzie opracowywany przez Zamawiającego w porozumieniu z Wykonawcą. </w:t>
      </w:r>
    </w:p>
    <w:p w14:paraId="7C040794" w14:textId="77777777" w:rsidR="007D3F8B" w:rsidRPr="00AB2B50" w:rsidRDefault="007D3F8B" w:rsidP="00A74666">
      <w:pPr>
        <w:spacing w:before="0"/>
        <w:ind w:left="0"/>
        <w:rPr>
          <w:rFonts w:ascii="Arial Narrow" w:eastAsia="Calibri" w:hAnsi="Arial Narrow" w:cs="Arial"/>
          <w:bCs/>
        </w:rPr>
      </w:pPr>
      <w:r w:rsidRPr="00AB2B50">
        <w:rPr>
          <w:rFonts w:ascii="Arial Narrow" w:eastAsia="Calibri" w:hAnsi="Arial Narrow" w:cs="Arial"/>
          <w:bCs/>
        </w:rPr>
        <w:t>W przypadkach losowych, Zamawiający dopuszcza możliwość zmiany dnia dyżuru po uzgodnieniu z Zamawiającym.</w:t>
      </w:r>
    </w:p>
    <w:p w14:paraId="41A3A26A" w14:textId="77777777" w:rsidR="007D3F8B" w:rsidRPr="00AB2B50" w:rsidRDefault="007D3F8B" w:rsidP="00A74666">
      <w:pPr>
        <w:spacing w:before="0"/>
        <w:ind w:left="0"/>
        <w:rPr>
          <w:rFonts w:ascii="Arial Narrow" w:eastAsia="Calibri" w:hAnsi="Arial Narrow" w:cs="Arial"/>
          <w:bCs/>
        </w:rPr>
      </w:pPr>
      <w:r w:rsidRPr="00AB2B50">
        <w:rPr>
          <w:rFonts w:ascii="Arial Narrow" w:eastAsia="Calibri" w:hAnsi="Arial Narrow" w:cs="Arial"/>
          <w:bCs/>
        </w:rPr>
        <w:t>W ramach świadczenia usług Wykonawca zobowiązuje się do prowadzenia dokumentacji według wzorów przekazanych przez Zamawiającego odrębnie za każdy miesiąc realizacji przedmiotu zamówienia i składania jej do Zamawiającego w terminie do 7 dni od daty zakończenia miesiąca.</w:t>
      </w:r>
    </w:p>
    <w:p w14:paraId="3D9A9AD8" w14:textId="77777777" w:rsidR="007D3F8B" w:rsidRPr="00AB2B50" w:rsidRDefault="007D3F8B" w:rsidP="00A74666">
      <w:pPr>
        <w:spacing w:before="0"/>
        <w:ind w:left="0"/>
        <w:rPr>
          <w:rFonts w:ascii="Arial Narrow" w:eastAsia="Calibri" w:hAnsi="Arial Narrow" w:cs="Arial"/>
          <w:bCs/>
        </w:rPr>
      </w:pPr>
      <w:r w:rsidRPr="00AB2B50">
        <w:rPr>
          <w:rFonts w:ascii="Arial Narrow" w:eastAsia="Calibri" w:hAnsi="Arial Narrow" w:cs="Arial"/>
          <w:bCs/>
        </w:rPr>
        <w:t xml:space="preserve">Wszystkie dokumenty składane do Zamawiającego w ramach miesięcznego rozliczenia realizacji przedmiotu zamówienia powinny zostać opatrzone podpisem oraz pieczęcią Wykonawcy. </w:t>
      </w:r>
    </w:p>
    <w:p w14:paraId="6F331E3E" w14:textId="77777777" w:rsidR="007D3F8B" w:rsidRPr="00AB2B50" w:rsidRDefault="007D3F8B" w:rsidP="00A74666">
      <w:pPr>
        <w:spacing w:before="0"/>
        <w:ind w:left="0"/>
        <w:rPr>
          <w:rFonts w:ascii="Arial Narrow" w:eastAsia="Calibri" w:hAnsi="Arial Narrow" w:cs="Arial"/>
          <w:bCs/>
        </w:rPr>
      </w:pPr>
      <w:r w:rsidRPr="00AB2B50">
        <w:rPr>
          <w:rFonts w:ascii="Arial Narrow" w:eastAsia="Calibri" w:hAnsi="Arial Narrow" w:cs="Arial"/>
          <w:bCs/>
        </w:rPr>
        <w:t>Wykonanie usług potwierdza czytelnym podpisem osoba/pracownik/przedsiębiorca korzystający tych usług na karcie usług doradczych lub mailowo oraz przedstawiciel zamawiającego.</w:t>
      </w:r>
    </w:p>
    <w:p w14:paraId="6F013D2F" w14:textId="77777777" w:rsidR="007D3F8B" w:rsidRPr="008D3B7A" w:rsidRDefault="007D3F8B" w:rsidP="004E3571">
      <w:pPr>
        <w:spacing w:before="0"/>
        <w:ind w:left="0"/>
        <w:rPr>
          <w:rFonts w:ascii="Arial Narrow" w:hAnsi="Arial Narrow" w:cs="Arial"/>
          <w:color w:val="000000"/>
        </w:rPr>
      </w:pPr>
    </w:p>
    <w:p w14:paraId="4CD1FC3E" w14:textId="0138F117" w:rsidR="00920E79" w:rsidRPr="00920E79" w:rsidRDefault="00920E79" w:rsidP="004E3571">
      <w:pPr>
        <w:spacing w:before="0"/>
        <w:ind w:left="0"/>
        <w:rPr>
          <w:rFonts w:ascii="Arial Narrow" w:eastAsia="Calibri" w:hAnsi="Arial Narrow" w:cs="Arial"/>
          <w:b/>
          <w:u w:val="single"/>
        </w:rPr>
      </w:pPr>
      <w:r w:rsidRPr="00920E79">
        <w:rPr>
          <w:rFonts w:ascii="Arial Narrow" w:eastAsia="Calibri" w:hAnsi="Arial Narrow" w:cs="Arial"/>
          <w:b/>
          <w:u w:val="single"/>
        </w:rPr>
        <w:t>Wymagania:</w:t>
      </w:r>
    </w:p>
    <w:p w14:paraId="6D063903" w14:textId="23448231" w:rsidR="00E86770" w:rsidRDefault="00E86770" w:rsidP="004E3571">
      <w:pPr>
        <w:spacing w:before="0"/>
        <w:ind w:left="0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>Posiadanie wykształcenia wyższego prawniczego lub technicznego.</w:t>
      </w:r>
    </w:p>
    <w:p w14:paraId="2E0D633C" w14:textId="58D5FB26" w:rsidR="00E86770" w:rsidRDefault="00E86770" w:rsidP="004E3571">
      <w:pPr>
        <w:spacing w:before="0"/>
        <w:ind w:left="0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Posiadanie doświadczenia w realizacji min. 2 działań związanych z ochroną własności intelektualnej, w tym m.in. w zakresie reprezentacji przedsiębiorstw lub osób fizycznych przed Urzędem Patentowym, bądź innymi organami w sprawach dotyczących własności przemysłowej, prowadzenia doradztwa dla firm w zakresie ochrony własności intelektualnej. </w:t>
      </w:r>
    </w:p>
    <w:p w14:paraId="2FF207D5" w14:textId="1ED1B05A" w:rsidR="00E86770" w:rsidRDefault="00955146" w:rsidP="004E3571">
      <w:pPr>
        <w:spacing w:before="0"/>
        <w:ind w:left="0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Posiadanie prawa do wykonywania zawodu rzecznika </w:t>
      </w:r>
      <w:r w:rsidRPr="00C40F29">
        <w:rPr>
          <w:rFonts w:ascii="Arial Narrow" w:eastAsia="Calibri" w:hAnsi="Arial Narrow" w:cs="Arial"/>
          <w:bCs/>
        </w:rPr>
        <w:t>patentowego</w:t>
      </w:r>
      <w:r w:rsidR="00840F2A" w:rsidRPr="00C40F29">
        <w:rPr>
          <w:rFonts w:ascii="Arial Narrow" w:eastAsia="Calibri" w:hAnsi="Arial Narrow" w:cs="Arial"/>
          <w:bCs/>
        </w:rPr>
        <w:t xml:space="preserve"> zgodnie z ustawą </w:t>
      </w:r>
      <w:r w:rsidR="00830D51" w:rsidRPr="00C40F29">
        <w:rPr>
          <w:rFonts w:ascii="Arial Narrow" w:eastAsia="Calibri" w:hAnsi="Arial Narrow" w:cs="Arial"/>
          <w:bCs/>
        </w:rPr>
        <w:t>z dnia</w:t>
      </w:r>
      <w:r w:rsidR="00830D51">
        <w:rPr>
          <w:rFonts w:ascii="Arial Narrow" w:eastAsia="Calibri" w:hAnsi="Arial Narrow" w:cs="Arial"/>
          <w:bCs/>
        </w:rPr>
        <w:t xml:space="preserve"> 11 kwietnia 2001 o rzecznikach patentowych. </w:t>
      </w:r>
    </w:p>
    <w:p w14:paraId="35E0E2C9" w14:textId="2C05CFB1" w:rsidR="00955146" w:rsidRDefault="00955146" w:rsidP="004E3571">
      <w:pPr>
        <w:spacing w:before="0"/>
        <w:ind w:left="0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>Na potwierdzenie spełniania w</w:t>
      </w:r>
      <w:r w:rsidR="00314E93">
        <w:rPr>
          <w:rFonts w:ascii="Arial Narrow" w:eastAsia="Calibri" w:hAnsi="Arial Narrow" w:cs="Arial"/>
          <w:bCs/>
        </w:rPr>
        <w:t xml:space="preserve">w. </w:t>
      </w:r>
      <w:r>
        <w:rPr>
          <w:rFonts w:ascii="Arial Narrow" w:eastAsia="Calibri" w:hAnsi="Arial Narrow" w:cs="Arial"/>
          <w:bCs/>
        </w:rPr>
        <w:t xml:space="preserve">kryteriów Wykonawca zobowiązany będzie do przekazania Zamawiającemu CV, legitymację </w:t>
      </w:r>
      <w:proofErr w:type="spellStart"/>
      <w:r>
        <w:rPr>
          <w:rFonts w:ascii="Arial Narrow" w:eastAsia="Calibri" w:hAnsi="Arial Narrow" w:cs="Arial"/>
          <w:bCs/>
        </w:rPr>
        <w:t>rzecznikowską</w:t>
      </w:r>
      <w:proofErr w:type="spellEnd"/>
      <w:r>
        <w:rPr>
          <w:rFonts w:ascii="Arial Narrow" w:eastAsia="Calibri" w:hAnsi="Arial Narrow" w:cs="Arial"/>
          <w:bCs/>
        </w:rPr>
        <w:t xml:space="preserve">. </w:t>
      </w:r>
    </w:p>
    <w:p w14:paraId="084906B4" w14:textId="77777777" w:rsidR="00955146" w:rsidRDefault="00955146" w:rsidP="004E3571">
      <w:pPr>
        <w:spacing w:before="0"/>
        <w:ind w:left="0"/>
        <w:rPr>
          <w:rFonts w:ascii="Arial Narrow" w:eastAsia="Calibri" w:hAnsi="Arial Narrow" w:cs="Arial"/>
          <w:bCs/>
        </w:rPr>
      </w:pPr>
    </w:p>
    <w:p w14:paraId="5B36A63A" w14:textId="1656684F" w:rsidR="00826105" w:rsidRDefault="00826105" w:rsidP="004E3571">
      <w:pPr>
        <w:spacing w:before="0"/>
        <w:ind w:left="0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Wykonawca w ramach świadczenia usług zobowiązuje się do prowadzenia dokumentacji według wzorów przekazanych przez Zamawiającego odrębnie za każdy realizacji przedmiotu zamówienia i składania jej do Zamawiającego w terminie do 7 dni od daty zakończenia </w:t>
      </w:r>
      <w:r w:rsidRPr="007A52C0">
        <w:rPr>
          <w:rFonts w:ascii="Arial Narrow" w:eastAsia="Calibri" w:hAnsi="Arial Narrow" w:cs="Arial"/>
          <w:bCs/>
        </w:rPr>
        <w:t xml:space="preserve">miesiąca tj. karta usług doradczych </w:t>
      </w:r>
      <w:r w:rsidR="006C2DCF" w:rsidRPr="007A52C0">
        <w:rPr>
          <w:rFonts w:ascii="Arial Narrow" w:eastAsia="Calibri" w:hAnsi="Arial Narrow" w:cs="Arial"/>
          <w:bCs/>
        </w:rPr>
        <w:t>stanowiąca załącznik nr 1</w:t>
      </w:r>
      <w:r w:rsidR="00AE6417" w:rsidRPr="007A52C0">
        <w:rPr>
          <w:rFonts w:ascii="Arial Narrow" w:eastAsia="Calibri" w:hAnsi="Arial Narrow" w:cs="Arial"/>
          <w:bCs/>
        </w:rPr>
        <w:t xml:space="preserve"> o</w:t>
      </w:r>
      <w:r w:rsidRPr="007A52C0">
        <w:rPr>
          <w:rFonts w:ascii="Arial Narrow" w:eastAsia="Calibri" w:hAnsi="Arial Narrow" w:cs="Arial"/>
          <w:bCs/>
        </w:rPr>
        <w:t>raz miesięczny raport z odbytego dyżuru stanowiąc</w:t>
      </w:r>
      <w:r w:rsidR="006C2DCF" w:rsidRPr="007A52C0">
        <w:rPr>
          <w:rFonts w:ascii="Arial Narrow" w:eastAsia="Calibri" w:hAnsi="Arial Narrow" w:cs="Arial"/>
          <w:bCs/>
        </w:rPr>
        <w:t>y</w:t>
      </w:r>
      <w:r w:rsidRPr="007A52C0">
        <w:rPr>
          <w:rFonts w:ascii="Arial Narrow" w:eastAsia="Calibri" w:hAnsi="Arial Narrow" w:cs="Arial"/>
          <w:bCs/>
        </w:rPr>
        <w:t xml:space="preserve"> załącznik nr </w:t>
      </w:r>
      <w:r w:rsidR="006C2DCF" w:rsidRPr="007A52C0">
        <w:rPr>
          <w:rFonts w:ascii="Arial Narrow" w:eastAsia="Calibri" w:hAnsi="Arial Narrow" w:cs="Arial"/>
          <w:bCs/>
        </w:rPr>
        <w:t>2</w:t>
      </w:r>
      <w:r w:rsidR="00BB7D39" w:rsidRPr="007A52C0">
        <w:rPr>
          <w:rFonts w:ascii="Arial Narrow" w:eastAsia="Calibri" w:hAnsi="Arial Narrow" w:cs="Arial"/>
          <w:bCs/>
        </w:rPr>
        <w:t>.</w:t>
      </w:r>
      <w:r w:rsidR="00BB7D39">
        <w:rPr>
          <w:rFonts w:ascii="Arial Narrow" w:eastAsia="Calibri" w:hAnsi="Arial Narrow" w:cs="Arial"/>
          <w:bCs/>
        </w:rPr>
        <w:t xml:space="preserve"> </w:t>
      </w:r>
    </w:p>
    <w:p w14:paraId="6ADB7963" w14:textId="77777777" w:rsidR="007D3F8B" w:rsidRDefault="007D3F8B" w:rsidP="004E3571">
      <w:pPr>
        <w:spacing w:before="0"/>
        <w:ind w:left="0"/>
        <w:rPr>
          <w:rFonts w:ascii="Arial Narrow" w:eastAsia="Calibri" w:hAnsi="Arial Narrow" w:cs="Arial"/>
          <w:bCs/>
        </w:rPr>
      </w:pPr>
    </w:p>
    <w:p w14:paraId="3F7825A2" w14:textId="3D72F51A" w:rsidR="00E86770" w:rsidRPr="00E86770" w:rsidRDefault="00F25DDD" w:rsidP="00E86770">
      <w:pPr>
        <w:ind w:left="0"/>
        <w:rPr>
          <w:rFonts w:ascii="Arial Narrow" w:hAnsi="Arial Narrow" w:cs="Arial"/>
        </w:rPr>
      </w:pPr>
      <w:r w:rsidRPr="00E86770">
        <w:rPr>
          <w:rFonts w:ascii="Arial Narrow" w:hAnsi="Arial Narrow"/>
          <w:b/>
          <w:bCs/>
          <w:u w:val="single"/>
        </w:rPr>
        <w:t>Kod CPV</w:t>
      </w:r>
      <w:r w:rsidRPr="00E86770">
        <w:rPr>
          <w:rFonts w:ascii="Arial Narrow" w:hAnsi="Arial Narrow"/>
          <w:b/>
          <w:bCs/>
        </w:rPr>
        <w:t>:</w:t>
      </w:r>
      <w:r w:rsidR="0045173C" w:rsidRPr="00E86770">
        <w:rPr>
          <w:rFonts w:ascii="Arial Narrow" w:hAnsi="Arial Narrow"/>
          <w:b/>
          <w:bCs/>
        </w:rPr>
        <w:t xml:space="preserve">   </w:t>
      </w:r>
      <w:r w:rsidRPr="00E86770">
        <w:rPr>
          <w:rFonts w:ascii="Arial Narrow" w:hAnsi="Arial Narrow"/>
        </w:rPr>
        <w:t xml:space="preserve">85 312 320-8 -usługi doradztwa </w:t>
      </w:r>
    </w:p>
    <w:p w14:paraId="6CFD722E" w14:textId="77777777" w:rsidR="00F25DDD" w:rsidRDefault="00F25DDD" w:rsidP="004E3571">
      <w:pPr>
        <w:spacing w:before="0"/>
        <w:ind w:left="0"/>
        <w:rPr>
          <w:rFonts w:ascii="Arial Narrow" w:eastAsia="Calibri" w:hAnsi="Arial Narrow" w:cs="Arial"/>
          <w:bCs/>
        </w:rPr>
      </w:pPr>
    </w:p>
    <w:p w14:paraId="782610BE" w14:textId="77777777" w:rsidR="00BC38C2" w:rsidRPr="00BC38C2" w:rsidRDefault="00BC38C2" w:rsidP="00BC38C2">
      <w:pPr>
        <w:spacing w:before="0"/>
        <w:ind w:left="0"/>
        <w:rPr>
          <w:rFonts w:ascii="Arial Narrow" w:hAnsi="Arial Narrow"/>
          <w:b/>
          <w:bCs/>
          <w:u w:val="single"/>
        </w:rPr>
      </w:pPr>
      <w:bookmarkStart w:id="0" w:name="_Hlk155785582"/>
      <w:r w:rsidRPr="00BC38C2">
        <w:rPr>
          <w:rFonts w:ascii="Arial Narrow" w:hAnsi="Arial Narrow"/>
          <w:b/>
          <w:bCs/>
          <w:u w:val="single"/>
        </w:rPr>
        <w:t>KLAUZULA INFORMACYJNA DOTYCZĄCA REALIZOWANYCH ZAMÓWIEŃ PUBLICZNYCH</w:t>
      </w:r>
    </w:p>
    <w:p w14:paraId="675D4CE5" w14:textId="36501660" w:rsidR="00BC38C2" w:rsidRPr="00BC38C2" w:rsidRDefault="00BC38C2" w:rsidP="00BC38C2">
      <w:pPr>
        <w:spacing w:before="0"/>
        <w:ind w:left="0"/>
        <w:rPr>
          <w:rFonts w:ascii="Arial Narrow" w:hAnsi="Arial Narrow"/>
          <w:b/>
          <w:bCs/>
          <w:u w:val="single"/>
        </w:rPr>
      </w:pPr>
      <w:r w:rsidRPr="00BC38C2">
        <w:rPr>
          <w:rFonts w:ascii="Arial Narrow" w:hAnsi="Arial Narrow"/>
          <w:b/>
          <w:bCs/>
          <w:u w:val="single"/>
        </w:rPr>
        <w:t>- do których stosuje się przepisy ustawy z dnia 11.09.2019</w:t>
      </w:r>
      <w:r w:rsidR="00837582">
        <w:rPr>
          <w:rFonts w:ascii="Arial Narrow" w:hAnsi="Arial Narrow"/>
          <w:b/>
          <w:bCs/>
          <w:u w:val="single"/>
        </w:rPr>
        <w:t xml:space="preserve"> </w:t>
      </w:r>
      <w:r w:rsidRPr="00BC38C2">
        <w:rPr>
          <w:rFonts w:ascii="Arial Narrow" w:hAnsi="Arial Narrow"/>
          <w:b/>
          <w:bCs/>
          <w:u w:val="single"/>
        </w:rPr>
        <w:t>r. Prawo zamówień publicznych</w:t>
      </w:r>
    </w:p>
    <w:p w14:paraId="3CE3220E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1.</w:t>
      </w:r>
      <w:r w:rsidRPr="00BC38C2">
        <w:rPr>
          <w:rFonts w:ascii="Arial Narrow" w:hAnsi="Arial Narrow"/>
        </w:rPr>
        <w:tab/>
        <w:t xml:space="preserve">Administratorem Państwa danych osobowych w rozumieniu Rozporządzenia Parlamentu Europejskiego i Rady (UE) 2016/679 z dnia 27 kwietnia 2016 r. w sprawie ochrony osób fizycznych w związku z przetwarzaniem danych osobowych i w sprawie swobodnego przepływu takich danych oraz uchylenia dyrektywy 5/46/WE („RODO”) jest Rzeszowska Agencja Rozwoju Regionalnego S.A. ul. Szopena 51, 35-959 Rzeszów, e-mail: sekretariat@rarr.rzeszow.pl. </w:t>
      </w:r>
    </w:p>
    <w:p w14:paraId="709E53AB" w14:textId="0A108A2F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2.</w:t>
      </w:r>
      <w:r w:rsidRPr="00BC38C2">
        <w:rPr>
          <w:rFonts w:ascii="Arial Narrow" w:hAnsi="Arial Narrow"/>
        </w:rPr>
        <w:tab/>
        <w:t xml:space="preserve">W sprawach związanych z Państwa danymi osobowymi proszę kontaktować się z Inspektorem Ochrony Danych, wysyłając e-mail na adres: </w:t>
      </w:r>
      <w:hyperlink r:id="rId8" w:history="1">
        <w:r w:rsidR="00327D84" w:rsidRPr="00371CA5">
          <w:rPr>
            <w:rStyle w:val="Hipercze"/>
            <w:rFonts w:ascii="Arial Narrow" w:hAnsi="Arial Narrow"/>
          </w:rPr>
          <w:t>iod@rarr.rzeszow.pl</w:t>
        </w:r>
      </w:hyperlink>
      <w:r w:rsidR="00327D84">
        <w:rPr>
          <w:rFonts w:ascii="Arial Narrow" w:hAnsi="Arial Narrow"/>
        </w:rPr>
        <w:t xml:space="preserve"> </w:t>
      </w:r>
      <w:r w:rsidRPr="00BC38C2">
        <w:rPr>
          <w:rFonts w:ascii="Arial Narrow" w:hAnsi="Arial Narrow"/>
        </w:rPr>
        <w:t>.</w:t>
      </w:r>
    </w:p>
    <w:p w14:paraId="04FCB199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3.</w:t>
      </w:r>
      <w:r w:rsidRPr="00BC38C2">
        <w:rPr>
          <w:rFonts w:ascii="Arial Narrow" w:hAnsi="Arial Narrow"/>
        </w:rPr>
        <w:tab/>
        <w:t xml:space="preserve">Państwa dane osobowe przetwarzane będą na podstawie art. 6 ust. 1 lit. c) RODO </w:t>
      </w:r>
    </w:p>
    <w:p w14:paraId="6D35F267" w14:textId="72FA1EB1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w celu związanym z prowadzeniem postępowania o udzielenie zamówienia publicznego pod nazwą</w:t>
      </w:r>
      <w:r w:rsidR="00837582">
        <w:rPr>
          <w:rFonts w:ascii="Arial Narrow" w:hAnsi="Arial Narrow"/>
        </w:rPr>
        <w:t xml:space="preserve">: </w:t>
      </w:r>
      <w:r w:rsidR="00837582" w:rsidRPr="00182344">
        <w:rPr>
          <w:rFonts w:ascii="Arial Narrow" w:hAnsi="Arial Narrow" w:cs="Arial"/>
        </w:rPr>
        <w:t xml:space="preserve">Usługi </w:t>
      </w:r>
      <w:r w:rsidR="00837582">
        <w:rPr>
          <w:rFonts w:ascii="Arial Narrow" w:hAnsi="Arial Narrow" w:cs="Arial"/>
        </w:rPr>
        <w:br/>
      </w:r>
      <w:r w:rsidR="00837582" w:rsidRPr="00182344">
        <w:rPr>
          <w:rFonts w:ascii="Arial Narrow" w:hAnsi="Arial Narrow" w:cs="Arial"/>
        </w:rPr>
        <w:t xml:space="preserve">o charakterze doradczym – doradztwo rzecznika </w:t>
      </w:r>
      <w:r w:rsidR="00837582" w:rsidRPr="00AD0DB2">
        <w:rPr>
          <w:rFonts w:ascii="Arial Narrow" w:hAnsi="Arial Narrow" w:cs="Arial"/>
        </w:rPr>
        <w:t>patentowego</w:t>
      </w:r>
      <w:r w:rsidRPr="00AD0DB2">
        <w:rPr>
          <w:rFonts w:ascii="Arial Narrow" w:hAnsi="Arial Narrow"/>
        </w:rPr>
        <w:t xml:space="preserve">, znak sprawy </w:t>
      </w:r>
      <w:r w:rsidR="00AD0DB2" w:rsidRPr="00AD0DB2">
        <w:rPr>
          <w:rFonts w:ascii="Arial Narrow" w:hAnsi="Arial Narrow"/>
        </w:rPr>
        <w:t>DA.2611.15.2025</w:t>
      </w:r>
      <w:r w:rsidRPr="00AD0DB2">
        <w:rPr>
          <w:rFonts w:ascii="Arial Narrow" w:hAnsi="Arial Narrow"/>
        </w:rPr>
        <w:t xml:space="preserve"> oraz</w:t>
      </w:r>
      <w:r w:rsidRPr="00BC38C2">
        <w:rPr>
          <w:rFonts w:ascii="Arial Narrow" w:hAnsi="Arial Narrow"/>
        </w:rPr>
        <w:t xml:space="preserve"> jego rozstrzygnięciem, jak również zawarciem umowy w sprawie zamówienia publicznego, </w:t>
      </w:r>
    </w:p>
    <w:p w14:paraId="49A13F9F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lastRenderedPageBreak/>
        <w:t>a także udokumentowaniem postępowania o udzielenie zamówienia publicznego i jego archiwizacją.</w:t>
      </w:r>
    </w:p>
    <w:p w14:paraId="4A12874F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4.</w:t>
      </w:r>
      <w:r w:rsidRPr="00BC38C2">
        <w:rPr>
          <w:rFonts w:ascii="Arial Narrow" w:hAnsi="Arial Narrow"/>
        </w:rPr>
        <w:tab/>
        <w:t>Odbiorcami Państwa danych osobowych będą:</w:t>
      </w:r>
    </w:p>
    <w:p w14:paraId="43DDC5A7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osoby lub podmioty, którym udostępniona zostanie dokumentacja postępowania </w:t>
      </w:r>
    </w:p>
    <w:p w14:paraId="2DF47D59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w oparciu o art. 18 oraz art. 74 ustawy z dnia 11 września 2019 r. Prawo zamówień publicznych (</w:t>
      </w:r>
      <w:proofErr w:type="spellStart"/>
      <w:r w:rsidRPr="00BC38C2">
        <w:rPr>
          <w:rFonts w:ascii="Arial Narrow" w:hAnsi="Arial Narrow"/>
        </w:rPr>
        <w:t>t.j</w:t>
      </w:r>
      <w:proofErr w:type="spellEnd"/>
      <w:r w:rsidRPr="00BC38C2">
        <w:rPr>
          <w:rFonts w:ascii="Arial Narrow" w:hAnsi="Arial Narrow"/>
        </w:rPr>
        <w:t xml:space="preserve">. Dz. U. z 2022 r., poz. 1710 ze zm.), dalej „ustawa </w:t>
      </w:r>
      <w:proofErr w:type="spellStart"/>
      <w:r w:rsidRPr="00BC38C2">
        <w:rPr>
          <w:rFonts w:ascii="Arial Narrow" w:hAnsi="Arial Narrow"/>
        </w:rPr>
        <w:t>Pzp</w:t>
      </w:r>
      <w:proofErr w:type="spellEnd"/>
      <w:r w:rsidRPr="00BC38C2">
        <w:rPr>
          <w:rFonts w:ascii="Arial Narrow" w:hAnsi="Arial Narrow"/>
        </w:rPr>
        <w:t xml:space="preserve">”, </w:t>
      </w:r>
    </w:p>
    <w:p w14:paraId="17798578" w14:textId="4A65AF8D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podmioty świadczące na rzecz Administratora usługi prawne, informatyczne, hostingowe, księgowo-finansowe, kurierskie i pocztowe oraz inne, z którymi Administrator zawrze umowy powierzenia przetwarzania danych osobowych, </w:t>
      </w:r>
    </w:p>
    <w:p w14:paraId="2C0200AC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 xml:space="preserve">a także właściciel platformy zakupowej, na której Administrator prowadzi postępowania o udzielenia zamówienia publicznego i jego podwykonawcy. </w:t>
      </w:r>
    </w:p>
    <w:p w14:paraId="63E0832D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5.</w:t>
      </w:r>
      <w:r w:rsidRPr="00BC38C2">
        <w:rPr>
          <w:rFonts w:ascii="Arial Narrow" w:hAnsi="Arial Narrow"/>
        </w:rPr>
        <w:tab/>
        <w:t xml:space="preserve">Państwa dane osobowe będą przechowywane, zgodnie z art. 78 ust. 1 i 4 ustawy </w:t>
      </w:r>
      <w:proofErr w:type="spellStart"/>
      <w:r w:rsidRPr="00BC38C2">
        <w:rPr>
          <w:rFonts w:ascii="Arial Narrow" w:hAnsi="Arial Narrow"/>
        </w:rPr>
        <w:t>Pzp</w:t>
      </w:r>
      <w:proofErr w:type="spellEnd"/>
      <w:r w:rsidRPr="00BC38C2">
        <w:rPr>
          <w:rFonts w:ascii="Arial Narrow" w:hAnsi="Arial Narrow"/>
        </w:rPr>
        <w:t xml:space="preserve">, przez okres 4 lat od dnia zakończenia postepowania o udzielenie zamówienia publicznego, a jeżeli czas trwania umowy przekracza 4 lata, okres przechowywania obejmuje cały czas trwania umowy. Państwa dane osobowe mogą być jednak przechowywane dłużej ze względu na obowiązującą u Administratora Instrukcję Kancelaryjną obejmującą Jednolity Rzeczowy Wykaz Akt. Okres przechowywania liczony jest od 1 stycznia roku następnego od daty zakończenia sprawy. </w:t>
      </w:r>
    </w:p>
    <w:p w14:paraId="37153422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 xml:space="preserve">W przypadku prowadzenia postępowań na roboty budowlane lub usługi – okres przechowywania dokumentacji postępowania wynosi 5 lat od dnia zakończenia postępowania o zawarcie umowy koncesji, a w przypadku gdy czas trwania umowy koncesji przekracza 5 lat – przez okres jego trwania. </w:t>
      </w:r>
    </w:p>
    <w:p w14:paraId="437DCD93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6.</w:t>
      </w:r>
      <w:r w:rsidRPr="00BC38C2">
        <w:rPr>
          <w:rFonts w:ascii="Arial Narrow" w:hAnsi="Arial Narrow"/>
        </w:rPr>
        <w:tab/>
        <w:t xml:space="preserve">Obowiązek podania przez Państwa danych osobowych jest wymogiem ustawowym określonym w przepisach ustawy </w:t>
      </w:r>
      <w:proofErr w:type="spellStart"/>
      <w:r w:rsidRPr="00BC38C2">
        <w:rPr>
          <w:rFonts w:ascii="Arial Narrow" w:hAnsi="Arial Narrow"/>
        </w:rPr>
        <w:t>Pzp</w:t>
      </w:r>
      <w:proofErr w:type="spellEnd"/>
      <w:r w:rsidRPr="00BC38C2">
        <w:rPr>
          <w:rFonts w:ascii="Arial Narrow" w:hAnsi="Arial Narrow"/>
        </w:rPr>
        <w:t xml:space="preserve">, związanym z udziałem w postępowaniu </w:t>
      </w:r>
    </w:p>
    <w:p w14:paraId="4C445658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 xml:space="preserve">o udzielenie zamówienia publicznego; konsekwencje niepodania określonych danych wynikają z ustawy </w:t>
      </w:r>
      <w:proofErr w:type="spellStart"/>
      <w:r w:rsidRPr="00BC38C2">
        <w:rPr>
          <w:rFonts w:ascii="Arial Narrow" w:hAnsi="Arial Narrow"/>
        </w:rPr>
        <w:t>Pzp</w:t>
      </w:r>
      <w:proofErr w:type="spellEnd"/>
      <w:r w:rsidRPr="00BC38C2">
        <w:rPr>
          <w:rFonts w:ascii="Arial Narrow" w:hAnsi="Arial Narrow"/>
        </w:rPr>
        <w:t xml:space="preserve">. </w:t>
      </w:r>
    </w:p>
    <w:p w14:paraId="74B154EB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7.</w:t>
      </w:r>
      <w:r w:rsidRPr="00BC38C2">
        <w:rPr>
          <w:rFonts w:ascii="Arial Narrow" w:hAnsi="Arial Narrow"/>
        </w:rPr>
        <w:tab/>
        <w:t xml:space="preserve">Mając na uwadze powyższe przysługuje Państwu prawo do: </w:t>
      </w:r>
    </w:p>
    <w:p w14:paraId="5213AB3D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>na podstawie art. 15 RODO prawo dostępu do Państwa danych osobowych dotyczących;</w:t>
      </w:r>
    </w:p>
    <w:p w14:paraId="579D2457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na podstawie art. 16 RODO prawo do sprostowania lub uzupełnienia Państwa danych osobowych,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BC38C2">
        <w:rPr>
          <w:rFonts w:ascii="Arial Narrow" w:hAnsi="Arial Narrow"/>
        </w:rPr>
        <w:t>Pzp</w:t>
      </w:r>
      <w:proofErr w:type="spellEnd"/>
      <w:r w:rsidRPr="00BC38C2">
        <w:rPr>
          <w:rFonts w:ascii="Arial Narrow" w:hAnsi="Arial Narrow"/>
        </w:rPr>
        <w:t xml:space="preserve"> oraz nie może naruszać</w:t>
      </w:r>
    </w:p>
    <w:p w14:paraId="42880E00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integralności protokołu postępowania oraz jego załączników;</w:t>
      </w:r>
    </w:p>
    <w:p w14:paraId="788DDB28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na podstawie art. 18 RODO prawo żądania od Administratora ograniczenia przetwarzania danych osobowych z zastrzeżeniem przypadków, o których mowa </w:t>
      </w:r>
    </w:p>
    <w:p w14:paraId="751D8078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07D66E03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>prawo do wniesienia skargi do Prezesa Urzędu Ochrony Danych Osobowych, gdy uznają Państwo, że przetwarzanie danych osobowych Państwa dotyczących narusza przepisy RODO.</w:t>
      </w:r>
    </w:p>
    <w:p w14:paraId="48472AA7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8.</w:t>
      </w:r>
      <w:r w:rsidRPr="00BC38C2">
        <w:rPr>
          <w:rFonts w:ascii="Arial Narrow" w:hAnsi="Arial Narrow"/>
        </w:rPr>
        <w:tab/>
        <w:t>Nie przysługuje Państwu:</w:t>
      </w:r>
    </w:p>
    <w:p w14:paraId="6D3C2008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w związku z art. 17 ust. 3 lit. b), d) lub e) RODO prawo do usunięcia danych osobowych; </w:t>
      </w:r>
    </w:p>
    <w:p w14:paraId="36A5CB2B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 xml:space="preserve">prawo do przenoszenia danych osobowych, o którym mowa w art. 20 RODO; </w:t>
      </w:r>
    </w:p>
    <w:p w14:paraId="116FF8A1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•</w:t>
      </w:r>
      <w:r w:rsidRPr="00BC38C2">
        <w:rPr>
          <w:rFonts w:ascii="Arial Narrow" w:hAnsi="Arial Narrow"/>
        </w:rPr>
        <w:tab/>
        <w:t>na podstawie art. 21 RODO prawo sprzeciwu, wobec przetwarzania danych osobowych, gdyż podstawą prawną przetwarzania Państwa danych osobowych jest art. 6 ust. 1 lit. c) RODO.</w:t>
      </w:r>
    </w:p>
    <w:p w14:paraId="0FA20152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9.</w:t>
      </w:r>
      <w:r w:rsidRPr="00BC38C2">
        <w:rPr>
          <w:rFonts w:ascii="Arial Narrow" w:hAnsi="Arial Narrow"/>
        </w:rPr>
        <w:tab/>
        <w:t xml:space="preserve">W odniesieniu do Państwa danych osobowych decyzje nie będą podejmowane </w:t>
      </w:r>
    </w:p>
    <w:p w14:paraId="55196F8B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 xml:space="preserve">w sposób zautomatyzowany, stosownie do art. 22 RODO. </w:t>
      </w:r>
    </w:p>
    <w:p w14:paraId="4BD90FA5" w14:textId="77777777" w:rsidR="00BC38C2" w:rsidRPr="00BC38C2" w:rsidRDefault="00BC38C2" w:rsidP="00BC38C2">
      <w:pPr>
        <w:spacing w:before="0"/>
        <w:ind w:left="0"/>
        <w:rPr>
          <w:rFonts w:ascii="Arial Narrow" w:hAnsi="Arial Narrow"/>
        </w:rPr>
      </w:pPr>
      <w:r w:rsidRPr="00BC38C2">
        <w:rPr>
          <w:rFonts w:ascii="Arial Narrow" w:hAnsi="Arial Narrow"/>
        </w:rPr>
        <w:t>10.</w:t>
      </w:r>
      <w:r w:rsidRPr="00BC38C2">
        <w:rPr>
          <w:rFonts w:ascii="Arial Narrow" w:hAnsi="Arial Narrow"/>
        </w:rPr>
        <w:tab/>
        <w:t xml:space="preserve">Administrator nie zamierza przekazywać Państwa danych osobowych do państw trzecich lub organizacji międzynarodowych. </w:t>
      </w:r>
    </w:p>
    <w:p w14:paraId="7F8DB8BE" w14:textId="77777777" w:rsidR="00756938" w:rsidRPr="00BC38C2" w:rsidRDefault="00756938" w:rsidP="00BC38C2">
      <w:pPr>
        <w:spacing w:before="0"/>
        <w:ind w:left="0"/>
        <w:rPr>
          <w:rFonts w:ascii="Arial Narrow" w:hAnsi="Arial Narrow"/>
          <w:b/>
          <w:bCs/>
          <w:color w:val="000000" w:themeColor="text1"/>
          <w:u w:val="single"/>
        </w:rPr>
      </w:pPr>
    </w:p>
    <w:p w14:paraId="6A21FBF1" w14:textId="4184CE04" w:rsidR="00BC38C2" w:rsidRPr="00FE7470" w:rsidRDefault="00756938" w:rsidP="004E3571">
      <w:pPr>
        <w:spacing w:before="0"/>
        <w:ind w:left="0"/>
        <w:rPr>
          <w:rFonts w:ascii="Arial Narrow" w:hAnsi="Arial Narrow"/>
        </w:rPr>
      </w:pPr>
      <w:r w:rsidRPr="00756938">
        <w:rPr>
          <w:rFonts w:ascii="Arial Narrow" w:hAnsi="Arial Narrow"/>
          <w:color w:val="000000" w:themeColor="text1"/>
        </w:rPr>
        <w:t xml:space="preserve">Sporządziła: Katarzyna Olszyńska, </w:t>
      </w:r>
      <w:r w:rsidRPr="00FE7470">
        <w:rPr>
          <w:rFonts w:ascii="Arial Narrow" w:hAnsi="Arial Narrow"/>
        </w:rPr>
        <w:t>PPNT</w:t>
      </w:r>
      <w:r w:rsidR="00E43310" w:rsidRPr="00FE7470">
        <w:rPr>
          <w:rFonts w:ascii="Arial Narrow" w:hAnsi="Arial Narrow"/>
        </w:rPr>
        <w:t xml:space="preserve">, </w:t>
      </w:r>
    </w:p>
    <w:p w14:paraId="6447B484" w14:textId="77777777" w:rsidR="000F19E0" w:rsidRDefault="000F19E0" w:rsidP="000F19E0">
      <w:pPr>
        <w:spacing w:before="0"/>
        <w:ind w:left="284" w:hanging="284"/>
        <w:rPr>
          <w:rFonts w:ascii="Arial Narrow" w:hAnsi="Arial Narrow"/>
          <w:b/>
          <w:bCs/>
          <w:color w:val="000000" w:themeColor="text1"/>
          <w:u w:val="single"/>
        </w:rPr>
      </w:pPr>
    </w:p>
    <w:p w14:paraId="3AAB1970" w14:textId="36ED0142" w:rsidR="000F19E0" w:rsidRPr="000F19E0" w:rsidRDefault="000F19E0" w:rsidP="000F19E0">
      <w:pPr>
        <w:spacing w:before="0"/>
        <w:ind w:left="284" w:hanging="284"/>
        <w:rPr>
          <w:rFonts w:ascii="Arial Narrow" w:hAnsi="Arial Narrow"/>
          <w:color w:val="000000" w:themeColor="text1"/>
        </w:rPr>
      </w:pPr>
      <w:r w:rsidRPr="000F19E0">
        <w:rPr>
          <w:rFonts w:ascii="Arial Narrow" w:hAnsi="Arial Narrow"/>
          <w:color w:val="000000" w:themeColor="text1"/>
        </w:rPr>
        <w:t xml:space="preserve">Załączniki: </w:t>
      </w:r>
    </w:p>
    <w:bookmarkEnd w:id="0"/>
    <w:p w14:paraId="2507F129" w14:textId="1F52DBAA" w:rsidR="000F19E0" w:rsidRPr="000F19E0" w:rsidRDefault="000F19E0" w:rsidP="000F19E0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eastAsia="Calibri" w:hAnsi="Arial Narrow" w:cs="Arial"/>
          <w:bCs/>
        </w:rPr>
      </w:pPr>
      <w:r w:rsidRPr="000F19E0">
        <w:rPr>
          <w:rFonts w:ascii="Arial Narrow" w:eastAsia="Calibri" w:hAnsi="Arial Narrow" w:cs="Arial"/>
          <w:bCs/>
        </w:rPr>
        <w:t xml:space="preserve">karta usług doradczych stanowiąca </w:t>
      </w:r>
    </w:p>
    <w:p w14:paraId="7C4568BA" w14:textId="1CC9D57F" w:rsidR="005F66A5" w:rsidRPr="000F19E0" w:rsidRDefault="000F19E0" w:rsidP="000F19E0">
      <w:pPr>
        <w:pStyle w:val="Akapitzlist"/>
        <w:numPr>
          <w:ilvl w:val="0"/>
          <w:numId w:val="18"/>
        </w:numPr>
        <w:spacing w:before="0"/>
        <w:ind w:left="284" w:hanging="284"/>
      </w:pPr>
      <w:r w:rsidRPr="000F19E0">
        <w:rPr>
          <w:rFonts w:ascii="Arial Narrow" w:eastAsia="Calibri" w:hAnsi="Arial Narrow" w:cs="Arial"/>
          <w:bCs/>
        </w:rPr>
        <w:t xml:space="preserve">miesięczny raport z odbytego dyżuru </w:t>
      </w:r>
    </w:p>
    <w:sectPr w:rsidR="005F66A5" w:rsidRPr="000F19E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39ED3" w14:textId="77777777" w:rsidR="00244709" w:rsidRDefault="00244709">
      <w:pPr>
        <w:spacing w:before="0"/>
      </w:pPr>
      <w:r>
        <w:separator/>
      </w:r>
    </w:p>
  </w:endnote>
  <w:endnote w:type="continuationSeparator" w:id="0">
    <w:p w14:paraId="3AC21B50" w14:textId="77777777" w:rsidR="00244709" w:rsidRDefault="002447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Ubuntu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0888080"/>
      <w:docPartObj>
        <w:docPartGallery w:val="Page Numbers (Bottom of Page)"/>
        <w:docPartUnique/>
      </w:docPartObj>
    </w:sdtPr>
    <w:sdtEndPr/>
    <w:sdtContent>
      <w:p w14:paraId="56EFB6CD" w14:textId="3D0C6B71" w:rsidR="00AA67DF" w:rsidRDefault="00AA6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04F957" w14:textId="77777777" w:rsidR="00CC3D34" w:rsidRDefault="00CC3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C2B68" w14:textId="77777777" w:rsidR="00244709" w:rsidRDefault="00244709">
      <w:pPr>
        <w:spacing w:before="0"/>
      </w:pPr>
      <w:r>
        <w:separator/>
      </w:r>
    </w:p>
  </w:footnote>
  <w:footnote w:type="continuationSeparator" w:id="0">
    <w:p w14:paraId="51EBE70E" w14:textId="77777777" w:rsidR="00244709" w:rsidRDefault="0024470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F8BB4" w14:textId="3277111C" w:rsidR="00D51159" w:rsidRPr="00D51159" w:rsidRDefault="00D51159" w:rsidP="00D51159">
    <w:pPr>
      <w:pStyle w:val="Nagwek"/>
      <w:rPr>
        <w:i/>
      </w:rPr>
    </w:pPr>
    <w:r w:rsidRPr="00D51159">
      <w:rPr>
        <w:i/>
      </w:rPr>
      <w:t xml:space="preserve">Załącznik nr 1 do </w:t>
    </w:r>
    <w:proofErr w:type="spellStart"/>
    <w:r w:rsidRPr="00D51159">
      <w:rPr>
        <w:i/>
      </w:rPr>
      <w:t>swz</w:t>
    </w:r>
    <w:proofErr w:type="spellEnd"/>
    <w:r w:rsidRPr="00D51159">
      <w:rPr>
        <w:i/>
      </w:rPr>
      <w:t xml:space="preserve">, znak </w:t>
    </w:r>
    <w:r w:rsidRPr="00AD0DB2">
      <w:rPr>
        <w:i/>
      </w:rPr>
      <w:t>sprawy DA.2611</w:t>
    </w:r>
    <w:r w:rsidR="00AD0DB2" w:rsidRPr="00AD0DB2">
      <w:rPr>
        <w:i/>
      </w:rPr>
      <w:t>.</w:t>
    </w:r>
    <w:r w:rsidR="007C1227">
      <w:rPr>
        <w:i/>
      </w:rPr>
      <w:t>32</w:t>
    </w:r>
    <w:r w:rsidRPr="00AD0DB2">
      <w:rPr>
        <w:i/>
      </w:rPr>
      <w:t>.2025</w:t>
    </w:r>
  </w:p>
  <w:p w14:paraId="6043A69A" w14:textId="77777777" w:rsidR="00AA67DF" w:rsidRDefault="00AA6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670"/>
    <w:multiLevelType w:val="hybridMultilevel"/>
    <w:tmpl w:val="C4AA3444"/>
    <w:lvl w:ilvl="0" w:tplc="5F68B07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4249"/>
    <w:multiLevelType w:val="hybridMultilevel"/>
    <w:tmpl w:val="06CAB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60AB3"/>
    <w:multiLevelType w:val="multilevel"/>
    <w:tmpl w:val="4ECC71CE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6010640"/>
    <w:multiLevelType w:val="hybridMultilevel"/>
    <w:tmpl w:val="58A2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4148B"/>
    <w:multiLevelType w:val="hybridMultilevel"/>
    <w:tmpl w:val="1E2E0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627A0"/>
    <w:multiLevelType w:val="hybridMultilevel"/>
    <w:tmpl w:val="F5E86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26E19"/>
    <w:multiLevelType w:val="hybridMultilevel"/>
    <w:tmpl w:val="A44A362C"/>
    <w:lvl w:ilvl="0" w:tplc="78968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1D527C"/>
    <w:multiLevelType w:val="multilevel"/>
    <w:tmpl w:val="5C2C7D10"/>
    <w:lvl w:ilvl="0">
      <w:start w:val="1"/>
      <w:numFmt w:val="decimal"/>
      <w:lvlText w:val="%1)"/>
      <w:lvlJc w:val="left"/>
      <w:pPr>
        <w:ind w:left="1140" w:hanging="360"/>
      </w:p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3E771563"/>
    <w:multiLevelType w:val="hybridMultilevel"/>
    <w:tmpl w:val="26644B54"/>
    <w:lvl w:ilvl="0" w:tplc="6764F4D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4512738E"/>
    <w:multiLevelType w:val="hybridMultilevel"/>
    <w:tmpl w:val="E924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87F42"/>
    <w:multiLevelType w:val="multilevel"/>
    <w:tmpl w:val="A4222DC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A30583"/>
    <w:multiLevelType w:val="hybridMultilevel"/>
    <w:tmpl w:val="DC9CF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77"/>
    <w:multiLevelType w:val="multilevel"/>
    <w:tmpl w:val="F19C8306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469C3"/>
    <w:multiLevelType w:val="hybridMultilevel"/>
    <w:tmpl w:val="7E3C3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C6639"/>
    <w:multiLevelType w:val="hybridMultilevel"/>
    <w:tmpl w:val="4CD646B2"/>
    <w:lvl w:ilvl="0" w:tplc="ABDCC07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5564BF"/>
    <w:multiLevelType w:val="multilevel"/>
    <w:tmpl w:val="836E77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55AAD"/>
    <w:multiLevelType w:val="hybridMultilevel"/>
    <w:tmpl w:val="FAF084DE"/>
    <w:lvl w:ilvl="0" w:tplc="55A058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D6102B"/>
    <w:multiLevelType w:val="hybridMultilevel"/>
    <w:tmpl w:val="029C8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736368">
    <w:abstractNumId w:val="0"/>
  </w:num>
  <w:num w:numId="2" w16cid:durableId="285236544">
    <w:abstractNumId w:val="16"/>
  </w:num>
  <w:num w:numId="3" w16cid:durableId="1601837526">
    <w:abstractNumId w:val="8"/>
  </w:num>
  <w:num w:numId="4" w16cid:durableId="2034305461">
    <w:abstractNumId w:val="12"/>
  </w:num>
  <w:num w:numId="5" w16cid:durableId="1983461014">
    <w:abstractNumId w:val="10"/>
  </w:num>
  <w:num w:numId="6" w16cid:durableId="278922413">
    <w:abstractNumId w:val="2"/>
  </w:num>
  <w:num w:numId="7" w16cid:durableId="968247220">
    <w:abstractNumId w:val="15"/>
    <w:lvlOverride w:ilvl="0">
      <w:startOverride w:val="1"/>
    </w:lvlOverride>
  </w:num>
  <w:num w:numId="8" w16cid:durableId="1226791973">
    <w:abstractNumId w:val="7"/>
  </w:num>
  <w:num w:numId="9" w16cid:durableId="1775006760">
    <w:abstractNumId w:val="7"/>
    <w:lvlOverride w:ilvl="0">
      <w:startOverride w:val="1"/>
    </w:lvlOverride>
  </w:num>
  <w:num w:numId="10" w16cid:durableId="2023050679">
    <w:abstractNumId w:val="1"/>
  </w:num>
  <w:num w:numId="11" w16cid:durableId="1862474052">
    <w:abstractNumId w:val="4"/>
  </w:num>
  <w:num w:numId="12" w16cid:durableId="528567287">
    <w:abstractNumId w:val="14"/>
  </w:num>
  <w:num w:numId="13" w16cid:durableId="926885886">
    <w:abstractNumId w:val="3"/>
  </w:num>
  <w:num w:numId="14" w16cid:durableId="147400375">
    <w:abstractNumId w:val="11"/>
  </w:num>
  <w:num w:numId="15" w16cid:durableId="620377904">
    <w:abstractNumId w:val="9"/>
  </w:num>
  <w:num w:numId="16" w16cid:durableId="1437870717">
    <w:abstractNumId w:val="13"/>
  </w:num>
  <w:num w:numId="17" w16cid:durableId="1026712685">
    <w:abstractNumId w:val="5"/>
  </w:num>
  <w:num w:numId="18" w16cid:durableId="758798571">
    <w:abstractNumId w:val="17"/>
  </w:num>
  <w:num w:numId="19" w16cid:durableId="18409995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E4"/>
    <w:rsid w:val="0000218D"/>
    <w:rsid w:val="00015810"/>
    <w:rsid w:val="0001594A"/>
    <w:rsid w:val="0001636B"/>
    <w:rsid w:val="000210C0"/>
    <w:rsid w:val="00022ED6"/>
    <w:rsid w:val="00023F41"/>
    <w:rsid w:val="00025218"/>
    <w:rsid w:val="0003239B"/>
    <w:rsid w:val="000359D1"/>
    <w:rsid w:val="00042142"/>
    <w:rsid w:val="00043777"/>
    <w:rsid w:val="000467D0"/>
    <w:rsid w:val="00051BB2"/>
    <w:rsid w:val="00060B6B"/>
    <w:rsid w:val="000655C4"/>
    <w:rsid w:val="000657C4"/>
    <w:rsid w:val="00073F95"/>
    <w:rsid w:val="00080374"/>
    <w:rsid w:val="000936BE"/>
    <w:rsid w:val="00093AA4"/>
    <w:rsid w:val="00097685"/>
    <w:rsid w:val="00097949"/>
    <w:rsid w:val="000A11F4"/>
    <w:rsid w:val="000A332D"/>
    <w:rsid w:val="000A6522"/>
    <w:rsid w:val="000A6FC3"/>
    <w:rsid w:val="000B1B93"/>
    <w:rsid w:val="000B49E1"/>
    <w:rsid w:val="000C59A9"/>
    <w:rsid w:val="000D16D1"/>
    <w:rsid w:val="000F19E0"/>
    <w:rsid w:val="000F1C7B"/>
    <w:rsid w:val="001055E0"/>
    <w:rsid w:val="00121459"/>
    <w:rsid w:val="00122C5F"/>
    <w:rsid w:val="00136EA6"/>
    <w:rsid w:val="001377FC"/>
    <w:rsid w:val="0015402E"/>
    <w:rsid w:val="00155B4B"/>
    <w:rsid w:val="00162365"/>
    <w:rsid w:val="0017034C"/>
    <w:rsid w:val="001711FD"/>
    <w:rsid w:val="001876A6"/>
    <w:rsid w:val="00190D70"/>
    <w:rsid w:val="00192AE2"/>
    <w:rsid w:val="00196688"/>
    <w:rsid w:val="001969C2"/>
    <w:rsid w:val="001A4A4C"/>
    <w:rsid w:val="001A6C0F"/>
    <w:rsid w:val="001C7173"/>
    <w:rsid w:val="001E2B04"/>
    <w:rsid w:val="002037BB"/>
    <w:rsid w:val="0022683D"/>
    <w:rsid w:val="00230B3A"/>
    <w:rsid w:val="0023155C"/>
    <w:rsid w:val="00233474"/>
    <w:rsid w:val="00244709"/>
    <w:rsid w:val="002665AB"/>
    <w:rsid w:val="00274DC5"/>
    <w:rsid w:val="002842B4"/>
    <w:rsid w:val="0028598A"/>
    <w:rsid w:val="00295155"/>
    <w:rsid w:val="00296344"/>
    <w:rsid w:val="002A4E70"/>
    <w:rsid w:val="002B19D6"/>
    <w:rsid w:val="002C01FA"/>
    <w:rsid w:val="002C09B4"/>
    <w:rsid w:val="002D29E9"/>
    <w:rsid w:val="002D3FE4"/>
    <w:rsid w:val="002D7E36"/>
    <w:rsid w:val="002E0C75"/>
    <w:rsid w:val="002E6069"/>
    <w:rsid w:val="002E6229"/>
    <w:rsid w:val="002F1E2F"/>
    <w:rsid w:val="002F25ED"/>
    <w:rsid w:val="002F412D"/>
    <w:rsid w:val="00303015"/>
    <w:rsid w:val="003045D6"/>
    <w:rsid w:val="00314E93"/>
    <w:rsid w:val="0031675B"/>
    <w:rsid w:val="0032032F"/>
    <w:rsid w:val="00327D84"/>
    <w:rsid w:val="00336A0E"/>
    <w:rsid w:val="00343A08"/>
    <w:rsid w:val="00350A7C"/>
    <w:rsid w:val="00354010"/>
    <w:rsid w:val="003575D9"/>
    <w:rsid w:val="00361A41"/>
    <w:rsid w:val="003640D6"/>
    <w:rsid w:val="0037627F"/>
    <w:rsid w:val="00381786"/>
    <w:rsid w:val="00383125"/>
    <w:rsid w:val="003A563B"/>
    <w:rsid w:val="003A6804"/>
    <w:rsid w:val="003C0E65"/>
    <w:rsid w:val="003C6681"/>
    <w:rsid w:val="003D0C27"/>
    <w:rsid w:val="003F208E"/>
    <w:rsid w:val="003F6176"/>
    <w:rsid w:val="00405875"/>
    <w:rsid w:val="0041471C"/>
    <w:rsid w:val="0042706F"/>
    <w:rsid w:val="00427766"/>
    <w:rsid w:val="0043417B"/>
    <w:rsid w:val="0044062E"/>
    <w:rsid w:val="0044609E"/>
    <w:rsid w:val="0045173C"/>
    <w:rsid w:val="00454573"/>
    <w:rsid w:val="00461AE0"/>
    <w:rsid w:val="00464542"/>
    <w:rsid w:val="00470848"/>
    <w:rsid w:val="00475508"/>
    <w:rsid w:val="00477BD6"/>
    <w:rsid w:val="0048627B"/>
    <w:rsid w:val="00486CEB"/>
    <w:rsid w:val="00490F06"/>
    <w:rsid w:val="00496DE7"/>
    <w:rsid w:val="004A0F99"/>
    <w:rsid w:val="004A240A"/>
    <w:rsid w:val="004A37C2"/>
    <w:rsid w:val="004A3B5B"/>
    <w:rsid w:val="004A542D"/>
    <w:rsid w:val="004A6F56"/>
    <w:rsid w:val="004B3134"/>
    <w:rsid w:val="004B6C23"/>
    <w:rsid w:val="004C04D1"/>
    <w:rsid w:val="004C595F"/>
    <w:rsid w:val="004D0027"/>
    <w:rsid w:val="004D112D"/>
    <w:rsid w:val="004D252E"/>
    <w:rsid w:val="004D34AC"/>
    <w:rsid w:val="004D3F6A"/>
    <w:rsid w:val="004D56BE"/>
    <w:rsid w:val="004D6C62"/>
    <w:rsid w:val="004E00A6"/>
    <w:rsid w:val="004E3571"/>
    <w:rsid w:val="004F0B2C"/>
    <w:rsid w:val="004F239F"/>
    <w:rsid w:val="00500763"/>
    <w:rsid w:val="005076D4"/>
    <w:rsid w:val="00517A24"/>
    <w:rsid w:val="00521247"/>
    <w:rsid w:val="00532811"/>
    <w:rsid w:val="0053696B"/>
    <w:rsid w:val="0054152A"/>
    <w:rsid w:val="00550080"/>
    <w:rsid w:val="00550E03"/>
    <w:rsid w:val="00561B7C"/>
    <w:rsid w:val="005644B5"/>
    <w:rsid w:val="00577942"/>
    <w:rsid w:val="005832B8"/>
    <w:rsid w:val="005855A0"/>
    <w:rsid w:val="005C1883"/>
    <w:rsid w:val="005D265F"/>
    <w:rsid w:val="005D5C0F"/>
    <w:rsid w:val="005D6714"/>
    <w:rsid w:val="005F4740"/>
    <w:rsid w:val="005F66A5"/>
    <w:rsid w:val="006075FA"/>
    <w:rsid w:val="0060766E"/>
    <w:rsid w:val="00617CF3"/>
    <w:rsid w:val="006279C8"/>
    <w:rsid w:val="00630197"/>
    <w:rsid w:val="00630C32"/>
    <w:rsid w:val="00635D54"/>
    <w:rsid w:val="006360E0"/>
    <w:rsid w:val="0064747E"/>
    <w:rsid w:val="006541E6"/>
    <w:rsid w:val="00657C5A"/>
    <w:rsid w:val="0066293B"/>
    <w:rsid w:val="00673D8A"/>
    <w:rsid w:val="00686DD0"/>
    <w:rsid w:val="00695305"/>
    <w:rsid w:val="0069725D"/>
    <w:rsid w:val="006A7B73"/>
    <w:rsid w:val="006B61B6"/>
    <w:rsid w:val="006B6A12"/>
    <w:rsid w:val="006C1B3B"/>
    <w:rsid w:val="006C2DCF"/>
    <w:rsid w:val="006D18AD"/>
    <w:rsid w:val="006E122F"/>
    <w:rsid w:val="006F0958"/>
    <w:rsid w:val="006F0D0A"/>
    <w:rsid w:val="006F3A97"/>
    <w:rsid w:val="00700BFB"/>
    <w:rsid w:val="007011CD"/>
    <w:rsid w:val="007064DD"/>
    <w:rsid w:val="00707400"/>
    <w:rsid w:val="0071476B"/>
    <w:rsid w:val="00722ED0"/>
    <w:rsid w:val="007342C7"/>
    <w:rsid w:val="007521EB"/>
    <w:rsid w:val="007527CB"/>
    <w:rsid w:val="00753CF2"/>
    <w:rsid w:val="00756938"/>
    <w:rsid w:val="00762497"/>
    <w:rsid w:val="007631AF"/>
    <w:rsid w:val="0076624F"/>
    <w:rsid w:val="00771F04"/>
    <w:rsid w:val="00773AD3"/>
    <w:rsid w:val="00775098"/>
    <w:rsid w:val="007825DD"/>
    <w:rsid w:val="00792DEC"/>
    <w:rsid w:val="0079506C"/>
    <w:rsid w:val="00796177"/>
    <w:rsid w:val="007A37C7"/>
    <w:rsid w:val="007A52C0"/>
    <w:rsid w:val="007B40E9"/>
    <w:rsid w:val="007C1227"/>
    <w:rsid w:val="007C5FBB"/>
    <w:rsid w:val="007C61B9"/>
    <w:rsid w:val="007D3F8B"/>
    <w:rsid w:val="007D4CD5"/>
    <w:rsid w:val="007D7047"/>
    <w:rsid w:val="007E4BF2"/>
    <w:rsid w:val="00807314"/>
    <w:rsid w:val="00826105"/>
    <w:rsid w:val="00830D51"/>
    <w:rsid w:val="00834E31"/>
    <w:rsid w:val="00837582"/>
    <w:rsid w:val="00840F2A"/>
    <w:rsid w:val="00850CBE"/>
    <w:rsid w:val="008518F5"/>
    <w:rsid w:val="00851CE3"/>
    <w:rsid w:val="00855C6F"/>
    <w:rsid w:val="008615FD"/>
    <w:rsid w:val="00862CD9"/>
    <w:rsid w:val="00867CE3"/>
    <w:rsid w:val="00867F6B"/>
    <w:rsid w:val="00885D0D"/>
    <w:rsid w:val="008921BA"/>
    <w:rsid w:val="008A13E4"/>
    <w:rsid w:val="008A1BB6"/>
    <w:rsid w:val="008A3D5E"/>
    <w:rsid w:val="008A420F"/>
    <w:rsid w:val="008B22E4"/>
    <w:rsid w:val="008B36C3"/>
    <w:rsid w:val="008B6504"/>
    <w:rsid w:val="008C2059"/>
    <w:rsid w:val="008C5D7D"/>
    <w:rsid w:val="008D3B7A"/>
    <w:rsid w:val="008D59BE"/>
    <w:rsid w:val="008E114B"/>
    <w:rsid w:val="008E5D6F"/>
    <w:rsid w:val="008F3110"/>
    <w:rsid w:val="008F4186"/>
    <w:rsid w:val="00902E66"/>
    <w:rsid w:val="00905A00"/>
    <w:rsid w:val="00920ADD"/>
    <w:rsid w:val="00920E79"/>
    <w:rsid w:val="009233A2"/>
    <w:rsid w:val="00935F0B"/>
    <w:rsid w:val="0093702F"/>
    <w:rsid w:val="0094213A"/>
    <w:rsid w:val="00944896"/>
    <w:rsid w:val="009500C4"/>
    <w:rsid w:val="00955146"/>
    <w:rsid w:val="00972591"/>
    <w:rsid w:val="00973F8C"/>
    <w:rsid w:val="00980B95"/>
    <w:rsid w:val="00983173"/>
    <w:rsid w:val="00985242"/>
    <w:rsid w:val="0098575D"/>
    <w:rsid w:val="00986CE7"/>
    <w:rsid w:val="009B7D4D"/>
    <w:rsid w:val="009C39E7"/>
    <w:rsid w:val="009D4502"/>
    <w:rsid w:val="009D68B4"/>
    <w:rsid w:val="009D76A2"/>
    <w:rsid w:val="009E151F"/>
    <w:rsid w:val="009E51EF"/>
    <w:rsid w:val="009E7A8F"/>
    <w:rsid w:val="009F0724"/>
    <w:rsid w:val="00A048B4"/>
    <w:rsid w:val="00A04B97"/>
    <w:rsid w:val="00A1671B"/>
    <w:rsid w:val="00A26156"/>
    <w:rsid w:val="00A42EDE"/>
    <w:rsid w:val="00A74666"/>
    <w:rsid w:val="00A779C4"/>
    <w:rsid w:val="00A77E9B"/>
    <w:rsid w:val="00AA2276"/>
    <w:rsid w:val="00AA5833"/>
    <w:rsid w:val="00AA67DF"/>
    <w:rsid w:val="00AB2B50"/>
    <w:rsid w:val="00AB3FD4"/>
    <w:rsid w:val="00AB650B"/>
    <w:rsid w:val="00AC22F8"/>
    <w:rsid w:val="00AD0DB2"/>
    <w:rsid w:val="00AE6417"/>
    <w:rsid w:val="00AF1AC7"/>
    <w:rsid w:val="00AF2136"/>
    <w:rsid w:val="00AF5B11"/>
    <w:rsid w:val="00AF72A4"/>
    <w:rsid w:val="00B059A1"/>
    <w:rsid w:val="00B166EF"/>
    <w:rsid w:val="00B200AD"/>
    <w:rsid w:val="00B3311E"/>
    <w:rsid w:val="00B36FFF"/>
    <w:rsid w:val="00B41202"/>
    <w:rsid w:val="00B421B7"/>
    <w:rsid w:val="00B42D60"/>
    <w:rsid w:val="00B44CDD"/>
    <w:rsid w:val="00B50981"/>
    <w:rsid w:val="00B525BC"/>
    <w:rsid w:val="00B52F1B"/>
    <w:rsid w:val="00B62490"/>
    <w:rsid w:val="00B70DF2"/>
    <w:rsid w:val="00B7117A"/>
    <w:rsid w:val="00B74905"/>
    <w:rsid w:val="00B7783A"/>
    <w:rsid w:val="00B84C14"/>
    <w:rsid w:val="00B94BCF"/>
    <w:rsid w:val="00BA0341"/>
    <w:rsid w:val="00BA5F84"/>
    <w:rsid w:val="00BB0770"/>
    <w:rsid w:val="00BB1152"/>
    <w:rsid w:val="00BB7D39"/>
    <w:rsid w:val="00BB7FD3"/>
    <w:rsid w:val="00BC38C2"/>
    <w:rsid w:val="00BD6D0F"/>
    <w:rsid w:val="00BD6F6D"/>
    <w:rsid w:val="00BE0FBD"/>
    <w:rsid w:val="00BF4AA7"/>
    <w:rsid w:val="00C03416"/>
    <w:rsid w:val="00C05BCD"/>
    <w:rsid w:val="00C071A7"/>
    <w:rsid w:val="00C20B85"/>
    <w:rsid w:val="00C26175"/>
    <w:rsid w:val="00C40233"/>
    <w:rsid w:val="00C40F29"/>
    <w:rsid w:val="00C467A7"/>
    <w:rsid w:val="00C579C5"/>
    <w:rsid w:val="00C62AAA"/>
    <w:rsid w:val="00C650F7"/>
    <w:rsid w:val="00C84224"/>
    <w:rsid w:val="00C857D8"/>
    <w:rsid w:val="00CA1170"/>
    <w:rsid w:val="00CA4D49"/>
    <w:rsid w:val="00CA5B20"/>
    <w:rsid w:val="00CA69E1"/>
    <w:rsid w:val="00CA7B30"/>
    <w:rsid w:val="00CB167A"/>
    <w:rsid w:val="00CB4D22"/>
    <w:rsid w:val="00CB7472"/>
    <w:rsid w:val="00CC3D34"/>
    <w:rsid w:val="00CD4C52"/>
    <w:rsid w:val="00CE3157"/>
    <w:rsid w:val="00CE7598"/>
    <w:rsid w:val="00D02C94"/>
    <w:rsid w:val="00D0705F"/>
    <w:rsid w:val="00D07FD0"/>
    <w:rsid w:val="00D15292"/>
    <w:rsid w:val="00D16596"/>
    <w:rsid w:val="00D30042"/>
    <w:rsid w:val="00D30156"/>
    <w:rsid w:val="00D4488E"/>
    <w:rsid w:val="00D51159"/>
    <w:rsid w:val="00D65F8A"/>
    <w:rsid w:val="00D66CF2"/>
    <w:rsid w:val="00D730B8"/>
    <w:rsid w:val="00D85597"/>
    <w:rsid w:val="00D87F08"/>
    <w:rsid w:val="00D94EF2"/>
    <w:rsid w:val="00DA3AC9"/>
    <w:rsid w:val="00DA6274"/>
    <w:rsid w:val="00DB37D2"/>
    <w:rsid w:val="00DC0A3E"/>
    <w:rsid w:val="00DC1AC2"/>
    <w:rsid w:val="00DC25DB"/>
    <w:rsid w:val="00DC3A0F"/>
    <w:rsid w:val="00DD055E"/>
    <w:rsid w:val="00DD699A"/>
    <w:rsid w:val="00DD69C3"/>
    <w:rsid w:val="00DD6C78"/>
    <w:rsid w:val="00DE3D47"/>
    <w:rsid w:val="00DE5513"/>
    <w:rsid w:val="00DF037E"/>
    <w:rsid w:val="00E04AAD"/>
    <w:rsid w:val="00E0550B"/>
    <w:rsid w:val="00E07A9B"/>
    <w:rsid w:val="00E24D6A"/>
    <w:rsid w:val="00E2714D"/>
    <w:rsid w:val="00E31208"/>
    <w:rsid w:val="00E327D3"/>
    <w:rsid w:val="00E407C2"/>
    <w:rsid w:val="00E43310"/>
    <w:rsid w:val="00E51437"/>
    <w:rsid w:val="00E53DFF"/>
    <w:rsid w:val="00E55C2D"/>
    <w:rsid w:val="00E606D7"/>
    <w:rsid w:val="00E60706"/>
    <w:rsid w:val="00E67FAC"/>
    <w:rsid w:val="00E74C50"/>
    <w:rsid w:val="00E77C0F"/>
    <w:rsid w:val="00E850CF"/>
    <w:rsid w:val="00E86770"/>
    <w:rsid w:val="00E8716B"/>
    <w:rsid w:val="00E969F5"/>
    <w:rsid w:val="00E97E63"/>
    <w:rsid w:val="00EA2B97"/>
    <w:rsid w:val="00EA7333"/>
    <w:rsid w:val="00EB64A8"/>
    <w:rsid w:val="00EB748A"/>
    <w:rsid w:val="00EE119F"/>
    <w:rsid w:val="00EE2758"/>
    <w:rsid w:val="00EE34DC"/>
    <w:rsid w:val="00EE6BD7"/>
    <w:rsid w:val="00EF060C"/>
    <w:rsid w:val="00F0073D"/>
    <w:rsid w:val="00F058FA"/>
    <w:rsid w:val="00F072E6"/>
    <w:rsid w:val="00F20A9C"/>
    <w:rsid w:val="00F23CFF"/>
    <w:rsid w:val="00F25CB1"/>
    <w:rsid w:val="00F25DDD"/>
    <w:rsid w:val="00F3519D"/>
    <w:rsid w:val="00F3617A"/>
    <w:rsid w:val="00F376D3"/>
    <w:rsid w:val="00F561EF"/>
    <w:rsid w:val="00F568DF"/>
    <w:rsid w:val="00F61359"/>
    <w:rsid w:val="00F62310"/>
    <w:rsid w:val="00F62873"/>
    <w:rsid w:val="00F84F63"/>
    <w:rsid w:val="00F93E34"/>
    <w:rsid w:val="00F96DBD"/>
    <w:rsid w:val="00F97687"/>
    <w:rsid w:val="00F979FA"/>
    <w:rsid w:val="00FB1C67"/>
    <w:rsid w:val="00FB1E89"/>
    <w:rsid w:val="00FB1FB4"/>
    <w:rsid w:val="00FC33FA"/>
    <w:rsid w:val="00FD1C6E"/>
    <w:rsid w:val="00FD6D39"/>
    <w:rsid w:val="00FE7470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BE7E0"/>
  <w15:docId w15:val="{1F3519F3-6B13-4FC5-ACE6-31042F31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16B"/>
    <w:pPr>
      <w:spacing w:before="120" w:after="0" w:line="240" w:lineRule="auto"/>
      <w:ind w:left="107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sw tekst,Preambuła,normalny tekst"/>
    <w:basedOn w:val="Normalny"/>
    <w:link w:val="AkapitzlistZnak"/>
    <w:uiPriority w:val="34"/>
    <w:qFormat/>
    <w:rsid w:val="00E8716B"/>
    <w:pPr>
      <w:ind w:left="720"/>
      <w:contextualSpacing/>
    </w:pPr>
  </w:style>
  <w:style w:type="character" w:customStyle="1" w:styleId="st">
    <w:name w:val="st"/>
    <w:basedOn w:val="Domylnaczcionkaakapitu"/>
    <w:rsid w:val="00E8716B"/>
  </w:style>
  <w:style w:type="table" w:styleId="Tabela-Siatka">
    <w:name w:val="Table Grid"/>
    <w:basedOn w:val="Standardowy"/>
    <w:uiPriority w:val="59"/>
    <w:rsid w:val="00E87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16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16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70848"/>
    <w:pPr>
      <w:tabs>
        <w:tab w:val="center" w:pos="4536"/>
        <w:tab w:val="right" w:pos="9072"/>
      </w:tabs>
      <w:suppressAutoHyphens/>
      <w:autoSpaceDN w:val="0"/>
      <w:spacing w:before="0"/>
      <w:ind w:left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70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8559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85597"/>
  </w:style>
  <w:style w:type="character" w:styleId="Hipercze">
    <w:name w:val="Hyperlink"/>
    <w:basedOn w:val="Domylnaczcionkaakapitu"/>
    <w:uiPriority w:val="99"/>
    <w:unhideWhenUsed/>
    <w:rsid w:val="00DB37D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7D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A5B2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5B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20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sw tekst Znak,Preambuła Znak,normalny tekst Znak"/>
    <w:link w:val="Akapitzlist"/>
    <w:uiPriority w:val="34"/>
    <w:qFormat/>
    <w:locked/>
    <w:rsid w:val="007D3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5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arr.rz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C8BF-08F8-4411-9668-89686AE4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1581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Kunysz</dc:creator>
  <cp:lastModifiedBy>Anna Lech</cp:lastModifiedBy>
  <cp:revision>5</cp:revision>
  <cp:lastPrinted>2023-01-02T08:57:00Z</cp:lastPrinted>
  <dcterms:created xsi:type="dcterms:W3CDTF">2025-04-01T05:48:00Z</dcterms:created>
  <dcterms:modified xsi:type="dcterms:W3CDTF">2025-04-01T06:33:00Z</dcterms:modified>
</cp:coreProperties>
</file>