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F7F2C2" w14:textId="0CC81523" w:rsidR="00F962E2" w:rsidRPr="00F962E2" w:rsidRDefault="00110AD8" w:rsidP="00F962E2">
      <w:pPr>
        <w:pStyle w:val="Nagwek2"/>
        <w:numPr>
          <w:ilvl w:val="0"/>
          <w:numId w:val="0"/>
        </w:numPr>
        <w:tabs>
          <w:tab w:val="clear" w:pos="576"/>
          <w:tab w:val="left" w:pos="851"/>
        </w:tabs>
        <w:spacing w:after="120"/>
        <w:ind w:right="11"/>
        <w:rPr>
          <w:rFonts w:ascii="Arial" w:hAnsi="Arial" w:cs="Arial"/>
          <w:iCs w:val="0"/>
          <w:smallCaps w:val="0"/>
          <w:spacing w:val="0"/>
          <w:szCs w:val="26"/>
        </w:rPr>
      </w:pPr>
      <w:r>
        <w:rPr>
          <w:rFonts w:ascii="Arial" w:hAnsi="Arial" w:cs="Arial"/>
          <w:iCs w:val="0"/>
          <w:smallCaps w:val="0"/>
          <w:spacing w:val="0"/>
          <w:szCs w:val="26"/>
        </w:rPr>
        <w:t xml:space="preserve"> </w:t>
      </w:r>
      <w:bookmarkStart w:id="0" w:name="_Toc155852131"/>
      <w:r w:rsidR="006B42F9" w:rsidRPr="00DC5B91">
        <w:rPr>
          <w:rFonts w:ascii="Arial" w:hAnsi="Arial" w:cs="Arial"/>
          <w:iCs w:val="0"/>
          <w:smallCaps w:val="0"/>
          <w:spacing w:val="0"/>
          <w:szCs w:val="26"/>
        </w:rPr>
        <w:t>SPIS ZAWARTOŚCI PROJEKTU</w:t>
      </w:r>
      <w:r w:rsidR="00537D46">
        <w:rPr>
          <w:rFonts w:ascii="Arial" w:hAnsi="Arial" w:cs="Arial"/>
          <w:iCs w:val="0"/>
          <w:smallCaps w:val="0"/>
          <w:spacing w:val="0"/>
          <w:szCs w:val="26"/>
        </w:rPr>
        <w:t xml:space="preserve"> </w:t>
      </w:r>
      <w:r w:rsidR="00C515A7">
        <w:rPr>
          <w:rFonts w:ascii="Arial" w:hAnsi="Arial" w:cs="Arial"/>
          <w:iCs w:val="0"/>
          <w:smallCaps w:val="0"/>
          <w:spacing w:val="0"/>
          <w:szCs w:val="26"/>
        </w:rPr>
        <w:t>WYKONAWCZEGO</w:t>
      </w:r>
      <w:bookmarkEnd w:id="0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17285790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90448F" w14:textId="6457FF42" w:rsidR="00F962E2" w:rsidRPr="00F962E2" w:rsidRDefault="006E161E" w:rsidP="00F962E2">
          <w:pPr>
            <w:pStyle w:val="Nagwekspisutreci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color w:val="auto"/>
              <w:sz w:val="20"/>
              <w:szCs w:val="20"/>
            </w:rPr>
            <w:t xml:space="preserve">PROJEKT </w:t>
          </w:r>
          <w:r w:rsidR="00C515A7">
            <w:rPr>
              <w:rFonts w:ascii="Arial" w:hAnsi="Arial" w:cs="Arial"/>
              <w:b/>
              <w:color w:val="auto"/>
              <w:sz w:val="20"/>
              <w:szCs w:val="20"/>
            </w:rPr>
            <w:t>WYKONAWCZY</w:t>
          </w:r>
          <w:r w:rsidR="00F962E2">
            <w:rPr>
              <w:rFonts w:ascii="Arial" w:hAnsi="Arial" w:cs="Arial"/>
              <w:b/>
              <w:color w:val="auto"/>
              <w:sz w:val="20"/>
              <w:szCs w:val="20"/>
            </w:rPr>
            <w:t xml:space="preserve"> - </w:t>
          </w:r>
          <w:r w:rsidR="00F962E2" w:rsidRPr="00F962E2">
            <w:rPr>
              <w:rFonts w:ascii="Arial" w:hAnsi="Arial" w:cs="Arial"/>
              <w:b/>
              <w:color w:val="auto"/>
              <w:sz w:val="20"/>
              <w:szCs w:val="20"/>
            </w:rPr>
            <w:t>CZĘŚĆ OPISOWA</w:t>
          </w:r>
        </w:p>
        <w:p w14:paraId="76357E82" w14:textId="34D4E62A" w:rsidR="00C515A7" w:rsidRDefault="0050207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 w:rsidRPr="007200D7">
            <w:rPr>
              <w:rFonts w:ascii="Arial" w:hAnsi="Arial" w:cs="Arial"/>
              <w:sz w:val="20"/>
              <w:szCs w:val="20"/>
            </w:rPr>
            <w:fldChar w:fldCharType="begin"/>
          </w:r>
          <w:r w:rsidRPr="007200D7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7200D7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55852131" w:history="1">
            <w:r w:rsidR="00C515A7" w:rsidRPr="008B005C">
              <w:rPr>
                <w:rStyle w:val="Hipercze"/>
                <w:rFonts w:ascii="Arial" w:hAnsi="Arial" w:cs="Arial"/>
                <w:noProof/>
              </w:rPr>
              <w:t>SPIS ZAWARTOŚCI PROJEKTU WYKONAWCZEGO</w:t>
            </w:r>
            <w:r w:rsidR="00C515A7">
              <w:rPr>
                <w:noProof/>
                <w:webHidden/>
              </w:rPr>
              <w:tab/>
            </w:r>
            <w:r w:rsidR="00C515A7">
              <w:rPr>
                <w:noProof/>
                <w:webHidden/>
              </w:rPr>
              <w:fldChar w:fldCharType="begin"/>
            </w:r>
            <w:r w:rsidR="00C515A7">
              <w:rPr>
                <w:noProof/>
                <w:webHidden/>
              </w:rPr>
              <w:instrText xml:space="preserve"> PAGEREF _Toc155852131 \h </w:instrText>
            </w:r>
            <w:r w:rsidR="00C515A7">
              <w:rPr>
                <w:noProof/>
                <w:webHidden/>
              </w:rPr>
            </w:r>
            <w:r w:rsidR="00C515A7">
              <w:rPr>
                <w:noProof/>
                <w:webHidden/>
              </w:rPr>
              <w:fldChar w:fldCharType="separate"/>
            </w:r>
            <w:r w:rsidR="00C515A7">
              <w:rPr>
                <w:noProof/>
                <w:webHidden/>
              </w:rPr>
              <w:t>2</w:t>
            </w:r>
            <w:r w:rsidR="00C515A7">
              <w:rPr>
                <w:noProof/>
                <w:webHidden/>
              </w:rPr>
              <w:fldChar w:fldCharType="end"/>
            </w:r>
          </w:hyperlink>
        </w:p>
        <w:p w14:paraId="7D4333F0" w14:textId="4F3CCA33" w:rsidR="00C515A7" w:rsidRDefault="00C515A7">
          <w:pPr>
            <w:pStyle w:val="Spistreci1"/>
            <w:tabs>
              <w:tab w:val="left" w:pos="44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32" w:history="1">
            <w:r w:rsidRPr="008B005C">
              <w:rPr>
                <w:rStyle w:val="Hipercze"/>
                <w:rFonts w:ascii="Arial" w:hAnsi="Arial" w:cs="Arial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noProof/>
              </w:rPr>
              <w:t>Opis techniczny projektu wykonawczego sieci wodociągowej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C81FD" w14:textId="1EF8C795" w:rsidR="00C515A7" w:rsidRDefault="00C515A7">
          <w:pPr>
            <w:pStyle w:val="Spistreci1"/>
            <w:tabs>
              <w:tab w:val="left" w:pos="66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33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Podstawa opracowania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38DDE" w14:textId="3FE29F19" w:rsidR="00C515A7" w:rsidRDefault="00C515A7">
          <w:pPr>
            <w:pStyle w:val="Spistreci1"/>
            <w:tabs>
              <w:tab w:val="left" w:pos="66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34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Przedmiot opracowania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65804" w14:textId="54BE51BF" w:rsidR="00C515A7" w:rsidRDefault="00C515A7">
          <w:pPr>
            <w:pStyle w:val="Spistreci1"/>
            <w:tabs>
              <w:tab w:val="left" w:pos="66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35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Opis projektowanej sieci wodociągowej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B472D" w14:textId="04BA0936" w:rsidR="00C515A7" w:rsidRDefault="00C515A7">
          <w:pPr>
            <w:pStyle w:val="Spistreci1"/>
            <w:tabs>
              <w:tab w:val="left" w:pos="66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36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Badania geologiczne podłoża - gruntowego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66C41" w14:textId="29A7BE35" w:rsidR="00C515A7" w:rsidRDefault="00C515A7">
          <w:pPr>
            <w:pStyle w:val="Spistreci1"/>
            <w:tabs>
              <w:tab w:val="left" w:pos="66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37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Prace przygotowawcze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3CA75" w14:textId="7B802CEA" w:rsidR="00C515A7" w:rsidRDefault="00C515A7">
          <w:pPr>
            <w:pStyle w:val="Spistreci1"/>
            <w:tabs>
              <w:tab w:val="left" w:pos="66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38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Warunki wykonywania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AEA55" w14:textId="269EA640" w:rsidR="00C515A7" w:rsidRDefault="00C515A7">
          <w:pPr>
            <w:pStyle w:val="Spistreci1"/>
            <w:tabs>
              <w:tab w:val="left" w:pos="66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39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Prace odtworzeniowe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C9439" w14:textId="18180A62" w:rsidR="00C515A7" w:rsidRDefault="00C515A7">
          <w:pPr>
            <w:pStyle w:val="Spistreci1"/>
            <w:tabs>
              <w:tab w:val="left" w:pos="66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40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Oznakowanie sieci wodociągowej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F2446" w14:textId="30F435D1" w:rsidR="00C515A7" w:rsidRDefault="00C515A7">
          <w:pPr>
            <w:pStyle w:val="Spistreci1"/>
            <w:tabs>
              <w:tab w:val="left" w:pos="66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41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Uzbrojenie sieci wodociągowej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F7BE8" w14:textId="7C70F2B9" w:rsidR="00C515A7" w:rsidRDefault="00C515A7">
          <w:pPr>
            <w:pStyle w:val="Spistreci1"/>
            <w:tabs>
              <w:tab w:val="left" w:pos="88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42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1.9.1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Zasuwy sieciowe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12B07" w14:textId="0C2D4D9E" w:rsidR="00C515A7" w:rsidRDefault="00C515A7">
          <w:pPr>
            <w:pStyle w:val="Spistreci1"/>
            <w:tabs>
              <w:tab w:val="left" w:pos="88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43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1.9.2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Hydranty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C8AC8" w14:textId="6FC2BADF" w:rsidR="00C515A7" w:rsidRDefault="00C515A7">
          <w:pPr>
            <w:pStyle w:val="Spistreci1"/>
            <w:tabs>
              <w:tab w:val="left" w:pos="88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44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1.9.3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Łączniki rurowe oraz rurowo-kołnierzowe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4C8F6" w14:textId="1C4791BD" w:rsidR="00C515A7" w:rsidRDefault="00C515A7">
          <w:pPr>
            <w:pStyle w:val="Spistreci1"/>
            <w:tabs>
              <w:tab w:val="left" w:pos="88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45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1.9.4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Kształtki elektrooporowe.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E68F3" w14:textId="06AE4459" w:rsidR="00C515A7" w:rsidRDefault="00C515A7">
          <w:pPr>
            <w:pStyle w:val="Spistreci1"/>
            <w:tabs>
              <w:tab w:val="left" w:pos="88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46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Próba szczelności sieci wodociągowej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CF51C" w14:textId="64AB317B" w:rsidR="00C515A7" w:rsidRDefault="00C515A7">
          <w:pPr>
            <w:pStyle w:val="Spistreci1"/>
            <w:tabs>
              <w:tab w:val="left" w:pos="88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47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Płukanie i dezynfekcja sieci wodociągowej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43447" w14:textId="66C4AB2E" w:rsidR="00C515A7" w:rsidRDefault="00C515A7">
          <w:pPr>
            <w:pStyle w:val="Spistreci1"/>
            <w:tabs>
              <w:tab w:val="left" w:pos="88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48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Przyłącza wodociągowe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639FF" w14:textId="7875FD9D" w:rsidR="00C515A7" w:rsidRDefault="00C515A7">
          <w:pPr>
            <w:pStyle w:val="Spistreci1"/>
            <w:tabs>
              <w:tab w:val="left" w:pos="88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49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1.13.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Włączenie do sieci wodociągowej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BB9F1" w14:textId="46D4F577" w:rsidR="00C515A7" w:rsidRDefault="00C515A7">
          <w:pPr>
            <w:pStyle w:val="Spistreci1"/>
            <w:tabs>
              <w:tab w:val="left" w:pos="110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50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1.15.1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Wykonanie przyłącza wodociągowego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8FEE9" w14:textId="5C44A1D5" w:rsidR="00C515A7" w:rsidRDefault="00C515A7">
          <w:pPr>
            <w:pStyle w:val="Spistreci1"/>
            <w:tabs>
              <w:tab w:val="left" w:pos="110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51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1.15.2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Armatura na przyłączu wodociągowym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7F881" w14:textId="69AA06D2" w:rsidR="00C515A7" w:rsidRDefault="00C515A7">
          <w:pPr>
            <w:pStyle w:val="Spistreci1"/>
            <w:tabs>
              <w:tab w:val="left" w:pos="110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52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1.15.3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Próba szczelności na przyłączu wodociągowym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53339" w14:textId="542225A8" w:rsidR="00C515A7" w:rsidRDefault="00C515A7">
          <w:pPr>
            <w:pStyle w:val="Spistreci1"/>
            <w:tabs>
              <w:tab w:val="left" w:pos="110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53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1.15.4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Lokalizacja wodomierza głównego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ADAB1" w14:textId="4F702B90" w:rsidR="00C515A7" w:rsidRDefault="00C515A7">
          <w:pPr>
            <w:pStyle w:val="Spistreci1"/>
            <w:tabs>
              <w:tab w:val="left" w:pos="88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54" w:history="1">
            <w:r w:rsidRPr="008B005C">
              <w:rPr>
                <w:rStyle w:val="Hipercze"/>
                <w:rFonts w:ascii="Arial" w:hAnsi="Arial" w:cs="Arial"/>
                <w:bCs/>
                <w:noProof/>
              </w:rPr>
              <w:t>1.14.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bCs/>
                <w:noProof/>
              </w:rPr>
              <w:t>Odbiór końcowy sieci wodociągowej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468A2" w14:textId="2B28C843" w:rsidR="00C515A7" w:rsidRDefault="00C515A7">
          <w:pPr>
            <w:pStyle w:val="Spistreci1"/>
            <w:tabs>
              <w:tab w:val="left" w:pos="440"/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55852155" w:history="1">
            <w:r w:rsidRPr="008B005C">
              <w:rPr>
                <w:rStyle w:val="Hipercze"/>
                <w:rFonts w:ascii="Arial" w:hAnsi="Arial" w:cs="Arial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8B005C">
              <w:rPr>
                <w:rStyle w:val="Hipercze"/>
                <w:rFonts w:ascii="Arial" w:hAnsi="Arial" w:cs="Arial"/>
                <w:noProof/>
              </w:rPr>
              <w:t>Uwagi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_Toc155852155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0CDF3" w14:textId="12984255" w:rsidR="005C480F" w:rsidRDefault="00502070" w:rsidP="005C480F">
          <w:pPr>
            <w:jc w:val="both"/>
            <w:rPr>
              <w:b/>
              <w:bCs/>
            </w:rPr>
          </w:pPr>
          <w:r w:rsidRPr="007200D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29AA06FD" w14:textId="77777777" w:rsidR="00A9738F" w:rsidRDefault="00CD4FEF" w:rsidP="005C480F">
      <w:pPr>
        <w:jc w:val="both"/>
        <w:rPr>
          <w:rFonts w:ascii="Arial" w:hAnsi="Arial" w:cs="Arial"/>
          <w:sz w:val="20"/>
          <w:szCs w:val="20"/>
        </w:rPr>
      </w:pPr>
      <w:r w:rsidRPr="00DC5B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3C50E63C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4661AF51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1AC3B0B2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209C3F91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0B9FD9BF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2507C6FC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09F58810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3D73DA4E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0353D3B1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356FBB60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75EBDB15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6D33117E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4D1249C3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32A39CA7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03C1F712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2A60B1C1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60C733C1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4AFCAC86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16AAFA6F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5DEE01E0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7AE959C3" w14:textId="77777777" w:rsidR="00A9738F" w:rsidRDefault="00A9738F" w:rsidP="005C480F">
      <w:pPr>
        <w:jc w:val="both"/>
        <w:rPr>
          <w:rFonts w:ascii="Arial" w:hAnsi="Arial" w:cs="Arial"/>
          <w:sz w:val="20"/>
          <w:szCs w:val="20"/>
        </w:rPr>
      </w:pPr>
    </w:p>
    <w:p w14:paraId="0CF0F2B3" w14:textId="2A5BEF5F" w:rsidR="00F962E2" w:rsidRDefault="00F962E2" w:rsidP="005C480F">
      <w:pPr>
        <w:jc w:val="both"/>
        <w:rPr>
          <w:rFonts w:ascii="Arial" w:eastAsiaTheme="majorEastAsia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PROJEKT </w:t>
      </w:r>
      <w:r w:rsidR="00C515A7">
        <w:rPr>
          <w:rFonts w:ascii="Arial" w:hAnsi="Arial" w:cs="Arial"/>
          <w:b/>
          <w:sz w:val="20"/>
          <w:szCs w:val="20"/>
        </w:rPr>
        <w:t>WYKONAWCZY</w:t>
      </w:r>
      <w:r>
        <w:t xml:space="preserve">- </w:t>
      </w:r>
      <w:r w:rsidRPr="00F962E2">
        <w:rPr>
          <w:rFonts w:ascii="Arial" w:eastAsiaTheme="majorEastAsia" w:hAnsi="Arial" w:cs="Arial"/>
          <w:b/>
          <w:sz w:val="20"/>
          <w:szCs w:val="20"/>
          <w:lang w:eastAsia="pl-PL"/>
        </w:rPr>
        <w:t xml:space="preserve">CZĘŚĆ </w:t>
      </w:r>
      <w:r>
        <w:rPr>
          <w:rFonts w:ascii="Arial" w:eastAsiaTheme="majorEastAsia" w:hAnsi="Arial" w:cs="Arial"/>
          <w:b/>
          <w:sz w:val="20"/>
          <w:szCs w:val="20"/>
          <w:lang w:eastAsia="pl-PL"/>
        </w:rPr>
        <w:t>RYSUNKOWA</w:t>
      </w:r>
    </w:p>
    <w:p w14:paraId="3B74109C" w14:textId="77777777" w:rsidR="00A9738F" w:rsidRPr="00F962E2" w:rsidRDefault="00A9738F" w:rsidP="005C480F">
      <w:pPr>
        <w:jc w:val="both"/>
        <w:rPr>
          <w:b/>
          <w:bCs/>
        </w:rPr>
      </w:pPr>
    </w:p>
    <w:p w14:paraId="62C826F1" w14:textId="0E1757B5" w:rsidR="001209EA" w:rsidRPr="008C2A43" w:rsidRDefault="001209EA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 w:rsidRPr="008C2A43">
        <w:rPr>
          <w:rFonts w:ascii="Arial" w:hAnsi="Arial" w:cs="Arial"/>
          <w:sz w:val="20"/>
        </w:rPr>
        <w:t xml:space="preserve">rys. nr 0 – </w:t>
      </w:r>
      <w:r w:rsidR="008C2A43" w:rsidRPr="008C2A43">
        <w:rPr>
          <w:rFonts w:ascii="Arial" w:hAnsi="Arial" w:cs="Arial"/>
          <w:sz w:val="20"/>
        </w:rPr>
        <w:t>Plan orientacyjny</w:t>
      </w:r>
    </w:p>
    <w:p w14:paraId="45625871" w14:textId="7B1B563C" w:rsidR="00720DA2" w:rsidRPr="008C2A43" w:rsidRDefault="00720DA2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 w:rsidRPr="008C2A43">
        <w:rPr>
          <w:rFonts w:ascii="Arial" w:hAnsi="Arial" w:cs="Arial"/>
          <w:sz w:val="20"/>
        </w:rPr>
        <w:t xml:space="preserve">rys. nr 1 </w:t>
      </w:r>
      <w:r w:rsidR="00237476" w:rsidRPr="008C2A43">
        <w:rPr>
          <w:rFonts w:ascii="Arial" w:hAnsi="Arial" w:cs="Arial"/>
          <w:sz w:val="20"/>
        </w:rPr>
        <w:t>–</w:t>
      </w:r>
      <w:r w:rsidRPr="008C2A43">
        <w:rPr>
          <w:rFonts w:ascii="Arial" w:hAnsi="Arial" w:cs="Arial"/>
          <w:sz w:val="20"/>
        </w:rPr>
        <w:t xml:space="preserve"> Plan zagospodarowania terenu,</w:t>
      </w:r>
    </w:p>
    <w:p w14:paraId="7A7E655E" w14:textId="3C2CE195" w:rsidR="00720DA2" w:rsidRPr="008C2A43" w:rsidRDefault="00720DA2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 w:rsidRPr="008C2A43">
        <w:rPr>
          <w:rFonts w:ascii="Arial" w:hAnsi="Arial" w:cs="Arial"/>
          <w:sz w:val="20"/>
        </w:rPr>
        <w:t xml:space="preserve">rys. nr 2 – </w:t>
      </w:r>
      <w:r w:rsidR="001209EA" w:rsidRPr="008C2A43">
        <w:rPr>
          <w:rFonts w:ascii="Arial" w:hAnsi="Arial" w:cs="Arial"/>
          <w:sz w:val="20"/>
        </w:rPr>
        <w:t>Plan zagospodarowania terenu,</w:t>
      </w:r>
    </w:p>
    <w:p w14:paraId="3A32CDDC" w14:textId="4D54D611" w:rsidR="00720DA2" w:rsidRPr="008C2A43" w:rsidRDefault="00C43DE9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 w:rsidRPr="008C2A43">
        <w:rPr>
          <w:rFonts w:ascii="Arial" w:hAnsi="Arial" w:cs="Arial"/>
          <w:sz w:val="20"/>
        </w:rPr>
        <w:t xml:space="preserve">rys. nr 3 – </w:t>
      </w:r>
      <w:r w:rsidR="001209EA" w:rsidRPr="008C2A43">
        <w:rPr>
          <w:rFonts w:ascii="Arial" w:hAnsi="Arial" w:cs="Arial"/>
          <w:sz w:val="20"/>
        </w:rPr>
        <w:t>Plan zagospodarowania terenu,</w:t>
      </w:r>
    </w:p>
    <w:p w14:paraId="059F1C82" w14:textId="702C1BD3" w:rsidR="00237476" w:rsidRPr="008C2A43" w:rsidRDefault="00237476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 w:rsidRPr="008C2A43">
        <w:rPr>
          <w:rFonts w:ascii="Arial" w:hAnsi="Arial" w:cs="Arial"/>
          <w:sz w:val="20"/>
        </w:rPr>
        <w:t xml:space="preserve">rys. nr 4 – </w:t>
      </w:r>
      <w:r w:rsidR="001209EA" w:rsidRPr="008C2A43">
        <w:rPr>
          <w:rFonts w:ascii="Arial" w:hAnsi="Arial" w:cs="Arial"/>
          <w:sz w:val="20"/>
        </w:rPr>
        <w:t>Plan zagospodarowania terenu,</w:t>
      </w:r>
    </w:p>
    <w:p w14:paraId="6CB626CF" w14:textId="5DD2457C" w:rsidR="00237476" w:rsidRPr="008C2A43" w:rsidRDefault="00237476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 w:rsidRPr="008C2A43">
        <w:rPr>
          <w:rFonts w:ascii="Arial" w:hAnsi="Arial" w:cs="Arial"/>
          <w:sz w:val="20"/>
        </w:rPr>
        <w:t xml:space="preserve">rys. nr 5 – </w:t>
      </w:r>
      <w:r w:rsidR="001209EA" w:rsidRPr="008C2A43">
        <w:rPr>
          <w:rFonts w:ascii="Arial" w:hAnsi="Arial" w:cs="Arial"/>
          <w:sz w:val="20"/>
        </w:rPr>
        <w:t>Plan zagospodarowania terenu,</w:t>
      </w:r>
    </w:p>
    <w:p w14:paraId="39F8EAF9" w14:textId="77777777" w:rsidR="001209EA" w:rsidRPr="008C2A43" w:rsidRDefault="00237476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 w:rsidRPr="008C2A43">
        <w:rPr>
          <w:rFonts w:ascii="Arial" w:hAnsi="Arial" w:cs="Arial"/>
          <w:sz w:val="20"/>
        </w:rPr>
        <w:t xml:space="preserve">rys. nr 6 – </w:t>
      </w:r>
      <w:r w:rsidR="001209EA" w:rsidRPr="008C2A43">
        <w:rPr>
          <w:rFonts w:ascii="Arial" w:hAnsi="Arial" w:cs="Arial"/>
          <w:sz w:val="20"/>
        </w:rPr>
        <w:t>Plan zagospodarowania terenu,</w:t>
      </w:r>
    </w:p>
    <w:p w14:paraId="0334F7D5" w14:textId="77777777" w:rsidR="008C2A43" w:rsidRDefault="00237476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 w:rsidRPr="008C2A43">
        <w:rPr>
          <w:rFonts w:ascii="Arial" w:hAnsi="Arial" w:cs="Arial"/>
          <w:sz w:val="20"/>
        </w:rPr>
        <w:t xml:space="preserve">rys. nr 7 – </w:t>
      </w:r>
      <w:r w:rsidR="001209EA" w:rsidRPr="008C2A43">
        <w:rPr>
          <w:rFonts w:ascii="Arial" w:hAnsi="Arial" w:cs="Arial"/>
          <w:sz w:val="20"/>
        </w:rPr>
        <w:t>Mapa poglądowa z projektowaną inwestycją</w:t>
      </w:r>
      <w:r w:rsidRPr="008C2A43">
        <w:rPr>
          <w:rFonts w:ascii="Arial" w:hAnsi="Arial" w:cs="Arial"/>
          <w:sz w:val="20"/>
        </w:rPr>
        <w:t>,</w:t>
      </w:r>
    </w:p>
    <w:p w14:paraId="202DC8AB" w14:textId="77777777" w:rsidR="008C2A43" w:rsidRDefault="00237476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 w:rsidRPr="008C2A43">
        <w:rPr>
          <w:rFonts w:ascii="Arial" w:hAnsi="Arial" w:cs="Arial"/>
          <w:sz w:val="20"/>
        </w:rPr>
        <w:t>rys. nr 8 –</w:t>
      </w:r>
      <w:r w:rsidR="008C2A43" w:rsidRPr="008C2A43">
        <w:rPr>
          <w:rFonts w:ascii="Arial" w:hAnsi="Arial" w:cs="Arial"/>
          <w:sz w:val="20"/>
        </w:rPr>
        <w:t xml:space="preserve"> Profil p</w:t>
      </w:r>
      <w:bookmarkStart w:id="1" w:name="_GoBack"/>
      <w:bookmarkEnd w:id="1"/>
      <w:r w:rsidR="008C2A43" w:rsidRPr="008C2A43">
        <w:rPr>
          <w:rFonts w:ascii="Arial" w:hAnsi="Arial" w:cs="Arial"/>
          <w:sz w:val="20"/>
        </w:rPr>
        <w:t>odłużny W1-W29;</w:t>
      </w:r>
    </w:p>
    <w:p w14:paraId="6EDAB5E1" w14:textId="16416DC2" w:rsidR="008C2A43" w:rsidRDefault="008C2A43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8C2A43">
        <w:rPr>
          <w:rFonts w:ascii="Arial" w:hAnsi="Arial" w:cs="Arial"/>
          <w:sz w:val="20"/>
        </w:rPr>
        <w:t xml:space="preserve">ys. </w:t>
      </w:r>
      <w:r>
        <w:rPr>
          <w:rFonts w:ascii="Arial" w:hAnsi="Arial" w:cs="Arial"/>
          <w:sz w:val="20"/>
        </w:rPr>
        <w:t>nr 9</w:t>
      </w:r>
      <w:r w:rsidRPr="008C2A43">
        <w:rPr>
          <w:rFonts w:ascii="Arial" w:hAnsi="Arial" w:cs="Arial"/>
          <w:sz w:val="20"/>
        </w:rPr>
        <w:t xml:space="preserve"> - Profil podłużny W2-H1, W25-H2, W29-W37, W37-W41, W41-W50, W43-H3;</w:t>
      </w:r>
    </w:p>
    <w:p w14:paraId="34FA3158" w14:textId="77777777" w:rsidR="008C2A43" w:rsidRDefault="008C2A43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rys. nr 10 </w:t>
      </w:r>
      <w:r w:rsidRPr="008C2A43">
        <w:rPr>
          <w:rFonts w:ascii="Arial" w:hAnsi="Arial" w:cs="Arial"/>
          <w:sz w:val="20"/>
        </w:rPr>
        <w:t>- Profil podłużny W50-W77, W77-W87, W79-H4, W87-W97;</w:t>
      </w:r>
    </w:p>
    <w:p w14:paraId="1D00159A" w14:textId="77777777" w:rsidR="008C2A43" w:rsidRDefault="008C2A43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rys. nr 11 </w:t>
      </w:r>
      <w:r w:rsidRPr="008C2A43">
        <w:rPr>
          <w:rFonts w:ascii="Arial" w:hAnsi="Arial" w:cs="Arial"/>
          <w:sz w:val="20"/>
        </w:rPr>
        <w:t>- Profil podłużny W97-H9, SP2-W136;</w:t>
      </w:r>
    </w:p>
    <w:p w14:paraId="3A135F98" w14:textId="77777777" w:rsidR="008C2A43" w:rsidRDefault="008C2A43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rys. nr 12 - </w:t>
      </w:r>
      <w:r w:rsidRPr="008C2A43">
        <w:rPr>
          <w:rFonts w:ascii="Arial" w:hAnsi="Arial" w:cs="Arial"/>
          <w:sz w:val="20"/>
        </w:rPr>
        <w:t>Profil podłużny W136-W142, W141-HP1, W142-W170, W170-W185;</w:t>
      </w:r>
    </w:p>
    <w:p w14:paraId="4D28AA3F" w14:textId="77777777" w:rsidR="008C2A43" w:rsidRDefault="008C2A43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rys. nr 13</w:t>
      </w:r>
      <w:r w:rsidRPr="008C2A43">
        <w:rPr>
          <w:rFonts w:ascii="Arial" w:hAnsi="Arial" w:cs="Arial"/>
          <w:sz w:val="20"/>
        </w:rPr>
        <w:t>- Profil podłużny W177-HP2, W185-W196, W196-W213, W198-W216, W210.1-W210.2, W213-W218, W213-W227, W213-HP6;</w:t>
      </w:r>
    </w:p>
    <w:p w14:paraId="4F59E936" w14:textId="77777777" w:rsidR="009E13A1" w:rsidRDefault="008C2A43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rys. nr 14 </w:t>
      </w:r>
      <w:r w:rsidRPr="008C2A43">
        <w:rPr>
          <w:rFonts w:ascii="Arial" w:hAnsi="Arial" w:cs="Arial"/>
          <w:sz w:val="20"/>
        </w:rPr>
        <w:t>- Profil podłużny W99-H6, W229-H5, W248-W268, W251-HP4, W264-W272</w:t>
      </w:r>
      <w:r>
        <w:rPr>
          <w:rFonts w:ascii="Arial" w:hAnsi="Arial" w:cs="Arial"/>
          <w:sz w:val="20"/>
        </w:rPr>
        <w:t>;</w:t>
      </w:r>
      <w:r w:rsidRPr="008C2A43">
        <w:rPr>
          <w:rFonts w:ascii="Arial" w:hAnsi="Arial" w:cs="Arial"/>
          <w:sz w:val="20"/>
        </w:rPr>
        <w:t xml:space="preserve"> W270-W273, </w:t>
      </w:r>
    </w:p>
    <w:p w14:paraId="56391E82" w14:textId="6CFFED8C" w:rsidR="006A243E" w:rsidRDefault="009E13A1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rys. nr 15 – Profil podłużny </w:t>
      </w:r>
      <w:r w:rsidR="008C2A43" w:rsidRPr="008C2A43">
        <w:rPr>
          <w:rFonts w:ascii="Arial" w:hAnsi="Arial" w:cs="Arial"/>
          <w:sz w:val="20"/>
        </w:rPr>
        <w:t>W271-W274, W272-HP3, W232-H7, W263-W280, W280-W287,</w:t>
      </w:r>
      <w:r>
        <w:rPr>
          <w:rFonts w:ascii="Arial" w:hAnsi="Arial" w:cs="Arial"/>
          <w:sz w:val="20"/>
        </w:rPr>
        <w:t xml:space="preserve"> </w:t>
      </w:r>
      <w:r w:rsidR="008C2A43" w:rsidRPr="008C2A43">
        <w:rPr>
          <w:rFonts w:ascii="Arial" w:hAnsi="Arial" w:cs="Arial"/>
          <w:sz w:val="20"/>
        </w:rPr>
        <w:t>W282-HP5</w:t>
      </w:r>
      <w:r>
        <w:rPr>
          <w:rFonts w:ascii="Arial" w:hAnsi="Arial" w:cs="Arial"/>
          <w:sz w:val="20"/>
        </w:rPr>
        <w:t>,</w:t>
      </w:r>
    </w:p>
    <w:p w14:paraId="26042DF5" w14:textId="002C0E6D" w:rsidR="009E13A1" w:rsidRDefault="009E13A1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rys. nr 16 – Schemat hydrantów</w:t>
      </w:r>
      <w:r w:rsidR="00894565">
        <w:rPr>
          <w:rFonts w:ascii="Arial" w:hAnsi="Arial" w:cs="Arial"/>
          <w:sz w:val="20"/>
        </w:rPr>
        <w:t>,</w:t>
      </w:r>
    </w:p>
    <w:p w14:paraId="3D567ADF" w14:textId="444402CB" w:rsidR="009E13A1" w:rsidRDefault="009E13A1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rys. nr 17 – Schemat bloków oporowych</w:t>
      </w:r>
      <w:r w:rsidR="00894565">
        <w:rPr>
          <w:rFonts w:ascii="Arial" w:hAnsi="Arial" w:cs="Arial"/>
          <w:sz w:val="20"/>
        </w:rPr>
        <w:t>,</w:t>
      </w:r>
    </w:p>
    <w:p w14:paraId="25CA5E06" w14:textId="7DF1AD04" w:rsidR="009E13A1" w:rsidRDefault="009E13A1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rys. nr 18 </w:t>
      </w:r>
      <w:r w:rsidR="00894565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894565">
        <w:rPr>
          <w:rFonts w:ascii="Arial" w:hAnsi="Arial" w:cs="Arial"/>
          <w:sz w:val="20"/>
        </w:rPr>
        <w:t>Schemat studni pomiarowej SP1,</w:t>
      </w:r>
    </w:p>
    <w:p w14:paraId="3B87701C" w14:textId="07D8B025" w:rsidR="00894565" w:rsidRDefault="00894565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rys. nr 19 – Schemat studni pomiarowej SP2,</w:t>
      </w:r>
    </w:p>
    <w:p w14:paraId="1EEA2315" w14:textId="7369C580" w:rsidR="00894565" w:rsidRDefault="00894565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rys. nr 20 – Schemat studni pomiarowej SP3,</w:t>
      </w:r>
    </w:p>
    <w:p w14:paraId="3BCAB344" w14:textId="7B73190B" w:rsidR="00894565" w:rsidRDefault="00894565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rys. nr 21 – Schemat montażowy węzłów</w:t>
      </w:r>
    </w:p>
    <w:p w14:paraId="7563426B" w14:textId="1FF5886F" w:rsidR="00894565" w:rsidRDefault="00894565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rys. nr 22 – Schemat montażowy węzłów</w:t>
      </w:r>
    </w:p>
    <w:p w14:paraId="7BF7E746" w14:textId="00D0F916" w:rsidR="00894565" w:rsidRDefault="00894565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rys. nr 23 – Schemat montażowy węzłów</w:t>
      </w:r>
    </w:p>
    <w:p w14:paraId="003E4D77" w14:textId="14C30377" w:rsidR="00BA44F7" w:rsidRDefault="00BA44F7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rys. nr 24 – Schemat montażowy węzłów</w:t>
      </w:r>
    </w:p>
    <w:p w14:paraId="1868A40E" w14:textId="4BF28E47" w:rsidR="00861F57" w:rsidRDefault="00861F57" w:rsidP="00A9738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rys. nr 25 – Schemat wodomierza w budynku</w:t>
      </w:r>
    </w:p>
    <w:p w14:paraId="6BF06422" w14:textId="77777777" w:rsidR="00BA44F7" w:rsidRDefault="00BA44F7" w:rsidP="00BA44F7">
      <w:pPr>
        <w:pStyle w:val="Akapitzlist"/>
        <w:spacing w:line="276" w:lineRule="auto"/>
        <w:ind w:left="426"/>
        <w:rPr>
          <w:rFonts w:ascii="Arial" w:hAnsi="Arial" w:cs="Arial"/>
          <w:sz w:val="20"/>
        </w:rPr>
      </w:pPr>
    </w:p>
    <w:p w14:paraId="0994BC53" w14:textId="77777777" w:rsidR="00894565" w:rsidRPr="008C2A43" w:rsidRDefault="00894565" w:rsidP="00894565">
      <w:pPr>
        <w:pStyle w:val="Akapitzlist"/>
        <w:spacing w:line="276" w:lineRule="auto"/>
        <w:ind w:left="426"/>
        <w:rPr>
          <w:rFonts w:ascii="Arial" w:hAnsi="Arial" w:cs="Arial"/>
          <w:sz w:val="20"/>
        </w:rPr>
      </w:pPr>
    </w:p>
    <w:p w14:paraId="58AA63B7" w14:textId="3AE407C6" w:rsidR="006E161E" w:rsidRDefault="006E161E" w:rsidP="00502070">
      <w:pPr>
        <w:spacing w:line="360" w:lineRule="auto"/>
        <w:rPr>
          <w:rFonts w:ascii="Arial" w:hAnsi="Arial" w:cs="Arial"/>
          <w:color w:val="FF0000"/>
          <w:sz w:val="22"/>
        </w:rPr>
      </w:pPr>
    </w:p>
    <w:p w14:paraId="590B14E3" w14:textId="192D4021" w:rsidR="00BA44F7" w:rsidRDefault="00BA44F7" w:rsidP="00502070">
      <w:pPr>
        <w:spacing w:line="360" w:lineRule="auto"/>
        <w:rPr>
          <w:rFonts w:ascii="Arial" w:hAnsi="Arial" w:cs="Arial"/>
          <w:color w:val="FF0000"/>
          <w:sz w:val="22"/>
        </w:rPr>
      </w:pPr>
    </w:p>
    <w:p w14:paraId="7801E888" w14:textId="7C42B299" w:rsidR="00BA44F7" w:rsidRDefault="00BA44F7" w:rsidP="00502070">
      <w:pPr>
        <w:spacing w:line="360" w:lineRule="auto"/>
        <w:rPr>
          <w:rFonts w:ascii="Arial" w:hAnsi="Arial" w:cs="Arial"/>
          <w:color w:val="FF0000"/>
          <w:sz w:val="22"/>
        </w:rPr>
      </w:pPr>
    </w:p>
    <w:p w14:paraId="25CA87E7" w14:textId="65CC672E" w:rsidR="00BA44F7" w:rsidRDefault="00BA44F7" w:rsidP="00502070">
      <w:pPr>
        <w:spacing w:line="360" w:lineRule="auto"/>
        <w:rPr>
          <w:rFonts w:ascii="Arial" w:hAnsi="Arial" w:cs="Arial"/>
          <w:color w:val="FF0000"/>
          <w:sz w:val="22"/>
        </w:rPr>
      </w:pPr>
    </w:p>
    <w:p w14:paraId="6D9F4DBD" w14:textId="1376396F" w:rsidR="00BA44F7" w:rsidRDefault="00BA44F7" w:rsidP="00502070">
      <w:pPr>
        <w:spacing w:line="360" w:lineRule="auto"/>
        <w:rPr>
          <w:rFonts w:ascii="Arial" w:hAnsi="Arial" w:cs="Arial"/>
          <w:color w:val="FF0000"/>
          <w:sz w:val="22"/>
        </w:rPr>
      </w:pPr>
    </w:p>
    <w:p w14:paraId="39860ED9" w14:textId="66F46529" w:rsidR="00BA44F7" w:rsidRDefault="00BA44F7" w:rsidP="00502070">
      <w:pPr>
        <w:spacing w:line="360" w:lineRule="auto"/>
        <w:rPr>
          <w:rFonts w:ascii="Arial" w:hAnsi="Arial" w:cs="Arial"/>
          <w:color w:val="FF0000"/>
          <w:sz w:val="22"/>
        </w:rPr>
      </w:pPr>
    </w:p>
    <w:p w14:paraId="48D9B6ED" w14:textId="634B848D" w:rsidR="00BA44F7" w:rsidRDefault="00BA44F7" w:rsidP="00502070">
      <w:pPr>
        <w:spacing w:line="360" w:lineRule="auto"/>
        <w:rPr>
          <w:rFonts w:ascii="Arial" w:hAnsi="Arial" w:cs="Arial"/>
          <w:color w:val="FF0000"/>
          <w:sz w:val="22"/>
        </w:rPr>
      </w:pPr>
    </w:p>
    <w:p w14:paraId="29966B1F" w14:textId="77777777" w:rsidR="00A9738F" w:rsidRDefault="00A9738F" w:rsidP="00502070">
      <w:pPr>
        <w:spacing w:line="360" w:lineRule="auto"/>
        <w:rPr>
          <w:rFonts w:ascii="Arial" w:hAnsi="Arial" w:cs="Arial"/>
          <w:color w:val="FF0000"/>
          <w:sz w:val="22"/>
        </w:rPr>
      </w:pPr>
    </w:p>
    <w:p w14:paraId="081FCFB1" w14:textId="77777777" w:rsidR="00A9738F" w:rsidRDefault="00A9738F" w:rsidP="00502070">
      <w:pPr>
        <w:spacing w:line="360" w:lineRule="auto"/>
        <w:rPr>
          <w:rFonts w:ascii="Arial" w:hAnsi="Arial" w:cs="Arial"/>
          <w:color w:val="FF0000"/>
          <w:sz w:val="22"/>
        </w:rPr>
      </w:pPr>
    </w:p>
    <w:p w14:paraId="18C3DEEF" w14:textId="77777777" w:rsidR="00A9738F" w:rsidRDefault="00A9738F" w:rsidP="00502070">
      <w:pPr>
        <w:spacing w:line="360" w:lineRule="auto"/>
        <w:rPr>
          <w:rFonts w:ascii="Arial" w:hAnsi="Arial" w:cs="Arial"/>
          <w:color w:val="FF0000"/>
          <w:sz w:val="22"/>
        </w:rPr>
      </w:pPr>
    </w:p>
    <w:p w14:paraId="73968FBB" w14:textId="43AD5D54" w:rsidR="006B42F9" w:rsidRPr="00DC5B91" w:rsidRDefault="006B42F9" w:rsidP="001E00AC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DC5B91">
        <w:rPr>
          <w:rFonts w:ascii="Arial" w:hAnsi="Arial" w:cs="Arial"/>
          <w:b/>
          <w:spacing w:val="20"/>
        </w:rPr>
        <w:t xml:space="preserve">PROJEKT </w:t>
      </w:r>
      <w:r w:rsidR="00C515A7">
        <w:rPr>
          <w:rFonts w:ascii="Arial" w:hAnsi="Arial" w:cs="Arial"/>
          <w:b/>
          <w:spacing w:val="20"/>
        </w:rPr>
        <w:t>WYKONAWCZY</w:t>
      </w:r>
    </w:p>
    <w:p w14:paraId="7214F131" w14:textId="77777777" w:rsidR="006B42F9" w:rsidRPr="00DC5B91" w:rsidRDefault="006B42F9" w:rsidP="001E00AC">
      <w:pPr>
        <w:spacing w:line="360" w:lineRule="auto"/>
        <w:jc w:val="center"/>
        <w:rPr>
          <w:rFonts w:ascii="Arial" w:hAnsi="Arial" w:cs="Arial"/>
          <w:b/>
          <w:spacing w:val="20"/>
          <w:sz w:val="26"/>
          <w:szCs w:val="26"/>
        </w:rPr>
      </w:pPr>
      <w:r w:rsidRPr="00DC5B91">
        <w:rPr>
          <w:rFonts w:ascii="Arial" w:hAnsi="Arial" w:cs="Arial"/>
          <w:b/>
          <w:spacing w:val="20"/>
          <w:sz w:val="26"/>
          <w:szCs w:val="26"/>
        </w:rPr>
        <w:t>część opisowa</w:t>
      </w:r>
    </w:p>
    <w:p w14:paraId="79C03851" w14:textId="43AAB1BC" w:rsidR="009D41A8" w:rsidRPr="00C84853" w:rsidRDefault="00D90341" w:rsidP="00C84853">
      <w:pPr>
        <w:pStyle w:val="Nagwek1"/>
        <w:numPr>
          <w:ilvl w:val="0"/>
          <w:numId w:val="3"/>
        </w:numPr>
        <w:suppressAutoHyphens w:val="0"/>
        <w:spacing w:after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2" w:name="_Toc155852132"/>
      <w:r>
        <w:rPr>
          <w:rFonts w:ascii="Arial" w:hAnsi="Arial" w:cs="Arial"/>
          <w:sz w:val="24"/>
          <w:szCs w:val="24"/>
          <w:u w:val="single"/>
        </w:rPr>
        <w:t>Opis techniczny projektu</w:t>
      </w:r>
      <w:r w:rsidR="00C515A7">
        <w:rPr>
          <w:rFonts w:ascii="Arial" w:hAnsi="Arial" w:cs="Arial"/>
          <w:sz w:val="24"/>
          <w:szCs w:val="24"/>
          <w:u w:val="single"/>
        </w:rPr>
        <w:t xml:space="preserve"> wykonawczego </w:t>
      </w:r>
      <w:r>
        <w:rPr>
          <w:rFonts w:ascii="Arial" w:hAnsi="Arial" w:cs="Arial"/>
          <w:sz w:val="24"/>
          <w:szCs w:val="24"/>
          <w:u w:val="single"/>
        </w:rPr>
        <w:t>sieci wodociągowej</w:t>
      </w:r>
      <w:bookmarkEnd w:id="2"/>
    </w:p>
    <w:p w14:paraId="71807EA9" w14:textId="633371E4" w:rsidR="00D90237" w:rsidRPr="00C84853" w:rsidRDefault="009D41A8" w:rsidP="000B5EA0">
      <w:pPr>
        <w:pStyle w:val="Nagwek1"/>
        <w:numPr>
          <w:ilvl w:val="1"/>
          <w:numId w:val="3"/>
        </w:numPr>
        <w:spacing w:after="120" w:line="360" w:lineRule="auto"/>
        <w:jc w:val="both"/>
        <w:rPr>
          <w:rFonts w:ascii="Arial" w:hAnsi="Arial" w:cs="Arial"/>
          <w:b w:val="0"/>
          <w:bCs/>
          <w:sz w:val="24"/>
          <w:szCs w:val="24"/>
          <w:u w:val="single"/>
        </w:rPr>
      </w:pPr>
      <w:bookmarkStart w:id="3" w:name="_Toc155852133"/>
      <w:r w:rsidRPr="0033112D">
        <w:rPr>
          <w:rFonts w:ascii="Arial" w:hAnsi="Arial" w:cs="Arial"/>
          <w:bCs/>
          <w:sz w:val="24"/>
          <w:szCs w:val="24"/>
          <w:u w:val="single"/>
        </w:rPr>
        <w:t>Podstawa opracowania</w:t>
      </w:r>
      <w:bookmarkEnd w:id="3"/>
    </w:p>
    <w:p w14:paraId="7F92FF2D" w14:textId="77777777" w:rsidR="00CF313F" w:rsidRPr="00A84FD6" w:rsidRDefault="00CF313F" w:rsidP="00CF313F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Warunki techniczne wydane przez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Bogatyńskie Wodociągi i Oczyszczalnia S.A. w Bogatyni, nr L.dz. RI/72/35/7/2022/MO z dnia 08.03.2022 r.;</w:t>
      </w:r>
    </w:p>
    <w:p w14:paraId="5F420DE3" w14:textId="77777777" w:rsidR="00CF313F" w:rsidRPr="00A84FD6" w:rsidRDefault="00CF313F" w:rsidP="00CF313F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t>U</w:t>
      </w:r>
      <w:r w:rsidRPr="00A84FD6">
        <w:rPr>
          <w:rFonts w:ascii="Arial" w:eastAsia="Calibri" w:hAnsi="Arial" w:cs="Arial"/>
          <w:bCs/>
          <w:sz w:val="20"/>
          <w:szCs w:val="20"/>
          <w:lang w:eastAsia="en-US"/>
        </w:rPr>
        <w:t xml:space="preserve">zgodnienie z Bogatyńskimi Wodociągami i Oczyszczalnią S.A. w Bogatyni, nr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L.dz. RI/72/223/2261/2023/MG z dnia 10.08.2023 r.;</w:t>
      </w:r>
    </w:p>
    <w:p w14:paraId="041BB4C1" w14:textId="77777777" w:rsidR="00CF313F" w:rsidRDefault="00CF313F" w:rsidP="00CF313F">
      <w:pPr>
        <w:widowControl w:val="0"/>
        <w:numPr>
          <w:ilvl w:val="0"/>
          <w:numId w:val="29"/>
        </w:numPr>
        <w:spacing w:line="360" w:lineRule="auto"/>
        <w:jc w:val="both"/>
      </w:pPr>
      <w:r>
        <w:rPr>
          <w:rFonts w:ascii="Arial" w:eastAsia="Calibri" w:hAnsi="Arial" w:cs="Arial"/>
          <w:sz w:val="20"/>
          <w:szCs w:val="20"/>
          <w:lang w:eastAsia="en-US"/>
        </w:rPr>
        <w:t>Uchwała nr XLVIII/347/2002 Rady Gminy i Miasta w Bogatyni z dnia 05 sierpnia 2002r. w sprawie uchwalenia miejscowego planu zagospodarowania przestrzennego miasta i gminy Bogatynia;</w:t>
      </w:r>
    </w:p>
    <w:p w14:paraId="35F20A2F" w14:textId="77777777" w:rsidR="00CF313F" w:rsidRPr="00C274CE" w:rsidRDefault="00CF313F" w:rsidP="00CF313F">
      <w:pPr>
        <w:widowControl w:val="0"/>
        <w:numPr>
          <w:ilvl w:val="0"/>
          <w:numId w:val="29"/>
        </w:numPr>
        <w:spacing w:line="360" w:lineRule="auto"/>
        <w:jc w:val="both"/>
      </w:pPr>
      <w:r>
        <w:rPr>
          <w:rFonts w:ascii="Arial" w:eastAsia="Calibri" w:hAnsi="Arial" w:cs="Arial"/>
          <w:sz w:val="20"/>
          <w:szCs w:val="20"/>
          <w:lang w:eastAsia="en-US"/>
        </w:rPr>
        <w:t>Decyzja na lokalizację sieci wodociągowej w pasie drogowym nr 37/2023 znak: DR.7130.107.2023.5 z dnia 25.09.2023r. wydana przez Starostwo Powiatowe w Zgorzelcu;</w:t>
      </w:r>
    </w:p>
    <w:p w14:paraId="217D7E26" w14:textId="77777777" w:rsidR="00CF313F" w:rsidRPr="009943C2" w:rsidRDefault="00CF313F" w:rsidP="00CF313F">
      <w:pPr>
        <w:widowControl w:val="0"/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3C2">
        <w:rPr>
          <w:rFonts w:ascii="Arial" w:eastAsia="Calibri" w:hAnsi="Arial" w:cs="Arial"/>
          <w:sz w:val="20"/>
          <w:szCs w:val="20"/>
          <w:lang w:eastAsia="en-US"/>
        </w:rPr>
        <w:t>Zgoda na dysponowanie nieruchomością nr GN.6853.27.2022/11 z dnia 27.10.2023 r. wydaną przez Starostę Zgorzeleckiego.</w:t>
      </w:r>
    </w:p>
    <w:p w14:paraId="665D3FCF" w14:textId="77777777" w:rsidR="00CF313F" w:rsidRPr="009943C2" w:rsidRDefault="00CF313F" w:rsidP="00CF313F">
      <w:pPr>
        <w:widowControl w:val="0"/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3C2">
        <w:rPr>
          <w:rFonts w:ascii="Arial" w:eastAsia="Calibri" w:hAnsi="Arial" w:cs="Arial"/>
          <w:sz w:val="20"/>
          <w:szCs w:val="20"/>
          <w:lang w:eastAsia="en-US"/>
        </w:rPr>
        <w:t>Decyzja na lokalizację sieci wodociągowej w pasie drogowym nr I</w:t>
      </w:r>
      <w:r w:rsidRPr="009943C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D.7230.1.23.2023.RN z dnia 29.08.2023r. </w:t>
      </w:r>
      <w:r w:rsidRPr="009943C2">
        <w:rPr>
          <w:rFonts w:ascii="Arial" w:eastAsia="Calibri" w:hAnsi="Arial" w:cs="Arial"/>
          <w:sz w:val="20"/>
          <w:szCs w:val="20"/>
          <w:lang w:eastAsia="en-US"/>
        </w:rPr>
        <w:t>wydana przez Burmistrza Miasta i Gminy Bogatynia;</w:t>
      </w:r>
    </w:p>
    <w:p w14:paraId="2265D765" w14:textId="77777777" w:rsidR="00CF313F" w:rsidRPr="009943C2" w:rsidRDefault="00CF313F" w:rsidP="00CF313F">
      <w:pPr>
        <w:widowControl w:val="0"/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3C2">
        <w:rPr>
          <w:rFonts w:ascii="Arial" w:eastAsia="Calibri" w:hAnsi="Arial" w:cs="Arial"/>
          <w:sz w:val="20"/>
          <w:szCs w:val="20"/>
          <w:lang w:eastAsia="en-US"/>
        </w:rPr>
        <w:t>Decyzja Burmistrza Miasta i Gminy Bogatynia na umieszczenie przyłącza wodociągowego nr NZP.6853.14.2023.EB z dnia 17.08.2023 r.;</w:t>
      </w:r>
    </w:p>
    <w:p w14:paraId="38050673" w14:textId="77777777" w:rsidR="00CF313F" w:rsidRDefault="00CF313F" w:rsidP="00CF313F">
      <w:pPr>
        <w:widowControl w:val="0"/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Decyzja Krajowego Ośrodka Wsparcia Rolnictwa Oddział Terenowy we Wrocławiu na umieszczenie przyłącza wodociągowego nr WRO.WKUZ.GZ.4330.441.2023.MS1.4 z dnia 11.10.2023r.;</w:t>
      </w:r>
    </w:p>
    <w:p w14:paraId="33D52B91" w14:textId="77777777" w:rsidR="00CF313F" w:rsidRDefault="00CF313F" w:rsidP="00CF313F">
      <w:pPr>
        <w:widowControl w:val="0"/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Uzgodnienie lokalizacji sieci wodociągowej z </w:t>
      </w:r>
      <w:proofErr w:type="spellStart"/>
      <w:r>
        <w:rPr>
          <w:rFonts w:ascii="Arial" w:eastAsia="Calibri" w:hAnsi="Arial" w:cs="Arial"/>
          <w:bCs/>
          <w:sz w:val="20"/>
          <w:szCs w:val="20"/>
          <w:lang w:eastAsia="en-US"/>
        </w:rPr>
        <w:t>PGE</w:t>
      </w:r>
      <w:proofErr w:type="spellEnd"/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  <w:lang w:eastAsia="en-US"/>
        </w:rPr>
        <w:t>GiEK</w:t>
      </w:r>
      <w:proofErr w:type="spellEnd"/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S.A. Oddział Kopalnia Węgla Brunatnego Turów nr D/3734/2023 z dnia 25.04.2023r.;</w:t>
      </w:r>
    </w:p>
    <w:p w14:paraId="13F51F96" w14:textId="77777777" w:rsidR="00CF313F" w:rsidRDefault="00CF313F" w:rsidP="00CF313F">
      <w:pPr>
        <w:widowControl w:val="0"/>
        <w:numPr>
          <w:ilvl w:val="0"/>
          <w:numId w:val="29"/>
        </w:numPr>
        <w:spacing w:line="360" w:lineRule="auto"/>
        <w:jc w:val="both"/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Uzgodnienie lokalizacji sieci wodoci</w:t>
      </w:r>
      <w:r>
        <w:rPr>
          <w:rFonts w:ascii="Arial" w:hAnsi="Arial" w:cs="Arial"/>
          <w:bCs/>
          <w:sz w:val="20"/>
          <w:szCs w:val="20"/>
        </w:rPr>
        <w:t>ągowej z Okręgowym Urzędem Górniczym we Wrocławiu nr L.dz.11178/04/2023 znak: WRO.5120.40.2023.WB z dnia 19.04.2023r.;</w:t>
      </w:r>
    </w:p>
    <w:p w14:paraId="3DC98307" w14:textId="77777777" w:rsidR="00CF313F" w:rsidRDefault="00CF313F" w:rsidP="00CF313F">
      <w:pPr>
        <w:widowControl w:val="0"/>
        <w:numPr>
          <w:ilvl w:val="0"/>
          <w:numId w:val="29"/>
        </w:numPr>
        <w:spacing w:line="360" w:lineRule="auto"/>
        <w:jc w:val="both"/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Opinia Dolno</w:t>
      </w:r>
      <w:r>
        <w:rPr>
          <w:rFonts w:ascii="Arial" w:hAnsi="Arial" w:cs="Arial"/>
          <w:bCs/>
          <w:sz w:val="20"/>
          <w:szCs w:val="20"/>
        </w:rPr>
        <w:t>śląskiego Wojewódzkiego Konserwatora Zabytków nr L.dz.21069,21071 znak: JG/Arch.5183.175.2023.TW z dnia 31.05.2023r.;</w:t>
      </w:r>
    </w:p>
    <w:p w14:paraId="498788E4" w14:textId="1D650DD5" w:rsidR="00920A49" w:rsidRDefault="00C84853" w:rsidP="00C84853">
      <w:p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D90341">
        <w:rPr>
          <w:rFonts w:ascii="Arial" w:hAnsi="Arial" w:cs="Arial"/>
          <w:bCs/>
          <w:sz w:val="20"/>
          <w:szCs w:val="20"/>
        </w:rPr>
        <w:t>-     Zlecenie Inwestora,</w:t>
      </w:r>
    </w:p>
    <w:p w14:paraId="21E76E95" w14:textId="602E0B54" w:rsidR="00D90341" w:rsidRDefault="00D90341" w:rsidP="000B5EA0">
      <w:p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    Aktualne mapy </w:t>
      </w:r>
      <w:proofErr w:type="spellStart"/>
      <w:r>
        <w:rPr>
          <w:rFonts w:ascii="Arial" w:hAnsi="Arial" w:cs="Arial"/>
          <w:bCs/>
          <w:sz w:val="20"/>
          <w:szCs w:val="20"/>
        </w:rPr>
        <w:t>sytuacyjno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wysokościowe w skali 1:500</w:t>
      </w:r>
    </w:p>
    <w:p w14:paraId="179A1AA4" w14:textId="61757EDD" w:rsidR="00D90341" w:rsidRDefault="00D90341" w:rsidP="000B5EA0">
      <w:p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    Obowiązujące normy i przepisy,</w:t>
      </w:r>
    </w:p>
    <w:p w14:paraId="006BAB80" w14:textId="7390CCF5" w:rsidR="00D90341" w:rsidRDefault="00D90341" w:rsidP="000B5EA0">
      <w:p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    Wizja lokalna</w:t>
      </w:r>
    </w:p>
    <w:p w14:paraId="1F380EC8" w14:textId="6FA8C9CC" w:rsidR="00D90341" w:rsidRDefault="00D90341" w:rsidP="000B5EA0">
      <w:p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    Mapa do celów projektowych w skali 1:500,</w:t>
      </w:r>
    </w:p>
    <w:p w14:paraId="2C959713" w14:textId="18DF58FA" w:rsidR="00D90341" w:rsidRDefault="00D90341" w:rsidP="000B5EA0">
      <w:p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    Obowiązujące normy i przepisy branżowe.</w:t>
      </w:r>
    </w:p>
    <w:p w14:paraId="40305F49" w14:textId="78CCC877" w:rsidR="00D90237" w:rsidRPr="00C84853" w:rsidRDefault="00D90237" w:rsidP="007200D7">
      <w:pPr>
        <w:pStyle w:val="Nagwek1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b w:val="0"/>
          <w:bCs/>
          <w:sz w:val="24"/>
          <w:szCs w:val="24"/>
          <w:u w:val="single"/>
        </w:rPr>
      </w:pPr>
      <w:bookmarkStart w:id="4" w:name="_Toc155852134"/>
      <w:r w:rsidRPr="0033112D">
        <w:rPr>
          <w:rFonts w:ascii="Arial" w:hAnsi="Arial" w:cs="Arial"/>
          <w:bCs/>
          <w:sz w:val="24"/>
          <w:szCs w:val="24"/>
          <w:u w:val="single"/>
        </w:rPr>
        <w:t>P</w:t>
      </w:r>
      <w:r>
        <w:rPr>
          <w:rFonts w:ascii="Arial" w:hAnsi="Arial" w:cs="Arial"/>
          <w:bCs/>
          <w:sz w:val="24"/>
          <w:szCs w:val="24"/>
          <w:u w:val="single"/>
        </w:rPr>
        <w:t>rzedmiot</w:t>
      </w:r>
      <w:r w:rsidRPr="0033112D">
        <w:rPr>
          <w:rFonts w:ascii="Arial" w:hAnsi="Arial" w:cs="Arial"/>
          <w:bCs/>
          <w:sz w:val="24"/>
          <w:szCs w:val="24"/>
          <w:u w:val="single"/>
        </w:rPr>
        <w:t xml:space="preserve"> opracowania</w:t>
      </w:r>
      <w:bookmarkEnd w:id="4"/>
    </w:p>
    <w:p w14:paraId="2C3DC224" w14:textId="16BEA48C" w:rsidR="00CF313F" w:rsidRPr="00292623" w:rsidRDefault="00D90237" w:rsidP="00CF313F">
      <w:p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inwestycji jest zamierzenie budowlane polegające na </w:t>
      </w:r>
      <w:r w:rsidR="00CF313F">
        <w:rPr>
          <w:rFonts w:ascii="Arial" w:hAnsi="Arial" w:cs="Arial"/>
          <w:sz w:val="20"/>
          <w:szCs w:val="20"/>
        </w:rPr>
        <w:t>budowie</w:t>
      </w:r>
      <w:r>
        <w:rPr>
          <w:rFonts w:ascii="Arial" w:hAnsi="Arial" w:cs="Arial"/>
          <w:sz w:val="20"/>
          <w:szCs w:val="20"/>
        </w:rPr>
        <w:t xml:space="preserve"> sieci wodociągow</w:t>
      </w:r>
      <w:r w:rsidR="00CF313F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w</w:t>
      </w:r>
      <w:r w:rsidR="00CF313F">
        <w:rPr>
          <w:rFonts w:ascii="Arial" w:hAnsi="Arial" w:cs="Arial"/>
          <w:sz w:val="20"/>
          <w:szCs w:val="20"/>
        </w:rPr>
        <w:t xml:space="preserve">raz z przyłączami w m. Wolanów </w:t>
      </w:r>
      <w:r>
        <w:rPr>
          <w:rFonts w:ascii="Arial" w:hAnsi="Arial" w:cs="Arial"/>
          <w:sz w:val="20"/>
          <w:szCs w:val="20"/>
        </w:rPr>
        <w:t xml:space="preserve">przebiegające na działce o numerze </w:t>
      </w:r>
      <w:proofErr w:type="spellStart"/>
      <w:r>
        <w:rPr>
          <w:rFonts w:ascii="Arial" w:hAnsi="Arial" w:cs="Arial"/>
          <w:sz w:val="20"/>
          <w:szCs w:val="20"/>
        </w:rPr>
        <w:t>ewid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CF313F">
        <w:rPr>
          <w:rFonts w:ascii="Arial" w:hAnsi="Arial" w:cs="Arial"/>
          <w:bCs/>
          <w:sz w:val="20"/>
          <w:szCs w:val="20"/>
        </w:rPr>
        <w:t>345; 385; 357/2; 358; 359 (obręb Wyszków) oraz 89/2; 82; 83; 84; 27/3; 26; 94; 81</w:t>
      </w:r>
      <w:r w:rsidR="00432923">
        <w:rPr>
          <w:rFonts w:ascii="Arial" w:hAnsi="Arial" w:cs="Arial"/>
          <w:bCs/>
          <w:sz w:val="20"/>
          <w:szCs w:val="20"/>
        </w:rPr>
        <w:t>,</w:t>
      </w:r>
      <w:r w:rsidR="00CF313F">
        <w:rPr>
          <w:rFonts w:ascii="Arial" w:hAnsi="Arial" w:cs="Arial"/>
          <w:bCs/>
          <w:sz w:val="20"/>
          <w:szCs w:val="20"/>
        </w:rPr>
        <w:t xml:space="preserve"> (obręb Wolanów) woj. dolnośląskie, powiat zgorzelecki, gmina Bogatynia.</w:t>
      </w:r>
    </w:p>
    <w:p w14:paraId="550D2A2E" w14:textId="27EED13C" w:rsidR="00D90237" w:rsidRPr="00A32242" w:rsidRDefault="00CF313F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ramach niniejszego projektu przedstawiono rozwiązanie sieci wodociągowej</w:t>
      </w:r>
      <w:r w:rsidR="00CC3C5F">
        <w:rPr>
          <w:rFonts w:ascii="Arial" w:hAnsi="Arial" w:cs="Arial"/>
          <w:sz w:val="20"/>
          <w:szCs w:val="20"/>
        </w:rPr>
        <w:t xml:space="preserve">. Lokalizację projektowanych obiektów przedstawiono w części rysunkowej – plan zagospodarowania terenu w skali 1:500. Kategoria obiektu budowlanego: </w:t>
      </w:r>
      <w:r w:rsidR="00CC3C5F" w:rsidRPr="00CC3C5F">
        <w:rPr>
          <w:rFonts w:ascii="Arial" w:hAnsi="Arial" w:cs="Arial"/>
          <w:sz w:val="20"/>
          <w:szCs w:val="20"/>
          <w:u w:val="single"/>
        </w:rPr>
        <w:t>XXVI</w:t>
      </w:r>
      <w:r w:rsidR="00CC3C5F">
        <w:rPr>
          <w:rFonts w:ascii="Arial" w:hAnsi="Arial" w:cs="Arial"/>
          <w:sz w:val="20"/>
          <w:szCs w:val="20"/>
        </w:rPr>
        <w:t xml:space="preserve"> – sieć wodociągowa.</w:t>
      </w:r>
    </w:p>
    <w:p w14:paraId="08B1D6C3" w14:textId="77777777" w:rsidR="00CC3C5F" w:rsidRDefault="00CC3C5F" w:rsidP="00CC3C5F">
      <w:pPr>
        <w:spacing w:before="120" w:after="120"/>
        <w:rPr>
          <w:rFonts w:ascii="Arial" w:hAnsi="Arial" w:cs="Arial"/>
          <w:b/>
          <w:sz w:val="18"/>
          <w:szCs w:val="20"/>
        </w:rPr>
      </w:pPr>
      <w:r w:rsidRPr="00887100">
        <w:rPr>
          <w:rFonts w:ascii="Arial" w:hAnsi="Arial" w:cs="Arial"/>
          <w:b/>
          <w:sz w:val="18"/>
          <w:szCs w:val="20"/>
        </w:rPr>
        <w:t xml:space="preserve">  Tabela nr </w:t>
      </w:r>
      <w:r>
        <w:rPr>
          <w:rFonts w:ascii="Arial" w:hAnsi="Arial" w:cs="Arial"/>
          <w:b/>
          <w:sz w:val="18"/>
          <w:szCs w:val="20"/>
        </w:rPr>
        <w:t>1</w:t>
      </w:r>
      <w:r w:rsidRPr="00887100">
        <w:rPr>
          <w:rFonts w:ascii="Arial" w:hAnsi="Arial" w:cs="Arial"/>
          <w:b/>
          <w:sz w:val="18"/>
          <w:szCs w:val="20"/>
        </w:rPr>
        <w:t xml:space="preserve">. Zestawienie </w:t>
      </w:r>
      <w:r>
        <w:rPr>
          <w:rFonts w:ascii="Arial" w:hAnsi="Arial" w:cs="Arial"/>
          <w:b/>
          <w:sz w:val="18"/>
          <w:szCs w:val="20"/>
        </w:rPr>
        <w:t>rzeczowe projektowanej inwestycji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1"/>
        <w:gridCol w:w="993"/>
        <w:gridCol w:w="1842"/>
      </w:tblGrid>
      <w:tr w:rsidR="00CC3C5F" w:rsidRPr="00E70645" w14:paraId="24B0F997" w14:textId="77777777" w:rsidTr="002D7B79">
        <w:trPr>
          <w:trHeight w:val="397"/>
        </w:trPr>
        <w:tc>
          <w:tcPr>
            <w:tcW w:w="1276" w:type="dxa"/>
            <w:shd w:val="clear" w:color="auto" w:fill="D9D9D9"/>
            <w:vAlign w:val="center"/>
          </w:tcPr>
          <w:p w14:paraId="29889C15" w14:textId="77777777" w:rsidR="00CC3C5F" w:rsidRPr="00AB1F14" w:rsidRDefault="00CC3C5F" w:rsidP="002D7B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82670695"/>
            <w:r w:rsidRPr="00AB1F1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78D88FAB" w14:textId="77777777" w:rsidR="00CC3C5F" w:rsidRPr="00AB1F14" w:rsidRDefault="00CC3C5F" w:rsidP="002D7B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F14">
              <w:rPr>
                <w:rFonts w:ascii="Arial" w:hAnsi="Arial" w:cs="Arial"/>
                <w:b/>
                <w:sz w:val="20"/>
                <w:szCs w:val="20"/>
              </w:rPr>
              <w:t>Nazwa materiału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70C7C3F" w14:textId="77777777" w:rsidR="00CC3C5F" w:rsidRPr="00AB1F14" w:rsidRDefault="00CC3C5F" w:rsidP="002D7B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F14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50750BC" w14:textId="77777777" w:rsidR="00CC3C5F" w:rsidRPr="00AB1F14" w:rsidRDefault="00CC3C5F" w:rsidP="002D7B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F14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</w:tc>
      </w:tr>
      <w:tr w:rsidR="00CC3C5F" w:rsidRPr="00E70645" w14:paraId="76882D02" w14:textId="77777777" w:rsidTr="002D7B79">
        <w:trPr>
          <w:trHeight w:val="397"/>
        </w:trPr>
        <w:tc>
          <w:tcPr>
            <w:tcW w:w="9072" w:type="dxa"/>
            <w:gridSpan w:val="4"/>
            <w:shd w:val="clear" w:color="auto" w:fill="F2F2F2"/>
            <w:vAlign w:val="center"/>
          </w:tcPr>
          <w:p w14:paraId="3463DFA9" w14:textId="77777777" w:rsidR="00CC3C5F" w:rsidRPr="00AB1F14" w:rsidRDefault="00CC3C5F" w:rsidP="002D7B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78803514"/>
            <w:r w:rsidRPr="00AB1F14">
              <w:rPr>
                <w:rFonts w:ascii="Arial" w:hAnsi="Arial" w:cs="Arial"/>
                <w:b/>
                <w:sz w:val="20"/>
                <w:szCs w:val="20"/>
              </w:rPr>
              <w:t xml:space="preserve">Przewody </w:t>
            </w:r>
            <w:r>
              <w:rPr>
                <w:rFonts w:ascii="Arial" w:hAnsi="Arial" w:cs="Arial"/>
                <w:b/>
                <w:sz w:val="20"/>
                <w:szCs w:val="20"/>
              </w:rPr>
              <w:t>sieci wodociągowej</w:t>
            </w:r>
          </w:p>
        </w:tc>
      </w:tr>
      <w:tr w:rsidR="00CC3C5F" w:rsidRPr="00E70645" w14:paraId="7BC3BFC6" w14:textId="77777777" w:rsidTr="002D7B7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6133A507" w14:textId="77777777" w:rsidR="00CC3C5F" w:rsidRPr="009F6F0B" w:rsidRDefault="00CC3C5F" w:rsidP="002D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0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4EEEC3" w14:textId="0134E843" w:rsidR="00CC3C5F" w:rsidRPr="009F6F0B" w:rsidRDefault="00CC3C5F" w:rsidP="002D7B79">
            <w:pPr>
              <w:rPr>
                <w:rFonts w:ascii="Arial" w:hAnsi="Arial" w:cs="Arial"/>
                <w:sz w:val="20"/>
                <w:szCs w:val="20"/>
              </w:rPr>
            </w:pPr>
            <w:r w:rsidRPr="00F26D1C">
              <w:rPr>
                <w:rFonts w:ascii="Arial" w:hAnsi="Arial" w:cs="Arial"/>
                <w:sz w:val="20"/>
                <w:szCs w:val="20"/>
              </w:rPr>
              <w:t>Rura PE-RC DN 125 SDR 1</w:t>
            </w:r>
            <w:r w:rsidR="00A6301B">
              <w:rPr>
                <w:rFonts w:ascii="Arial" w:hAnsi="Arial" w:cs="Arial"/>
                <w:sz w:val="20"/>
                <w:szCs w:val="20"/>
              </w:rPr>
              <w:t>1</w:t>
            </w:r>
            <w:r w:rsidRPr="00F26D1C">
              <w:rPr>
                <w:rFonts w:ascii="Arial" w:hAnsi="Arial" w:cs="Arial"/>
                <w:sz w:val="20"/>
                <w:szCs w:val="20"/>
              </w:rPr>
              <w:t xml:space="preserve"> PN 1</w:t>
            </w:r>
            <w:r w:rsidR="00A630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A73ED" w14:textId="650E7D67" w:rsidR="00CC3C5F" w:rsidRPr="009F6F0B" w:rsidRDefault="00CC3C5F" w:rsidP="002D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2587</w:t>
            </w:r>
          </w:p>
        </w:tc>
        <w:tc>
          <w:tcPr>
            <w:tcW w:w="1842" w:type="dxa"/>
            <w:vAlign w:val="center"/>
          </w:tcPr>
          <w:p w14:paraId="47AE10B5" w14:textId="77777777" w:rsidR="00CC3C5F" w:rsidRPr="009F6F0B" w:rsidRDefault="00CC3C5F" w:rsidP="002D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6F0B">
              <w:rPr>
                <w:rFonts w:ascii="Arial" w:hAnsi="Arial" w:cs="Arial"/>
                <w:sz w:val="20"/>
              </w:rPr>
              <w:t>mb</w:t>
            </w:r>
            <w:proofErr w:type="spellEnd"/>
          </w:p>
        </w:tc>
      </w:tr>
      <w:tr w:rsidR="00CC3C5F" w:rsidRPr="00E70645" w14:paraId="717F54A8" w14:textId="77777777" w:rsidTr="00F10E8E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7F7FFDA" w14:textId="2B3B2E8B" w:rsidR="00CC3C5F" w:rsidRPr="009F6F0B" w:rsidRDefault="00CC3C5F" w:rsidP="00CC3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1F7F" w14:textId="2AEF4CAE" w:rsidR="00CC3C5F" w:rsidRPr="00F26D1C" w:rsidRDefault="00CC3C5F" w:rsidP="00CC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Rura PE-RC DN 63 </w:t>
            </w:r>
            <w:r w:rsidR="00A6301B" w:rsidRPr="00F26D1C">
              <w:rPr>
                <w:rFonts w:ascii="Arial" w:hAnsi="Arial" w:cs="Arial"/>
                <w:sz w:val="20"/>
                <w:szCs w:val="20"/>
              </w:rPr>
              <w:t>SDR 1</w:t>
            </w:r>
            <w:r w:rsidR="00A6301B">
              <w:rPr>
                <w:rFonts w:ascii="Arial" w:hAnsi="Arial" w:cs="Arial"/>
                <w:sz w:val="20"/>
                <w:szCs w:val="20"/>
              </w:rPr>
              <w:t>1</w:t>
            </w:r>
            <w:r w:rsidR="00A6301B" w:rsidRPr="00F26D1C">
              <w:rPr>
                <w:rFonts w:ascii="Arial" w:hAnsi="Arial" w:cs="Arial"/>
                <w:sz w:val="20"/>
                <w:szCs w:val="20"/>
              </w:rPr>
              <w:t xml:space="preserve"> PN 1</w:t>
            </w:r>
            <w:r w:rsidR="00A630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01B0" w14:textId="0F913A18" w:rsidR="00CC3C5F" w:rsidRDefault="00CC3C5F" w:rsidP="00CC3C5F">
            <w:pPr>
              <w:jc w:val="center"/>
              <w:rPr>
                <w:rFonts w:ascii="Arial" w:hAnsi="Arial" w:cs="Arial"/>
                <w:sz w:val="20"/>
              </w:rPr>
            </w:pPr>
            <w:r w:rsidRPr="00E11562">
              <w:rPr>
                <w:rFonts w:ascii="Arial" w:hAnsi="Arial" w:cs="Arial"/>
                <w:sz w:val="20"/>
                <w:szCs w:val="20"/>
              </w:rPr>
              <w:t>2096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7967" w14:textId="516E6769" w:rsidR="00CC3C5F" w:rsidRPr="009F6F0B" w:rsidRDefault="00CC3C5F" w:rsidP="00CC3C5F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1156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</w:tr>
      <w:tr w:rsidR="00CC3C5F" w:rsidRPr="00E70645" w14:paraId="486087BF" w14:textId="77777777" w:rsidTr="00F10E8E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21052F01" w14:textId="1875641D" w:rsidR="00CC3C5F" w:rsidRPr="009F6F0B" w:rsidRDefault="00CC3C5F" w:rsidP="00CC3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0BDC" w14:textId="658E2AC5" w:rsidR="00CC3C5F" w:rsidRDefault="00CC3C5F" w:rsidP="00CC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 PE</w:t>
            </w:r>
            <w:r w:rsidR="00A6301B">
              <w:rPr>
                <w:rFonts w:ascii="Arial" w:hAnsi="Arial" w:cs="Arial"/>
                <w:sz w:val="20"/>
                <w:szCs w:val="20"/>
              </w:rPr>
              <w:t>-RC</w:t>
            </w:r>
            <w:r>
              <w:rPr>
                <w:rFonts w:ascii="Arial" w:hAnsi="Arial" w:cs="Arial"/>
                <w:sz w:val="20"/>
                <w:szCs w:val="20"/>
              </w:rPr>
              <w:t xml:space="preserve"> DN 32 </w:t>
            </w:r>
            <w:r w:rsidR="00A6301B" w:rsidRPr="00F26D1C">
              <w:rPr>
                <w:rFonts w:ascii="Arial" w:hAnsi="Arial" w:cs="Arial"/>
                <w:sz w:val="20"/>
                <w:szCs w:val="20"/>
              </w:rPr>
              <w:t>SDR 1</w:t>
            </w:r>
            <w:r w:rsidR="00A6301B">
              <w:rPr>
                <w:rFonts w:ascii="Arial" w:hAnsi="Arial" w:cs="Arial"/>
                <w:sz w:val="20"/>
                <w:szCs w:val="20"/>
              </w:rPr>
              <w:t>1</w:t>
            </w:r>
            <w:r w:rsidR="00A6301B" w:rsidRPr="00F26D1C">
              <w:rPr>
                <w:rFonts w:ascii="Arial" w:hAnsi="Arial" w:cs="Arial"/>
                <w:sz w:val="20"/>
                <w:szCs w:val="20"/>
              </w:rPr>
              <w:t xml:space="preserve"> PN 1</w:t>
            </w:r>
            <w:r w:rsidR="00A630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D03D" w14:textId="5D8FE819" w:rsidR="00CC3C5F" w:rsidRPr="00E11562" w:rsidRDefault="00CC3C5F" w:rsidP="00C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562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7B6C" w14:textId="74C7DF45" w:rsidR="00CC3C5F" w:rsidRPr="00E11562" w:rsidRDefault="00CC3C5F" w:rsidP="00C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156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</w:tr>
      <w:tr w:rsidR="00CC3C5F" w:rsidRPr="00E70645" w14:paraId="4DF155A5" w14:textId="77777777" w:rsidTr="002D7B7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1FA10ED6" w14:textId="746A94B9" w:rsidR="00CC3C5F" w:rsidRPr="009F6F0B" w:rsidRDefault="00CC3C5F" w:rsidP="00C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C2DD9F" w14:textId="77777777" w:rsidR="00CC3C5F" w:rsidRPr="009F6F0B" w:rsidRDefault="00CC3C5F" w:rsidP="00CC3C5F">
            <w:pPr>
              <w:rPr>
                <w:rFonts w:ascii="Arial" w:hAnsi="Arial" w:cs="Arial"/>
                <w:sz w:val="20"/>
                <w:szCs w:val="20"/>
              </w:rPr>
            </w:pPr>
            <w:r w:rsidRPr="009F6F0B">
              <w:rPr>
                <w:rFonts w:ascii="Arial" w:hAnsi="Arial" w:cs="Arial"/>
                <w:sz w:val="20"/>
              </w:rPr>
              <w:t>Hydrant nadziemny DN80 wraz z armaturą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CC0E0" w14:textId="59AC0259" w:rsidR="00CC3C5F" w:rsidRPr="009F6F0B" w:rsidRDefault="00CC3C5F" w:rsidP="00C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42" w:type="dxa"/>
            <w:vAlign w:val="center"/>
          </w:tcPr>
          <w:p w14:paraId="3A404058" w14:textId="77777777" w:rsidR="00CC3C5F" w:rsidRPr="009F6F0B" w:rsidRDefault="00CC3C5F" w:rsidP="00CC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0B">
              <w:rPr>
                <w:rFonts w:ascii="Arial" w:hAnsi="Arial" w:cs="Arial"/>
                <w:sz w:val="20"/>
              </w:rPr>
              <w:t>szt.</w:t>
            </w:r>
          </w:p>
        </w:tc>
      </w:tr>
      <w:tr w:rsidR="00CC3C5F" w:rsidRPr="00E70645" w14:paraId="38A37FCF" w14:textId="77777777" w:rsidTr="00D7319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7BA59E4C" w14:textId="37D870AC" w:rsidR="00CC3C5F" w:rsidRPr="009F6F0B" w:rsidRDefault="00CC3C5F" w:rsidP="00CC3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B595" w14:textId="6A4054AC" w:rsidR="00CC3C5F" w:rsidRPr="009F6F0B" w:rsidRDefault="00CC3C5F" w:rsidP="00CC3C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Hydrant podziemny DN50 wraz z armaturą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E53A" w14:textId="40FD3D20" w:rsidR="00CC3C5F" w:rsidRDefault="00CC3C5F" w:rsidP="00CC3C5F">
            <w:pPr>
              <w:jc w:val="center"/>
              <w:rPr>
                <w:rFonts w:ascii="Arial" w:hAnsi="Arial" w:cs="Arial"/>
                <w:sz w:val="20"/>
              </w:rPr>
            </w:pPr>
            <w:r w:rsidRPr="009943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C294" w14:textId="4E1ECB04" w:rsidR="00CC3C5F" w:rsidRPr="009F6F0B" w:rsidRDefault="00CC3C5F" w:rsidP="00CC3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</w:tbl>
    <w:p w14:paraId="30AABD4B" w14:textId="47A530FD" w:rsidR="00B32E64" w:rsidRPr="004B2C3B" w:rsidRDefault="004B2C3B" w:rsidP="007200D7">
      <w:pPr>
        <w:pStyle w:val="Nagwek1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b w:val="0"/>
          <w:bCs/>
          <w:sz w:val="24"/>
          <w:szCs w:val="24"/>
          <w:u w:val="single"/>
        </w:rPr>
      </w:pPr>
      <w:bookmarkStart w:id="7" w:name="_Toc155852135"/>
      <w:bookmarkEnd w:id="5"/>
      <w:bookmarkEnd w:id="6"/>
      <w:r>
        <w:rPr>
          <w:rFonts w:ascii="Arial" w:hAnsi="Arial" w:cs="Arial"/>
          <w:bCs/>
          <w:sz w:val="24"/>
          <w:szCs w:val="24"/>
          <w:u w:val="single"/>
        </w:rPr>
        <w:t>O</w:t>
      </w:r>
      <w:r w:rsidR="00B32E64">
        <w:rPr>
          <w:rFonts w:ascii="Arial" w:hAnsi="Arial" w:cs="Arial"/>
          <w:bCs/>
          <w:sz w:val="24"/>
          <w:szCs w:val="24"/>
          <w:u w:val="single"/>
        </w:rPr>
        <w:t>pis projektowanej sieci wodociągowej</w:t>
      </w:r>
      <w:bookmarkEnd w:id="7"/>
    </w:p>
    <w:p w14:paraId="58ED1CBD" w14:textId="2907C577" w:rsidR="00B32E64" w:rsidRPr="004B2C3B" w:rsidRDefault="00B32E64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Projektuje się sieć wodociągową tranzytową PE</w:t>
      </w:r>
      <w:r w:rsidR="00CC3C5F">
        <w:rPr>
          <w:rFonts w:ascii="Arial" w:hAnsi="Arial" w:cs="Arial"/>
          <w:sz w:val="20"/>
          <w:szCs w:val="20"/>
        </w:rPr>
        <w:t xml:space="preserve"> - RC</w:t>
      </w:r>
      <w:r>
        <w:rPr>
          <w:rFonts w:ascii="Arial" w:hAnsi="Arial" w:cs="Arial"/>
          <w:sz w:val="20"/>
          <w:szCs w:val="20"/>
        </w:rPr>
        <w:t xml:space="preserve"> SDR</w:t>
      </w:r>
      <w:r w:rsidRPr="004B2C3B">
        <w:rPr>
          <w:rFonts w:ascii="Arial" w:hAnsi="Arial" w:cs="Arial"/>
          <w:sz w:val="20"/>
          <w:szCs w:val="20"/>
        </w:rPr>
        <w:t>1</w:t>
      </w:r>
      <w:r w:rsidR="00A6301B">
        <w:rPr>
          <w:rFonts w:ascii="Arial" w:hAnsi="Arial" w:cs="Arial"/>
          <w:sz w:val="20"/>
          <w:szCs w:val="20"/>
        </w:rPr>
        <w:t xml:space="preserve">1 </w:t>
      </w:r>
      <w:r w:rsidRPr="004B2C3B">
        <w:rPr>
          <w:rFonts w:ascii="Arial" w:hAnsi="Arial" w:cs="Arial"/>
          <w:sz w:val="20"/>
          <w:szCs w:val="20"/>
        </w:rPr>
        <w:t>PN1</w:t>
      </w:r>
      <w:r w:rsidR="00A6301B">
        <w:rPr>
          <w:rFonts w:ascii="Arial" w:hAnsi="Arial" w:cs="Arial"/>
          <w:sz w:val="20"/>
          <w:szCs w:val="20"/>
        </w:rPr>
        <w:t xml:space="preserve">6 </w:t>
      </w:r>
      <w:r w:rsidRPr="004B2C3B">
        <w:rPr>
          <w:rFonts w:ascii="Arial" w:hAnsi="Arial" w:cs="Arial"/>
          <w:sz w:val="20"/>
          <w:szCs w:val="20"/>
        </w:rPr>
        <w:t xml:space="preserve">o łącznej długości </w:t>
      </w:r>
      <w:r w:rsidR="00CC3C5F">
        <w:rPr>
          <w:rFonts w:ascii="Arial" w:hAnsi="Arial" w:cs="Arial"/>
          <w:sz w:val="20"/>
          <w:szCs w:val="20"/>
        </w:rPr>
        <w:t>4683</w:t>
      </w:r>
      <w:r w:rsidRPr="004B2C3B">
        <w:rPr>
          <w:rFonts w:ascii="Arial" w:hAnsi="Arial" w:cs="Arial"/>
          <w:sz w:val="20"/>
          <w:szCs w:val="20"/>
        </w:rPr>
        <w:t xml:space="preserve"> m.</w:t>
      </w:r>
    </w:p>
    <w:p w14:paraId="5B26C1E4" w14:textId="4061386D" w:rsidR="001C6815" w:rsidRDefault="00B32E64" w:rsidP="001C6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C3B">
        <w:rPr>
          <w:rFonts w:ascii="Arial" w:hAnsi="Arial" w:cs="Arial"/>
          <w:sz w:val="20"/>
          <w:szCs w:val="20"/>
        </w:rPr>
        <w:t>Włączenie do istniejących sieci wodociągowych nastąpi w wę</w:t>
      </w:r>
      <w:r w:rsidR="009A7EE5">
        <w:rPr>
          <w:rFonts w:ascii="Arial" w:hAnsi="Arial" w:cs="Arial"/>
          <w:sz w:val="20"/>
          <w:szCs w:val="20"/>
        </w:rPr>
        <w:t xml:space="preserve">źle W1 na działce o nr </w:t>
      </w:r>
      <w:proofErr w:type="spellStart"/>
      <w:r w:rsidR="009A7EE5">
        <w:rPr>
          <w:rFonts w:ascii="Arial" w:hAnsi="Arial" w:cs="Arial"/>
          <w:sz w:val="20"/>
          <w:szCs w:val="20"/>
        </w:rPr>
        <w:t>ewid</w:t>
      </w:r>
      <w:proofErr w:type="spellEnd"/>
      <w:r w:rsidR="009A7EE5">
        <w:rPr>
          <w:rFonts w:ascii="Arial" w:hAnsi="Arial" w:cs="Arial"/>
          <w:sz w:val="20"/>
          <w:szCs w:val="20"/>
        </w:rPr>
        <w:t>. 345.</w:t>
      </w:r>
    </w:p>
    <w:p w14:paraId="63855FAF" w14:textId="150E46E5" w:rsidR="00A750B1" w:rsidRDefault="00B32E64" w:rsidP="004B2C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Wodociąg </w:t>
      </w:r>
      <w:r w:rsidR="009A7EE5">
        <w:rPr>
          <w:rFonts w:ascii="Arial" w:hAnsi="Arial" w:cs="Arial"/>
          <w:sz w:val="20"/>
          <w:szCs w:val="20"/>
        </w:rPr>
        <w:t>poprowadzony zostanie wykopem otwartym</w:t>
      </w:r>
      <w:r w:rsidR="009A7EE5" w:rsidRPr="009A7E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7EE5">
        <w:rPr>
          <w:rFonts w:ascii="Arial" w:hAnsi="Arial" w:cs="Arial"/>
          <w:sz w:val="20"/>
          <w:szCs w:val="20"/>
        </w:rPr>
        <w:t>wąskoprzestrzennym</w:t>
      </w:r>
      <w:proofErr w:type="spellEnd"/>
      <w:r w:rsidR="009A7EE5">
        <w:rPr>
          <w:rFonts w:ascii="Arial" w:hAnsi="Arial" w:cs="Arial"/>
          <w:sz w:val="20"/>
          <w:szCs w:val="20"/>
        </w:rPr>
        <w:t xml:space="preserve">, zabezpieczonym szalunkiem płytowym, o szerokości w świetle wykopu B=1,0-1,1 m. Przejścia pod drogą wykonać </w:t>
      </w:r>
      <w:bookmarkStart w:id="8" w:name="_Hlk105658510"/>
      <w:r w:rsidR="009A7EE5">
        <w:rPr>
          <w:rFonts w:ascii="Arial" w:hAnsi="Arial" w:cs="Arial"/>
          <w:sz w:val="20"/>
          <w:szCs w:val="20"/>
        </w:rPr>
        <w:t>za pomocą przewiertu/</w:t>
      </w:r>
      <w:proofErr w:type="spellStart"/>
      <w:r w:rsidR="009A7EE5">
        <w:rPr>
          <w:rFonts w:ascii="Arial" w:hAnsi="Arial" w:cs="Arial"/>
          <w:sz w:val="20"/>
          <w:szCs w:val="20"/>
        </w:rPr>
        <w:t>przecisku</w:t>
      </w:r>
      <w:proofErr w:type="spellEnd"/>
      <w:r w:rsidR="009A7EE5">
        <w:rPr>
          <w:rFonts w:ascii="Arial" w:hAnsi="Arial" w:cs="Arial"/>
          <w:sz w:val="20"/>
          <w:szCs w:val="20"/>
        </w:rPr>
        <w:t xml:space="preserve"> </w:t>
      </w:r>
      <w:bookmarkEnd w:id="8"/>
      <w:r w:rsidR="009A7EE5">
        <w:rPr>
          <w:rFonts w:ascii="Arial" w:hAnsi="Arial" w:cs="Arial"/>
          <w:sz w:val="20"/>
          <w:szCs w:val="20"/>
        </w:rPr>
        <w:t xml:space="preserve">metodą </w:t>
      </w:r>
      <w:proofErr w:type="spellStart"/>
      <w:r w:rsidR="009A7EE5">
        <w:rPr>
          <w:rFonts w:ascii="Arial" w:hAnsi="Arial" w:cs="Arial"/>
          <w:sz w:val="20"/>
          <w:szCs w:val="20"/>
        </w:rPr>
        <w:t>bezwykopową</w:t>
      </w:r>
      <w:proofErr w:type="spellEnd"/>
      <w:r w:rsidR="009A7EE5">
        <w:rPr>
          <w:rFonts w:ascii="Arial" w:hAnsi="Arial" w:cs="Arial"/>
          <w:sz w:val="20"/>
          <w:szCs w:val="20"/>
        </w:rPr>
        <w:t xml:space="preserve">, a w sytuacji przejścia przez drogę gruntową, należy przeprowadzić wykop </w:t>
      </w:r>
      <w:proofErr w:type="spellStart"/>
      <w:r w:rsidR="009A7EE5">
        <w:rPr>
          <w:rFonts w:ascii="Arial" w:hAnsi="Arial" w:cs="Arial"/>
          <w:sz w:val="20"/>
          <w:szCs w:val="20"/>
        </w:rPr>
        <w:t>wąskoprzestrzenny</w:t>
      </w:r>
      <w:proofErr w:type="spellEnd"/>
      <w:r w:rsidR="009A7EE5">
        <w:rPr>
          <w:rFonts w:ascii="Arial" w:hAnsi="Arial" w:cs="Arial"/>
          <w:sz w:val="20"/>
          <w:szCs w:val="20"/>
        </w:rPr>
        <w:t xml:space="preserve"> w rurze osłonowej</w:t>
      </w:r>
      <w:proofErr w:type="gramStart"/>
      <w:r w:rsidR="009A7E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trasie projektowanej sieci wodociągowej zaprojektowano </w:t>
      </w:r>
      <w:r w:rsidR="009A7EE5">
        <w:rPr>
          <w:rFonts w:ascii="Arial" w:hAnsi="Arial" w:cs="Arial"/>
          <w:sz w:val="20"/>
          <w:szCs w:val="20"/>
        </w:rPr>
        <w:t>osiem</w:t>
      </w:r>
      <w:r>
        <w:rPr>
          <w:rFonts w:ascii="Arial" w:hAnsi="Arial" w:cs="Arial"/>
          <w:sz w:val="20"/>
          <w:szCs w:val="20"/>
        </w:rPr>
        <w:t xml:space="preserve"> hydrant</w:t>
      </w:r>
      <w:r w:rsidR="009A7EE5">
        <w:rPr>
          <w:rFonts w:ascii="Arial" w:hAnsi="Arial" w:cs="Arial"/>
          <w:sz w:val="20"/>
          <w:szCs w:val="20"/>
        </w:rPr>
        <w:t>ów przeciwpożarowych</w:t>
      </w:r>
      <w:r>
        <w:rPr>
          <w:rFonts w:ascii="Arial" w:hAnsi="Arial" w:cs="Arial"/>
          <w:sz w:val="20"/>
          <w:szCs w:val="20"/>
        </w:rPr>
        <w:t xml:space="preserve"> DN80</w:t>
      </w:r>
      <w:r w:rsidR="009A7EE5">
        <w:rPr>
          <w:rFonts w:ascii="Arial" w:hAnsi="Arial" w:cs="Arial"/>
          <w:sz w:val="20"/>
          <w:szCs w:val="20"/>
        </w:rPr>
        <w:t xml:space="preserve"> oraz pięć hydrantów do celów technologicznych nadziemnych DN50</w:t>
      </w:r>
      <w:r>
        <w:rPr>
          <w:rFonts w:ascii="Arial" w:hAnsi="Arial" w:cs="Arial"/>
          <w:sz w:val="20"/>
          <w:szCs w:val="20"/>
        </w:rPr>
        <w:t>. Projektowana sieć zlokalizowa</w:t>
      </w:r>
      <w:r w:rsidR="00A750B1">
        <w:rPr>
          <w:rFonts w:ascii="Arial" w:hAnsi="Arial" w:cs="Arial"/>
          <w:sz w:val="20"/>
          <w:szCs w:val="20"/>
        </w:rPr>
        <w:t xml:space="preserve">no </w:t>
      </w:r>
      <w:r w:rsidR="009A7EE5">
        <w:rPr>
          <w:rFonts w:ascii="Arial" w:hAnsi="Arial" w:cs="Arial"/>
          <w:sz w:val="20"/>
          <w:szCs w:val="20"/>
        </w:rPr>
        <w:t>wzdłuż istniejących układach komunikacyjnych</w:t>
      </w:r>
      <w:r w:rsidR="00A750B1">
        <w:rPr>
          <w:rFonts w:ascii="Arial" w:hAnsi="Arial" w:cs="Arial"/>
          <w:sz w:val="20"/>
          <w:szCs w:val="20"/>
        </w:rPr>
        <w:t>. Włączenie do istniejących sieci wodociągowych należy wykonać zgodnie z</w:t>
      </w:r>
      <w:r w:rsidR="00C92062">
        <w:rPr>
          <w:rFonts w:ascii="Arial" w:hAnsi="Arial" w:cs="Arial"/>
          <w:sz w:val="20"/>
          <w:szCs w:val="20"/>
        </w:rPr>
        <w:t> </w:t>
      </w:r>
      <w:r w:rsidR="00A750B1">
        <w:rPr>
          <w:rFonts w:ascii="Arial" w:hAnsi="Arial" w:cs="Arial"/>
          <w:sz w:val="20"/>
          <w:szCs w:val="20"/>
        </w:rPr>
        <w:t>warunkami technicznymi wydanymi przez gestora sieci.</w:t>
      </w:r>
    </w:p>
    <w:p w14:paraId="4E5601B6" w14:textId="29D20313" w:rsidR="00A750B1" w:rsidRPr="00C84853" w:rsidRDefault="00A750B1" w:rsidP="007200D7">
      <w:pPr>
        <w:pStyle w:val="Nagwek1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b w:val="0"/>
          <w:bCs/>
          <w:sz w:val="24"/>
          <w:szCs w:val="24"/>
          <w:u w:val="single"/>
        </w:rPr>
      </w:pPr>
      <w:bookmarkStart w:id="9" w:name="_Toc155852136"/>
      <w:r>
        <w:rPr>
          <w:rFonts w:ascii="Arial" w:hAnsi="Arial" w:cs="Arial"/>
          <w:bCs/>
          <w:sz w:val="24"/>
          <w:szCs w:val="24"/>
          <w:u w:val="single"/>
        </w:rPr>
        <w:t>Badania geologiczne podłoża - gruntowego</w:t>
      </w:r>
      <w:bookmarkEnd w:id="9"/>
    </w:p>
    <w:p w14:paraId="782861D3" w14:textId="6C190416" w:rsidR="00A00291" w:rsidRDefault="001C6815" w:rsidP="006E51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0" w:name="_Hlk59194891"/>
      <w:r w:rsidRPr="00DA4CE1">
        <w:rPr>
          <w:rFonts w:ascii="Arial" w:hAnsi="Arial" w:cs="Arial"/>
          <w:sz w:val="20"/>
          <w:szCs w:val="20"/>
        </w:rPr>
        <w:t xml:space="preserve">Dla </w:t>
      </w:r>
      <w:bookmarkStart w:id="11" w:name="_Hlk95127086"/>
      <w:r w:rsidRPr="00DA4CE1">
        <w:rPr>
          <w:rFonts w:ascii="Arial" w:hAnsi="Arial" w:cs="Arial"/>
          <w:sz w:val="20"/>
          <w:szCs w:val="20"/>
        </w:rPr>
        <w:t>zadania pod nazwą</w:t>
      </w:r>
      <w:r w:rsidRPr="00DA4CE1">
        <w:rPr>
          <w:rFonts w:ascii="Arial" w:hAnsi="Arial" w:cs="Arial"/>
          <w:bCs/>
          <w:sz w:val="20"/>
          <w:szCs w:val="20"/>
        </w:rPr>
        <w:t>:</w:t>
      </w:r>
      <w:bookmarkEnd w:id="11"/>
      <w:r>
        <w:rPr>
          <w:rFonts w:ascii="Arial" w:hAnsi="Arial" w:cs="Arial"/>
          <w:bCs/>
          <w:sz w:val="20"/>
          <w:szCs w:val="20"/>
        </w:rPr>
        <w:t xml:space="preserve"> </w:t>
      </w:r>
      <w:r w:rsidR="00A00291">
        <w:rPr>
          <w:rFonts w:ascii="Arial" w:hAnsi="Arial" w:cs="Arial"/>
          <w:bCs/>
          <w:sz w:val="20"/>
          <w:szCs w:val="20"/>
        </w:rPr>
        <w:t>„Budowa sieci wodociągowej wraz z przyłączami w m. Wolanów, gm. Bogatynia” na działkach o nr </w:t>
      </w:r>
      <w:proofErr w:type="spellStart"/>
      <w:r w:rsidR="00A00291">
        <w:rPr>
          <w:rFonts w:ascii="Arial" w:hAnsi="Arial" w:cs="Arial"/>
          <w:bCs/>
          <w:sz w:val="20"/>
          <w:szCs w:val="20"/>
        </w:rPr>
        <w:t>ewid</w:t>
      </w:r>
      <w:proofErr w:type="spellEnd"/>
      <w:r w:rsidR="00A00291">
        <w:rPr>
          <w:rFonts w:ascii="Arial" w:hAnsi="Arial" w:cs="Arial"/>
          <w:bCs/>
          <w:sz w:val="20"/>
          <w:szCs w:val="20"/>
        </w:rPr>
        <w:t>.: 345; 385; 357/2; 358; 359 (obręb Wyszków) oraz 89/2; 82; 83; 84; 27/3; 26; 94; 81;</w:t>
      </w:r>
      <w:r w:rsidR="00A10800">
        <w:rPr>
          <w:rFonts w:ascii="Arial" w:hAnsi="Arial" w:cs="Arial"/>
          <w:bCs/>
          <w:sz w:val="20"/>
          <w:szCs w:val="20"/>
        </w:rPr>
        <w:t xml:space="preserve"> </w:t>
      </w:r>
      <w:r w:rsidR="00A00291">
        <w:rPr>
          <w:rFonts w:ascii="Arial" w:hAnsi="Arial" w:cs="Arial"/>
          <w:bCs/>
          <w:sz w:val="20"/>
          <w:szCs w:val="20"/>
        </w:rPr>
        <w:t xml:space="preserve">(obręb Wolanów) woj. dolnośląskie, powiat zgorzelecki, gmina Bogatynia, </w:t>
      </w:r>
      <w:r w:rsidRPr="00DA4CE1">
        <w:rPr>
          <w:rFonts w:ascii="Arial" w:hAnsi="Arial" w:cs="Arial"/>
          <w:sz w:val="20"/>
          <w:szCs w:val="20"/>
        </w:rPr>
        <w:t xml:space="preserve">warunki gruntowe określa się jako </w:t>
      </w:r>
      <w:r w:rsidR="00A00291">
        <w:rPr>
          <w:rFonts w:ascii="Arial" w:hAnsi="Arial" w:cs="Arial"/>
          <w:sz w:val="20"/>
          <w:szCs w:val="20"/>
          <w:u w:val="single"/>
        </w:rPr>
        <w:t>skomplikowane</w:t>
      </w:r>
      <w:r w:rsidRPr="00DA4CE1">
        <w:rPr>
          <w:rFonts w:ascii="Arial" w:hAnsi="Arial" w:cs="Arial"/>
          <w:sz w:val="20"/>
          <w:szCs w:val="20"/>
        </w:rPr>
        <w:t xml:space="preserve"> i </w:t>
      </w:r>
      <w:r w:rsidR="00A00291">
        <w:rPr>
          <w:rFonts w:ascii="Arial" w:hAnsi="Arial" w:cs="Arial"/>
          <w:sz w:val="20"/>
          <w:szCs w:val="20"/>
        </w:rPr>
        <w:t>zaleca się przyjęcie trzeciej kategorii geotechnicznej dla projektowanej inwestycji zgodnie z Rozporządzeniem Ministra Transportu, Budownictwa i Gospodarki Morskiej z dnia 25 kwietnia 2012 r. w sprawie ustalania geotechnicznych warunków posadowienia obiektów budowlanych (Dz.U. 2012, poz.463)</w:t>
      </w:r>
      <w:bookmarkEnd w:id="10"/>
      <w:r w:rsidR="00A00291">
        <w:rPr>
          <w:rFonts w:ascii="Arial" w:hAnsi="Arial" w:cs="Arial"/>
          <w:sz w:val="20"/>
          <w:szCs w:val="20"/>
        </w:rPr>
        <w:t>.</w:t>
      </w:r>
      <w:r w:rsidR="006E5134" w:rsidRPr="006E5134">
        <w:rPr>
          <w:rFonts w:ascii="Arial" w:hAnsi="Arial" w:cs="Arial"/>
          <w:sz w:val="20"/>
          <w:szCs w:val="20"/>
        </w:rPr>
        <w:t xml:space="preserve"> </w:t>
      </w:r>
      <w:r w:rsidR="006E5134">
        <w:rPr>
          <w:rFonts w:ascii="Arial" w:hAnsi="Arial" w:cs="Arial"/>
          <w:sz w:val="20"/>
          <w:szCs w:val="20"/>
        </w:rPr>
        <w:t xml:space="preserve">Warunki gruntowo-wodne umożliwiają budowę sieci wodociągowej metodami </w:t>
      </w:r>
      <w:proofErr w:type="spellStart"/>
      <w:r w:rsidR="006E5134">
        <w:rPr>
          <w:rFonts w:ascii="Arial" w:hAnsi="Arial" w:cs="Arial"/>
          <w:sz w:val="20"/>
          <w:szCs w:val="20"/>
        </w:rPr>
        <w:t>bezwykopowymi</w:t>
      </w:r>
      <w:proofErr w:type="spellEnd"/>
      <w:r w:rsidR="006E5134">
        <w:rPr>
          <w:rFonts w:ascii="Arial" w:hAnsi="Arial" w:cs="Arial"/>
          <w:sz w:val="20"/>
          <w:szCs w:val="20"/>
        </w:rPr>
        <w:t xml:space="preserve"> oraz metodą wykopową z zachowaniem uwagi na głębokość przemarzania gruntu. Głębokość przemarzania gruntu w tym rejonie wynosi 0,8 m wg PN-B-03020 (strefa I – 0,8 m). Roboty ziemne (wykopy) zaleca się wykonywać w okresie możliwie suchym i bezdeszczowym, z ewentualnym ograniczeniem użycia sprzętu ciężkiego. Ponadto należy przewidzieć zabezpieczenie wykopów przed dopływem wód atmosferycznych, technologicznych i gruntowych, które mogą pogorszyć wartości parametrów geotechnicznych zalegających w nich gruntów. Namoczone i rozluźnione partie gruntów z podłoża budowlanego należało będzie usunąć i zastąpić podsypką piaszczysto-żwirową lub chudym betonem jednocześnie przeprowadzając odpowiedni nadzór zagęszczenia i nośności kształtowanych nasypów.</w:t>
      </w:r>
      <w:r w:rsidR="00A00291">
        <w:rPr>
          <w:rFonts w:ascii="Arial" w:hAnsi="Arial" w:cs="Arial"/>
          <w:sz w:val="20"/>
          <w:szCs w:val="20"/>
        </w:rPr>
        <w:t xml:space="preserve"> </w:t>
      </w:r>
      <w:r w:rsidR="005539E3">
        <w:rPr>
          <w:rFonts w:ascii="Arial" w:hAnsi="Arial" w:cs="Arial"/>
          <w:sz w:val="20"/>
          <w:szCs w:val="20"/>
        </w:rPr>
        <w:t>Realizacja poszczególnych prac budowlanych, związanych z wykonywaniem obiektu w podłożu gruntowym, wiąże się z koni</w:t>
      </w:r>
      <w:r w:rsidR="00F90797">
        <w:rPr>
          <w:rFonts w:ascii="Arial" w:hAnsi="Arial" w:cs="Arial"/>
          <w:sz w:val="20"/>
          <w:szCs w:val="20"/>
        </w:rPr>
        <w:t>e</w:t>
      </w:r>
      <w:r w:rsidR="005539E3">
        <w:rPr>
          <w:rFonts w:ascii="Arial" w:hAnsi="Arial" w:cs="Arial"/>
          <w:sz w:val="20"/>
          <w:szCs w:val="20"/>
        </w:rPr>
        <w:t xml:space="preserve">cznością </w:t>
      </w:r>
      <w:r w:rsidR="005539E3">
        <w:rPr>
          <w:rFonts w:ascii="Arial" w:hAnsi="Arial" w:cs="Arial"/>
          <w:sz w:val="20"/>
          <w:szCs w:val="20"/>
        </w:rPr>
        <w:lastRenderedPageBreak/>
        <w:t>przeprowadzenia stosownych odbiorów podłoża gruntowego tj. ocena wskaźnika zagęszczenia czy odbiory dna wykopów. Zaleca się, aby odbiór robót związanych z realizacją posadowienia obiektu odbył się przy udziale projektantów odpowiednich branż oraz uprawnionego geologa. Monitoringo</w:t>
      </w:r>
      <w:r w:rsidR="006E5134">
        <w:rPr>
          <w:rFonts w:ascii="Arial" w:hAnsi="Arial" w:cs="Arial"/>
          <w:sz w:val="20"/>
          <w:szCs w:val="20"/>
        </w:rPr>
        <w:t xml:space="preserve">wi powinien podlegać cały odcinek projektowanej </w:t>
      </w:r>
      <w:r w:rsidR="00F90797">
        <w:rPr>
          <w:rFonts w:ascii="Arial" w:hAnsi="Arial" w:cs="Arial"/>
          <w:sz w:val="20"/>
          <w:szCs w:val="20"/>
        </w:rPr>
        <w:t>sieci podziemnej. Związane jest to przede wszystkim z wystąpieniem gruntów zapadowych na całej długości inwestycji oraz lokalnie słabonośnych.</w:t>
      </w:r>
    </w:p>
    <w:p w14:paraId="1CAC1691" w14:textId="233D8C40" w:rsidR="00A750B1" w:rsidRPr="00C84853" w:rsidRDefault="00A750B1" w:rsidP="007200D7">
      <w:pPr>
        <w:pStyle w:val="Nagwek1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b w:val="0"/>
          <w:bCs/>
          <w:sz w:val="24"/>
          <w:szCs w:val="24"/>
          <w:u w:val="single"/>
        </w:rPr>
      </w:pPr>
      <w:bookmarkStart w:id="12" w:name="_Toc155852137"/>
      <w:r>
        <w:rPr>
          <w:rFonts w:ascii="Arial" w:hAnsi="Arial" w:cs="Arial"/>
          <w:bCs/>
          <w:sz w:val="24"/>
          <w:szCs w:val="24"/>
          <w:u w:val="single"/>
        </w:rPr>
        <w:t>Prace przygotowawcze</w:t>
      </w:r>
      <w:bookmarkEnd w:id="12"/>
    </w:p>
    <w:p w14:paraId="1EB86828" w14:textId="77777777" w:rsidR="002142CE" w:rsidRDefault="002142CE" w:rsidP="002142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planowanym rozpoczęciem robót Wykonawca powinien zapoznać się ze wszystkimi decyzjami. Przed planowanym rozpoczęciem robót Wykonawca powinien opracować i zatwierdzić projekt organizacji ruchu związany z robotami prowadzonymi w pasie drogowym oraz wystąpić z wnioskiem </w:t>
      </w:r>
      <w:r w:rsidRPr="00DB2AA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 pozwolenie na zajęcie terenu podając: </w:t>
      </w:r>
    </w:p>
    <w:p w14:paraId="23807943" w14:textId="77777777" w:rsidR="002142CE" w:rsidRDefault="002142CE" w:rsidP="002142C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lokalizację budowy, </w:t>
      </w:r>
    </w:p>
    <w:p w14:paraId="12B8B1B2" w14:textId="77777777" w:rsidR="002142CE" w:rsidRDefault="002142CE" w:rsidP="002142C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rozpoczęcia i zakończenia robót,</w:t>
      </w:r>
    </w:p>
    <w:p w14:paraId="5285AF89" w14:textId="77777777" w:rsidR="002142CE" w:rsidRDefault="002142CE" w:rsidP="002142C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i adres kierownika robót,</w:t>
      </w:r>
    </w:p>
    <w:p w14:paraId="6DAC0B9C" w14:textId="77777777" w:rsidR="002142CE" w:rsidRDefault="002142CE" w:rsidP="002142C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uzgodnienie z właścicielem terenu,</w:t>
      </w:r>
    </w:p>
    <w:p w14:paraId="7C464EA3" w14:textId="77777777" w:rsidR="002142CE" w:rsidRDefault="002142CE" w:rsidP="002142CE">
      <w:pPr>
        <w:numPr>
          <w:ilvl w:val="0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zobowiązanie o wykonaniu robót odtworzeniowych nawierzchniowych i renowacji terenu.</w:t>
      </w:r>
    </w:p>
    <w:p w14:paraId="1B69B6CB" w14:textId="48713887" w:rsidR="00B32E64" w:rsidRDefault="00A750B1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przystąpieniem do robót budowlanych należy wykonać następujące prace przygotowawcze:</w:t>
      </w:r>
    </w:p>
    <w:p w14:paraId="4FE8D5E7" w14:textId="3BB10B8F" w:rsidR="00A750B1" w:rsidRDefault="00A750B1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30842">
        <w:rPr>
          <w:rFonts w:ascii="Arial" w:hAnsi="Arial" w:cs="Arial"/>
          <w:sz w:val="20"/>
          <w:szCs w:val="20"/>
        </w:rPr>
        <w:t>zgłosić rozpoczęcie prac zgodnie z przepisami Prawa Budowlanego oraz zaleceniami wskazanymi w</w:t>
      </w:r>
      <w:r w:rsidR="00C84853">
        <w:rPr>
          <w:rFonts w:ascii="Arial" w:hAnsi="Arial" w:cs="Arial"/>
          <w:sz w:val="20"/>
          <w:szCs w:val="20"/>
        </w:rPr>
        <w:t> </w:t>
      </w:r>
      <w:r w:rsidR="00530842">
        <w:rPr>
          <w:rFonts w:ascii="Arial" w:hAnsi="Arial" w:cs="Arial"/>
          <w:sz w:val="20"/>
          <w:szCs w:val="20"/>
        </w:rPr>
        <w:t xml:space="preserve">opinii z Narady Koordynacyjnej przy Starostwie Powiatowym w </w:t>
      </w:r>
      <w:r w:rsidR="00873612">
        <w:rPr>
          <w:rFonts w:ascii="Arial" w:hAnsi="Arial" w:cs="Arial"/>
          <w:sz w:val="20"/>
          <w:szCs w:val="20"/>
        </w:rPr>
        <w:t>Zgorzelcu</w:t>
      </w:r>
      <w:r w:rsidR="00530842">
        <w:rPr>
          <w:rFonts w:ascii="Arial" w:hAnsi="Arial" w:cs="Arial"/>
          <w:sz w:val="20"/>
          <w:szCs w:val="20"/>
        </w:rPr>
        <w:t xml:space="preserve">, </w:t>
      </w:r>
    </w:p>
    <w:p w14:paraId="49F22107" w14:textId="14AECD95" w:rsidR="00530842" w:rsidRDefault="00530842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zgłosić zajęcie pasa drogowego do właściwego zarządcy drogi </w:t>
      </w:r>
    </w:p>
    <w:p w14:paraId="1BCFDE76" w14:textId="3D02DB28" w:rsidR="00530842" w:rsidRDefault="00530842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wyznaczyć miejsce placu budowy, drogę dojazdową do strefy montażowej, miejsce ustawienia prowizorycznych pomieszczeń socjalnych i magazynowych; </w:t>
      </w:r>
    </w:p>
    <w:p w14:paraId="21921FFC" w14:textId="347CCE58" w:rsidR="00530842" w:rsidRDefault="00530842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wyznaczyć miejsce składowania urobku;</w:t>
      </w:r>
    </w:p>
    <w:p w14:paraId="5A675843" w14:textId="03B2E7AA" w:rsidR="00530842" w:rsidRDefault="00530842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wyznaczyć miejsce poboru energii elektrycznej na cele budowy; </w:t>
      </w:r>
    </w:p>
    <w:p w14:paraId="77066E94" w14:textId="107AB532" w:rsidR="00530842" w:rsidRDefault="00530842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wyznaczyć miejsce odprowadzania wód gruntowych z wykopu;</w:t>
      </w:r>
    </w:p>
    <w:p w14:paraId="06D3AB8F" w14:textId="4E520430" w:rsidR="00530842" w:rsidRDefault="00530842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wyznaczyć sposób zabezpieczenia wykopu przed zalewaniem wodą opadową;</w:t>
      </w:r>
    </w:p>
    <w:p w14:paraId="74855F81" w14:textId="3667E913" w:rsidR="00530842" w:rsidRDefault="00530842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wyznaczyć w terenie charakterystyczne punkty trasy; </w:t>
      </w:r>
    </w:p>
    <w:p w14:paraId="09B5E7C5" w14:textId="05C4D2D9" w:rsidR="00530842" w:rsidRDefault="00530842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projektowaną oś przewodu należy oznaczyć </w:t>
      </w:r>
      <w:r w:rsidR="00A72986">
        <w:rPr>
          <w:rFonts w:ascii="Arial" w:hAnsi="Arial" w:cs="Arial"/>
          <w:sz w:val="20"/>
          <w:szCs w:val="20"/>
        </w:rPr>
        <w:t xml:space="preserve">w terenie w sposób trwały i widoczny z założeniem ciągu reperów roboczych. Ciąg reperów roboczych należy nawiązać do reperów sieci państwowej; </w:t>
      </w:r>
    </w:p>
    <w:p w14:paraId="37740AD6" w14:textId="538092A2" w:rsidR="00A72986" w:rsidRDefault="00A72986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utrwalić wytyczenie osi przewodu poprzez wbicie po obu stronach kołków osiowych w kierunku poprzecznym do osi trasy przewodu;</w:t>
      </w:r>
    </w:p>
    <w:p w14:paraId="65822A10" w14:textId="198FF0A7" w:rsidR="00A72986" w:rsidRDefault="00A72986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usunąć lub zabezpieczyć przed uszkodzeniem drzewa i krzewy znajdujące się na </w:t>
      </w:r>
      <w:r w:rsidR="00C84853">
        <w:rPr>
          <w:rFonts w:ascii="Arial" w:hAnsi="Arial" w:cs="Arial"/>
          <w:sz w:val="20"/>
          <w:szCs w:val="20"/>
        </w:rPr>
        <w:t>terenie,</w:t>
      </w:r>
      <w:r>
        <w:rPr>
          <w:rFonts w:ascii="Arial" w:hAnsi="Arial" w:cs="Arial"/>
          <w:sz w:val="20"/>
          <w:szCs w:val="20"/>
        </w:rPr>
        <w:t xml:space="preserve"> na którym ma być wykonany wykop;</w:t>
      </w:r>
    </w:p>
    <w:p w14:paraId="16276A3B" w14:textId="336FBFCD" w:rsidR="00A72986" w:rsidRDefault="00A72986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przeprowadzić oględziny, z szczególnym uwzględnieniem spękania ścian pobliskich budynków i</w:t>
      </w:r>
      <w:r w:rsidR="0081416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w</w:t>
      </w:r>
      <w:r w:rsidR="0081416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przypadku ukazania się spękania należy je zabezpieczyć (wskazane jest utrwalenie fotograficzne stanu poprzedzającego rozpoczęcia prac);</w:t>
      </w:r>
    </w:p>
    <w:p w14:paraId="6484AEA1" w14:textId="2DEA7E4A" w:rsidR="00A72986" w:rsidRDefault="00A72986" w:rsidP="000B5E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zabezpieczyć teren budowy przed wstępem osób nieupoważnionych.</w:t>
      </w:r>
    </w:p>
    <w:p w14:paraId="0816506A" w14:textId="2AD289AE" w:rsidR="00A72986" w:rsidRPr="00C84853" w:rsidRDefault="00A72986" w:rsidP="007200D7">
      <w:pPr>
        <w:pStyle w:val="Nagwek1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3" w:name="_Toc155852138"/>
      <w:r>
        <w:rPr>
          <w:rFonts w:ascii="Arial" w:hAnsi="Arial" w:cs="Arial"/>
          <w:bCs/>
          <w:sz w:val="24"/>
          <w:szCs w:val="24"/>
          <w:u w:val="single"/>
        </w:rPr>
        <w:t>Warunki wykonywania robót</w:t>
      </w:r>
      <w:bookmarkEnd w:id="13"/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52233A4F" w14:textId="77777777" w:rsidR="00F40A01" w:rsidRDefault="002142CE" w:rsidP="00F40A0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Projektowana trasa sieci wodociągowej poprowadzona zostanie za pomocą wykopu </w:t>
      </w:r>
      <w:proofErr w:type="spellStart"/>
      <w:r>
        <w:rPr>
          <w:rFonts w:ascii="Arial" w:hAnsi="Arial" w:cs="Arial"/>
          <w:sz w:val="20"/>
          <w:szCs w:val="20"/>
        </w:rPr>
        <w:t>wąskoprzestrzennego</w:t>
      </w:r>
      <w:proofErr w:type="spellEnd"/>
      <w:r>
        <w:rPr>
          <w:rFonts w:ascii="Arial" w:hAnsi="Arial" w:cs="Arial"/>
          <w:sz w:val="20"/>
          <w:szCs w:val="20"/>
        </w:rPr>
        <w:t xml:space="preserve"> o szerokości w świetle wykopu B=1,0–1,1 m, zabezpieczonym szalunkiem płytowym. Przejścia pod nawierzchnią utwardzoną za pomocą </w:t>
      </w:r>
      <w:proofErr w:type="spellStart"/>
      <w:r>
        <w:rPr>
          <w:rFonts w:ascii="Arial" w:hAnsi="Arial" w:cs="Arial"/>
          <w:sz w:val="20"/>
          <w:szCs w:val="20"/>
        </w:rPr>
        <w:t>przecisku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14748">
        <w:rPr>
          <w:rFonts w:ascii="Arial" w:hAnsi="Arial" w:cs="Arial"/>
          <w:sz w:val="20"/>
          <w:szCs w:val="20"/>
        </w:rPr>
        <w:t xml:space="preserve">przewiertu w rurze osłonowej. </w:t>
      </w:r>
      <w:r w:rsidRPr="00214748">
        <w:rPr>
          <w:rFonts w:ascii="Arial" w:hAnsi="Arial" w:cs="Arial"/>
          <w:sz w:val="20"/>
          <w:szCs w:val="20"/>
        </w:rPr>
        <w:lastRenderedPageBreak/>
        <w:t xml:space="preserve">W sytuacji przejścia przez drogę gruntową, należy przeprowadzić wykop </w:t>
      </w:r>
      <w:proofErr w:type="spellStart"/>
      <w:r w:rsidRPr="00214748">
        <w:rPr>
          <w:rFonts w:ascii="Arial" w:hAnsi="Arial" w:cs="Arial"/>
          <w:sz w:val="20"/>
          <w:szCs w:val="20"/>
        </w:rPr>
        <w:t>wąskoprzestrzenny</w:t>
      </w:r>
      <w:proofErr w:type="spellEnd"/>
      <w:r w:rsidRPr="00214748">
        <w:rPr>
          <w:rFonts w:ascii="Arial" w:hAnsi="Arial" w:cs="Arial"/>
          <w:sz w:val="20"/>
          <w:szCs w:val="20"/>
        </w:rPr>
        <w:t xml:space="preserve"> wraz z montażem rury osłonowej na instalacji. </w:t>
      </w:r>
      <w:r w:rsidRPr="00214748">
        <w:rPr>
          <w:rFonts w:ascii="Arial" w:hAnsi="Arial" w:cs="Arial"/>
          <w:bCs/>
          <w:sz w:val="20"/>
          <w:szCs w:val="20"/>
        </w:rPr>
        <w:t xml:space="preserve"> </w:t>
      </w:r>
    </w:p>
    <w:p w14:paraId="0A4641A0" w14:textId="6463616D" w:rsidR="00F40A01" w:rsidRDefault="00F40A01" w:rsidP="00F40A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ziemne prowadzić należy zgodnie z PN-B-10736:1999 w powiązaniu z PN-EN 1610:2002 r. Wykopy należy prowadzić zgodnie z metodą, organizacją robót i odwodnieniem na czas budowy. </w:t>
      </w:r>
      <w:r w:rsidR="00ED6151" w:rsidRPr="002F1D08">
        <w:rPr>
          <w:rFonts w:ascii="Arial" w:hAnsi="Arial" w:cs="Arial"/>
          <w:sz w:val="20"/>
          <w:szCs w:val="20"/>
        </w:rPr>
        <w:t>Roboty ziemne (wykopy) zaleca się wykonywać w okresie</w:t>
      </w:r>
      <w:r w:rsidR="00ED6151">
        <w:rPr>
          <w:rFonts w:ascii="Arial" w:hAnsi="Arial" w:cs="Arial"/>
          <w:sz w:val="20"/>
          <w:szCs w:val="20"/>
        </w:rPr>
        <w:t xml:space="preserve"> </w:t>
      </w:r>
      <w:r w:rsidR="00ED6151" w:rsidRPr="002F1D08">
        <w:rPr>
          <w:rFonts w:ascii="Arial" w:hAnsi="Arial" w:cs="Arial"/>
          <w:sz w:val="20"/>
          <w:szCs w:val="20"/>
        </w:rPr>
        <w:t>możliwie suchym, bezdeszczowym</w:t>
      </w:r>
      <w:r w:rsidR="00ED6151">
        <w:rPr>
          <w:rFonts w:ascii="Arial" w:hAnsi="Arial" w:cs="Arial"/>
          <w:sz w:val="20"/>
          <w:szCs w:val="20"/>
        </w:rPr>
        <w:t xml:space="preserve">, z ewentualnym </w:t>
      </w:r>
      <w:r w:rsidR="00ED6151" w:rsidRPr="00ED6151">
        <w:rPr>
          <w:rFonts w:ascii="Arial" w:hAnsi="Arial" w:cs="Arial"/>
          <w:sz w:val="20"/>
          <w:szCs w:val="20"/>
          <w:u w:val="single"/>
        </w:rPr>
        <w:t>ograniczeniem użycia sprzętu ciężkiego</w:t>
      </w:r>
      <w:r w:rsidR="00ED615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Wykopy pod przewody rurowe należy wykonywać do głębokości 20 cm mniejszej od projektowanej, a następnie pogłębiać do głębokości właściwej, bezpośrednio przed ułożeniem fundamentu </w:t>
      </w:r>
      <w:r w:rsidRPr="00DB2AA9"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z w:val="20"/>
          <w:szCs w:val="20"/>
        </w:rPr>
        <w:t xml:space="preserve"> przewodu rurowego. Wszystkie napotkane przewody podziemne na trasie wykonywanego wykopu krzyżujące się lub biegnące równolegle z wykopem powinny być zabezpieczone przed uszkodzeniem, a w razie potrzeby podwieszone w sposób zapewniający ich bezawaryjną eksploatację. Roboty ziemne przy skrzyżowaniu z istniejącym uzbrojeniem, w pobliżu budynków, budowli i drzew wykonywać ręcznie. Do zabezpieczenia wykopów </w:t>
      </w:r>
      <w:proofErr w:type="spellStart"/>
      <w:r>
        <w:rPr>
          <w:rFonts w:ascii="Arial" w:hAnsi="Arial" w:cs="Arial"/>
          <w:sz w:val="20"/>
          <w:szCs w:val="20"/>
        </w:rPr>
        <w:t>wąskoprzestrzennych</w:t>
      </w:r>
      <w:proofErr w:type="spellEnd"/>
      <w:r>
        <w:rPr>
          <w:rFonts w:ascii="Arial" w:hAnsi="Arial" w:cs="Arial"/>
          <w:sz w:val="20"/>
          <w:szCs w:val="20"/>
        </w:rPr>
        <w:t xml:space="preserve"> przewidziano obustronne obudowy szalunkowe słupowe wykopów liniowych. Dla dokładnej lokalizacji uzbrojenia podziemnego należy wykonać przekopy próbne. W przypadku niezinwentaryzowanego uzbrojenia podziemnego należy wspólnie z Inspektorem nadzoru ustalić dalszy tok postępowania.  W celu umożliwienia ruchu kołowego i przejść pieszych umieścić należy pomosty z poręczami na czas trwania robót. W pobliżu wykopów należy ustawić znaki ostrzegawcze oraz oświetlenie i ogrodzenie w celu ostrzeżenia pieszych i pojazdów o prowadzonych robotach.</w:t>
      </w:r>
    </w:p>
    <w:p w14:paraId="44503EC3" w14:textId="5722E8A8" w:rsidR="00F40A01" w:rsidRPr="00737254" w:rsidRDefault="00F40A01" w:rsidP="00F40A01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7254">
        <w:rPr>
          <w:rFonts w:ascii="Arial" w:hAnsi="Arial" w:cs="Arial"/>
          <w:b/>
          <w:sz w:val="20"/>
          <w:szCs w:val="20"/>
          <w:u w:val="single"/>
        </w:rPr>
        <w:t>Odspojenie i wywóz gruzu</w:t>
      </w:r>
      <w:r>
        <w:rPr>
          <w:rFonts w:ascii="Arial" w:hAnsi="Arial" w:cs="Arial"/>
          <w:sz w:val="20"/>
          <w:szCs w:val="20"/>
        </w:rPr>
        <w:br/>
        <w:t>Odspojenie gruntu w wykopie docelowym będzie wykonywane przy użyciu</w:t>
      </w:r>
      <w:r w:rsidR="00ED61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sprzętu mechanicznego </w:t>
      </w:r>
      <w:r w:rsidR="002B62EB">
        <w:rPr>
          <w:rFonts w:ascii="Arial" w:hAnsi="Arial" w:cs="Arial"/>
          <w:sz w:val="20"/>
          <w:szCs w:val="20"/>
        </w:rPr>
        <w:t xml:space="preserve">z ograniczeniem jego czasu pracy </w:t>
      </w:r>
      <w:r w:rsidRPr="00DB2AA9"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z w:val="20"/>
          <w:szCs w:val="20"/>
        </w:rPr>
        <w:t> ręczni</w:t>
      </w:r>
      <w:r w:rsidR="002B62E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. Dno wykopu powinno być równe i wyprofilowane zgodnie ze spadkami przewodu ustalonymi w projekcie. Wykopy powinny być wykonywane bez naruszenia naturalnej struktury gruntu dna wykopu: </w:t>
      </w:r>
    </w:p>
    <w:p w14:paraId="55849C0D" w14:textId="1C43639C" w:rsidR="00F40A01" w:rsidRDefault="00F40A01" w:rsidP="00F40A01">
      <w:pPr>
        <w:numPr>
          <w:ilvl w:val="0"/>
          <w:numId w:val="32"/>
        </w:numPr>
        <w:spacing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warstwa gruntu o grubości 20 cm położona nad projektowanym poziomem posadowienia powinna być usunięta bezpośrednio przed ułożeniem przewodu i posadowienia obiektów, </w:t>
      </w:r>
    </w:p>
    <w:p w14:paraId="5B637710" w14:textId="77777777" w:rsidR="00F40A01" w:rsidRPr="00D657F9" w:rsidRDefault="00F40A01" w:rsidP="00F40A01">
      <w:pPr>
        <w:numPr>
          <w:ilvl w:val="0"/>
          <w:numId w:val="32"/>
        </w:numPr>
        <w:spacing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przegłębienia wykopu poniżej przewidzianego poziomu a zwłaszcza poniżej projektowanego poziomu posadowienia należy porozumieć się z Inspektorem w celu podjęcia odpowiedniej decyzji.</w:t>
      </w:r>
    </w:p>
    <w:p w14:paraId="11DB8093" w14:textId="702D39C2" w:rsidR="00F40A01" w:rsidRPr="00286E8F" w:rsidRDefault="00F40A01" w:rsidP="00F40A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Przewiduje się wywóz całości odspojonego gruntu na tymczasowe składowisko urobku. </w:t>
      </w:r>
      <w:r>
        <w:rPr>
          <w:rFonts w:ascii="Arial" w:hAnsi="Arial" w:cs="Arial"/>
          <w:sz w:val="20"/>
          <w:szCs w:val="20"/>
        </w:rPr>
        <w:br/>
        <w:t>Przewiduje się całkowitą wymianę gruntu w 30% z całości, pozostałe 70% może być ponownie wykorzystane.</w:t>
      </w:r>
      <w:r w:rsidR="002B62EB">
        <w:rPr>
          <w:rFonts w:ascii="Arial" w:hAnsi="Arial" w:cs="Arial"/>
          <w:sz w:val="20"/>
          <w:szCs w:val="20"/>
        </w:rPr>
        <w:t xml:space="preserve"> Zwracając szczególną uwagę na rodzaj gruntu, gdyż </w:t>
      </w:r>
      <w:bookmarkStart w:id="14" w:name="_Hlk152663136"/>
      <w:r w:rsidR="002B62EB">
        <w:rPr>
          <w:rFonts w:ascii="Arial" w:hAnsi="Arial" w:cs="Arial"/>
          <w:sz w:val="20"/>
          <w:szCs w:val="20"/>
        </w:rPr>
        <w:t>w sytuacji wystąpienia gruntów słabonośnych</w:t>
      </w:r>
      <w:r w:rsidR="00073A39">
        <w:rPr>
          <w:rFonts w:ascii="Arial" w:hAnsi="Arial" w:cs="Arial"/>
          <w:sz w:val="20"/>
          <w:szCs w:val="20"/>
        </w:rPr>
        <w:t xml:space="preserve"> należy je wymienić na jednorodny materiał piaszczysto – żwirowy o kontrolowanym zagęszczeniu.</w:t>
      </w:r>
      <w:r>
        <w:rPr>
          <w:rFonts w:ascii="Arial" w:hAnsi="Arial" w:cs="Arial"/>
          <w:sz w:val="20"/>
          <w:szCs w:val="20"/>
        </w:rPr>
        <w:t xml:space="preserve"> </w:t>
      </w:r>
      <w:r w:rsidR="0083680A" w:rsidRPr="0083680A">
        <w:rPr>
          <w:rFonts w:ascii="Arial" w:hAnsi="Arial" w:cs="Arial"/>
          <w:sz w:val="20"/>
          <w:szCs w:val="20"/>
        </w:rPr>
        <w:t>Rozmoczone i rozluźnione partie gruntu z podłoża budowlanego</w:t>
      </w:r>
      <w:r w:rsidR="0083680A">
        <w:rPr>
          <w:rFonts w:ascii="Arial" w:hAnsi="Arial" w:cs="Arial"/>
          <w:sz w:val="20"/>
          <w:szCs w:val="20"/>
        </w:rPr>
        <w:t xml:space="preserve"> </w:t>
      </w:r>
      <w:r w:rsidR="0083680A" w:rsidRPr="0083680A">
        <w:rPr>
          <w:rFonts w:ascii="Arial" w:hAnsi="Arial" w:cs="Arial"/>
          <w:sz w:val="20"/>
          <w:szCs w:val="20"/>
        </w:rPr>
        <w:t>należy usunąć i zastąpić podsypką piaszczysto żwirową lub chudym betonem, jednocześnie</w:t>
      </w:r>
      <w:r w:rsidR="0083680A">
        <w:rPr>
          <w:rFonts w:ascii="Arial" w:hAnsi="Arial" w:cs="Arial"/>
          <w:sz w:val="20"/>
          <w:szCs w:val="20"/>
        </w:rPr>
        <w:t xml:space="preserve"> </w:t>
      </w:r>
      <w:r w:rsidR="0083680A" w:rsidRPr="0083680A">
        <w:rPr>
          <w:rFonts w:ascii="Arial" w:hAnsi="Arial" w:cs="Arial"/>
          <w:sz w:val="20"/>
          <w:szCs w:val="20"/>
        </w:rPr>
        <w:t>przeprowadzając odpowiedni nadzór zagęszczenia i nośności kształtowanych nasypów.</w:t>
      </w:r>
    </w:p>
    <w:bookmarkEnd w:id="14"/>
    <w:p w14:paraId="2CE04020" w14:textId="77777777" w:rsidR="00F40A01" w:rsidRDefault="00F40A01" w:rsidP="00F40A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Podczas prowadzenia robót ziemnych należy zwrócić szczególną uwagę na: </w:t>
      </w:r>
    </w:p>
    <w:p w14:paraId="3208D25C" w14:textId="77777777" w:rsidR="00F40A01" w:rsidRDefault="00F40A01" w:rsidP="00F40A01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bezpieczną odległość (w pionie i poziomie) od przewodów wodociągowych, kanalizacyjnych, gazowych, kabli energetycznych, telefonicznych itp. W przypadku natrafienia na urządzenia nie oznaczone, wcześniej nie zinwentaryzowane bądź inne </w:t>
      </w:r>
      <w:proofErr w:type="gramStart"/>
      <w:r>
        <w:rPr>
          <w:rFonts w:ascii="Arial" w:hAnsi="Arial" w:cs="Arial"/>
          <w:sz w:val="20"/>
          <w:szCs w:val="20"/>
        </w:rPr>
        <w:t>( np.</w:t>
      </w:r>
      <w:proofErr w:type="gramEnd"/>
      <w:r>
        <w:rPr>
          <w:rFonts w:ascii="Arial" w:hAnsi="Arial" w:cs="Arial"/>
          <w:sz w:val="20"/>
          <w:szCs w:val="20"/>
        </w:rPr>
        <w:t xml:space="preserve"> niewypały, zabytki ) należy </w:t>
      </w:r>
      <w:r w:rsidRPr="00DB2AA9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 miejsce zabezpieczyć i natychmiast powiadomić Inspektora i odpowiednie służby i instytucje.  Na głębokościach i miejscach, w których w projekcie wskazano przebieg istniejącego uzbrojenia </w:t>
      </w:r>
      <w:r>
        <w:rPr>
          <w:rFonts w:ascii="Arial" w:hAnsi="Arial" w:cs="Arial"/>
          <w:sz w:val="20"/>
          <w:szCs w:val="20"/>
        </w:rPr>
        <w:lastRenderedPageBreak/>
        <w:t xml:space="preserve">należy bezwarunkowo odspoić grunt ręcznie, niezależnie od powyższego w czasie użycia sprzętu mechanicznego, należy prowadzić ciągłą obserwację odspajania gruntu, </w:t>
      </w:r>
    </w:p>
    <w:p w14:paraId="177AD8E2" w14:textId="77777777" w:rsidR="00F40A01" w:rsidRDefault="00F40A01" w:rsidP="00F40A01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wykonywaniu wykopów umocnionych o ścianach pionowych należy stosować elementy obudowy wg normy PN-B-10736. Rozstaw rozparcia lub podparcia powinien być dostosowany do występujących warunków. Należy prowadzić ciągłą kontrolę stanu obudowy. W szczególności rozparcia lub podparcia ścian w stosunku do poziomu terenu (co najmniej </w:t>
      </w:r>
      <w:r w:rsidRPr="00DB2AA9">
        <w:rPr>
          <w:rFonts w:ascii="Arial" w:hAnsi="Arial" w:cs="Arial"/>
          <w:sz w:val="20"/>
          <w:szCs w:val="20"/>
        </w:rPr>
        <w:t>15 cm</w:t>
      </w:r>
      <w:r>
        <w:rPr>
          <w:rFonts w:ascii="Arial" w:hAnsi="Arial" w:cs="Arial"/>
          <w:sz w:val="20"/>
          <w:szCs w:val="20"/>
        </w:rPr>
        <w:t xml:space="preserve"> ponad poziom terenu). Należy instalować bezpieczne zejścia, przestrzegać usytuowania koparki w odległości co najmniej 0,6 m poza klinem odłamu dla każdej kategorii gruntu, </w:t>
      </w:r>
    </w:p>
    <w:p w14:paraId="5EDF1830" w14:textId="77777777" w:rsidR="00F40A01" w:rsidRDefault="00F40A01" w:rsidP="00F40A01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w trakcie prowadzenia robót ujawnią się warunki kurzawkowe, to należy natychmiast przerwać pogłębianie wykopu, opanować upłynnianie gruntu i przełomy, dopiero potem kontynuować prace ziemne, </w:t>
      </w:r>
    </w:p>
    <w:p w14:paraId="2FAFCB38" w14:textId="77777777" w:rsidR="00F40A01" w:rsidRDefault="00F40A01" w:rsidP="00F40A01">
      <w:pPr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obudowę należy zakładać stopniowo w miarę pogłębiania wykopu, a w czasie zasypki i zagęszczania stopniowo rozbierać. </w:t>
      </w:r>
    </w:p>
    <w:p w14:paraId="0613FEC3" w14:textId="77777777" w:rsidR="00F40A01" w:rsidRDefault="00F40A01" w:rsidP="00F40A0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Odwodnienie wykopów</w:t>
      </w:r>
    </w:p>
    <w:p w14:paraId="28868B9F" w14:textId="26345315" w:rsidR="0083680A" w:rsidRDefault="0083680A" w:rsidP="002F1D0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3680A"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sz w:val="20"/>
          <w:szCs w:val="20"/>
        </w:rPr>
        <w:t xml:space="preserve"> </w:t>
      </w:r>
      <w:r w:rsidRPr="0083680A">
        <w:rPr>
          <w:rFonts w:ascii="Arial" w:hAnsi="Arial" w:cs="Arial"/>
          <w:sz w:val="20"/>
          <w:szCs w:val="20"/>
        </w:rPr>
        <w:t>stwierdzonym stanie warunków geologiczno-inżynierskich, nie przewiduje się wystąpienia</w:t>
      </w:r>
      <w:r>
        <w:rPr>
          <w:rFonts w:ascii="Arial" w:hAnsi="Arial" w:cs="Arial"/>
          <w:sz w:val="20"/>
          <w:szCs w:val="20"/>
        </w:rPr>
        <w:t xml:space="preserve"> </w:t>
      </w:r>
      <w:r w:rsidRPr="0083680A">
        <w:rPr>
          <w:rFonts w:ascii="Arial" w:hAnsi="Arial" w:cs="Arial"/>
          <w:sz w:val="20"/>
          <w:szCs w:val="20"/>
        </w:rPr>
        <w:t>konieczności zastosowania odwodnienia terenu. W przypadku zajścia takiej konieczności dla</w:t>
      </w:r>
      <w:r>
        <w:rPr>
          <w:rFonts w:ascii="Arial" w:hAnsi="Arial" w:cs="Arial"/>
          <w:sz w:val="20"/>
          <w:szCs w:val="20"/>
        </w:rPr>
        <w:t xml:space="preserve"> </w:t>
      </w:r>
      <w:r w:rsidRPr="0083680A">
        <w:rPr>
          <w:rFonts w:ascii="Arial" w:hAnsi="Arial" w:cs="Arial"/>
          <w:sz w:val="20"/>
          <w:szCs w:val="20"/>
        </w:rPr>
        <w:t>projektu inwestycji proponuje się w przypadku występowania gruntów sypkich, zastosowanie</w:t>
      </w:r>
      <w:r>
        <w:rPr>
          <w:rFonts w:ascii="Arial" w:hAnsi="Arial" w:cs="Arial"/>
          <w:sz w:val="20"/>
          <w:szCs w:val="20"/>
        </w:rPr>
        <w:t xml:space="preserve"> </w:t>
      </w:r>
      <w:r w:rsidRPr="0083680A">
        <w:rPr>
          <w:rFonts w:ascii="Arial" w:hAnsi="Arial" w:cs="Arial"/>
          <w:sz w:val="20"/>
          <w:szCs w:val="20"/>
        </w:rPr>
        <w:t>drenażu zakrytego, np. igłofiltrów, w taki sposób, aby przy pompowaniu uzyskać obniżenie</w:t>
      </w:r>
      <w:r>
        <w:rPr>
          <w:rFonts w:ascii="Arial" w:hAnsi="Arial" w:cs="Arial"/>
          <w:sz w:val="20"/>
          <w:szCs w:val="20"/>
        </w:rPr>
        <w:t xml:space="preserve"> </w:t>
      </w:r>
      <w:r w:rsidRPr="0083680A">
        <w:rPr>
          <w:rFonts w:ascii="Arial" w:hAnsi="Arial" w:cs="Arial"/>
          <w:sz w:val="20"/>
          <w:szCs w:val="20"/>
        </w:rPr>
        <w:t>zwierciadła wody gruntowej, natomiast w przypadku gruntów spoistych w dnie wykopu,</w:t>
      </w:r>
      <w:r w:rsidRPr="0083680A">
        <w:t xml:space="preserve"> </w:t>
      </w:r>
      <w:r w:rsidRPr="0083680A">
        <w:rPr>
          <w:rFonts w:ascii="Arial" w:hAnsi="Arial" w:cs="Arial"/>
          <w:sz w:val="20"/>
          <w:szCs w:val="20"/>
        </w:rPr>
        <w:t>proponuje się odprowadzanie wód do studni zbiorczej. Przy projektowaniu wykopów, należy</w:t>
      </w:r>
      <w:r>
        <w:rPr>
          <w:rFonts w:ascii="Arial" w:hAnsi="Arial" w:cs="Arial"/>
          <w:sz w:val="20"/>
          <w:szCs w:val="20"/>
        </w:rPr>
        <w:t xml:space="preserve"> </w:t>
      </w:r>
      <w:r w:rsidRPr="0083680A">
        <w:rPr>
          <w:rFonts w:ascii="Arial" w:hAnsi="Arial" w:cs="Arial"/>
          <w:sz w:val="20"/>
          <w:szCs w:val="20"/>
        </w:rPr>
        <w:t xml:space="preserve">również pamiętać o regularnym odprowadzaniu wody </w:t>
      </w:r>
      <w:proofErr w:type="gramStart"/>
      <w:r w:rsidRPr="0083680A">
        <w:rPr>
          <w:rFonts w:ascii="Arial" w:hAnsi="Arial" w:cs="Arial"/>
          <w:sz w:val="20"/>
          <w:szCs w:val="20"/>
        </w:rPr>
        <w:t>opadowej</w:t>
      </w:r>
      <w:proofErr w:type="gramEnd"/>
      <w:r w:rsidRPr="0083680A">
        <w:rPr>
          <w:rFonts w:ascii="Arial" w:hAnsi="Arial" w:cs="Arial"/>
          <w:sz w:val="20"/>
          <w:szCs w:val="20"/>
        </w:rPr>
        <w:t xml:space="preserve"> aby nie dopuścić do</w:t>
      </w:r>
      <w:r>
        <w:rPr>
          <w:rFonts w:ascii="Arial" w:hAnsi="Arial" w:cs="Arial"/>
          <w:sz w:val="20"/>
          <w:szCs w:val="20"/>
        </w:rPr>
        <w:t xml:space="preserve"> </w:t>
      </w:r>
      <w:r w:rsidRPr="0083680A">
        <w:rPr>
          <w:rFonts w:ascii="Arial" w:hAnsi="Arial" w:cs="Arial"/>
          <w:sz w:val="20"/>
          <w:szCs w:val="20"/>
        </w:rPr>
        <w:t>rozmakania dna wykopu.</w:t>
      </w:r>
      <w:r w:rsidR="002F1D08" w:rsidRPr="002F1D08">
        <w:t xml:space="preserve"> </w:t>
      </w:r>
      <w:r w:rsidR="002F1D08" w:rsidRPr="002F1D08">
        <w:rPr>
          <w:rFonts w:ascii="Arial" w:hAnsi="Arial" w:cs="Arial"/>
          <w:sz w:val="20"/>
          <w:szCs w:val="20"/>
        </w:rPr>
        <w:t>W celu uniknięcia niekorzystnych zmian, podłoże gruntowe należy bardzo starannie chronić</w:t>
      </w:r>
      <w:r w:rsidR="002F1D08">
        <w:rPr>
          <w:rFonts w:ascii="Arial" w:hAnsi="Arial" w:cs="Arial"/>
          <w:sz w:val="20"/>
          <w:szCs w:val="20"/>
        </w:rPr>
        <w:t xml:space="preserve"> </w:t>
      </w:r>
      <w:r w:rsidR="002F1D08" w:rsidRPr="002F1D08">
        <w:rPr>
          <w:rFonts w:ascii="Arial" w:hAnsi="Arial" w:cs="Arial"/>
          <w:sz w:val="20"/>
          <w:szCs w:val="20"/>
        </w:rPr>
        <w:t xml:space="preserve">przed rozmakaniem i przemarzaniem. </w:t>
      </w:r>
      <w:bookmarkStart w:id="15" w:name="_Hlk152661532"/>
      <w:r w:rsidR="002F1D08" w:rsidRPr="002F1D08">
        <w:rPr>
          <w:rFonts w:ascii="Arial" w:hAnsi="Arial" w:cs="Arial"/>
          <w:sz w:val="20"/>
          <w:szCs w:val="20"/>
        </w:rPr>
        <w:t>Roboty ziemne (wykopy) zaleca się wykonywać w okresie</w:t>
      </w:r>
      <w:r w:rsidR="002F1D08">
        <w:rPr>
          <w:rFonts w:ascii="Arial" w:hAnsi="Arial" w:cs="Arial"/>
          <w:sz w:val="20"/>
          <w:szCs w:val="20"/>
        </w:rPr>
        <w:t xml:space="preserve"> </w:t>
      </w:r>
      <w:r w:rsidR="002F1D08" w:rsidRPr="002F1D08">
        <w:rPr>
          <w:rFonts w:ascii="Arial" w:hAnsi="Arial" w:cs="Arial"/>
          <w:sz w:val="20"/>
          <w:szCs w:val="20"/>
        </w:rPr>
        <w:t>możliwie suchym, bezdeszczowym.</w:t>
      </w:r>
      <w:bookmarkEnd w:id="15"/>
    </w:p>
    <w:p w14:paraId="3A49B97B" w14:textId="357D71E1" w:rsidR="00F40A01" w:rsidRDefault="00F40A01" w:rsidP="0083680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Przygotowanie podłoża</w:t>
      </w:r>
    </w:p>
    <w:p w14:paraId="1AEF36C7" w14:textId="249EDBAE" w:rsidR="00044DEA" w:rsidRDefault="00F40A01" w:rsidP="00044D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Układanie przewodów wodociągowych wymaga uprzedniego przygotowania podłoża z zachowaniem warunku nienaruszalności struktury gruntu rodzimego z strefie osypki ochronnej rury wodociągowej. Zaleca się posadowienie w sposób bezpośredni w gruntach naturalnych rodzimych sypkich. Powierzchnia podłoża, tak naturalnego jak i sztucznego wykonana z ubitego –zagęszczonego piasku powinna być zgodna z projektowanym spadkiem. Wymagane jest podłoże wyprofilowane w obrębie kąta </w:t>
      </w:r>
      <w:proofErr w:type="gramStart"/>
      <w:r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  <w:vertAlign w:val="superscript"/>
        </w:rPr>
        <w:t xml:space="preserve">0 </w:t>
      </w:r>
      <w:r>
        <w:rPr>
          <w:rFonts w:ascii="Arial" w:hAnsi="Arial" w:cs="Arial"/>
          <w:sz w:val="20"/>
          <w:szCs w:val="20"/>
        </w:rPr>
        <w:t xml:space="preserve"> stanowiące</w:t>
      </w:r>
      <w:proofErr w:type="gramEnd"/>
      <w:r>
        <w:rPr>
          <w:rFonts w:ascii="Arial" w:hAnsi="Arial" w:cs="Arial"/>
          <w:sz w:val="20"/>
          <w:szCs w:val="20"/>
        </w:rPr>
        <w:t xml:space="preserve"> łożysko nośne rury. Ewentualne ubytki w wysokości podłoża należy wyrównać wyłącznie piaskiem. </w:t>
      </w:r>
      <w:r w:rsidR="00044DEA">
        <w:rPr>
          <w:rFonts w:ascii="Arial" w:hAnsi="Arial" w:cs="Arial"/>
          <w:sz w:val="20"/>
          <w:szCs w:val="20"/>
        </w:rPr>
        <w:t xml:space="preserve">W sytuacji wystąpienia gruntów słabonośnych należy je wymienić na jednorodny materiał piaszczysto – żwirowy o kontrolowanym zagęszczeniu. </w:t>
      </w:r>
      <w:r w:rsidR="00044DEA" w:rsidRPr="0083680A">
        <w:rPr>
          <w:rFonts w:ascii="Arial" w:hAnsi="Arial" w:cs="Arial"/>
          <w:sz w:val="20"/>
          <w:szCs w:val="20"/>
        </w:rPr>
        <w:t>Rozmoczone i rozluźnione partie gruntu z podłoża budowlanego</w:t>
      </w:r>
      <w:r w:rsidR="00044DEA">
        <w:rPr>
          <w:rFonts w:ascii="Arial" w:hAnsi="Arial" w:cs="Arial"/>
          <w:sz w:val="20"/>
          <w:szCs w:val="20"/>
        </w:rPr>
        <w:t xml:space="preserve"> </w:t>
      </w:r>
      <w:r w:rsidR="00044DEA" w:rsidRPr="0083680A">
        <w:rPr>
          <w:rFonts w:ascii="Arial" w:hAnsi="Arial" w:cs="Arial"/>
          <w:sz w:val="20"/>
          <w:szCs w:val="20"/>
        </w:rPr>
        <w:t>należy usunąć i zastąpić podsypką piaszczysto żwirową lub chudym betonem, jednocześnie</w:t>
      </w:r>
      <w:r w:rsidR="00044DEA">
        <w:rPr>
          <w:rFonts w:ascii="Arial" w:hAnsi="Arial" w:cs="Arial"/>
          <w:sz w:val="20"/>
          <w:szCs w:val="20"/>
        </w:rPr>
        <w:t xml:space="preserve"> </w:t>
      </w:r>
      <w:r w:rsidR="00044DEA" w:rsidRPr="0083680A">
        <w:rPr>
          <w:rFonts w:ascii="Arial" w:hAnsi="Arial" w:cs="Arial"/>
          <w:sz w:val="20"/>
          <w:szCs w:val="20"/>
        </w:rPr>
        <w:t>przeprowadzając odpowiedni nadzór zagęszczenia i nośności kształtowanych nasypów.</w:t>
      </w:r>
    </w:p>
    <w:p w14:paraId="18733F3B" w14:textId="77777777" w:rsidR="006D1D90" w:rsidRPr="00286E8F" w:rsidRDefault="006D1D90" w:rsidP="00044D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1595D1" w14:textId="77777777" w:rsidR="00F40A01" w:rsidRDefault="00F40A01" w:rsidP="00F40A0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Podsypka i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obsypka</w:t>
      </w:r>
      <w:proofErr w:type="spellEnd"/>
    </w:p>
    <w:p w14:paraId="21215A8E" w14:textId="70820625" w:rsidR="00F40A01" w:rsidRDefault="00F40A01" w:rsidP="00F40A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Materiałem ziarnistym na </w:t>
      </w:r>
      <w:proofErr w:type="spellStart"/>
      <w:r>
        <w:rPr>
          <w:rFonts w:ascii="Arial" w:hAnsi="Arial" w:cs="Arial"/>
          <w:sz w:val="20"/>
          <w:szCs w:val="20"/>
        </w:rPr>
        <w:t>obsypkę</w:t>
      </w:r>
      <w:proofErr w:type="spellEnd"/>
      <w:r>
        <w:rPr>
          <w:rFonts w:ascii="Arial" w:hAnsi="Arial" w:cs="Arial"/>
          <w:sz w:val="20"/>
          <w:szCs w:val="20"/>
        </w:rPr>
        <w:t xml:space="preserve"> i podsypkę rur powinien być piasek, żwir lub pospółka. Wykonanie podsypki i osypki przyjęto z materiału rodzimego. Materiał na podsypkę żwirową powinien być czysty, przepuszczalny, twardy, chemicznie stabilny żwir naturalny, pospółka, suchy i niezamarznięty.  Materiał na podsypkę piaskową powinien być o frakcji od 0,1 do 8,0 mm i zawierać nie mniej niż 90 % frakcji przechodzącej przez sito 5 mm i nie więcej niż 10 % przechodzącej przez sito 0,2 mm oraz stopień </w:t>
      </w:r>
      <w:proofErr w:type="spellStart"/>
      <w:r>
        <w:rPr>
          <w:rFonts w:ascii="Arial" w:hAnsi="Arial" w:cs="Arial"/>
          <w:sz w:val="20"/>
          <w:szCs w:val="20"/>
        </w:rPr>
        <w:t>zagęszczalności</w:t>
      </w:r>
      <w:proofErr w:type="spellEnd"/>
      <w:r>
        <w:rPr>
          <w:rFonts w:ascii="Arial" w:hAnsi="Arial" w:cs="Arial"/>
          <w:sz w:val="20"/>
          <w:szCs w:val="20"/>
        </w:rPr>
        <w:t xml:space="preserve"> 0,2. Odpowiedni materiał należy starannie ułożyć na dnie wykopu, rozścielić </w:t>
      </w:r>
      <w:r w:rsidRPr="00DB2AA9">
        <w:rPr>
          <w:rFonts w:ascii="Arial" w:hAnsi="Arial" w:cs="Arial"/>
          <w:sz w:val="20"/>
          <w:szCs w:val="20"/>
        </w:rPr>
        <w:lastRenderedPageBreak/>
        <w:t>i za</w:t>
      </w:r>
      <w:r>
        <w:rPr>
          <w:rFonts w:ascii="Arial" w:hAnsi="Arial" w:cs="Arial"/>
          <w:sz w:val="20"/>
          <w:szCs w:val="20"/>
        </w:rPr>
        <w:t xml:space="preserve"> pomocą zatwierdzonego sprzętu mechanicznego dokładnie ubić warstwami w celu uzyskania jednorodnej podsypki o odpowiednim nachyleniu. Minimalna grubość ubitego materiału ziarnistego na równym dnie wykopu lub największymi nierównościami dna powinna wynosić </w:t>
      </w:r>
      <w:r w:rsidR="00BA44F7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cm. Rury należy następnie równo ułożyć na podsypce, zwracając szczególną uwagę na ich podparcie na całej długości. Ułożony odcinek rury po uprzednim sprawdzeniu prawidłowości jej spadku wymaga </w:t>
      </w:r>
      <w:proofErr w:type="spellStart"/>
      <w:r>
        <w:rPr>
          <w:rFonts w:ascii="Arial" w:hAnsi="Arial" w:cs="Arial"/>
          <w:sz w:val="20"/>
          <w:szCs w:val="20"/>
        </w:rPr>
        <w:t>zastabilizowania</w:t>
      </w:r>
      <w:proofErr w:type="spellEnd"/>
      <w:r>
        <w:rPr>
          <w:rFonts w:ascii="Arial" w:hAnsi="Arial" w:cs="Arial"/>
          <w:sz w:val="20"/>
          <w:szCs w:val="20"/>
        </w:rPr>
        <w:t xml:space="preserve"> przez wykonanie </w:t>
      </w:r>
      <w:proofErr w:type="spellStart"/>
      <w:r>
        <w:rPr>
          <w:rFonts w:ascii="Arial" w:hAnsi="Arial" w:cs="Arial"/>
          <w:sz w:val="20"/>
          <w:szCs w:val="20"/>
        </w:rPr>
        <w:t>obsypki</w:t>
      </w:r>
      <w:proofErr w:type="spellEnd"/>
      <w:r>
        <w:rPr>
          <w:rFonts w:ascii="Arial" w:hAnsi="Arial" w:cs="Arial"/>
          <w:sz w:val="20"/>
          <w:szCs w:val="20"/>
        </w:rPr>
        <w:t xml:space="preserve"> ochronnej z piasku, przynajmniej na wysokości 10 cm ponad wierzch rury (w końcowej fazie robót </w:t>
      </w:r>
      <w:proofErr w:type="spellStart"/>
      <w:r>
        <w:rPr>
          <w:rFonts w:ascii="Arial" w:hAnsi="Arial" w:cs="Arial"/>
          <w:sz w:val="20"/>
          <w:szCs w:val="20"/>
        </w:rPr>
        <w:t>obsypkę</w:t>
      </w:r>
      <w:proofErr w:type="spellEnd"/>
      <w:r>
        <w:rPr>
          <w:rFonts w:ascii="Arial" w:hAnsi="Arial" w:cs="Arial"/>
          <w:sz w:val="20"/>
          <w:szCs w:val="20"/>
        </w:rPr>
        <w:t xml:space="preserve"> uzupełnia się do 30 cm</w:t>
      </w:r>
      <w:r w:rsidR="00BA44F7">
        <w:rPr>
          <w:rFonts w:ascii="Arial" w:hAnsi="Arial" w:cs="Arial"/>
          <w:sz w:val="20"/>
          <w:szCs w:val="20"/>
        </w:rPr>
        <w:t xml:space="preserve"> nad wierzch rury</w:t>
      </w:r>
      <w:r>
        <w:rPr>
          <w:rFonts w:ascii="Arial" w:hAnsi="Arial" w:cs="Arial"/>
          <w:sz w:val="20"/>
          <w:szCs w:val="20"/>
        </w:rPr>
        <w:t xml:space="preserve">). Podczas wykonywania </w:t>
      </w:r>
      <w:proofErr w:type="spellStart"/>
      <w:r>
        <w:rPr>
          <w:rFonts w:ascii="Arial" w:hAnsi="Arial" w:cs="Arial"/>
          <w:sz w:val="20"/>
          <w:szCs w:val="20"/>
        </w:rPr>
        <w:t>obsypki</w:t>
      </w:r>
      <w:proofErr w:type="spellEnd"/>
      <w:r>
        <w:rPr>
          <w:rFonts w:ascii="Arial" w:hAnsi="Arial" w:cs="Arial"/>
          <w:sz w:val="20"/>
          <w:szCs w:val="20"/>
        </w:rPr>
        <w:t xml:space="preserve">, Wykonawca powinien uważać, aby nie przesunąć ani nie uszkodzić rur – zrzucanie materiału na </w:t>
      </w:r>
      <w:proofErr w:type="spellStart"/>
      <w:r>
        <w:rPr>
          <w:rFonts w:ascii="Arial" w:hAnsi="Arial" w:cs="Arial"/>
          <w:sz w:val="20"/>
          <w:szCs w:val="20"/>
        </w:rPr>
        <w:t>obsypkę</w:t>
      </w:r>
      <w:proofErr w:type="spellEnd"/>
      <w:r>
        <w:rPr>
          <w:rFonts w:ascii="Arial" w:hAnsi="Arial" w:cs="Arial"/>
          <w:sz w:val="20"/>
          <w:szCs w:val="20"/>
        </w:rPr>
        <w:t xml:space="preserve"> bezpośrednio z poziomu terenu </w:t>
      </w:r>
      <w:r w:rsidRPr="00DB2AA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 rury jest niedozwolone. Po sprawdzeniu ułożenia rurociągu i złączy przez Inspektora i po pomyślnej wstępnej próbie szczelności, każde zagłębienie pod złącze należy dokładnie wypełnić materiałem ziarnistym i dokładnie ubić, do uzyskania takiego współczynnika zagęszczenia, jaki ma wierzchnia warstwa podsypki. Materiał </w:t>
      </w:r>
      <w:proofErr w:type="spellStart"/>
      <w:r>
        <w:rPr>
          <w:rFonts w:ascii="Arial" w:hAnsi="Arial" w:cs="Arial"/>
          <w:sz w:val="20"/>
          <w:szCs w:val="20"/>
        </w:rPr>
        <w:t>obsypki</w:t>
      </w:r>
      <w:proofErr w:type="spellEnd"/>
      <w:r>
        <w:rPr>
          <w:rFonts w:ascii="Arial" w:hAnsi="Arial" w:cs="Arial"/>
          <w:sz w:val="20"/>
          <w:szCs w:val="20"/>
        </w:rPr>
        <w:t xml:space="preserve"> powinien sięgać na wysokość co najmniej 30 cm nad wierzch rury. </w:t>
      </w:r>
    </w:p>
    <w:p w14:paraId="179BB515" w14:textId="77777777" w:rsidR="00F40A01" w:rsidRPr="00686457" w:rsidRDefault="00F40A01" w:rsidP="00F40A01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 się umieszczenie sieci wodociągowej i kanalizacyjnej w jednym wykopie przy zachowaniu odległości normatywnych.</w:t>
      </w:r>
    </w:p>
    <w:p w14:paraId="4B7EA2A5" w14:textId="77777777" w:rsidR="00F40A01" w:rsidRDefault="00F40A01" w:rsidP="00F40A0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Zasypywanie wykopów</w:t>
      </w:r>
    </w:p>
    <w:p w14:paraId="543280BD" w14:textId="4267FC54" w:rsidR="00F40A01" w:rsidRDefault="00F40A01" w:rsidP="00F40A01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Zasypka wykopów wykonana w 70% z gruntu rodzimego</w:t>
      </w:r>
      <w:r w:rsidR="00044DEA">
        <w:rPr>
          <w:rFonts w:ascii="Arial" w:hAnsi="Arial" w:cs="Arial"/>
          <w:sz w:val="20"/>
          <w:szCs w:val="20"/>
        </w:rPr>
        <w:t xml:space="preserve"> (utwory piaszczyste w stanie średnio zagęszczonym oraz grunty spoiste w stanie twardoplastycznym na pograniczu plastycznego i twardoplastycznego)</w:t>
      </w:r>
      <w:r>
        <w:rPr>
          <w:rFonts w:ascii="Arial" w:hAnsi="Arial" w:cs="Arial"/>
          <w:sz w:val="20"/>
          <w:szCs w:val="20"/>
        </w:rPr>
        <w:t>, a w 30% z gruntu dowiezionego. Zasypywanie wykopów powinno odbywać się piaskiem warstwami grub. 15 cm z sukcesywnym zagęszczaniem. Powyżej zsypywać wykop zgęszczając warstwami grunt.</w:t>
      </w:r>
    </w:p>
    <w:p w14:paraId="3081A29C" w14:textId="77777777" w:rsidR="00F40A01" w:rsidRDefault="00F40A01" w:rsidP="00F40A01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74F05A" w14:textId="60CDF10F" w:rsidR="009A333B" w:rsidRDefault="009A333B" w:rsidP="007200D7">
      <w:pPr>
        <w:pStyle w:val="Nagwek1"/>
        <w:numPr>
          <w:ilvl w:val="1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6" w:name="_Toc155852139"/>
      <w:r>
        <w:rPr>
          <w:rFonts w:ascii="Arial" w:hAnsi="Arial" w:cs="Arial"/>
          <w:bCs/>
          <w:sz w:val="24"/>
          <w:szCs w:val="24"/>
          <w:u w:val="single"/>
        </w:rPr>
        <w:t>Prace odtworzeniowe</w:t>
      </w:r>
      <w:bookmarkEnd w:id="16"/>
    </w:p>
    <w:p w14:paraId="3EF49AB9" w14:textId="40C69983" w:rsidR="009A333B" w:rsidRPr="00C84853" w:rsidRDefault="00045057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4853">
        <w:rPr>
          <w:rFonts w:ascii="Arial" w:hAnsi="Arial" w:cs="Arial"/>
          <w:sz w:val="20"/>
          <w:szCs w:val="20"/>
        </w:rPr>
        <w:t xml:space="preserve">Prace odtworzeniowe należy prowadzić zgodnie z wydanymi decyzjami. Lokalizacja sieci nie może zmniejszać stateczności podłoża i jego nośności. Konstrukcję nawierzchni jezdni naruszonej w trakcie prowadzenia robót należy odtworzyć </w:t>
      </w:r>
      <w:r w:rsidR="00C84853" w:rsidRPr="00C84853">
        <w:rPr>
          <w:rFonts w:ascii="Arial" w:hAnsi="Arial" w:cs="Arial"/>
          <w:sz w:val="20"/>
          <w:szCs w:val="20"/>
        </w:rPr>
        <w:t>zgodnie z warunkami wydanymi w decyzjach dołączonych do projektu</w:t>
      </w:r>
      <w:r w:rsidRPr="00C84853">
        <w:rPr>
          <w:rFonts w:ascii="Arial" w:hAnsi="Arial" w:cs="Arial"/>
          <w:sz w:val="20"/>
          <w:szCs w:val="20"/>
        </w:rPr>
        <w:t xml:space="preserve">. Przed przystąpieniem do robót odtworzeniowych wykonać badanie zagęszczanie gruntu. </w:t>
      </w:r>
    </w:p>
    <w:p w14:paraId="3E7CB20E" w14:textId="3C2B401A" w:rsidR="00045057" w:rsidRDefault="00045057" w:rsidP="007200D7">
      <w:pPr>
        <w:pStyle w:val="Nagwek1"/>
        <w:numPr>
          <w:ilvl w:val="1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7" w:name="_Toc155852140"/>
      <w:r>
        <w:rPr>
          <w:rFonts w:ascii="Arial" w:hAnsi="Arial" w:cs="Arial"/>
          <w:bCs/>
          <w:sz w:val="24"/>
          <w:szCs w:val="24"/>
          <w:u w:val="single"/>
        </w:rPr>
        <w:t>Oznakowanie sieci wodociągowej</w:t>
      </w:r>
      <w:bookmarkEnd w:id="17"/>
    </w:p>
    <w:p w14:paraId="3273B242" w14:textId="22C00970" w:rsidR="00045057" w:rsidRDefault="00045057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Lokalizacja armatury i hydrantów winna być trwale oznakowana przy pomocy tabliczek </w:t>
      </w:r>
      <w:proofErr w:type="spellStart"/>
      <w:r>
        <w:rPr>
          <w:rFonts w:ascii="Arial" w:hAnsi="Arial" w:cs="Arial"/>
          <w:sz w:val="20"/>
          <w:szCs w:val="20"/>
        </w:rPr>
        <w:t>oznaczeniowych</w:t>
      </w:r>
      <w:proofErr w:type="spellEnd"/>
      <w:r>
        <w:rPr>
          <w:rFonts w:ascii="Arial" w:hAnsi="Arial" w:cs="Arial"/>
          <w:sz w:val="20"/>
          <w:szCs w:val="20"/>
        </w:rPr>
        <w:t xml:space="preserve"> wg PN-86/B-069700 umocowanych na obiektach stałych lub słupkach. </w:t>
      </w:r>
    </w:p>
    <w:p w14:paraId="3C36CA01" w14:textId="6F203566" w:rsidR="00D1595A" w:rsidRDefault="00B32B1A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Przebieg sieci wodociągowej należy oznakować taśmą lokalizacyjną z wkładką metalową w celu zabezpieczenia i lokalizacji sieci. Taśmę należy układać minimum 20 cm ponad wierzch rurociągu.</w:t>
      </w:r>
    </w:p>
    <w:p w14:paraId="512422FE" w14:textId="72E4C1CD" w:rsidR="00045057" w:rsidRDefault="00045057" w:rsidP="007200D7">
      <w:pPr>
        <w:pStyle w:val="Nagwek1"/>
        <w:numPr>
          <w:ilvl w:val="1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8" w:name="_Toc155852141"/>
      <w:r>
        <w:rPr>
          <w:rFonts w:ascii="Arial" w:hAnsi="Arial" w:cs="Arial"/>
          <w:bCs/>
          <w:sz w:val="24"/>
          <w:szCs w:val="24"/>
          <w:u w:val="single"/>
        </w:rPr>
        <w:t>Uzbrojenie sieci wodociągowej</w:t>
      </w:r>
      <w:bookmarkEnd w:id="18"/>
    </w:p>
    <w:p w14:paraId="68A49D75" w14:textId="6A6B7BCC" w:rsidR="00294DA5" w:rsidRPr="00045057" w:rsidRDefault="00045057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węzły wodociągowe należy wykonać z kształtek </w:t>
      </w:r>
      <w:r w:rsidR="00E22D13">
        <w:rPr>
          <w:rFonts w:ascii="Arial" w:hAnsi="Arial" w:cs="Arial"/>
          <w:sz w:val="20"/>
          <w:szCs w:val="20"/>
        </w:rPr>
        <w:t>wykonanych z</w:t>
      </w:r>
      <w:r w:rsidR="00C92062">
        <w:rPr>
          <w:rFonts w:ascii="Arial" w:hAnsi="Arial" w:cs="Arial"/>
          <w:sz w:val="20"/>
          <w:szCs w:val="20"/>
        </w:rPr>
        <w:t xml:space="preserve"> żeliwa sferoidalnego</w:t>
      </w:r>
      <w:r>
        <w:rPr>
          <w:rFonts w:ascii="Arial" w:hAnsi="Arial" w:cs="Arial"/>
          <w:sz w:val="20"/>
          <w:szCs w:val="20"/>
        </w:rPr>
        <w:t xml:space="preserve">. Węzły montażowe </w:t>
      </w:r>
      <w:r w:rsidR="00294DA5">
        <w:rPr>
          <w:rFonts w:ascii="Arial" w:hAnsi="Arial" w:cs="Arial"/>
          <w:sz w:val="20"/>
          <w:szCs w:val="20"/>
        </w:rPr>
        <w:t xml:space="preserve">wykonać zgodnie ze schematem węzłów wodociągowych przedstawionym na </w:t>
      </w:r>
      <w:r w:rsidR="006D1D90">
        <w:rPr>
          <w:rFonts w:ascii="Arial" w:hAnsi="Arial" w:cs="Arial"/>
          <w:sz w:val="20"/>
          <w:szCs w:val="20"/>
        </w:rPr>
        <w:t>załączonych rysunkach</w:t>
      </w:r>
      <w:r w:rsidR="00E22D13">
        <w:rPr>
          <w:rFonts w:ascii="Arial" w:hAnsi="Arial" w:cs="Arial"/>
          <w:sz w:val="20"/>
          <w:szCs w:val="20"/>
        </w:rPr>
        <w:t>.</w:t>
      </w:r>
      <w:r w:rsidR="006D1D90">
        <w:rPr>
          <w:rFonts w:ascii="Arial" w:hAnsi="Arial" w:cs="Arial"/>
          <w:sz w:val="20"/>
          <w:szCs w:val="20"/>
        </w:rPr>
        <w:t xml:space="preserve"> </w:t>
      </w:r>
      <w:r w:rsidR="00294DA5">
        <w:rPr>
          <w:rFonts w:ascii="Arial" w:hAnsi="Arial" w:cs="Arial"/>
          <w:sz w:val="20"/>
          <w:szCs w:val="20"/>
        </w:rPr>
        <w:t xml:space="preserve">Węzły na sieci wodociągowej, zmiany kierunku przebiegu trasy rurociągu, miejsca zainstalowania armatury należy zabezpieczyć blokami oporowymi zgodnie z normą BN-81/9192-05 i rysunkami bloków oporowych. </w:t>
      </w:r>
    </w:p>
    <w:p w14:paraId="6987339A" w14:textId="5C75CC38" w:rsidR="00294DA5" w:rsidRDefault="00294DA5" w:rsidP="007200D7">
      <w:pPr>
        <w:pStyle w:val="Nagwek1"/>
        <w:numPr>
          <w:ilvl w:val="2"/>
          <w:numId w:val="9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9" w:name="_Toc155852142"/>
      <w:r>
        <w:rPr>
          <w:rFonts w:ascii="Arial" w:hAnsi="Arial" w:cs="Arial"/>
          <w:bCs/>
          <w:sz w:val="24"/>
          <w:szCs w:val="24"/>
          <w:u w:val="single"/>
        </w:rPr>
        <w:lastRenderedPageBreak/>
        <w:t>Zasuwy sieciowe</w:t>
      </w:r>
      <w:bookmarkEnd w:id="19"/>
    </w:p>
    <w:p w14:paraId="5E9AC7A5" w14:textId="19D4A02F" w:rsidR="00045057" w:rsidRDefault="00294DA5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projektowanej sieci wodociągowej zaprojektowano zasuwy</w:t>
      </w:r>
      <w:r w:rsidR="000D3C21">
        <w:rPr>
          <w:rFonts w:ascii="Arial" w:hAnsi="Arial" w:cs="Arial"/>
          <w:sz w:val="20"/>
          <w:szCs w:val="20"/>
        </w:rPr>
        <w:t>, umieszczone bezpośrednio w ziemi</w:t>
      </w:r>
      <w:r w:rsidR="009F6D00">
        <w:rPr>
          <w:rFonts w:ascii="Arial" w:hAnsi="Arial" w:cs="Arial"/>
          <w:sz w:val="20"/>
          <w:szCs w:val="20"/>
        </w:rPr>
        <w:t>, wyposażone w przedłużający trzpień teleskopowy (zakończony kwadratem do klucza) umieszczony w rurze ochronnej zakończonej skrzynką uliczną z podstawką o parametrach:</w:t>
      </w:r>
    </w:p>
    <w:p w14:paraId="6EE72D81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korpus skrzynki z PA+ (poliamidu), nie dopuszczalne jest zastosowanie z PEHD</w:t>
      </w:r>
    </w:p>
    <w:p w14:paraId="35C9A081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pokrywa z żeliwa szarego (GG-20)</w:t>
      </w:r>
    </w:p>
    <w:p w14:paraId="131F4B69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wkładka i śruby pokrywy: ze stali nierdzewnej 1.4301</w:t>
      </w:r>
    </w:p>
    <w:p w14:paraId="329CA6C1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 xml:space="preserve">montaż skrzynki na podstawie z HDPE, która umożliwia stabilizację skrzynki </w:t>
      </w:r>
    </w:p>
    <w:p w14:paraId="0D11E54C" w14:textId="5C19758E" w:rsid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podstawa ma mieć możliwość blokady uchwytów przedłużacza teleskopowego</w:t>
      </w:r>
      <w:r>
        <w:rPr>
          <w:rFonts w:ascii="Arial" w:hAnsi="Arial" w:cs="Arial"/>
          <w:sz w:val="20"/>
          <w:szCs w:val="20"/>
        </w:rPr>
        <w:t>.</w:t>
      </w:r>
    </w:p>
    <w:p w14:paraId="7DC78035" w14:textId="2830D193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Wymagania dla z</w:t>
      </w:r>
      <w:r w:rsidRPr="009F6D00">
        <w:rPr>
          <w:rFonts w:ascii="Arial" w:hAnsi="Arial" w:cs="Arial"/>
          <w:sz w:val="20"/>
          <w:szCs w:val="20"/>
        </w:rPr>
        <w:t>asuw kołnierzow</w:t>
      </w:r>
      <w:r>
        <w:rPr>
          <w:rFonts w:ascii="Arial" w:hAnsi="Arial" w:cs="Arial"/>
          <w:sz w:val="20"/>
          <w:szCs w:val="20"/>
        </w:rPr>
        <w:t>ych</w:t>
      </w:r>
      <w:r w:rsidRPr="009F6D00">
        <w:rPr>
          <w:rFonts w:ascii="Arial" w:hAnsi="Arial" w:cs="Arial"/>
          <w:sz w:val="20"/>
          <w:szCs w:val="20"/>
        </w:rPr>
        <w:t>, klinow</w:t>
      </w:r>
      <w:r>
        <w:rPr>
          <w:rFonts w:ascii="Arial" w:hAnsi="Arial" w:cs="Arial"/>
          <w:sz w:val="20"/>
          <w:szCs w:val="20"/>
        </w:rPr>
        <w:t>ych</w:t>
      </w:r>
      <w:r w:rsidRPr="009F6D00">
        <w:rPr>
          <w:rFonts w:ascii="Arial" w:hAnsi="Arial" w:cs="Arial"/>
          <w:sz w:val="20"/>
          <w:szCs w:val="20"/>
        </w:rPr>
        <w:t xml:space="preserve"> do instalacji wodociągowych:</w:t>
      </w:r>
    </w:p>
    <w:p w14:paraId="698E6730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Zabudowa krótka, F4;</w:t>
      </w:r>
    </w:p>
    <w:p w14:paraId="1719990C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</w:r>
      <w:proofErr w:type="gramStart"/>
      <w:r w:rsidRPr="009F6D00">
        <w:rPr>
          <w:rFonts w:ascii="Arial" w:hAnsi="Arial" w:cs="Arial"/>
          <w:sz w:val="20"/>
          <w:szCs w:val="20"/>
        </w:rPr>
        <w:t>Testy :</w:t>
      </w:r>
      <w:proofErr w:type="gramEnd"/>
      <w:r w:rsidRPr="009F6D00">
        <w:rPr>
          <w:rFonts w:ascii="Arial" w:hAnsi="Arial" w:cs="Arial"/>
          <w:sz w:val="20"/>
          <w:szCs w:val="20"/>
        </w:rPr>
        <w:t xml:space="preserve"> próba szczelności wodą wg PN-EN 1074-1 i 2/PN-EN 12266 oraz próba momentu obrotowego zamykania; obie próby dla wszystkich produkowanych zasuw;</w:t>
      </w:r>
    </w:p>
    <w:p w14:paraId="4C111775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Korpus i pokrywa: z żeliwa sferoidalnego (GGG-50), z powłoką ochronną z farb epoksydowych wg wymogów GSK-RAL, o min. grubości 250 µm;</w:t>
      </w:r>
    </w:p>
    <w:p w14:paraId="46BDC2E3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 xml:space="preserve">Wymagane jest wykazanie oznakowania </w:t>
      </w:r>
      <w:proofErr w:type="gramStart"/>
      <w:r w:rsidRPr="009F6D00">
        <w:rPr>
          <w:rFonts w:ascii="Arial" w:hAnsi="Arial" w:cs="Arial"/>
          <w:sz w:val="20"/>
          <w:szCs w:val="20"/>
        </w:rPr>
        <w:t>zasuw</w:t>
      </w:r>
      <w:proofErr w:type="gramEnd"/>
      <w:r w:rsidRPr="009F6D00">
        <w:rPr>
          <w:rFonts w:ascii="Arial" w:hAnsi="Arial" w:cs="Arial"/>
          <w:sz w:val="20"/>
          <w:szCs w:val="20"/>
        </w:rPr>
        <w:t xml:space="preserve"> iż zostały one wykonane w reżimie utrzymania jakości przewidzianym wymogami norm RAL-GZ 662, przez przedłożenie aktualnych certyfikatów produktowych np. GSK-RAL;</w:t>
      </w:r>
    </w:p>
    <w:p w14:paraId="78EA6111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Wymagane jest przedstawienie podpisanych przez instytucję wystawiającą certyfikat lub jej uznanego partnera wszystkich wyników badań przewidzianych wymogami norm RAL-GZ 662 z ostatniego roku potwierdzające utrzymanie jakości procesu produkcji, zarówno w przypadku przedstawienia certyfikatu wystawionego przez instytut RAL GSK, jak i równoważnego.</w:t>
      </w:r>
    </w:p>
    <w:p w14:paraId="529ACAE0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 xml:space="preserve">Odlew korpusu z oznakowaniem określającym: producenta, średnicę nominalną, ciśnienie nominalne </w:t>
      </w:r>
    </w:p>
    <w:p w14:paraId="1765DD67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i materiał korpusu;</w:t>
      </w:r>
      <w:r w:rsidRPr="009F6D00">
        <w:rPr>
          <w:rFonts w:ascii="Arial" w:hAnsi="Arial" w:cs="Arial"/>
          <w:sz w:val="20"/>
          <w:szCs w:val="20"/>
        </w:rPr>
        <w:tab/>
      </w:r>
    </w:p>
    <w:p w14:paraId="39EB6CB8" w14:textId="2A36844D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Śruby pokrywy wykonane ze stali nierdzewnej, całkowicie schowane w gniazdach i</w:t>
      </w:r>
      <w:r>
        <w:rPr>
          <w:rFonts w:ascii="Arial" w:hAnsi="Arial" w:cs="Arial"/>
          <w:sz w:val="20"/>
          <w:szCs w:val="20"/>
        </w:rPr>
        <w:t> </w:t>
      </w:r>
      <w:r w:rsidRPr="009F6D00">
        <w:rPr>
          <w:rFonts w:ascii="Arial" w:hAnsi="Arial" w:cs="Arial"/>
          <w:sz w:val="20"/>
          <w:szCs w:val="20"/>
        </w:rPr>
        <w:t>zabezpieczone masą plastyczną na gorąco;</w:t>
      </w:r>
    </w:p>
    <w:p w14:paraId="17B6A072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Uszczelka połączenia pokrywy i korpusu: z gumy EPDM, zagłębiona w rowku w pokrywie;</w:t>
      </w:r>
    </w:p>
    <w:p w14:paraId="5435E179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Trzpień zasuwy wykonany ze stali nierdzewnej z gwintem walcowanym na zimno, z ogranicznikiem posuwu klina;</w:t>
      </w:r>
    </w:p>
    <w:p w14:paraId="3217B14E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Trzpień odizolowany na całej długości od kontaktu z żeliwem pokrywy;</w:t>
      </w:r>
    </w:p>
    <w:p w14:paraId="51F9C8B7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 xml:space="preserve">Uszczelnienie trzpienia 3-sekcyjne: uszczelka wargowa z gumy EPDM stanowiąca główne uszczelnienie zasuwy, min. 4 o-ringi doszczelniające w sekcji suchej (nie dopuszcza się </w:t>
      </w:r>
      <w:proofErr w:type="gramStart"/>
      <w:r w:rsidRPr="009F6D00">
        <w:rPr>
          <w:rFonts w:ascii="Arial" w:hAnsi="Arial" w:cs="Arial"/>
          <w:sz w:val="20"/>
          <w:szCs w:val="20"/>
        </w:rPr>
        <w:t>rozwiązania</w:t>
      </w:r>
      <w:proofErr w:type="gramEnd"/>
      <w:r w:rsidRPr="009F6D00">
        <w:rPr>
          <w:rFonts w:ascii="Arial" w:hAnsi="Arial" w:cs="Arial"/>
          <w:sz w:val="20"/>
          <w:szCs w:val="20"/>
        </w:rPr>
        <w:t xml:space="preserve"> gdzie główne uszczelnienie stanowi o-ring), oraz pierścień zgarniający z gumy NBR;</w:t>
      </w:r>
    </w:p>
    <w:p w14:paraId="7695E3FA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 xml:space="preserve">Klin wykonany z żeliwa sferoidalnego (GGG-50), zawulkanizowany zewnętrznie i wewnętrznie, </w:t>
      </w:r>
    </w:p>
    <w:p w14:paraId="6F57E34E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powłoką z gumy EPDM o min. grubości 1,5 mm;</w:t>
      </w:r>
    </w:p>
    <w:p w14:paraId="19B82059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Nakrętka klina wykonana z mosiądzu, na stałe połączona z klinem metodą wprasowania</w:t>
      </w:r>
    </w:p>
    <w:p w14:paraId="47BDB74B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 xml:space="preserve">Prowadnice klina wewnętrznie wzmocnione wkładką z odpornego na ścieranie tworzywa sztucznego </w:t>
      </w:r>
    </w:p>
    <w:p w14:paraId="542DA497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w całości zawulkanizowane, współpracujące z rowkami w korpusie;</w:t>
      </w:r>
    </w:p>
    <w:p w14:paraId="761027B8" w14:textId="77777777" w:rsidR="009F6D00" w:rsidRPr="009F6D00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Przelot zasuwy: pełen, równy średnicy nominalnej i bez zawężeń;</w:t>
      </w:r>
    </w:p>
    <w:p w14:paraId="57BFA486" w14:textId="64D0A924" w:rsidR="009F6D00" w:rsidRPr="00045057" w:rsidRDefault="009F6D00" w:rsidP="009F6D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D00">
        <w:rPr>
          <w:rFonts w:ascii="Arial" w:hAnsi="Arial" w:cs="Arial"/>
          <w:sz w:val="20"/>
          <w:szCs w:val="20"/>
        </w:rPr>
        <w:t>•</w:t>
      </w:r>
      <w:r w:rsidRPr="009F6D00">
        <w:rPr>
          <w:rFonts w:ascii="Arial" w:hAnsi="Arial" w:cs="Arial"/>
          <w:sz w:val="20"/>
          <w:szCs w:val="20"/>
        </w:rPr>
        <w:tab/>
        <w:t>Teleskopowy przedłużacz trzpienia zasuwy i zasuwa od tego samego producenta;</w:t>
      </w:r>
    </w:p>
    <w:p w14:paraId="74964C5C" w14:textId="74928192" w:rsidR="00C60851" w:rsidRDefault="00C60851" w:rsidP="007200D7">
      <w:pPr>
        <w:pStyle w:val="Nagwek1"/>
        <w:numPr>
          <w:ilvl w:val="2"/>
          <w:numId w:val="9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20" w:name="_Toc155852143"/>
      <w:r>
        <w:rPr>
          <w:rFonts w:ascii="Arial" w:hAnsi="Arial" w:cs="Arial"/>
          <w:bCs/>
          <w:sz w:val="24"/>
          <w:szCs w:val="24"/>
          <w:u w:val="single"/>
        </w:rPr>
        <w:lastRenderedPageBreak/>
        <w:t>Hydranty</w:t>
      </w:r>
      <w:bookmarkEnd w:id="20"/>
    </w:p>
    <w:p w14:paraId="06F8F8C7" w14:textId="4D4DDB69" w:rsidR="00C60851" w:rsidRDefault="00C60851" w:rsidP="00C84853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trasie projektowanej sieci wodociągowej zaprojektowano </w:t>
      </w:r>
      <w:r w:rsidR="005552A7" w:rsidRPr="00214748">
        <w:rPr>
          <w:rFonts w:ascii="Arial" w:hAnsi="Arial" w:cs="Arial"/>
          <w:sz w:val="20"/>
          <w:szCs w:val="20"/>
          <w:u w:val="single"/>
        </w:rPr>
        <w:t>osiem</w:t>
      </w:r>
      <w:r w:rsidR="005552A7" w:rsidRPr="00214748">
        <w:rPr>
          <w:rFonts w:ascii="Arial" w:hAnsi="Arial" w:cs="Arial"/>
          <w:sz w:val="20"/>
          <w:szCs w:val="20"/>
        </w:rPr>
        <w:t xml:space="preserve"> hydrantów przeciwpożarowych nadziemnych DN80, zgodnie z częścią rysunkową, w węzłach W3; W26; W44; W80; W122; W230; W248; W278 oraz </w:t>
      </w:r>
      <w:r w:rsidR="005552A7" w:rsidRPr="00214748">
        <w:rPr>
          <w:rFonts w:ascii="Arial" w:hAnsi="Arial" w:cs="Arial"/>
          <w:sz w:val="20"/>
          <w:szCs w:val="20"/>
          <w:u w:val="single"/>
        </w:rPr>
        <w:t>pięć</w:t>
      </w:r>
      <w:r w:rsidR="005552A7" w:rsidRPr="00214748">
        <w:rPr>
          <w:rFonts w:ascii="Arial" w:hAnsi="Arial" w:cs="Arial"/>
          <w:sz w:val="20"/>
          <w:szCs w:val="20"/>
        </w:rPr>
        <w:t xml:space="preserve"> hydrantów do celów technologicznych nadziemnych DN50 w węzłach W141; W177; W213; W252; W273; W283</w:t>
      </w:r>
      <w:r w:rsidR="005552A7">
        <w:rPr>
          <w:rFonts w:ascii="Arial" w:hAnsi="Arial" w:cs="Arial"/>
          <w:sz w:val="20"/>
          <w:szCs w:val="20"/>
        </w:rPr>
        <w:t xml:space="preserve">. </w:t>
      </w:r>
      <w:r w:rsidR="004B2C3B" w:rsidRPr="004B2C3B">
        <w:rPr>
          <w:rFonts w:ascii="ArialMT" w:hAnsi="ArialMT"/>
          <w:color w:val="000000"/>
          <w:sz w:val="20"/>
          <w:szCs w:val="20"/>
        </w:rPr>
        <w:t>Zasuwa odcinająca powinna</w:t>
      </w:r>
      <w:r w:rsidR="004B2C3B">
        <w:rPr>
          <w:rFonts w:ascii="ArialMT" w:hAnsi="ArialMT"/>
          <w:color w:val="000000"/>
          <w:sz w:val="20"/>
          <w:szCs w:val="20"/>
        </w:rPr>
        <w:t xml:space="preserve"> </w:t>
      </w:r>
      <w:r w:rsidR="004B2C3B" w:rsidRPr="004B2C3B">
        <w:rPr>
          <w:rFonts w:ascii="ArialMT" w:hAnsi="ArialMT"/>
          <w:color w:val="000000"/>
          <w:sz w:val="20"/>
          <w:szCs w:val="20"/>
        </w:rPr>
        <w:t>pozostawać stale otwarta. Hydranty montować w odległości min 1,0 m od zasuwy odcinającej, po</w:t>
      </w:r>
      <w:r w:rsidR="004B2C3B">
        <w:rPr>
          <w:rFonts w:ascii="ArialMT" w:hAnsi="ArialMT"/>
          <w:color w:val="000000"/>
          <w:sz w:val="20"/>
          <w:szCs w:val="20"/>
        </w:rPr>
        <w:t xml:space="preserve"> </w:t>
      </w:r>
      <w:r w:rsidR="004B2C3B" w:rsidRPr="004B2C3B">
        <w:rPr>
          <w:rFonts w:ascii="ArialMT" w:hAnsi="ArialMT"/>
          <w:color w:val="000000"/>
          <w:sz w:val="20"/>
          <w:szCs w:val="20"/>
        </w:rPr>
        <w:t>zamontowaniu hydrant należy obsypać żwirem o granulacji 0,5 – 2,0 mm w celu niezawodnego</w:t>
      </w:r>
      <w:r w:rsidR="004B2C3B">
        <w:rPr>
          <w:rFonts w:ascii="ArialMT" w:hAnsi="ArialMT"/>
          <w:color w:val="000000"/>
          <w:sz w:val="20"/>
          <w:szCs w:val="20"/>
        </w:rPr>
        <w:t xml:space="preserve"> </w:t>
      </w:r>
      <w:r w:rsidR="004B2C3B" w:rsidRPr="004B2C3B">
        <w:rPr>
          <w:rFonts w:ascii="ArialMT" w:hAnsi="ArialMT"/>
          <w:color w:val="000000"/>
          <w:sz w:val="20"/>
          <w:szCs w:val="20"/>
        </w:rPr>
        <w:t>odwodnienia hydrantu</w:t>
      </w:r>
      <w:r w:rsidR="00080BE4">
        <w:rPr>
          <w:rFonts w:ascii="Arial" w:hAnsi="Arial" w:cs="Arial"/>
          <w:sz w:val="20"/>
          <w:szCs w:val="20"/>
        </w:rPr>
        <w:t xml:space="preserve"> Zaleca się stosowanie hydrantów </w:t>
      </w:r>
      <w:r w:rsidR="00FB3913">
        <w:rPr>
          <w:rFonts w:ascii="Arial" w:hAnsi="Arial" w:cs="Arial"/>
          <w:sz w:val="20"/>
          <w:szCs w:val="20"/>
        </w:rPr>
        <w:t>z</w:t>
      </w:r>
      <w:r w:rsidR="004B2C3B">
        <w:rPr>
          <w:rFonts w:ascii="Arial" w:hAnsi="Arial" w:cs="Arial"/>
          <w:sz w:val="20"/>
          <w:szCs w:val="20"/>
        </w:rPr>
        <w:t> </w:t>
      </w:r>
      <w:r w:rsidR="00FB3913">
        <w:rPr>
          <w:rFonts w:ascii="Arial" w:hAnsi="Arial" w:cs="Arial"/>
          <w:sz w:val="20"/>
          <w:szCs w:val="20"/>
        </w:rPr>
        <w:t>podwójnym zamknięciem</w:t>
      </w:r>
      <w:r w:rsidR="005552A7">
        <w:rPr>
          <w:rFonts w:ascii="Arial" w:hAnsi="Arial" w:cs="Arial"/>
          <w:sz w:val="20"/>
          <w:szCs w:val="20"/>
        </w:rPr>
        <w:t>.</w:t>
      </w:r>
    </w:p>
    <w:p w14:paraId="3EE72283" w14:textId="30C37C39" w:rsidR="009F6D00" w:rsidRDefault="009F6D00" w:rsidP="00C84853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Wymagania hydrantu nadziemnego z pojedynczym zamknięciem:</w:t>
      </w:r>
    </w:p>
    <w:p w14:paraId="3B39EBE8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przyłącze hydrantu: kołnierzowe DN80 do DN 100, wg PN-EN 1092-2;</w:t>
      </w:r>
    </w:p>
    <w:p w14:paraId="381BFE18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testy: próba szczelności wodą wg PN-EN 14384, wytrzymałość korpusu;</w:t>
      </w:r>
    </w:p>
    <w:p w14:paraId="24EFBE41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 xml:space="preserve">hydrant powinien posiadać dwa odejścia - nasady typu </w:t>
      </w:r>
      <w:proofErr w:type="spellStart"/>
      <w:r w:rsidRPr="009F6D00">
        <w:rPr>
          <w:rFonts w:ascii="ArialMT" w:hAnsi="ArialMT"/>
          <w:color w:val="000000"/>
          <w:sz w:val="20"/>
          <w:szCs w:val="20"/>
        </w:rPr>
        <w:t>Storz</w:t>
      </w:r>
      <w:proofErr w:type="spellEnd"/>
      <w:r w:rsidRPr="009F6D00">
        <w:rPr>
          <w:rFonts w:ascii="ArialMT" w:hAnsi="ArialMT"/>
          <w:color w:val="000000"/>
          <w:sz w:val="20"/>
          <w:szCs w:val="20"/>
        </w:rPr>
        <w:t xml:space="preserve"> o średnicy </w:t>
      </w:r>
      <w:proofErr w:type="spellStart"/>
      <w:r w:rsidRPr="009F6D00">
        <w:rPr>
          <w:rFonts w:ascii="ArialMT" w:hAnsi="ArialMT"/>
          <w:color w:val="000000"/>
          <w:sz w:val="20"/>
          <w:szCs w:val="20"/>
        </w:rPr>
        <w:t>DN</w:t>
      </w:r>
      <w:proofErr w:type="spellEnd"/>
      <w:r w:rsidRPr="009F6D00">
        <w:rPr>
          <w:rFonts w:ascii="ArialMT" w:hAnsi="ArialMT"/>
          <w:color w:val="000000"/>
          <w:sz w:val="20"/>
          <w:szCs w:val="20"/>
        </w:rPr>
        <w:t xml:space="preserve"> 75 mm, wykonane ze stopu aluminium zgodnie z PN-91/M-51024 oraz PN-91/M-51038;</w:t>
      </w:r>
    </w:p>
    <w:p w14:paraId="1C628DCB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głowica hydrantu wykonana z żeliwa sferoidalnego min. GGG-40, epoksydowana i powleczona dodatkowo odporną na promieniowanie UV powłoką poliestrową;</w:t>
      </w:r>
    </w:p>
    <w:p w14:paraId="0BE677D8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 xml:space="preserve">głowica musi posiadać oznakowanie określające: producenta, średnicę nominalną, ciśnienie nominalne </w:t>
      </w:r>
    </w:p>
    <w:p w14:paraId="23905DCE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i materiał głowicy;</w:t>
      </w:r>
    </w:p>
    <w:p w14:paraId="746B747C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głowica z możliwością obrotu o dowolny kąt;</w:t>
      </w:r>
    </w:p>
    <w:p w14:paraId="5960B248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hydrant winien być wyposażony jest w zawór napowietrzający wykonany z mosiądzu;</w:t>
      </w:r>
    </w:p>
    <w:p w14:paraId="6DA44A19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nadziemna część kolumny wykonana ze stali nierdzewnej;</w:t>
      </w:r>
    </w:p>
    <w:p w14:paraId="52BB8808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część podziemna wykonana z żeliwa sferoidalnego min. GGG-40;</w:t>
      </w:r>
    </w:p>
    <w:p w14:paraId="7F5E8AEC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 xml:space="preserve">ochronna powłoka przeciwkorozyjna: zewnętrznie i wewnętrznie farba epoksydowa wg wymogów GSK-RAL, o min. grubości 250 µm, </w:t>
      </w:r>
    </w:p>
    <w:p w14:paraId="69046EC7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 xml:space="preserve">wymagane jest wykazanie oznakowania </w:t>
      </w:r>
      <w:proofErr w:type="gramStart"/>
      <w:r w:rsidRPr="009F6D00">
        <w:rPr>
          <w:rFonts w:ascii="ArialMT" w:hAnsi="ArialMT"/>
          <w:color w:val="000000"/>
          <w:sz w:val="20"/>
          <w:szCs w:val="20"/>
        </w:rPr>
        <w:t>hydrantów</w:t>
      </w:r>
      <w:proofErr w:type="gramEnd"/>
      <w:r w:rsidRPr="009F6D00">
        <w:rPr>
          <w:rFonts w:ascii="ArialMT" w:hAnsi="ArialMT"/>
          <w:color w:val="000000"/>
          <w:sz w:val="20"/>
          <w:szCs w:val="20"/>
        </w:rPr>
        <w:t xml:space="preserve"> iż zostały one wykonane w reżimie utrzymania jakości przewidzianym wymogami norm RAL-GZ 662, przez przedłożenie aktualnych certyfikatów produktowych </w:t>
      </w:r>
    </w:p>
    <w:p w14:paraId="6A1AA99F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np. GSK-RAL;</w:t>
      </w:r>
    </w:p>
    <w:p w14:paraId="1BEA3718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wymagane jest przedstawienie podpisanych przez instytucję wystawiającą certyfikat lub jej uznanego partnera wszystkich wyników badań przewidzianych wymogami norm RAL-GZ 662 z ostatniego roku potwierdzające utrzymanie jakości procesu produkcji, zarówno w przypadku przedstawienia certyfikatu wystawionego przez instytut RAL GSK, jak i równoważnego.</w:t>
      </w:r>
    </w:p>
    <w:p w14:paraId="024222EE" w14:textId="1ED9B7E9" w:rsidR="00BB7756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</w:r>
      <w:r w:rsidR="00BB7756" w:rsidRPr="00BB7756">
        <w:rPr>
          <w:rFonts w:ascii="ArialMT" w:hAnsi="ArialMT"/>
          <w:color w:val="000000"/>
          <w:sz w:val="20"/>
          <w:szCs w:val="20"/>
        </w:rPr>
        <w:t xml:space="preserve">połączenie kolumny nadziemnej z podziemną za pomocą śrub oraz </w:t>
      </w:r>
      <w:proofErr w:type="spellStart"/>
      <w:r w:rsidR="00BB7756" w:rsidRPr="00BB7756">
        <w:rPr>
          <w:rFonts w:ascii="ArialMT" w:hAnsi="ArialMT"/>
          <w:color w:val="000000"/>
          <w:sz w:val="20"/>
          <w:szCs w:val="20"/>
        </w:rPr>
        <w:t>zrywalnych</w:t>
      </w:r>
      <w:proofErr w:type="spellEnd"/>
      <w:r w:rsidR="00BB7756" w:rsidRPr="00BB7756">
        <w:rPr>
          <w:rFonts w:ascii="ArialMT" w:hAnsi="ArialMT"/>
          <w:color w:val="000000"/>
          <w:sz w:val="20"/>
          <w:szCs w:val="20"/>
        </w:rPr>
        <w:t xml:space="preserve"> tulei wykonanych ze stali nierdzewnej;</w:t>
      </w:r>
    </w:p>
    <w:p w14:paraId="3B324A8B" w14:textId="52E3A51D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tłok hydrantu wykonany z żeliwa sferoidalnego (min. GGG-40) jako jednolity odlew pokryty elastomerem, pracujący w siedzisku tłoka przez co hydrant uszczelnia się obwodowo;</w:t>
      </w:r>
    </w:p>
    <w:p w14:paraId="13627B5C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siedzisko tłoka hydrantu wprasowane i wykonane z mosiądzu odpornego na odcynkowanie;</w:t>
      </w:r>
    </w:p>
    <w:p w14:paraId="44234021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trzpień hydrantu wykonany ze stali nierdzewnej, tłoczony;</w:t>
      </w:r>
    </w:p>
    <w:p w14:paraId="17600550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 xml:space="preserve">uszczelnienie trzpienia zbudowane z górnego pierścienia zabezpieczającego oraz mosiężnej </w:t>
      </w:r>
    </w:p>
    <w:p w14:paraId="59B880F0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tulei z o-ringami;</w:t>
      </w:r>
    </w:p>
    <w:p w14:paraId="16375DD8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rura połączeniowa trzpienia wykonana ze stali nierdzewnej połączona z trzpieniem oraz z tłokiem metodą prasowania (nie dopuszcza się połączeń śrubowych);</w:t>
      </w:r>
    </w:p>
    <w:p w14:paraId="6517D519" w14:textId="77777777" w:rsidR="009F6D00" w:rsidRPr="009F6D00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lastRenderedPageBreak/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hydrant wyposażony w automatyczne odwodnienie, działające jedynie w zamkniętej pozycji tłoka hydrantu;</w:t>
      </w:r>
    </w:p>
    <w:p w14:paraId="6FB6B975" w14:textId="41AD8337" w:rsidR="00760604" w:rsidRDefault="009F6D00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 w:rsidRPr="009F6D00">
        <w:rPr>
          <w:rFonts w:ascii="ArialMT" w:hAnsi="ArialMT"/>
          <w:color w:val="000000"/>
          <w:sz w:val="20"/>
          <w:szCs w:val="20"/>
        </w:rPr>
        <w:t>•</w:t>
      </w:r>
      <w:r w:rsidRPr="009F6D00">
        <w:rPr>
          <w:rFonts w:ascii="ArialMT" w:hAnsi="ArialMT"/>
          <w:color w:val="000000"/>
          <w:sz w:val="20"/>
          <w:szCs w:val="20"/>
        </w:rPr>
        <w:tab/>
        <w:t>hydrant w dolnej części chroniony specjalną otuliną z tworzywa sztucznego, ułatwiającą rozsączanie wody w gruncie i zabezpieczającą przed wrastaniem korzeni do odwodnienia;</w:t>
      </w:r>
    </w:p>
    <w:p w14:paraId="388FA3E1" w14:textId="798ED2D7" w:rsidR="00B32B1A" w:rsidRDefault="00B32B1A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</w:p>
    <w:p w14:paraId="773B75B7" w14:textId="77777777" w:rsidR="00B32B1A" w:rsidRDefault="00B32B1A" w:rsidP="009F6D00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</w:p>
    <w:p w14:paraId="10BCF8BE" w14:textId="6F4B6845" w:rsidR="00D95635" w:rsidRDefault="00D95635" w:rsidP="00D95635">
      <w:pPr>
        <w:pStyle w:val="Nagwek1"/>
        <w:numPr>
          <w:ilvl w:val="2"/>
          <w:numId w:val="9"/>
        </w:numPr>
        <w:spacing w:before="120" w:after="120" w:line="360" w:lineRule="auto"/>
        <w:ind w:left="709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21" w:name="_Toc155852144"/>
      <w:r w:rsidRPr="00D95635">
        <w:rPr>
          <w:rFonts w:ascii="Arial" w:hAnsi="Arial" w:cs="Arial"/>
          <w:bCs/>
          <w:sz w:val="24"/>
          <w:szCs w:val="24"/>
          <w:u w:val="single"/>
        </w:rPr>
        <w:t>Łączniki rurowe oraz rurowo-kołnierzowe</w:t>
      </w:r>
      <w:bookmarkEnd w:id="21"/>
    </w:p>
    <w:p w14:paraId="1BEF8730" w14:textId="6233BA7D" w:rsidR="00D95635" w:rsidRPr="00D95635" w:rsidRDefault="00D95635" w:rsidP="00D956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5635">
        <w:rPr>
          <w:rFonts w:ascii="Arial" w:hAnsi="Arial" w:cs="Arial"/>
          <w:b/>
          <w:sz w:val="20"/>
          <w:szCs w:val="20"/>
        </w:rPr>
        <w:t>Łączniki rurowe muszą spełniać poniższe wymagania:</w:t>
      </w:r>
    </w:p>
    <w:p w14:paraId="661CFD3C" w14:textId="7A64CDF3" w:rsidR="00D95635" w:rsidRPr="00D95635" w:rsidRDefault="00D95635" w:rsidP="00D9563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635">
        <w:rPr>
          <w:rFonts w:ascii="Arial" w:hAnsi="Arial" w:cs="Arial"/>
          <w:sz w:val="20"/>
          <w:szCs w:val="20"/>
        </w:rPr>
        <w:t>Łącznik wykonane z żeliwa sferoidalnego zgodnie z normą PN-EN 14525:2005 zabezpieczone powłoką antykorozyjną posiadającą atest higieniczny PZH.</w:t>
      </w:r>
    </w:p>
    <w:p w14:paraId="012BDAF1" w14:textId="3F1FF82C" w:rsidR="00D95635" w:rsidRPr="00D95635" w:rsidRDefault="00D95635" w:rsidP="00D9563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635">
        <w:rPr>
          <w:rFonts w:ascii="Arial" w:hAnsi="Arial" w:cs="Arial"/>
          <w:sz w:val="20"/>
          <w:szCs w:val="20"/>
        </w:rPr>
        <w:t xml:space="preserve">Łączniki uniwersalne o dużej tolerancji montażowej (zastosowanie do rur stalowych, żeliwnych, </w:t>
      </w:r>
      <w:proofErr w:type="gramStart"/>
      <w:r w:rsidRPr="00D95635">
        <w:rPr>
          <w:rFonts w:ascii="Arial" w:hAnsi="Arial" w:cs="Arial"/>
          <w:sz w:val="20"/>
          <w:szCs w:val="20"/>
        </w:rPr>
        <w:t>PCV ,</w:t>
      </w:r>
      <w:proofErr w:type="gramEnd"/>
      <w:r w:rsidRPr="00D95635">
        <w:rPr>
          <w:rFonts w:ascii="Arial" w:hAnsi="Arial" w:cs="Arial"/>
          <w:sz w:val="20"/>
          <w:szCs w:val="20"/>
        </w:rPr>
        <w:t xml:space="preserve"> PE oraz azbestocementowych) posiadające pierścień segmentowy z zamontowanymi elementami kotwiącymi(demontowanymi) zabezpieczającymi rurę przed wysunięciem , współpracujący z uszczelką gumową NBR lub EPDM, zapewniającą dużą tolerancję łączonych rur.</w:t>
      </w:r>
    </w:p>
    <w:p w14:paraId="0A7AF17F" w14:textId="327395E7" w:rsidR="00D95635" w:rsidRPr="00D95635" w:rsidRDefault="00D95635" w:rsidP="00D9563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635">
        <w:rPr>
          <w:rFonts w:ascii="Arial" w:hAnsi="Arial" w:cs="Arial"/>
          <w:sz w:val="20"/>
          <w:szCs w:val="20"/>
        </w:rPr>
        <w:t>Łączniki rurowe muszą umożliwiać wyosiowanie rur do 8 stopni we wszystkich kierunkach.</w:t>
      </w:r>
    </w:p>
    <w:p w14:paraId="298F537B" w14:textId="363C808C" w:rsidR="00D95635" w:rsidRPr="00D95635" w:rsidRDefault="00D95635" w:rsidP="00D9563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635">
        <w:rPr>
          <w:rFonts w:ascii="Arial" w:hAnsi="Arial" w:cs="Arial"/>
          <w:sz w:val="20"/>
          <w:szCs w:val="20"/>
        </w:rPr>
        <w:t>Śruby, nakrętki i podkładki wykonane ze stali nierdzewnej.</w:t>
      </w:r>
    </w:p>
    <w:p w14:paraId="7A825974" w14:textId="3CC1962B" w:rsidR="00D95635" w:rsidRPr="00D95635" w:rsidRDefault="00D95635" w:rsidP="00D95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635">
        <w:rPr>
          <w:rFonts w:ascii="Arial" w:hAnsi="Arial" w:cs="Arial"/>
          <w:sz w:val="20"/>
          <w:szCs w:val="20"/>
        </w:rPr>
        <w:t xml:space="preserve">Ciśnienie robocze do </w:t>
      </w:r>
      <w:proofErr w:type="spellStart"/>
      <w:r w:rsidRPr="00D95635">
        <w:rPr>
          <w:rFonts w:ascii="Arial" w:hAnsi="Arial" w:cs="Arial"/>
          <w:sz w:val="20"/>
          <w:szCs w:val="20"/>
        </w:rPr>
        <w:t>dn</w:t>
      </w:r>
      <w:proofErr w:type="spellEnd"/>
      <w:r w:rsidRPr="00D95635">
        <w:rPr>
          <w:rFonts w:ascii="Arial" w:hAnsi="Arial" w:cs="Arial"/>
          <w:sz w:val="20"/>
          <w:szCs w:val="20"/>
        </w:rPr>
        <w:t xml:space="preserve"> 300 </w:t>
      </w:r>
      <w:proofErr w:type="spellStart"/>
      <w:r w:rsidRPr="00D95635">
        <w:rPr>
          <w:rFonts w:ascii="Arial" w:hAnsi="Arial" w:cs="Arial"/>
          <w:sz w:val="20"/>
          <w:szCs w:val="20"/>
        </w:rPr>
        <w:t>PN</w:t>
      </w:r>
      <w:proofErr w:type="spellEnd"/>
      <w:r w:rsidRPr="00D95635">
        <w:rPr>
          <w:rFonts w:ascii="Arial" w:hAnsi="Arial" w:cs="Arial"/>
          <w:sz w:val="20"/>
          <w:szCs w:val="20"/>
        </w:rPr>
        <w:t xml:space="preserve"> 16 powyżej dn300 PN10</w:t>
      </w:r>
    </w:p>
    <w:p w14:paraId="75AEAF6F" w14:textId="77777777" w:rsidR="00D95635" w:rsidRPr="00D95635" w:rsidRDefault="00D95635" w:rsidP="00D95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034583" w14:textId="513FC80A" w:rsidR="00D95635" w:rsidRPr="00D95635" w:rsidRDefault="00D95635" w:rsidP="00D956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5635">
        <w:rPr>
          <w:rFonts w:ascii="Arial" w:hAnsi="Arial" w:cs="Arial"/>
          <w:b/>
          <w:sz w:val="20"/>
          <w:szCs w:val="20"/>
        </w:rPr>
        <w:t>Łączniki rurowo - kołnierzowe muszą spełniać poniższe wymagania:</w:t>
      </w:r>
    </w:p>
    <w:p w14:paraId="7A8E97BD" w14:textId="2E856EB6" w:rsidR="00D95635" w:rsidRPr="00D95635" w:rsidRDefault="00D95635" w:rsidP="00D9563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635">
        <w:rPr>
          <w:rFonts w:ascii="Arial" w:hAnsi="Arial" w:cs="Arial"/>
          <w:sz w:val="20"/>
          <w:szCs w:val="20"/>
        </w:rPr>
        <w:t>Łącznik wykonane z żeliwa sferoidalnego zgodnie z normą PN-EN 14525:2005 zabezpieczone powłoką antykorozyjną posiadającą atest higieniczny PZH.</w:t>
      </w:r>
    </w:p>
    <w:p w14:paraId="4B60361B" w14:textId="19FB3436" w:rsidR="00D95635" w:rsidRPr="00D95635" w:rsidRDefault="00D95635" w:rsidP="00D9563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635">
        <w:rPr>
          <w:rFonts w:ascii="Arial" w:hAnsi="Arial" w:cs="Arial"/>
          <w:sz w:val="20"/>
          <w:szCs w:val="20"/>
        </w:rPr>
        <w:t>Łączniki uniwersalne o dużej tolerancji montażowej (zastosowanie do rur stalowych, żeliwnych, PCV, PE oraz azbestocementowych) posiadające pierścień segmentowy z zamontowanymi elementami kotwiącymi(demontowanymi) zabezpieczającymi rurę przed wysunięciem, współpracujący z uszczelką gumową NBR lub EPDM, zapewniającą dużą tolerancję łączonych rur.</w:t>
      </w:r>
    </w:p>
    <w:p w14:paraId="45087ACE" w14:textId="4F58776F" w:rsidR="00D95635" w:rsidRPr="00D95635" w:rsidRDefault="00D95635" w:rsidP="00D9563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635">
        <w:rPr>
          <w:rFonts w:ascii="Arial" w:hAnsi="Arial" w:cs="Arial"/>
          <w:sz w:val="20"/>
          <w:szCs w:val="20"/>
        </w:rPr>
        <w:t>Łączniki mają umożliwiać wyosiowanie rur do 4 stopni we wszystkich kierunkach.</w:t>
      </w:r>
    </w:p>
    <w:p w14:paraId="715C183C" w14:textId="31F704F7" w:rsidR="00D95635" w:rsidRPr="00D95635" w:rsidRDefault="00D95635" w:rsidP="00D9563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635">
        <w:rPr>
          <w:rFonts w:ascii="Arial" w:hAnsi="Arial" w:cs="Arial"/>
          <w:sz w:val="20"/>
          <w:szCs w:val="20"/>
        </w:rPr>
        <w:t>Śruby, nakrętki i podkładki wykonane ze stali nierdzewnej.</w:t>
      </w:r>
    </w:p>
    <w:p w14:paraId="751AA91C" w14:textId="2A7C4751" w:rsidR="00D95635" w:rsidRPr="00D95635" w:rsidRDefault="00D95635" w:rsidP="00D9563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635">
        <w:rPr>
          <w:rFonts w:ascii="Arial" w:hAnsi="Arial" w:cs="Arial"/>
          <w:sz w:val="20"/>
          <w:szCs w:val="20"/>
        </w:rPr>
        <w:t xml:space="preserve">Ciśnienie robocze do </w:t>
      </w:r>
      <w:proofErr w:type="spellStart"/>
      <w:r w:rsidRPr="00D95635">
        <w:rPr>
          <w:rFonts w:ascii="Arial" w:hAnsi="Arial" w:cs="Arial"/>
          <w:sz w:val="20"/>
          <w:szCs w:val="20"/>
        </w:rPr>
        <w:t>dn</w:t>
      </w:r>
      <w:proofErr w:type="spellEnd"/>
      <w:r w:rsidRPr="00D95635">
        <w:rPr>
          <w:rFonts w:ascii="Arial" w:hAnsi="Arial" w:cs="Arial"/>
          <w:sz w:val="20"/>
          <w:szCs w:val="20"/>
        </w:rPr>
        <w:t xml:space="preserve"> 300 </w:t>
      </w:r>
      <w:proofErr w:type="spellStart"/>
      <w:r w:rsidRPr="00D95635">
        <w:rPr>
          <w:rFonts w:ascii="Arial" w:hAnsi="Arial" w:cs="Arial"/>
          <w:sz w:val="20"/>
          <w:szCs w:val="20"/>
        </w:rPr>
        <w:t>PN</w:t>
      </w:r>
      <w:proofErr w:type="spellEnd"/>
      <w:r w:rsidRPr="00D95635">
        <w:rPr>
          <w:rFonts w:ascii="Arial" w:hAnsi="Arial" w:cs="Arial"/>
          <w:sz w:val="20"/>
          <w:szCs w:val="20"/>
        </w:rPr>
        <w:t xml:space="preserve"> 16 powyżej dn300 PN10</w:t>
      </w:r>
    </w:p>
    <w:p w14:paraId="63B69A54" w14:textId="4F340098" w:rsidR="00D95635" w:rsidRDefault="00D95635" w:rsidP="00D9563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95635">
        <w:rPr>
          <w:rFonts w:ascii="Arial" w:hAnsi="Arial" w:cs="Arial"/>
          <w:sz w:val="20"/>
          <w:szCs w:val="20"/>
        </w:rPr>
        <w:t>Owiercenie</w:t>
      </w:r>
      <w:proofErr w:type="spellEnd"/>
      <w:r w:rsidRPr="00D95635">
        <w:rPr>
          <w:rFonts w:ascii="Arial" w:hAnsi="Arial" w:cs="Arial"/>
          <w:sz w:val="20"/>
          <w:szCs w:val="20"/>
        </w:rPr>
        <w:t xml:space="preserve"> kołnierzy uniwersalne PN10/16</w:t>
      </w:r>
    </w:p>
    <w:p w14:paraId="568C392B" w14:textId="4AAB0B81" w:rsidR="00BB7756" w:rsidRPr="00BB7756" w:rsidRDefault="00BB7756" w:rsidP="00BB7756">
      <w:pPr>
        <w:pStyle w:val="Nagwek1"/>
        <w:numPr>
          <w:ilvl w:val="2"/>
          <w:numId w:val="9"/>
        </w:numPr>
        <w:spacing w:before="120" w:after="120" w:line="360" w:lineRule="auto"/>
        <w:ind w:left="709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22" w:name="_Toc155852145"/>
      <w:r w:rsidRPr="00BB7756">
        <w:rPr>
          <w:rFonts w:ascii="Arial" w:hAnsi="Arial" w:cs="Arial"/>
          <w:bCs/>
          <w:sz w:val="24"/>
          <w:szCs w:val="24"/>
          <w:u w:val="single"/>
        </w:rPr>
        <w:t>Kształtki elektrooporowe.</w:t>
      </w:r>
      <w:bookmarkEnd w:id="22"/>
    </w:p>
    <w:p w14:paraId="5C7A16F0" w14:textId="77777777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 xml:space="preserve">Kształtki elektrooporowe PE 100 SDR 11 o maksymalnym dopuszczalnym ciśnieniu roboczym 1,6 </w:t>
      </w:r>
      <w:proofErr w:type="spellStart"/>
      <w:r w:rsidRPr="00BB7756">
        <w:rPr>
          <w:rFonts w:ascii="Arial" w:hAnsi="Arial" w:cs="Arial"/>
          <w:sz w:val="20"/>
          <w:szCs w:val="20"/>
        </w:rPr>
        <w:t>MPa</w:t>
      </w:r>
      <w:proofErr w:type="spellEnd"/>
      <w:r w:rsidRPr="00BB7756">
        <w:rPr>
          <w:rFonts w:ascii="Arial" w:hAnsi="Arial" w:cs="Arial"/>
          <w:sz w:val="20"/>
          <w:szCs w:val="20"/>
        </w:rPr>
        <w:t xml:space="preserve"> muszą spełniać wymagania normy PN-EN 12201-3+ A1:2013-05 – należy dostarczyć Krajową Deklarację Właściwości Użytkowych z w/w normą.</w:t>
      </w:r>
    </w:p>
    <w:p w14:paraId="52CED9BE" w14:textId="77777777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>Kształtki muszą posiadać aktualny atest Państwowego Zakładu Higieny.</w:t>
      </w:r>
    </w:p>
    <w:p w14:paraId="64841EB8" w14:textId="77777777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>Do oferty należy dołączyć karty katalogowe oferowane przedmiotu zamówienia.</w:t>
      </w:r>
    </w:p>
    <w:p w14:paraId="3B9B6ABC" w14:textId="77777777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>Kształtki elektrooporowe muszą mieć możliwość montażu na wszystkich rurach ciśnieniowych PE-HD (również na rurach PE 100 typ RC).</w:t>
      </w:r>
    </w:p>
    <w:p w14:paraId="545A8BBB" w14:textId="77777777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 xml:space="preserve">Kształtki elektrooporowe </w:t>
      </w:r>
      <w:proofErr w:type="gramStart"/>
      <w:r w:rsidRPr="00BB7756">
        <w:rPr>
          <w:rFonts w:ascii="Arial" w:hAnsi="Arial" w:cs="Arial"/>
          <w:sz w:val="20"/>
          <w:szCs w:val="20"/>
        </w:rPr>
        <w:t>muszą  mieć</w:t>
      </w:r>
      <w:proofErr w:type="gramEnd"/>
      <w:r w:rsidRPr="00BB7756">
        <w:rPr>
          <w:rFonts w:ascii="Arial" w:hAnsi="Arial" w:cs="Arial"/>
          <w:sz w:val="20"/>
          <w:szCs w:val="20"/>
        </w:rPr>
        <w:t xml:space="preserve"> niezatopioną pod warstwą PE spiralę grzejną.</w:t>
      </w:r>
    </w:p>
    <w:p w14:paraId="30AF722E" w14:textId="77777777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lastRenderedPageBreak/>
        <w:t>Kształtki elektrooporowe muszą być zaopatrzone w znormalizowane kontakty sztyftowe o średnicy 4,0 mm.</w:t>
      </w:r>
    </w:p>
    <w:p w14:paraId="55BC221B" w14:textId="77777777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>Kształtki elektrooporowe muszą posiadać trwałe oznaczenie partii produkcji producenta.</w:t>
      </w:r>
    </w:p>
    <w:p w14:paraId="2D754605" w14:textId="77777777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 xml:space="preserve">Kształtki elektrooporowe muszą posiadać możliwość zgrzewania elektro zgrzewarkami różnych producentów, muszą również mieć możliwość wprowadzania parametrów zgrzewania: ręcznie, piórem świetlnym i skanerem. </w:t>
      </w:r>
    </w:p>
    <w:p w14:paraId="070BE9FD" w14:textId="77777777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>Kształtki elektrooporowe muszą posiadać w parametrach zgrzewania korektę czasu zgrzewania w zależności od temperatury otoczenia.</w:t>
      </w:r>
    </w:p>
    <w:p w14:paraId="6F1C3CEA" w14:textId="77777777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>Kształtki elektrooporowe muszą posiadać możliwość ponownego zgrzewania (np. w przypadku zaniku napięcia) – wymagane potwierdzenie producenta.</w:t>
      </w:r>
    </w:p>
    <w:p w14:paraId="2959CB14" w14:textId="239195F2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>Czas magazynowania kształtek elektrooporowych powinien wynosić - do 4 lat – wymagane potwierdzenie producenta.</w:t>
      </w:r>
    </w:p>
    <w:p w14:paraId="74D091A8" w14:textId="77777777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>Kształtki elektrooporowe w średnicach do Ø63 (włącznie) muszą mieć możliwość montażu bez konieczności stosowania uchwytów mocujących ro rur.</w:t>
      </w:r>
    </w:p>
    <w:p w14:paraId="0070E09B" w14:textId="55226535" w:rsidR="00BB7756" w:rsidRPr="00BB7756" w:rsidRDefault="00BB7756" w:rsidP="00BB775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756">
        <w:rPr>
          <w:rFonts w:ascii="Arial" w:hAnsi="Arial" w:cs="Arial"/>
          <w:sz w:val="20"/>
          <w:szCs w:val="20"/>
        </w:rPr>
        <w:t xml:space="preserve"> Mufy elektrooporowe w średnicach do Ø160 (włącznie) muszą posiadać usuwalny ogranicznik </w:t>
      </w:r>
      <w:proofErr w:type="spellStart"/>
      <w:r w:rsidRPr="00BB7756">
        <w:rPr>
          <w:rFonts w:ascii="Arial" w:hAnsi="Arial" w:cs="Arial"/>
          <w:sz w:val="20"/>
          <w:szCs w:val="20"/>
        </w:rPr>
        <w:t>wsuwu</w:t>
      </w:r>
      <w:proofErr w:type="spellEnd"/>
      <w:r w:rsidRPr="00BB7756">
        <w:rPr>
          <w:rFonts w:ascii="Arial" w:hAnsi="Arial" w:cs="Arial"/>
          <w:sz w:val="20"/>
          <w:szCs w:val="20"/>
        </w:rPr>
        <w:t xml:space="preserve"> zapewniający wprowadzenie rur na odpowiednią głębokość. </w:t>
      </w:r>
    </w:p>
    <w:p w14:paraId="1907AD33" w14:textId="03EDCEC7" w:rsidR="00BB7756" w:rsidRPr="00B32B1A" w:rsidRDefault="00B32B1A" w:rsidP="00B32B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Przy </w:t>
      </w:r>
      <w:r w:rsidRPr="00B32B1A">
        <w:rPr>
          <w:rFonts w:ascii="Arial" w:hAnsi="Arial" w:cs="Arial"/>
          <w:b/>
          <w:sz w:val="20"/>
          <w:szCs w:val="20"/>
        </w:rPr>
        <w:t>stosowaniu łączników rurowo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B32B1A">
        <w:rPr>
          <w:rFonts w:ascii="Arial" w:hAnsi="Arial" w:cs="Arial"/>
          <w:b/>
          <w:sz w:val="20"/>
          <w:szCs w:val="20"/>
        </w:rPr>
        <w:t xml:space="preserve">kołnierzowych lub </w:t>
      </w:r>
      <w:r>
        <w:rPr>
          <w:rFonts w:ascii="Arial" w:hAnsi="Arial" w:cs="Arial"/>
          <w:b/>
          <w:sz w:val="20"/>
          <w:szCs w:val="20"/>
        </w:rPr>
        <w:t>rurowych</w:t>
      </w:r>
      <w:r w:rsidRPr="00B32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należy zastosować</w:t>
      </w:r>
      <w:r w:rsidRPr="00B32B1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32B1A">
        <w:rPr>
          <w:rFonts w:ascii="Arial" w:hAnsi="Arial" w:cs="Arial"/>
          <w:b/>
          <w:sz w:val="20"/>
          <w:szCs w:val="20"/>
        </w:rPr>
        <w:t>wkłade</w:t>
      </w:r>
      <w:r>
        <w:rPr>
          <w:rFonts w:ascii="Arial" w:hAnsi="Arial" w:cs="Arial"/>
          <w:b/>
          <w:sz w:val="20"/>
          <w:szCs w:val="20"/>
        </w:rPr>
        <w:t>ki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B32B1A">
        <w:rPr>
          <w:rFonts w:ascii="Arial" w:hAnsi="Arial" w:cs="Arial"/>
          <w:b/>
          <w:sz w:val="20"/>
          <w:szCs w:val="20"/>
        </w:rPr>
        <w:t>wzmacniając</w:t>
      </w:r>
      <w:r>
        <w:rPr>
          <w:rFonts w:ascii="Arial" w:hAnsi="Arial" w:cs="Arial"/>
          <w:b/>
          <w:sz w:val="20"/>
          <w:szCs w:val="20"/>
        </w:rPr>
        <w:t>e</w:t>
      </w:r>
      <w:r w:rsidRPr="00B32B1A">
        <w:rPr>
          <w:rFonts w:ascii="Arial" w:hAnsi="Arial" w:cs="Arial"/>
          <w:b/>
          <w:sz w:val="20"/>
          <w:szCs w:val="20"/>
        </w:rPr>
        <w:t xml:space="preserve"> nierdzewn</w:t>
      </w:r>
      <w:r>
        <w:rPr>
          <w:rFonts w:ascii="Arial" w:hAnsi="Arial" w:cs="Arial"/>
          <w:b/>
          <w:sz w:val="20"/>
          <w:szCs w:val="20"/>
        </w:rPr>
        <w:t>e.</w:t>
      </w:r>
    </w:p>
    <w:p w14:paraId="097B6314" w14:textId="4C29D5D2" w:rsidR="00FB3913" w:rsidRDefault="00FB3913" w:rsidP="007200D7">
      <w:pPr>
        <w:pStyle w:val="Nagwek1"/>
        <w:numPr>
          <w:ilvl w:val="1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23" w:name="_Toc155852146"/>
      <w:r>
        <w:rPr>
          <w:rFonts w:ascii="Arial" w:hAnsi="Arial" w:cs="Arial"/>
          <w:bCs/>
          <w:sz w:val="24"/>
          <w:szCs w:val="24"/>
          <w:u w:val="single"/>
        </w:rPr>
        <w:t>Próba szczelności sieci wodociągowej</w:t>
      </w:r>
      <w:bookmarkEnd w:id="23"/>
    </w:p>
    <w:p w14:paraId="0C16A964" w14:textId="3492BDE7" w:rsidR="00FB3913" w:rsidRDefault="00FB3913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Próby szczelności należy wykonywać dla kolejnych odbieranych odcinków przewodu oraz wykonać próbę szczelności całego przewodu. W czasie przeprowadzania próby szczelności należy w</w:t>
      </w:r>
      <w:r w:rsidR="007200D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szczególności przestrzegać następujących warunków:</w:t>
      </w:r>
    </w:p>
    <w:p w14:paraId="414FF840" w14:textId="040A9802" w:rsidR="00800558" w:rsidRDefault="00800558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ciśnienie próbne powinno być równe 1,5 ciśnienia roboczego, lecz nie mniej niż 1 </w:t>
      </w:r>
      <w:proofErr w:type="spellStart"/>
      <w:r>
        <w:rPr>
          <w:rFonts w:ascii="Arial" w:hAnsi="Arial" w:cs="Arial"/>
          <w:sz w:val="20"/>
          <w:szCs w:val="20"/>
        </w:rPr>
        <w:t>MPa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44794780" w14:textId="2767B8CD" w:rsidR="00800558" w:rsidRDefault="00800558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dla odcinka przewodu ułożonego pod ciekami, drogami, w rurach osłonowych ciśnienie próbne powinno być równe 2 ciśnienia roboczego, lecz nie mniej niż 1 </w:t>
      </w:r>
      <w:proofErr w:type="spellStart"/>
      <w:r>
        <w:rPr>
          <w:rFonts w:ascii="Arial" w:hAnsi="Arial" w:cs="Arial"/>
          <w:sz w:val="20"/>
          <w:szCs w:val="20"/>
        </w:rPr>
        <w:t>MPa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37938DC7" w14:textId="2DCC07A4" w:rsidR="00800558" w:rsidRDefault="00800558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szczelność przewodu powinna gwarantować utrzymanie ciśnienia próbnego przez okres 30 min;</w:t>
      </w:r>
    </w:p>
    <w:p w14:paraId="552333D6" w14:textId="19331CCC" w:rsidR="00800558" w:rsidRDefault="00800558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przewód nie może być nasłoneczniony, a zimą temperatura jego powierzchni zewnętrznej nie może być niższa niż </w:t>
      </w:r>
      <w:r w:rsidRPr="00800558">
        <w:rPr>
          <w:rFonts w:ascii="Arial" w:hAnsi="Arial" w:cs="Arial"/>
          <w:sz w:val="20"/>
          <w:szCs w:val="20"/>
        </w:rPr>
        <w:t>10⁰C</w:t>
      </w:r>
      <w:r>
        <w:rPr>
          <w:rFonts w:ascii="Arial" w:hAnsi="Arial" w:cs="Arial"/>
          <w:sz w:val="20"/>
          <w:szCs w:val="20"/>
        </w:rPr>
        <w:t>;</w:t>
      </w:r>
    </w:p>
    <w:p w14:paraId="4F539440" w14:textId="7AD3A7D2" w:rsidR="00800558" w:rsidRDefault="00800558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napełniane przewodu powinno odbywać się powoli od niższego punktu;</w:t>
      </w:r>
    </w:p>
    <w:p w14:paraId="5BD055B7" w14:textId="0FD3D42D" w:rsidR="00800558" w:rsidRDefault="00800558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temperatura wody wykorzystywanej przy próbie ciśnienia nie powinna przekraczać 200⁰C;</w:t>
      </w:r>
    </w:p>
    <w:p w14:paraId="4F2304FB" w14:textId="33373273" w:rsidR="00800558" w:rsidRDefault="00800558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cały przewód może być poddany próbie szczelności dopiero po uzyskaniu pozytywnych wyników prób szczelności poszczególnych jego odcinków oraz po jego zasypania z wyjątkiem miejsc łączenia</w:t>
      </w:r>
      <w:r w:rsidR="00B41ECF">
        <w:rPr>
          <w:rFonts w:ascii="Arial" w:hAnsi="Arial" w:cs="Arial"/>
          <w:sz w:val="20"/>
          <w:szCs w:val="20"/>
        </w:rPr>
        <w:t xml:space="preserve"> odcinków;</w:t>
      </w:r>
    </w:p>
    <w:p w14:paraId="2E65399C" w14:textId="2F6D5AB9" w:rsidR="00B41ECF" w:rsidRDefault="00B41ECF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wyniki prób szczelności odcinka jak i całego przewodu powinny być ujęte w protokołach podpisanych przez przedstawicieli Wykonawcy, Nadzoru Inwestycyjnego i Użytkownika.</w:t>
      </w:r>
    </w:p>
    <w:p w14:paraId="4583E92C" w14:textId="6EEC0008" w:rsidR="00B41ECF" w:rsidRDefault="00B41ECF" w:rsidP="007200D7">
      <w:pPr>
        <w:pStyle w:val="Nagwek1"/>
        <w:numPr>
          <w:ilvl w:val="1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24" w:name="_Toc155852147"/>
      <w:r>
        <w:rPr>
          <w:rFonts w:ascii="Arial" w:hAnsi="Arial" w:cs="Arial"/>
          <w:bCs/>
          <w:sz w:val="24"/>
          <w:szCs w:val="24"/>
          <w:u w:val="single"/>
        </w:rPr>
        <w:t>Płukanie i dezynfekcja sieci wodociągowej</w:t>
      </w:r>
      <w:bookmarkEnd w:id="24"/>
    </w:p>
    <w:p w14:paraId="13F78E87" w14:textId="5567EB86" w:rsidR="007207A4" w:rsidRDefault="00B41ECF" w:rsidP="005552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uznaniu wodociągu za szczelny rurociąg należy poddać płukaniu wodą wodociągową. Prędkość przepływu wody w przewodzie powinna umożliwić usunięcie wszystkich zanieczyszczeń mechanicznych występujących w przewodzie. Po płukaniu należy wykonać dezynfekcję przewodu roztworem podchlorynem sodu w czasie 48h w następujących proporcjach: 1 litr podchlorynu sodu na </w:t>
      </w:r>
      <w:r>
        <w:rPr>
          <w:rFonts w:ascii="Arial" w:hAnsi="Arial" w:cs="Arial"/>
          <w:sz w:val="20"/>
          <w:szCs w:val="20"/>
        </w:rPr>
        <w:lastRenderedPageBreak/>
        <w:t xml:space="preserve">500 litrów wody. </w:t>
      </w:r>
      <w:r w:rsidR="005552A7" w:rsidRPr="005552A7">
        <w:rPr>
          <w:rFonts w:ascii="Arial" w:hAnsi="Arial" w:cs="Arial"/>
          <w:sz w:val="20"/>
          <w:szCs w:val="20"/>
        </w:rPr>
        <w:t xml:space="preserve">Po zakończonych pracach dezynfekcyjnych, przed włączeniem w istniejącą sieć wodociągową i oddaniem wodociągu do eksploatacji, należy przeprowadzić kontrolę mikrobiologiczną i fizycznochemiczną. Pobieranie próbek wody może być wykonywane tylko i wyłącznie przez akredytowanego </w:t>
      </w:r>
      <w:proofErr w:type="spellStart"/>
      <w:r w:rsidR="005552A7" w:rsidRPr="005552A7">
        <w:rPr>
          <w:rFonts w:ascii="Arial" w:hAnsi="Arial" w:cs="Arial"/>
          <w:sz w:val="20"/>
          <w:szCs w:val="20"/>
        </w:rPr>
        <w:t>próbkobiorcę</w:t>
      </w:r>
      <w:proofErr w:type="spellEnd"/>
      <w:r w:rsidR="005552A7" w:rsidRPr="005552A7">
        <w:rPr>
          <w:rFonts w:ascii="Arial" w:hAnsi="Arial" w:cs="Arial"/>
          <w:sz w:val="20"/>
          <w:szCs w:val="20"/>
        </w:rPr>
        <w:t>. Laboratorium musi posiadać aktualne zatwierdzenie Państwowej Inspekcji Sanitarnej, tj. upoważnienie władz sanitarnych naszego kraju do pobierania i wykonywania badań próbek wody pitnej zgodnie z obowiązującymi normami i przepisami polskimi i Unii Europejskiej oraz musi posiadać ważną akredytację (zatwierdzony przez Polskie Centrum Akredytacji system zarządzania) na pobieranie próbek wody jak i na wykonywanie analiz terenowych i laboratoryjnych. Uzyskanie negatywnych wyników badań mikrobiologicznych wymaga ich powtórzenia, a o zakresie analiz decyduje Technolog ds. Jakości Wody Przedsiębiorstwa Wodociągowego. W sytuacji, kiedy zleceniodawca zadeklaruje, że po odbiorze końcowym wodociąg nie będzie eksploatowany przez czas dłuższy niż 2 miesiące, ponowne jego otwarcie powinno zostać uzgodnione z Technologiem ds. Jakości Wody, który może podjąć decyzję o ponownej kontroli jakości wody</w:t>
      </w:r>
      <w:r w:rsidR="005552A7">
        <w:rPr>
          <w:rFonts w:ascii="Arial" w:hAnsi="Arial" w:cs="Arial"/>
          <w:sz w:val="20"/>
          <w:szCs w:val="20"/>
        </w:rPr>
        <w:t xml:space="preserve">. </w:t>
      </w:r>
      <w:r w:rsidR="00523BAC">
        <w:rPr>
          <w:rFonts w:ascii="Arial" w:hAnsi="Arial" w:cs="Arial"/>
          <w:sz w:val="20"/>
          <w:szCs w:val="20"/>
        </w:rPr>
        <w:t xml:space="preserve">Procedurę płukania i dezynfekcji </w:t>
      </w:r>
      <w:r w:rsidR="0035407E">
        <w:rPr>
          <w:rFonts w:ascii="Arial" w:hAnsi="Arial" w:cs="Arial"/>
          <w:sz w:val="20"/>
          <w:szCs w:val="20"/>
        </w:rPr>
        <w:t>należy przeprowadzić w następującej kolejności:</w:t>
      </w:r>
    </w:p>
    <w:p w14:paraId="5340299F" w14:textId="280D89A0" w:rsidR="0035407E" w:rsidRDefault="0035407E" w:rsidP="00C84853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płukanie wstępne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10-krotny przepływ</w:t>
      </w:r>
    </w:p>
    <w:p w14:paraId="5184F86E" w14:textId="77777777" w:rsidR="0035407E" w:rsidRDefault="0035407E" w:rsidP="00C84853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dezynfekcja właściwa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3-krotny przepływ</w:t>
      </w:r>
    </w:p>
    <w:p w14:paraId="58DFC90D" w14:textId="77777777" w:rsidR="0035407E" w:rsidRDefault="0035407E" w:rsidP="00C84853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płukanie wtórne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2-krotny przepływ</w:t>
      </w:r>
    </w:p>
    <w:p w14:paraId="2B94B373" w14:textId="78D2C3D0" w:rsidR="0035407E" w:rsidRDefault="0035407E" w:rsidP="00760604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 się prowadzenie płukania, dezynfekcji i </w:t>
      </w:r>
      <w:proofErr w:type="spellStart"/>
      <w:r>
        <w:rPr>
          <w:rFonts w:ascii="Arial" w:hAnsi="Arial" w:cs="Arial"/>
          <w:sz w:val="20"/>
          <w:szCs w:val="20"/>
        </w:rPr>
        <w:t>dechloracji</w:t>
      </w:r>
      <w:proofErr w:type="spellEnd"/>
      <w:r>
        <w:rPr>
          <w:rFonts w:ascii="Arial" w:hAnsi="Arial" w:cs="Arial"/>
          <w:sz w:val="20"/>
          <w:szCs w:val="20"/>
        </w:rPr>
        <w:t xml:space="preserve"> wg poniższego przebiegu:</w:t>
      </w:r>
    </w:p>
    <w:p w14:paraId="7E011FD3" w14:textId="5F4A021B" w:rsidR="0035407E" w:rsidRDefault="0035407E" w:rsidP="00C84853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płukanie wstępne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objętością min 3-krotnego przepływu,</w:t>
      </w:r>
    </w:p>
    <w:p w14:paraId="5F0C410D" w14:textId="4153A1AB" w:rsidR="0035407E" w:rsidRDefault="0035407E" w:rsidP="00C84853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dezynfekcja właściwa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objętością min 2-krotnego przepływu,</w:t>
      </w:r>
    </w:p>
    <w:p w14:paraId="531B8A65" w14:textId="1505AC2B" w:rsidR="0035407E" w:rsidRDefault="0035407E" w:rsidP="00C84853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płukanie wtórne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objętością min 2-krotnego przepływu,</w:t>
      </w:r>
    </w:p>
    <w:p w14:paraId="4F407EC0" w14:textId="4E67FB69" w:rsidR="0035407E" w:rsidRDefault="0035407E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 warunkiem, że proces ten zakończy się wynikami badań, pozwalającymi na włączenie rurociągu do istniejącej sieci wodociągowej (bakteriologia oraz zawartość związków żelaza zgodne z wymaganiami zawartymi w Rozporządzeniu Ministra Zdrowia). </w:t>
      </w:r>
    </w:p>
    <w:p w14:paraId="4C0D4490" w14:textId="7FD804D9" w:rsidR="0035407E" w:rsidRDefault="0035407E" w:rsidP="007200D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Płukanie i dezynfekcję rurociągów należy wykonać zgodnie z poniższą instrukcją:</w:t>
      </w:r>
    </w:p>
    <w:p w14:paraId="141E1D6F" w14:textId="1724EF97" w:rsidR="0035407E" w:rsidRDefault="0035407E" w:rsidP="00C84853">
      <w:pPr>
        <w:pStyle w:val="Akapitzlist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35407E">
        <w:rPr>
          <w:rFonts w:ascii="Arial" w:hAnsi="Arial" w:cs="Arial"/>
          <w:b/>
          <w:bCs/>
          <w:sz w:val="20"/>
          <w:szCs w:val="20"/>
        </w:rPr>
        <w:t>płukanie wstępne</w:t>
      </w:r>
    </w:p>
    <w:p w14:paraId="2104D5B9" w14:textId="04A909D5" w:rsidR="0035407E" w:rsidRDefault="0035407E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Płukanie wstępne prowadzi się w celu usunięcia ewentualnych zanieczyszczeń mechanicznych zalegających w rurociągach. Należy stosować wodę wodociągową w objętości równej </w:t>
      </w:r>
      <w:r w:rsidR="00484ED6">
        <w:rPr>
          <w:rFonts w:ascii="Arial" w:hAnsi="Arial" w:cs="Arial"/>
          <w:sz w:val="20"/>
          <w:szCs w:val="20"/>
        </w:rPr>
        <w:t xml:space="preserve">10- krotnemu </w:t>
      </w:r>
      <w:r w:rsidR="00521DFA">
        <w:rPr>
          <w:rFonts w:ascii="Arial" w:hAnsi="Arial" w:cs="Arial"/>
          <w:sz w:val="20"/>
          <w:szCs w:val="20"/>
        </w:rPr>
        <w:t>(dopuszcza</w:t>
      </w:r>
      <w:r w:rsidR="00484ED6">
        <w:rPr>
          <w:rFonts w:ascii="Arial" w:hAnsi="Arial" w:cs="Arial"/>
          <w:sz w:val="20"/>
          <w:szCs w:val="20"/>
        </w:rPr>
        <w:t xml:space="preserve"> się min. 3-krotny) przepływowi przez płukany odcinek sieci. Intensywność płukania winna być możliwie jak najwyższa dla danych średnic rur. Płukanie należy skończyć dopiero w momencie, gdy woda na wypływie będzie wizualnie przezroczysta i bezbarwna. Obowiązkiem Wykonawcy jest, aby ilość wody płuczącej była mierzona wodomierzem (przepływomierzem) zainstalowanym tymczasowo na jej wypływie np. wodomierzem hydrantowym. </w:t>
      </w:r>
    </w:p>
    <w:p w14:paraId="2536856D" w14:textId="1BA9B104" w:rsidR="00484ED6" w:rsidRDefault="00484ED6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Odbiornikiem wody </w:t>
      </w:r>
      <w:proofErr w:type="spellStart"/>
      <w:r>
        <w:rPr>
          <w:rFonts w:ascii="Arial" w:hAnsi="Arial" w:cs="Arial"/>
          <w:sz w:val="20"/>
          <w:szCs w:val="20"/>
        </w:rPr>
        <w:t>popłucznej</w:t>
      </w:r>
      <w:proofErr w:type="spellEnd"/>
      <w:r>
        <w:rPr>
          <w:rFonts w:ascii="Arial" w:hAnsi="Arial" w:cs="Arial"/>
          <w:sz w:val="20"/>
          <w:szCs w:val="20"/>
        </w:rPr>
        <w:t xml:space="preserve"> (traktowanej jako ściek) może być kanalizacja deszczowa.</w:t>
      </w:r>
    </w:p>
    <w:p w14:paraId="7B971EB1" w14:textId="202ED382" w:rsidR="00484ED6" w:rsidRPr="00484ED6" w:rsidRDefault="00484ED6" w:rsidP="007200D7">
      <w:pPr>
        <w:pStyle w:val="Akapitzlist"/>
        <w:numPr>
          <w:ilvl w:val="0"/>
          <w:numId w:val="13"/>
        </w:numPr>
        <w:spacing w:before="12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84ED6">
        <w:rPr>
          <w:rFonts w:ascii="Arial" w:hAnsi="Arial" w:cs="Arial"/>
          <w:b/>
          <w:bCs/>
          <w:sz w:val="20"/>
          <w:szCs w:val="20"/>
        </w:rPr>
        <w:t>dezynfekcja:</w:t>
      </w:r>
    </w:p>
    <w:p w14:paraId="445E02FD" w14:textId="79B8E8E7" w:rsidR="00484ED6" w:rsidRDefault="00484ED6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Dezynfekcja ma na celu utlenienie resztek substancji organicznych i likwidację zanieczyszczenia mikrobiologicznego. Dokonywana jest najczęściej przy użyciu podchlorynu sodu (</w:t>
      </w:r>
      <w:proofErr w:type="spellStart"/>
      <w:r>
        <w:rPr>
          <w:rFonts w:ascii="Arial" w:hAnsi="Arial" w:cs="Arial"/>
          <w:sz w:val="20"/>
          <w:szCs w:val="20"/>
        </w:rPr>
        <w:t>NaClO</w:t>
      </w:r>
      <w:proofErr w:type="spellEnd"/>
      <w:r>
        <w:rPr>
          <w:rFonts w:ascii="Arial" w:hAnsi="Arial" w:cs="Arial"/>
          <w:sz w:val="20"/>
          <w:szCs w:val="20"/>
        </w:rPr>
        <w:t>) o stężeniu 14,5% chloru w roztworze. Podchloryn sodu (stężony lub rozcieńczony) najczęściej dodaje się do przepływającej wody na początku dezynfekowanego odcinka rurociągu, w ilości pozwalającej na uzyskanie w tej wodzie stężenia ok. 50g wolnego 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/m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(ok. 350g </w:t>
      </w:r>
      <w:proofErr w:type="spellStart"/>
      <w:r>
        <w:rPr>
          <w:rFonts w:ascii="Arial" w:hAnsi="Arial" w:cs="Arial"/>
          <w:sz w:val="20"/>
          <w:szCs w:val="20"/>
        </w:rPr>
        <w:t>NaClO</w:t>
      </w:r>
      <w:proofErr w:type="spellEnd"/>
      <w:r>
        <w:rPr>
          <w:rFonts w:ascii="Arial" w:hAnsi="Arial" w:cs="Arial"/>
          <w:sz w:val="20"/>
          <w:szCs w:val="20"/>
        </w:rPr>
        <w:t>/m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).</w:t>
      </w:r>
    </w:p>
    <w:p w14:paraId="2E9DF55A" w14:textId="3712EACE" w:rsidR="00484ED6" w:rsidRDefault="00484ED6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Podchloryn należy dozować </w:t>
      </w:r>
      <w:r w:rsidR="000A5A13">
        <w:rPr>
          <w:rFonts w:ascii="Arial" w:hAnsi="Arial" w:cs="Arial"/>
          <w:sz w:val="20"/>
          <w:szCs w:val="20"/>
        </w:rPr>
        <w:t>do wody wg następującego schematu postępowania:</w:t>
      </w:r>
    </w:p>
    <w:p w14:paraId="407601B8" w14:textId="469C2213" w:rsidR="000A5A13" w:rsidRDefault="000A5A13" w:rsidP="00C84853">
      <w:pPr>
        <w:pStyle w:val="Akapitzlist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A5A13">
        <w:rPr>
          <w:rFonts w:ascii="Arial" w:hAnsi="Arial" w:cs="Arial"/>
          <w:sz w:val="20"/>
          <w:szCs w:val="20"/>
        </w:rPr>
        <w:lastRenderedPageBreak/>
        <w:t xml:space="preserve">2-krotne </w:t>
      </w:r>
      <w:r>
        <w:rPr>
          <w:rFonts w:ascii="Arial" w:hAnsi="Arial" w:cs="Arial"/>
          <w:sz w:val="20"/>
          <w:szCs w:val="20"/>
        </w:rPr>
        <w:t xml:space="preserve">(dopuszcza się 1-krotnie) napełnienie dezynfekowanego odcinka sieci i jego opróżnienia (przy opróżnieniu należy prowadzić </w:t>
      </w:r>
      <w:proofErr w:type="spellStart"/>
      <w:r>
        <w:rPr>
          <w:rFonts w:ascii="Arial" w:hAnsi="Arial" w:cs="Arial"/>
          <w:sz w:val="20"/>
          <w:szCs w:val="20"/>
        </w:rPr>
        <w:t>dechlorację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582CCB44" w14:textId="24882285" w:rsidR="000A5A13" w:rsidRDefault="000A5A13" w:rsidP="007200D7">
      <w:pPr>
        <w:pStyle w:val="Akapitzlist"/>
        <w:numPr>
          <w:ilvl w:val="0"/>
          <w:numId w:val="14"/>
        </w:numPr>
        <w:spacing w:after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1-krotnie napełnienie dezynfekowanego odcinka sieci i przetrzymanie w rurociągu przez co najmniej 24h i jego opróżnienie (</w:t>
      </w:r>
      <w:r w:rsidR="00525B7D">
        <w:rPr>
          <w:rFonts w:ascii="Arial" w:hAnsi="Arial" w:cs="Arial"/>
          <w:sz w:val="20"/>
          <w:szCs w:val="20"/>
        </w:rPr>
        <w:t xml:space="preserve">przy opróżnieniu należy prowadzić </w:t>
      </w:r>
      <w:proofErr w:type="spellStart"/>
      <w:r w:rsidR="00525B7D">
        <w:rPr>
          <w:rFonts w:ascii="Arial" w:hAnsi="Arial" w:cs="Arial"/>
          <w:sz w:val="20"/>
          <w:szCs w:val="20"/>
        </w:rPr>
        <w:t>dechlorację</w:t>
      </w:r>
      <w:proofErr w:type="spellEnd"/>
      <w:r w:rsidR="00525B7D">
        <w:rPr>
          <w:rFonts w:ascii="Arial" w:hAnsi="Arial" w:cs="Arial"/>
          <w:sz w:val="20"/>
          <w:szCs w:val="20"/>
        </w:rPr>
        <w:t>).</w:t>
      </w:r>
    </w:p>
    <w:p w14:paraId="56D19404" w14:textId="6154CDF4" w:rsidR="00525B7D" w:rsidRPr="007200D7" w:rsidRDefault="00525B7D" w:rsidP="007200D7">
      <w:pPr>
        <w:pStyle w:val="Akapitzlist"/>
        <w:numPr>
          <w:ilvl w:val="0"/>
          <w:numId w:val="13"/>
        </w:numPr>
        <w:spacing w:before="12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200D7">
        <w:rPr>
          <w:rFonts w:ascii="Arial" w:hAnsi="Arial" w:cs="Arial"/>
          <w:b/>
          <w:bCs/>
          <w:sz w:val="20"/>
          <w:szCs w:val="20"/>
        </w:rPr>
        <w:t>dechloracja</w:t>
      </w:r>
      <w:proofErr w:type="spellEnd"/>
      <w:r w:rsidRPr="007200D7">
        <w:rPr>
          <w:rFonts w:ascii="Arial" w:hAnsi="Arial" w:cs="Arial"/>
          <w:b/>
          <w:bCs/>
          <w:sz w:val="20"/>
          <w:szCs w:val="20"/>
        </w:rPr>
        <w:t xml:space="preserve"> (neutralizacja chloru wolnego w wodzie)</w:t>
      </w:r>
    </w:p>
    <w:p w14:paraId="5981C2C1" w14:textId="1EABAD6F" w:rsidR="00525B7D" w:rsidRDefault="00525B7D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Odbiornikami wody </w:t>
      </w:r>
      <w:proofErr w:type="spellStart"/>
      <w:r>
        <w:rPr>
          <w:rFonts w:ascii="Arial" w:hAnsi="Arial" w:cs="Arial"/>
          <w:sz w:val="20"/>
          <w:szCs w:val="20"/>
        </w:rPr>
        <w:t>popłucznej</w:t>
      </w:r>
      <w:proofErr w:type="spellEnd"/>
      <w:r>
        <w:rPr>
          <w:rFonts w:ascii="Arial" w:hAnsi="Arial" w:cs="Arial"/>
          <w:sz w:val="20"/>
          <w:szCs w:val="20"/>
        </w:rPr>
        <w:t xml:space="preserve"> do dezynfekcji mogą być te same miejsca, które wymieniono wyżej. Przed odprowadzeniem do kanalizacji wada zachlorowana z rurociągu musi być poddana procesowi </w:t>
      </w:r>
      <w:proofErr w:type="spellStart"/>
      <w:r>
        <w:rPr>
          <w:rFonts w:ascii="Arial" w:hAnsi="Arial" w:cs="Arial"/>
          <w:sz w:val="20"/>
          <w:szCs w:val="20"/>
        </w:rPr>
        <w:t>dechloracji</w:t>
      </w:r>
      <w:proofErr w:type="spellEnd"/>
      <w:r>
        <w:rPr>
          <w:rFonts w:ascii="Arial" w:hAnsi="Arial" w:cs="Arial"/>
          <w:sz w:val="20"/>
          <w:szCs w:val="20"/>
        </w:rPr>
        <w:t>, najczęściej przy użyciu pięciowodnego tiosiarczanu sodu 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  <w:vertAlign w:val="subscript"/>
        </w:rPr>
        <w:softHyphen/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 xml:space="preserve"> x 5H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O w postaci 10% roztworu. Wiązanie chloru przebiega wg reakcji:</w:t>
      </w:r>
    </w:p>
    <w:p w14:paraId="37C9CB11" w14:textId="52610545" w:rsidR="00525B7D" w:rsidRPr="00525B7D" w:rsidRDefault="00525B7D" w:rsidP="007200D7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  <w:vertAlign w:val="subscript"/>
        </w:rPr>
        <w:softHyphen/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sz w:val="20"/>
          <w:szCs w:val="20"/>
        </w:rPr>
        <w:t>+ 4Cl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  <w:vertAlign w:val="subscript"/>
        </w:rPr>
        <w:softHyphen/>
      </w:r>
      <w:r>
        <w:rPr>
          <w:rFonts w:ascii="Arial" w:hAnsi="Arial" w:cs="Arial"/>
          <w:sz w:val="20"/>
          <w:szCs w:val="20"/>
        </w:rPr>
        <w:t xml:space="preserve"> + 5H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O → 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 xml:space="preserve"> + 8HCl</w:t>
      </w:r>
    </w:p>
    <w:p w14:paraId="7B0BB573" w14:textId="062FD108" w:rsidR="00FB3913" w:rsidRDefault="00525B7D" w:rsidP="007200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reakcji wynika, że na wiązanie 1g wolnego chloru potrzeba 1g pięciowodnego tiosiarczanu </w:t>
      </w:r>
      <w:r w:rsidR="005950F7">
        <w:rPr>
          <w:rFonts w:ascii="Arial" w:hAnsi="Arial" w:cs="Arial"/>
          <w:sz w:val="20"/>
          <w:szCs w:val="20"/>
        </w:rPr>
        <w:t xml:space="preserve">sodu. Instalację do </w:t>
      </w:r>
      <w:proofErr w:type="spellStart"/>
      <w:r w:rsidR="005950F7">
        <w:rPr>
          <w:rFonts w:ascii="Arial" w:hAnsi="Arial" w:cs="Arial"/>
          <w:sz w:val="20"/>
          <w:szCs w:val="20"/>
        </w:rPr>
        <w:t>dechloracji</w:t>
      </w:r>
      <w:proofErr w:type="spellEnd"/>
      <w:r w:rsidR="005950F7">
        <w:rPr>
          <w:rFonts w:ascii="Arial" w:hAnsi="Arial" w:cs="Arial"/>
          <w:sz w:val="20"/>
          <w:szCs w:val="20"/>
        </w:rPr>
        <w:t xml:space="preserve"> należy ustawić w miejscu zrzutu wody. Z chwilą jego rozpoczęcia należy także uruchomić dozowanie 10% roztworu tiosiarczanu sodu w ilości przyjętej wg poniższego zestawienia:</w:t>
      </w:r>
    </w:p>
    <w:p w14:paraId="4B7C8EA5" w14:textId="099AB17A" w:rsidR="00876B3B" w:rsidRPr="007200D7" w:rsidRDefault="005950F7" w:rsidP="007200D7">
      <w:pPr>
        <w:spacing w:line="360" w:lineRule="auto"/>
        <w:rPr>
          <w:rFonts w:ascii="Arial" w:hAnsi="Arial" w:cs="Arial"/>
          <w:sz w:val="20"/>
          <w:szCs w:val="20"/>
        </w:rPr>
      </w:pPr>
      <w:r w:rsidRPr="005950F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3E26484" wp14:editId="7C6D332E">
            <wp:extent cx="5295900" cy="1915961"/>
            <wp:effectExtent l="0" t="0" r="0" b="8255"/>
            <wp:docPr id="18528635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35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5715" cy="192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6ED4" w14:textId="6A7D65B1" w:rsidR="00051FAB" w:rsidRDefault="00051FAB" w:rsidP="007200D7">
      <w:pPr>
        <w:pStyle w:val="Nagwek1"/>
        <w:numPr>
          <w:ilvl w:val="1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25" w:name="_Hlk144459574"/>
      <w:bookmarkStart w:id="26" w:name="_Toc155852148"/>
      <w:r>
        <w:rPr>
          <w:rFonts w:ascii="Arial" w:hAnsi="Arial" w:cs="Arial"/>
          <w:bCs/>
          <w:sz w:val="24"/>
          <w:szCs w:val="24"/>
          <w:u w:val="single"/>
        </w:rPr>
        <w:t>Przyłącza wodociągowe</w:t>
      </w:r>
      <w:bookmarkEnd w:id="25"/>
      <w:bookmarkEnd w:id="26"/>
    </w:p>
    <w:p w14:paraId="7B5F4F50" w14:textId="4BA6F844" w:rsidR="00051FAB" w:rsidRDefault="00C34177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inwestycji </w:t>
      </w:r>
      <w:r w:rsidR="005271C0">
        <w:rPr>
          <w:rFonts w:ascii="Arial" w:hAnsi="Arial" w:cs="Arial"/>
          <w:sz w:val="20"/>
          <w:szCs w:val="20"/>
        </w:rPr>
        <w:t xml:space="preserve">należy </w:t>
      </w:r>
      <w:r w:rsidR="00C01ED2">
        <w:rPr>
          <w:rFonts w:ascii="Arial" w:hAnsi="Arial" w:cs="Arial"/>
          <w:sz w:val="20"/>
          <w:szCs w:val="20"/>
        </w:rPr>
        <w:t>wybudować</w:t>
      </w:r>
      <w:r w:rsidR="005271C0">
        <w:rPr>
          <w:rFonts w:ascii="Arial" w:hAnsi="Arial" w:cs="Arial"/>
          <w:sz w:val="20"/>
          <w:szCs w:val="20"/>
        </w:rPr>
        <w:t xml:space="preserve"> przyłącza</w:t>
      </w:r>
      <w:r w:rsidR="00C01ED2">
        <w:rPr>
          <w:rFonts w:ascii="Arial" w:hAnsi="Arial" w:cs="Arial"/>
          <w:sz w:val="20"/>
          <w:szCs w:val="20"/>
        </w:rPr>
        <w:t xml:space="preserve"> do granicy działki oraz instalację zewnętrzną w granicy działki</w:t>
      </w:r>
      <w:r w:rsidR="005271C0">
        <w:rPr>
          <w:rFonts w:ascii="Arial" w:hAnsi="Arial" w:cs="Arial"/>
          <w:sz w:val="20"/>
          <w:szCs w:val="20"/>
        </w:rPr>
        <w:t xml:space="preserve">. Odcinki łączące projektowaną sieć z przyłączem są zaznaczone na </w:t>
      </w:r>
      <w:r w:rsidR="005271C0" w:rsidRPr="009938CD">
        <w:rPr>
          <w:rFonts w:ascii="Arial" w:hAnsi="Arial" w:cs="Arial"/>
          <w:b/>
          <w:bCs/>
          <w:sz w:val="20"/>
          <w:szCs w:val="20"/>
        </w:rPr>
        <w:t>mapie nr 1</w:t>
      </w:r>
      <w:r w:rsidR="005271C0">
        <w:rPr>
          <w:rFonts w:ascii="Arial" w:hAnsi="Arial" w:cs="Arial"/>
          <w:sz w:val="20"/>
          <w:szCs w:val="20"/>
        </w:rPr>
        <w:t xml:space="preserve"> oraz przedstawione </w:t>
      </w:r>
      <w:r w:rsidR="005271C0" w:rsidRPr="00A614E2">
        <w:rPr>
          <w:rFonts w:ascii="Arial" w:hAnsi="Arial" w:cs="Arial"/>
          <w:sz w:val="20"/>
          <w:szCs w:val="20"/>
        </w:rPr>
        <w:t>w</w:t>
      </w:r>
      <w:r w:rsidR="00C45AFF" w:rsidRPr="00A614E2">
        <w:rPr>
          <w:rFonts w:ascii="Arial" w:hAnsi="Arial" w:cs="Arial"/>
          <w:sz w:val="20"/>
          <w:szCs w:val="20"/>
        </w:rPr>
        <w:t> p</w:t>
      </w:r>
      <w:r w:rsidR="005271C0" w:rsidRPr="00A614E2">
        <w:rPr>
          <w:rFonts w:ascii="Arial" w:hAnsi="Arial" w:cs="Arial"/>
          <w:sz w:val="20"/>
          <w:szCs w:val="20"/>
        </w:rPr>
        <w:t>oniższym zestawieniu: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27"/>
        <w:gridCol w:w="3022"/>
        <w:gridCol w:w="2455"/>
        <w:gridCol w:w="2455"/>
      </w:tblGrid>
      <w:tr w:rsidR="00C01ED2" w14:paraId="4810AF11" w14:textId="77777777" w:rsidTr="00C01ED2">
        <w:tc>
          <w:tcPr>
            <w:tcW w:w="622" w:type="pct"/>
          </w:tcPr>
          <w:p w14:paraId="7BA86814" w14:textId="77777777" w:rsidR="00C01ED2" w:rsidRPr="00110493" w:rsidRDefault="00C01ED2" w:rsidP="002D7B7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49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68" w:type="pct"/>
          </w:tcPr>
          <w:p w14:paraId="06ADCB4B" w14:textId="77777777" w:rsidR="00C01ED2" w:rsidRPr="00110493" w:rsidRDefault="00C01ED2" w:rsidP="002D7B7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493">
              <w:rPr>
                <w:rFonts w:ascii="Arial" w:hAnsi="Arial" w:cs="Arial"/>
                <w:b/>
                <w:bCs/>
                <w:sz w:val="20"/>
                <w:szCs w:val="20"/>
              </w:rPr>
              <w:t>Nr węzła</w:t>
            </w:r>
          </w:p>
        </w:tc>
        <w:tc>
          <w:tcPr>
            <w:tcW w:w="1355" w:type="pct"/>
          </w:tcPr>
          <w:p w14:paraId="545CB1D2" w14:textId="77777777" w:rsidR="00C01ED2" w:rsidRPr="00110493" w:rsidRDefault="00C01ED2" w:rsidP="002D7B7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Średnica [mm]</w:t>
            </w:r>
          </w:p>
        </w:tc>
        <w:tc>
          <w:tcPr>
            <w:tcW w:w="1355" w:type="pct"/>
          </w:tcPr>
          <w:p w14:paraId="031E9A43" w14:textId="77777777" w:rsidR="00C01ED2" w:rsidRPr="00110493" w:rsidRDefault="00C01ED2" w:rsidP="002D7B7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493">
              <w:rPr>
                <w:rFonts w:ascii="Arial" w:hAnsi="Arial" w:cs="Arial"/>
                <w:b/>
                <w:bCs/>
                <w:sz w:val="20"/>
                <w:szCs w:val="20"/>
              </w:rPr>
              <w:t>Długość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[m]</w:t>
            </w:r>
          </w:p>
        </w:tc>
      </w:tr>
      <w:tr w:rsidR="00C01ED2" w14:paraId="077FC6AE" w14:textId="77777777" w:rsidTr="00C01ED2">
        <w:tc>
          <w:tcPr>
            <w:tcW w:w="622" w:type="pct"/>
          </w:tcPr>
          <w:p w14:paraId="4318F7E5" w14:textId="77777777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8" w:type="pct"/>
          </w:tcPr>
          <w:p w14:paraId="2FEAD912" w14:textId="300E7701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W267-W268</w:t>
            </w:r>
          </w:p>
        </w:tc>
        <w:tc>
          <w:tcPr>
            <w:tcW w:w="1355" w:type="pct"/>
          </w:tcPr>
          <w:p w14:paraId="5F9648F3" w14:textId="53909650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55" w:type="pct"/>
          </w:tcPr>
          <w:p w14:paraId="23798213" w14:textId="183361B6" w:rsidR="00C01ED2" w:rsidRDefault="004758D3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</w:t>
            </w:r>
          </w:p>
        </w:tc>
      </w:tr>
      <w:tr w:rsidR="00C01ED2" w14:paraId="3CDCE46F" w14:textId="77777777" w:rsidTr="00C01ED2">
        <w:tc>
          <w:tcPr>
            <w:tcW w:w="622" w:type="pct"/>
          </w:tcPr>
          <w:p w14:paraId="4BF5C864" w14:textId="77777777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8" w:type="pct"/>
          </w:tcPr>
          <w:p w14:paraId="2F159399" w14:textId="14C6EA22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W270-W273</w:t>
            </w:r>
          </w:p>
        </w:tc>
        <w:tc>
          <w:tcPr>
            <w:tcW w:w="1355" w:type="pct"/>
          </w:tcPr>
          <w:p w14:paraId="69CC244E" w14:textId="66ECA2B8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55" w:type="pct"/>
          </w:tcPr>
          <w:p w14:paraId="5799A85D" w14:textId="74AFE40D" w:rsidR="00C01ED2" w:rsidRDefault="004758D3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3,55</w:t>
            </w:r>
          </w:p>
        </w:tc>
      </w:tr>
      <w:tr w:rsidR="00C01ED2" w14:paraId="7876EBDB" w14:textId="77777777" w:rsidTr="00C01ED2">
        <w:tc>
          <w:tcPr>
            <w:tcW w:w="622" w:type="pct"/>
          </w:tcPr>
          <w:p w14:paraId="01343857" w14:textId="77777777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8" w:type="pct"/>
          </w:tcPr>
          <w:p w14:paraId="4B62160E" w14:textId="73B7E382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W271-W274</w:t>
            </w:r>
          </w:p>
        </w:tc>
        <w:tc>
          <w:tcPr>
            <w:tcW w:w="1355" w:type="pct"/>
          </w:tcPr>
          <w:p w14:paraId="0CF4F6A0" w14:textId="5D799442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55" w:type="pct"/>
          </w:tcPr>
          <w:p w14:paraId="2CA60768" w14:textId="77199AFE" w:rsidR="00C01ED2" w:rsidRDefault="004758D3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C01ED2" w14:paraId="473B91D6" w14:textId="77777777" w:rsidTr="00C01ED2">
        <w:tc>
          <w:tcPr>
            <w:tcW w:w="622" w:type="pct"/>
          </w:tcPr>
          <w:p w14:paraId="054330EA" w14:textId="77777777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8" w:type="pct"/>
          </w:tcPr>
          <w:p w14:paraId="7DB83A53" w14:textId="2F363BEE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</w:t>
            </w:r>
            <w:r w:rsidR="004758D3">
              <w:rPr>
                <w:rFonts w:ascii="Arial" w:hAnsi="Arial" w:cs="Arial"/>
                <w:sz w:val="20"/>
                <w:szCs w:val="20"/>
              </w:rPr>
              <w:t>98</w:t>
            </w:r>
            <w:r>
              <w:rPr>
                <w:rFonts w:ascii="Arial" w:hAnsi="Arial" w:cs="Arial"/>
                <w:sz w:val="20"/>
                <w:szCs w:val="20"/>
              </w:rPr>
              <w:t>-W216</w:t>
            </w:r>
          </w:p>
        </w:tc>
        <w:tc>
          <w:tcPr>
            <w:tcW w:w="1355" w:type="pct"/>
          </w:tcPr>
          <w:p w14:paraId="1FA280A2" w14:textId="66BCEF02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55" w:type="pct"/>
          </w:tcPr>
          <w:p w14:paraId="382D91B5" w14:textId="16CC7ACC" w:rsidR="00C01ED2" w:rsidRDefault="004758D3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C01ED2" w14:paraId="1A966AA4" w14:textId="77777777" w:rsidTr="00C01ED2">
        <w:tc>
          <w:tcPr>
            <w:tcW w:w="622" w:type="pct"/>
          </w:tcPr>
          <w:p w14:paraId="5356AAB7" w14:textId="77777777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8" w:type="pct"/>
          </w:tcPr>
          <w:p w14:paraId="3EDFFE81" w14:textId="67439846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W113-W227</w:t>
            </w:r>
          </w:p>
        </w:tc>
        <w:tc>
          <w:tcPr>
            <w:tcW w:w="1355" w:type="pct"/>
          </w:tcPr>
          <w:p w14:paraId="32337467" w14:textId="5C85A842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55" w:type="pct"/>
          </w:tcPr>
          <w:p w14:paraId="7B056F94" w14:textId="76705F2D" w:rsidR="00C01ED2" w:rsidRDefault="004758D3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98,27</w:t>
            </w:r>
          </w:p>
        </w:tc>
      </w:tr>
      <w:tr w:rsidR="00C01ED2" w14:paraId="618E6FFF" w14:textId="77777777" w:rsidTr="00C01ED2">
        <w:tc>
          <w:tcPr>
            <w:tcW w:w="622" w:type="pct"/>
          </w:tcPr>
          <w:p w14:paraId="1785E262" w14:textId="77777777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8" w:type="pct"/>
          </w:tcPr>
          <w:p w14:paraId="064A840D" w14:textId="32FCA5B3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758D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13-W218</w:t>
            </w:r>
          </w:p>
        </w:tc>
        <w:tc>
          <w:tcPr>
            <w:tcW w:w="1355" w:type="pct"/>
          </w:tcPr>
          <w:p w14:paraId="73B88DE8" w14:textId="7D502AC4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55" w:type="pct"/>
          </w:tcPr>
          <w:p w14:paraId="0A28FD6A" w14:textId="1E253370" w:rsidR="00C01ED2" w:rsidRDefault="004758D3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41,10</w:t>
            </w:r>
          </w:p>
        </w:tc>
      </w:tr>
      <w:tr w:rsidR="00C01ED2" w14:paraId="0EEC4F17" w14:textId="77777777" w:rsidTr="00C01ED2">
        <w:tc>
          <w:tcPr>
            <w:tcW w:w="622" w:type="pct"/>
          </w:tcPr>
          <w:p w14:paraId="306B7516" w14:textId="77777777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8" w:type="pct"/>
          </w:tcPr>
          <w:p w14:paraId="2577929A" w14:textId="6ABAB57C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W116.1-W116.2</w:t>
            </w:r>
          </w:p>
        </w:tc>
        <w:tc>
          <w:tcPr>
            <w:tcW w:w="1355" w:type="pct"/>
          </w:tcPr>
          <w:p w14:paraId="773FEDF7" w14:textId="2B8B302B" w:rsidR="00C01ED2" w:rsidRDefault="00C01ED2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55" w:type="pct"/>
          </w:tcPr>
          <w:p w14:paraId="6A991CA1" w14:textId="05456FC6" w:rsidR="00C01ED2" w:rsidRDefault="004758D3" w:rsidP="002D7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</w:tr>
    </w:tbl>
    <w:p w14:paraId="0F16583A" w14:textId="77777777" w:rsidR="00C01ED2" w:rsidRPr="00A614E2" w:rsidRDefault="00C01ED2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D54A05" w14:textId="07E5F9C6" w:rsidR="00EC2477" w:rsidRDefault="00EC2477" w:rsidP="007200D7">
      <w:pPr>
        <w:pStyle w:val="Nagwek1"/>
        <w:numPr>
          <w:ilvl w:val="1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27" w:name="_Toc155852149"/>
      <w:r>
        <w:rPr>
          <w:rFonts w:ascii="Arial" w:hAnsi="Arial" w:cs="Arial"/>
          <w:bCs/>
          <w:sz w:val="24"/>
          <w:szCs w:val="24"/>
          <w:u w:val="single"/>
        </w:rPr>
        <w:t xml:space="preserve">Włączenie </w:t>
      </w:r>
      <w:r w:rsidR="00065AF4">
        <w:rPr>
          <w:rFonts w:ascii="Arial" w:hAnsi="Arial" w:cs="Arial"/>
          <w:bCs/>
          <w:sz w:val="24"/>
          <w:szCs w:val="24"/>
          <w:u w:val="single"/>
        </w:rPr>
        <w:t>do sieci wodociągowej</w:t>
      </w:r>
      <w:bookmarkEnd w:id="27"/>
    </w:p>
    <w:p w14:paraId="054B8DAF" w14:textId="753FA039" w:rsidR="003A0945" w:rsidRPr="00065AF4" w:rsidRDefault="00065AF4" w:rsidP="00C848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Przyłącza wodociągowe należy włączyć do projektowanej sieci wodociągowej za pomocą </w:t>
      </w:r>
      <w:proofErr w:type="spellStart"/>
      <w:r>
        <w:rPr>
          <w:rFonts w:ascii="Arial" w:hAnsi="Arial" w:cs="Arial"/>
          <w:sz w:val="20"/>
          <w:szCs w:val="20"/>
        </w:rPr>
        <w:t>nawiertki</w:t>
      </w:r>
      <w:proofErr w:type="spellEnd"/>
      <w:r>
        <w:rPr>
          <w:rFonts w:ascii="Arial" w:hAnsi="Arial" w:cs="Arial"/>
          <w:sz w:val="20"/>
          <w:szCs w:val="20"/>
        </w:rPr>
        <w:t xml:space="preserve"> lub trójnika. Przyłącza wodociągowe w miarę możliwości technicznych wykonać z jednego odcinka rury. </w:t>
      </w:r>
      <w:r>
        <w:rPr>
          <w:rFonts w:ascii="Arial" w:hAnsi="Arial" w:cs="Arial"/>
          <w:sz w:val="20"/>
          <w:szCs w:val="20"/>
        </w:rPr>
        <w:lastRenderedPageBreak/>
        <w:t xml:space="preserve">Rury z PE na długości oraz przy zmianie kierunku należy łączyć </w:t>
      </w:r>
      <w:r w:rsidR="003A0945">
        <w:rPr>
          <w:rFonts w:ascii="Arial" w:hAnsi="Arial" w:cs="Arial"/>
          <w:sz w:val="20"/>
          <w:szCs w:val="20"/>
        </w:rPr>
        <w:t>poprzez kształtki zgrzewane elektrooporowo.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57E089" w14:textId="4932EB3F" w:rsidR="003A0945" w:rsidRDefault="003A0945" w:rsidP="007200D7">
      <w:pPr>
        <w:pStyle w:val="Nagwek1"/>
        <w:numPr>
          <w:ilvl w:val="2"/>
          <w:numId w:val="15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28" w:name="_Toc155852150"/>
      <w:r>
        <w:rPr>
          <w:rFonts w:ascii="Arial" w:hAnsi="Arial" w:cs="Arial"/>
          <w:bCs/>
          <w:sz w:val="24"/>
          <w:szCs w:val="24"/>
          <w:u w:val="single"/>
        </w:rPr>
        <w:t>Wykonanie przyłącza wodociągowego</w:t>
      </w:r>
      <w:bookmarkEnd w:id="28"/>
    </w:p>
    <w:p w14:paraId="31BCEEF7" w14:textId="77E13CFE" w:rsidR="003A0945" w:rsidRPr="00017970" w:rsidRDefault="003A0945" w:rsidP="00C848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Przyłącza wodociągowe należy wykonać </w:t>
      </w:r>
      <w:r w:rsidR="004758D3">
        <w:rPr>
          <w:rFonts w:ascii="Arial" w:hAnsi="Arial" w:cs="Arial"/>
          <w:sz w:val="20"/>
          <w:szCs w:val="20"/>
        </w:rPr>
        <w:t xml:space="preserve">za pomocą wykopu </w:t>
      </w:r>
      <w:proofErr w:type="spellStart"/>
      <w:proofErr w:type="gramStart"/>
      <w:r w:rsidR="004758D3">
        <w:rPr>
          <w:rFonts w:ascii="Arial" w:hAnsi="Arial" w:cs="Arial"/>
          <w:sz w:val="20"/>
          <w:szCs w:val="20"/>
        </w:rPr>
        <w:t>wąskoprzestrzennego</w:t>
      </w:r>
      <w:proofErr w:type="spellEnd"/>
      <w:r w:rsidR="004758D3">
        <w:rPr>
          <w:rFonts w:ascii="Arial" w:hAnsi="Arial" w:cs="Arial"/>
          <w:sz w:val="20"/>
          <w:szCs w:val="20"/>
        </w:rPr>
        <w:t>,  dopuszczalne</w:t>
      </w:r>
      <w:proofErr w:type="gramEnd"/>
      <w:r w:rsidR="004758D3">
        <w:rPr>
          <w:rFonts w:ascii="Arial" w:hAnsi="Arial" w:cs="Arial"/>
          <w:sz w:val="20"/>
          <w:szCs w:val="20"/>
        </w:rPr>
        <w:t xml:space="preserve"> jest jednak w wyjątkowych sytuacjach wykonanie </w:t>
      </w:r>
      <w:r>
        <w:rPr>
          <w:rFonts w:ascii="Arial" w:hAnsi="Arial" w:cs="Arial"/>
          <w:sz w:val="20"/>
          <w:szCs w:val="20"/>
        </w:rPr>
        <w:t xml:space="preserve">metodą </w:t>
      </w:r>
      <w:proofErr w:type="spellStart"/>
      <w:r w:rsidR="004758D3">
        <w:rPr>
          <w:rFonts w:ascii="Arial" w:hAnsi="Arial" w:cs="Arial"/>
          <w:sz w:val="20"/>
          <w:szCs w:val="20"/>
        </w:rPr>
        <w:t>bezwykopową</w:t>
      </w:r>
      <w:proofErr w:type="spellEnd"/>
      <w:r>
        <w:rPr>
          <w:rFonts w:ascii="Arial" w:hAnsi="Arial" w:cs="Arial"/>
          <w:sz w:val="20"/>
          <w:szCs w:val="20"/>
        </w:rPr>
        <w:t xml:space="preserve"> z rur PE</w:t>
      </w:r>
      <w:r w:rsidR="004758D3">
        <w:rPr>
          <w:rFonts w:ascii="Arial" w:hAnsi="Arial" w:cs="Arial"/>
          <w:sz w:val="20"/>
          <w:szCs w:val="20"/>
        </w:rPr>
        <w:t xml:space="preserve"> – RC DN 32 </w:t>
      </w:r>
      <w:r>
        <w:rPr>
          <w:rFonts w:ascii="Arial" w:hAnsi="Arial" w:cs="Arial"/>
          <w:sz w:val="20"/>
          <w:szCs w:val="20"/>
        </w:rPr>
        <w:t>PN1</w:t>
      </w:r>
      <w:r w:rsidR="00DD247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SDR1</w:t>
      </w:r>
      <w:r w:rsidR="00DD247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Oznakowanie przyłącza wodociągowego należy wykonać zgodnie z</w:t>
      </w:r>
      <w:r w:rsidR="00F24E7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wytycznymi </w:t>
      </w:r>
      <w:proofErr w:type="spellStart"/>
      <w:r w:rsidR="009D450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Wi</w:t>
      </w:r>
      <w:r w:rsidR="009D4503"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D4503">
        <w:rPr>
          <w:rFonts w:ascii="Arial" w:hAnsi="Arial" w:cs="Arial"/>
          <w:sz w:val="20"/>
          <w:szCs w:val="20"/>
        </w:rPr>
        <w:t>S.A.</w:t>
      </w:r>
      <w:r>
        <w:rPr>
          <w:rFonts w:ascii="Arial" w:hAnsi="Arial" w:cs="Arial"/>
          <w:sz w:val="20"/>
          <w:szCs w:val="20"/>
        </w:rPr>
        <w:t xml:space="preserve"> w </w:t>
      </w:r>
      <w:r w:rsidR="009D4503">
        <w:rPr>
          <w:rFonts w:ascii="Arial" w:hAnsi="Arial" w:cs="Arial"/>
          <w:sz w:val="20"/>
          <w:szCs w:val="20"/>
        </w:rPr>
        <w:t>Bogatyni</w:t>
      </w:r>
      <w:r>
        <w:rPr>
          <w:rFonts w:ascii="Arial" w:hAnsi="Arial" w:cs="Arial"/>
          <w:sz w:val="20"/>
          <w:szCs w:val="20"/>
        </w:rPr>
        <w:t>. Materiał użyty do budowy przyłączy wodociągowych musi posiadać atest PZH, znak CE oraz znak budowlany B.</w:t>
      </w:r>
      <w:r w:rsidR="00DD399A">
        <w:rPr>
          <w:rFonts w:ascii="Arial" w:hAnsi="Arial" w:cs="Arial"/>
          <w:sz w:val="20"/>
          <w:szCs w:val="20"/>
        </w:rPr>
        <w:t xml:space="preserve"> </w:t>
      </w:r>
      <w:r w:rsidR="00DD399A" w:rsidRPr="00017970">
        <w:rPr>
          <w:rFonts w:ascii="Arial" w:hAnsi="Arial" w:cs="Arial"/>
          <w:sz w:val="20"/>
          <w:szCs w:val="20"/>
          <w:u w:val="single"/>
        </w:rPr>
        <w:t xml:space="preserve">Przy </w:t>
      </w:r>
      <w:r w:rsidR="009D4503">
        <w:rPr>
          <w:rFonts w:ascii="Arial" w:hAnsi="Arial" w:cs="Arial"/>
          <w:sz w:val="20"/>
          <w:szCs w:val="20"/>
          <w:u w:val="single"/>
        </w:rPr>
        <w:t>budowie</w:t>
      </w:r>
      <w:r w:rsidR="00DD399A" w:rsidRPr="00017970">
        <w:rPr>
          <w:rFonts w:ascii="Arial" w:hAnsi="Arial" w:cs="Arial"/>
          <w:sz w:val="20"/>
          <w:szCs w:val="20"/>
          <w:u w:val="single"/>
        </w:rPr>
        <w:t xml:space="preserve"> przyłączy wodociągowych przy przejściu przez fundament </w:t>
      </w:r>
      <w:r w:rsidR="00017970" w:rsidRPr="00017970">
        <w:rPr>
          <w:rFonts w:ascii="Arial" w:hAnsi="Arial" w:cs="Arial"/>
          <w:sz w:val="20"/>
          <w:szCs w:val="20"/>
          <w:u w:val="single"/>
        </w:rPr>
        <w:t>budynku stosować przejścia szczelne.</w:t>
      </w:r>
    </w:p>
    <w:p w14:paraId="20197EF7" w14:textId="62AFD8F5" w:rsidR="003A0945" w:rsidRDefault="003A0945" w:rsidP="007200D7">
      <w:pPr>
        <w:pStyle w:val="Nagwek1"/>
        <w:numPr>
          <w:ilvl w:val="2"/>
          <w:numId w:val="15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29" w:name="_Toc155852151"/>
      <w:r>
        <w:rPr>
          <w:rFonts w:ascii="Arial" w:hAnsi="Arial" w:cs="Arial"/>
          <w:bCs/>
          <w:sz w:val="24"/>
          <w:szCs w:val="24"/>
          <w:u w:val="single"/>
        </w:rPr>
        <w:t>Armatura na przyłączu wodociągowym</w:t>
      </w:r>
      <w:bookmarkEnd w:id="29"/>
    </w:p>
    <w:p w14:paraId="6B390DDC" w14:textId="2C2DBE0A" w:rsidR="002941F4" w:rsidRDefault="00D554CE" w:rsidP="002941F4">
      <w:pPr>
        <w:spacing w:line="360" w:lineRule="auto"/>
        <w:jc w:val="both"/>
        <w:rPr>
          <w:rFonts w:ascii="ArialMT" w:hAnsi="ArialMT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przyłączu wodociągowym w odległości max. 1,0 m od miejsca włączenia do sieci wodociągowej należy zamontować na bloku podporowym zasuwę przydomową, klinową z gładkim i wolnym przelotem z trzpieniem teleskopowym. </w:t>
      </w:r>
      <w:r w:rsidR="00DD399A">
        <w:rPr>
          <w:rFonts w:ascii="Arial" w:hAnsi="Arial" w:cs="Arial"/>
          <w:sz w:val="20"/>
          <w:szCs w:val="20"/>
        </w:rPr>
        <w:t>Zasuwę wyposażyć w skrzynkę uliczną zgodną z normą DIN 4056, o</w:t>
      </w:r>
      <w:r w:rsidR="00760604">
        <w:rPr>
          <w:rFonts w:ascii="Arial" w:hAnsi="Arial" w:cs="Arial"/>
          <w:sz w:val="20"/>
          <w:szCs w:val="20"/>
        </w:rPr>
        <w:t> </w:t>
      </w:r>
      <w:r w:rsidR="00DD399A">
        <w:rPr>
          <w:rFonts w:ascii="Arial" w:hAnsi="Arial" w:cs="Arial"/>
          <w:sz w:val="20"/>
          <w:szCs w:val="20"/>
        </w:rPr>
        <w:t>średnicy pokrywy minimum 150 mm i wysokości minimum 270 mm. Teren wokół skrzynki (w</w:t>
      </w:r>
      <w:r w:rsidR="00760604">
        <w:rPr>
          <w:rFonts w:ascii="Arial" w:hAnsi="Arial" w:cs="Arial"/>
          <w:sz w:val="20"/>
          <w:szCs w:val="20"/>
        </w:rPr>
        <w:t> </w:t>
      </w:r>
      <w:r w:rsidR="00DD399A">
        <w:rPr>
          <w:rFonts w:ascii="Arial" w:hAnsi="Arial" w:cs="Arial"/>
          <w:sz w:val="20"/>
          <w:szCs w:val="20"/>
        </w:rPr>
        <w:t>przypadku terenu nieutwardzonego) należy umocnić. Obudowa skrzynki powinna być wykonana z</w:t>
      </w:r>
      <w:r w:rsidR="00760604">
        <w:rPr>
          <w:rFonts w:ascii="Arial" w:hAnsi="Arial" w:cs="Arial"/>
          <w:sz w:val="20"/>
          <w:szCs w:val="20"/>
        </w:rPr>
        <w:t> </w:t>
      </w:r>
      <w:r w:rsidR="00DD399A">
        <w:rPr>
          <w:rFonts w:ascii="Arial" w:hAnsi="Arial" w:cs="Arial"/>
          <w:sz w:val="20"/>
          <w:szCs w:val="20"/>
        </w:rPr>
        <w:t>PEHD i</w:t>
      </w:r>
      <w:r w:rsidR="00760604">
        <w:rPr>
          <w:rFonts w:ascii="Arial" w:hAnsi="Arial" w:cs="Arial"/>
          <w:sz w:val="20"/>
          <w:szCs w:val="20"/>
        </w:rPr>
        <w:t> </w:t>
      </w:r>
      <w:r w:rsidR="00DD399A">
        <w:rPr>
          <w:rFonts w:ascii="Arial" w:hAnsi="Arial" w:cs="Arial"/>
          <w:sz w:val="20"/>
          <w:szCs w:val="20"/>
        </w:rPr>
        <w:t>zakończona od góry pokrywą żeliwną. Skrzynkę należy osadzić na płycie podkładowej (podstawie).</w:t>
      </w:r>
      <w:r w:rsidR="002941F4" w:rsidRPr="002941F4">
        <w:rPr>
          <w:rStyle w:val="WW8Num2z0"/>
        </w:rPr>
        <w:t></w:t>
      </w:r>
      <w:r w:rsidR="002941F4" w:rsidRPr="002941F4">
        <w:rPr>
          <w:rFonts w:ascii="ArialMT" w:hAnsi="ArialMT"/>
          <w:color w:val="000000"/>
          <w:sz w:val="20"/>
          <w:szCs w:val="20"/>
        </w:rPr>
        <w:t>Połączenie obudowy do zasuw z trzpieniem zasuwy musi być</w:t>
      </w:r>
      <w:r w:rsidR="002941F4">
        <w:rPr>
          <w:rFonts w:ascii="ArialMT" w:hAnsi="ArialMT"/>
          <w:color w:val="000000"/>
          <w:sz w:val="20"/>
          <w:szCs w:val="20"/>
        </w:rPr>
        <w:t xml:space="preserve"> </w:t>
      </w:r>
      <w:r w:rsidR="002941F4" w:rsidRPr="002941F4">
        <w:rPr>
          <w:rFonts w:ascii="ArialMT" w:hAnsi="ArialMT"/>
          <w:color w:val="000000"/>
          <w:sz w:val="20"/>
          <w:szCs w:val="20"/>
        </w:rPr>
        <w:t xml:space="preserve">zabezpieczone przed wysunięciem za pomocą zawleczki. </w:t>
      </w:r>
      <w:r w:rsidR="00DE37AB" w:rsidRPr="000E17DA">
        <w:rPr>
          <w:rFonts w:ascii="ArialMT" w:hAnsi="ArialMT"/>
          <w:color w:val="000000"/>
          <w:sz w:val="20"/>
          <w:szCs w:val="20"/>
        </w:rPr>
        <w:t>Naruszoną nawierzchnię uliczną odtworzyć z materiału, z jakiego jest wykonana nawierzchnia.</w:t>
      </w:r>
      <w:r w:rsidR="00DE37AB">
        <w:rPr>
          <w:rFonts w:ascii="ArialMT" w:hAnsi="ArialMT"/>
          <w:color w:val="000000"/>
          <w:sz w:val="20"/>
          <w:szCs w:val="20"/>
        </w:rPr>
        <w:t xml:space="preserve"> </w:t>
      </w:r>
      <w:r w:rsidR="00DE37AB" w:rsidRPr="002941F4">
        <w:rPr>
          <w:rFonts w:ascii="ArialMT" w:hAnsi="ArialMT"/>
          <w:color w:val="000000"/>
          <w:sz w:val="20"/>
          <w:szCs w:val="20"/>
        </w:rPr>
        <w:t>Naruszoną nawierzchnię chodnika wraz z obrzeżem należy odtworzyć na</w:t>
      </w:r>
      <w:r w:rsidR="00DE37AB">
        <w:rPr>
          <w:rFonts w:ascii="ArialMT" w:hAnsi="ArialMT"/>
          <w:color w:val="000000"/>
          <w:sz w:val="20"/>
          <w:szCs w:val="20"/>
        </w:rPr>
        <w:t xml:space="preserve"> </w:t>
      </w:r>
      <w:r w:rsidR="00DE37AB" w:rsidRPr="002941F4">
        <w:rPr>
          <w:rFonts w:ascii="ArialMT" w:hAnsi="ArialMT"/>
          <w:color w:val="000000"/>
          <w:sz w:val="20"/>
          <w:szCs w:val="20"/>
        </w:rPr>
        <w:t>podbudowie betonowej o grubości min. 10 cm, przy użyciu elementów nieuszkodzonych lub nowego</w:t>
      </w:r>
      <w:r w:rsidR="00DE37AB">
        <w:rPr>
          <w:rFonts w:ascii="ArialMT" w:hAnsi="ArialMT"/>
          <w:color w:val="000000"/>
          <w:sz w:val="20"/>
          <w:szCs w:val="20"/>
        </w:rPr>
        <w:t xml:space="preserve"> </w:t>
      </w:r>
      <w:r w:rsidR="00DE37AB" w:rsidRPr="002941F4">
        <w:rPr>
          <w:rFonts w:ascii="ArialMT" w:hAnsi="ArialMT"/>
          <w:color w:val="000000"/>
          <w:sz w:val="20"/>
          <w:szCs w:val="20"/>
        </w:rPr>
        <w:t>materiału, w asortymencie, jak przed przystąpieniem do prac, zlecając roboty specjalistycznej firmie</w:t>
      </w:r>
      <w:r w:rsidR="00DE37AB">
        <w:rPr>
          <w:rFonts w:ascii="ArialMT" w:hAnsi="ArialMT"/>
          <w:color w:val="000000"/>
          <w:sz w:val="20"/>
          <w:szCs w:val="20"/>
        </w:rPr>
        <w:t xml:space="preserve"> </w:t>
      </w:r>
      <w:r w:rsidR="00DE37AB" w:rsidRPr="002941F4">
        <w:rPr>
          <w:rFonts w:ascii="ArialMT" w:hAnsi="ArialMT"/>
          <w:color w:val="000000"/>
          <w:sz w:val="20"/>
          <w:szCs w:val="20"/>
        </w:rPr>
        <w:t>brukarskiej lub drogowej.</w:t>
      </w:r>
    </w:p>
    <w:p w14:paraId="3981D8D0" w14:textId="77777777" w:rsidR="002941F4" w:rsidRPr="00760604" w:rsidRDefault="002941F4" w:rsidP="002941F4">
      <w:pPr>
        <w:pStyle w:val="Akapitzlist"/>
        <w:spacing w:line="360" w:lineRule="auto"/>
        <w:ind w:left="0"/>
        <w:jc w:val="both"/>
        <w:rPr>
          <w:rFonts w:ascii="ArialMT" w:hAnsi="ArialMT"/>
          <w:color w:val="000000"/>
          <w:sz w:val="20"/>
          <w:szCs w:val="20"/>
          <w:u w:val="single"/>
        </w:rPr>
      </w:pPr>
      <w:r w:rsidRPr="00760604">
        <w:rPr>
          <w:rFonts w:ascii="ArialMT" w:hAnsi="ArialMT"/>
          <w:color w:val="000000"/>
          <w:sz w:val="20"/>
          <w:szCs w:val="20"/>
          <w:u w:val="single"/>
        </w:rPr>
        <w:t>Wymagania:</w:t>
      </w:r>
    </w:p>
    <w:p w14:paraId="28EBC340" w14:textId="76424480" w:rsidR="002941F4" w:rsidRDefault="002941F4" w:rsidP="002941F4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MT" w:hAnsi="ArialMT"/>
          <w:color w:val="000000"/>
          <w:sz w:val="20"/>
          <w:szCs w:val="20"/>
        </w:rPr>
      </w:pPr>
      <w:r w:rsidRPr="002941F4">
        <w:rPr>
          <w:rFonts w:ascii="ArialMT" w:hAnsi="ArialMT"/>
          <w:color w:val="000000"/>
          <w:sz w:val="20"/>
          <w:szCs w:val="20"/>
        </w:rPr>
        <w:t>odległość pionowa kostki trzpienia od zamknięcia obudowy skrzynki nie mniej niż 20 cm typ połączenia: obustronne końcówki kielichowe do rur PE (złącze ISO) z pierścieniem zaciskowym i</w:t>
      </w:r>
      <w:r w:rsidR="007200D7">
        <w:rPr>
          <w:rFonts w:ascii="ArialMT" w:hAnsi="ArialMT" w:hint="eastAsia"/>
          <w:color w:val="000000"/>
          <w:sz w:val="20"/>
          <w:szCs w:val="20"/>
        </w:rPr>
        <w:t> </w:t>
      </w:r>
      <w:r w:rsidRPr="002941F4">
        <w:rPr>
          <w:rFonts w:ascii="ArialMT" w:hAnsi="ArialMT"/>
          <w:color w:val="000000"/>
          <w:sz w:val="20"/>
          <w:szCs w:val="20"/>
        </w:rPr>
        <w:t>uszczelką;</w:t>
      </w:r>
    </w:p>
    <w:p w14:paraId="2660C0DA" w14:textId="2F569DAD" w:rsidR="002941F4" w:rsidRPr="002941F4" w:rsidRDefault="002941F4" w:rsidP="002941F4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MT" w:hAnsi="ArialMT"/>
          <w:color w:val="000000"/>
          <w:sz w:val="20"/>
          <w:szCs w:val="20"/>
        </w:rPr>
      </w:pPr>
      <w:r w:rsidRPr="002941F4">
        <w:rPr>
          <w:rFonts w:ascii="ArialMT" w:hAnsi="ArialMT"/>
          <w:color w:val="000000"/>
          <w:sz w:val="20"/>
          <w:szCs w:val="20"/>
        </w:rPr>
        <w:t>ciśnienie robocze: min PN 10 max PN 16;</w:t>
      </w:r>
    </w:p>
    <w:p w14:paraId="62C65E79" w14:textId="77777777" w:rsidR="002941F4" w:rsidRPr="002941F4" w:rsidRDefault="002941F4" w:rsidP="002941F4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MT" w:hAnsi="ArialMT"/>
          <w:color w:val="000000"/>
          <w:sz w:val="20"/>
          <w:szCs w:val="20"/>
        </w:rPr>
      </w:pPr>
      <w:r w:rsidRPr="002941F4">
        <w:rPr>
          <w:rFonts w:ascii="ArialMT" w:hAnsi="ArialMT"/>
          <w:color w:val="000000"/>
          <w:sz w:val="20"/>
          <w:szCs w:val="20"/>
        </w:rPr>
        <w:t xml:space="preserve">ochrona antykorozyjna: powłoka z farby epoksydowej zewnątrz i wewnątrz, minimalna. 250 </w:t>
      </w:r>
      <w:proofErr w:type="spellStart"/>
      <w:r w:rsidRPr="002941F4">
        <w:rPr>
          <w:rFonts w:ascii="ArialMT" w:hAnsi="ArialMT"/>
          <w:color w:val="000000"/>
          <w:sz w:val="20"/>
          <w:szCs w:val="20"/>
        </w:rPr>
        <w:t>μm</w:t>
      </w:r>
      <w:proofErr w:type="spellEnd"/>
      <w:r w:rsidRPr="002941F4">
        <w:rPr>
          <w:rFonts w:ascii="ArialMT" w:hAnsi="ArialMT"/>
          <w:color w:val="000000"/>
          <w:sz w:val="20"/>
          <w:szCs w:val="20"/>
        </w:rPr>
        <w:t xml:space="preserve">, wymagany certyfikat </w:t>
      </w:r>
      <w:proofErr w:type="spellStart"/>
      <w:r w:rsidRPr="002941F4">
        <w:rPr>
          <w:rFonts w:ascii="ArialMT" w:hAnsi="ArialMT"/>
          <w:color w:val="000000"/>
          <w:sz w:val="20"/>
          <w:szCs w:val="20"/>
        </w:rPr>
        <w:t>GSK</w:t>
      </w:r>
      <w:proofErr w:type="spellEnd"/>
      <w:r w:rsidRPr="002941F4">
        <w:rPr>
          <w:rFonts w:ascii="ArialMT" w:hAnsi="ArialMT"/>
          <w:color w:val="000000"/>
          <w:sz w:val="20"/>
          <w:szCs w:val="20"/>
        </w:rPr>
        <w:t>;</w:t>
      </w:r>
    </w:p>
    <w:p w14:paraId="626EAAE9" w14:textId="77777777" w:rsidR="002941F4" w:rsidRPr="002941F4" w:rsidRDefault="002941F4" w:rsidP="002941F4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MT" w:hAnsi="ArialMT"/>
          <w:color w:val="000000"/>
          <w:sz w:val="20"/>
          <w:szCs w:val="20"/>
        </w:rPr>
      </w:pPr>
      <w:r w:rsidRPr="002941F4">
        <w:rPr>
          <w:rFonts w:ascii="ArialMT" w:hAnsi="ArialMT"/>
          <w:color w:val="000000"/>
          <w:sz w:val="20"/>
          <w:szCs w:val="20"/>
        </w:rPr>
        <w:t>przelot zasuwy: prosty, bez gniazda;</w:t>
      </w:r>
    </w:p>
    <w:p w14:paraId="727F70D7" w14:textId="78C602A0" w:rsidR="002941F4" w:rsidRPr="002941F4" w:rsidRDefault="002941F4" w:rsidP="002941F4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MT" w:hAnsi="ArialMT"/>
          <w:color w:val="000000"/>
          <w:sz w:val="20"/>
          <w:szCs w:val="20"/>
        </w:rPr>
      </w:pPr>
      <w:r w:rsidRPr="002941F4">
        <w:rPr>
          <w:rFonts w:ascii="ArialMT" w:hAnsi="ArialMT"/>
          <w:color w:val="000000"/>
          <w:sz w:val="20"/>
          <w:szCs w:val="20"/>
        </w:rPr>
        <w:t>uszczelnienie trzpienia: pierścień zgarniający i minimum 4 o-ringi z gumy NBR, tuleja oporowa z</w:t>
      </w:r>
      <w:r w:rsidR="007200D7">
        <w:rPr>
          <w:rFonts w:ascii="ArialMT" w:hAnsi="ArialMT" w:hint="eastAsia"/>
          <w:color w:val="000000"/>
          <w:sz w:val="20"/>
          <w:szCs w:val="20"/>
        </w:rPr>
        <w:t> </w:t>
      </w:r>
      <w:r w:rsidRPr="002941F4">
        <w:rPr>
          <w:rFonts w:ascii="ArialMT" w:hAnsi="ArialMT"/>
          <w:color w:val="000000"/>
          <w:sz w:val="20"/>
          <w:szCs w:val="20"/>
        </w:rPr>
        <w:t>poliamidu oraz uszczelka wargowa z gumy EPDM;</w:t>
      </w:r>
    </w:p>
    <w:p w14:paraId="54472F14" w14:textId="77777777" w:rsidR="002941F4" w:rsidRPr="002941F4" w:rsidRDefault="002941F4" w:rsidP="002941F4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MT" w:hAnsi="ArialMT"/>
          <w:color w:val="000000"/>
          <w:sz w:val="20"/>
          <w:szCs w:val="20"/>
        </w:rPr>
      </w:pPr>
      <w:r w:rsidRPr="002941F4">
        <w:rPr>
          <w:rFonts w:ascii="ArialMT" w:hAnsi="ArialMT"/>
          <w:color w:val="000000"/>
          <w:sz w:val="20"/>
          <w:szCs w:val="20"/>
        </w:rPr>
        <w:t>korpus i pokrywa: z żeliwa sferoidalnego;</w:t>
      </w:r>
    </w:p>
    <w:p w14:paraId="1B1A987E" w14:textId="77777777" w:rsidR="002941F4" w:rsidRPr="002941F4" w:rsidRDefault="002941F4" w:rsidP="002941F4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MT" w:hAnsi="ArialMT"/>
          <w:color w:val="000000"/>
          <w:sz w:val="20"/>
          <w:szCs w:val="20"/>
        </w:rPr>
      </w:pPr>
      <w:r w:rsidRPr="002941F4">
        <w:rPr>
          <w:rFonts w:ascii="ArialMT" w:hAnsi="ArialMT"/>
          <w:color w:val="000000"/>
          <w:sz w:val="20"/>
          <w:szCs w:val="20"/>
        </w:rPr>
        <w:t>klin: rdzeń z mosiądzu, zawulkanizowany zewnętrznie powłoką z gumy EPDM;</w:t>
      </w:r>
    </w:p>
    <w:p w14:paraId="75064BB6" w14:textId="77777777" w:rsidR="002941F4" w:rsidRPr="002941F4" w:rsidRDefault="002941F4" w:rsidP="002941F4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MT" w:hAnsi="ArialMT"/>
          <w:color w:val="000000"/>
          <w:sz w:val="20"/>
          <w:szCs w:val="20"/>
        </w:rPr>
      </w:pPr>
      <w:r w:rsidRPr="002941F4">
        <w:rPr>
          <w:rFonts w:ascii="ArialMT" w:hAnsi="ArialMT"/>
          <w:color w:val="000000"/>
          <w:sz w:val="20"/>
          <w:szCs w:val="20"/>
        </w:rPr>
        <w:t>trzpień: stal nierdzewna 1,4021;</w:t>
      </w:r>
    </w:p>
    <w:p w14:paraId="286922B7" w14:textId="6DB98031" w:rsidR="003A0945" w:rsidRPr="002941F4" w:rsidRDefault="002941F4" w:rsidP="002941F4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MT" w:hAnsi="ArialMT"/>
          <w:color w:val="000000"/>
          <w:sz w:val="20"/>
          <w:szCs w:val="20"/>
        </w:rPr>
      </w:pPr>
      <w:r w:rsidRPr="002941F4">
        <w:rPr>
          <w:rFonts w:ascii="ArialMT" w:hAnsi="ArialMT"/>
          <w:color w:val="000000"/>
          <w:sz w:val="20"/>
          <w:szCs w:val="20"/>
        </w:rPr>
        <w:t>śruby pokrywy: nierdzewne i wpuszczane całkowicie w gniazda pokrywy zabezpieczone masą na gorąco.</w:t>
      </w:r>
    </w:p>
    <w:p w14:paraId="3DBE7C3D" w14:textId="60E3B7A5" w:rsidR="00DD399A" w:rsidRDefault="00DD399A" w:rsidP="007200D7">
      <w:pPr>
        <w:pStyle w:val="Nagwek1"/>
        <w:numPr>
          <w:ilvl w:val="2"/>
          <w:numId w:val="15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30" w:name="_Toc155852152"/>
      <w:r>
        <w:rPr>
          <w:rFonts w:ascii="Arial" w:hAnsi="Arial" w:cs="Arial"/>
          <w:bCs/>
          <w:sz w:val="24"/>
          <w:szCs w:val="24"/>
          <w:u w:val="single"/>
        </w:rPr>
        <w:lastRenderedPageBreak/>
        <w:t>Próba szczelności na przyłączu wodociągowym</w:t>
      </w:r>
      <w:bookmarkEnd w:id="30"/>
    </w:p>
    <w:p w14:paraId="19813D2E" w14:textId="389B2256" w:rsidR="00017970" w:rsidRDefault="00DD399A" w:rsidP="007606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ułożeniu przyłącza wodociągowego należy przeprowadzić próbę szczelności wg PN-B-10725 na ciśnienie</w:t>
      </w:r>
      <w:r w:rsidR="00017970">
        <w:rPr>
          <w:rFonts w:ascii="Arial" w:hAnsi="Arial" w:cs="Arial"/>
          <w:sz w:val="20"/>
          <w:szCs w:val="20"/>
        </w:rPr>
        <w:t xml:space="preserve"> 1,0 </w:t>
      </w:r>
      <w:proofErr w:type="spellStart"/>
      <w:r w:rsidR="00017970">
        <w:rPr>
          <w:rFonts w:ascii="Arial" w:hAnsi="Arial" w:cs="Arial"/>
          <w:sz w:val="20"/>
          <w:szCs w:val="20"/>
        </w:rPr>
        <w:t>MPa</w:t>
      </w:r>
      <w:proofErr w:type="spellEnd"/>
      <w:r w:rsidR="00017970">
        <w:rPr>
          <w:rFonts w:ascii="Arial" w:hAnsi="Arial" w:cs="Arial"/>
          <w:sz w:val="20"/>
          <w:szCs w:val="20"/>
        </w:rPr>
        <w:t xml:space="preserve">, a następnie opłukać i </w:t>
      </w:r>
      <w:proofErr w:type="spellStart"/>
      <w:r w:rsidR="00017970">
        <w:rPr>
          <w:rFonts w:ascii="Arial" w:hAnsi="Arial" w:cs="Arial"/>
          <w:sz w:val="20"/>
          <w:szCs w:val="20"/>
        </w:rPr>
        <w:t>przechlorować</w:t>
      </w:r>
      <w:proofErr w:type="spellEnd"/>
      <w:r w:rsidR="00017970">
        <w:rPr>
          <w:rFonts w:ascii="Arial" w:hAnsi="Arial" w:cs="Arial"/>
          <w:sz w:val="20"/>
          <w:szCs w:val="20"/>
        </w:rPr>
        <w:t xml:space="preserve"> wybudowane przyłącze podchlorynem sodu zgodnie z obowiązującymi przepisami.</w:t>
      </w:r>
    </w:p>
    <w:p w14:paraId="5B43C259" w14:textId="0424DD0B" w:rsidR="00017970" w:rsidRDefault="00017970" w:rsidP="00C84853">
      <w:pPr>
        <w:pStyle w:val="Nagwek1"/>
        <w:numPr>
          <w:ilvl w:val="2"/>
          <w:numId w:val="15"/>
        </w:numPr>
        <w:spacing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31" w:name="_Toc155852153"/>
      <w:r>
        <w:rPr>
          <w:rFonts w:ascii="Arial" w:hAnsi="Arial" w:cs="Arial"/>
          <w:bCs/>
          <w:sz w:val="24"/>
          <w:szCs w:val="24"/>
          <w:u w:val="single"/>
        </w:rPr>
        <w:t>Lokalizacja wodomierza głównego</w:t>
      </w:r>
      <w:bookmarkEnd w:id="31"/>
    </w:p>
    <w:p w14:paraId="4D4F9F97" w14:textId="6009D008" w:rsidR="00017970" w:rsidRDefault="00427950" w:rsidP="007606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Przyłącza należy zakończyć w budynkach konsolami wodomierzowymi pod wodomierze objętościowe DIEHL </w:t>
      </w:r>
      <w:proofErr w:type="spellStart"/>
      <w:r>
        <w:rPr>
          <w:rFonts w:ascii="Arial" w:hAnsi="Arial" w:cs="Arial"/>
          <w:sz w:val="20"/>
          <w:szCs w:val="20"/>
        </w:rPr>
        <w:t>Metering</w:t>
      </w:r>
      <w:proofErr w:type="spellEnd"/>
      <w:r>
        <w:rPr>
          <w:rFonts w:ascii="Arial" w:hAnsi="Arial" w:cs="Arial"/>
          <w:sz w:val="20"/>
          <w:szCs w:val="20"/>
        </w:rPr>
        <w:t xml:space="preserve"> ALTAIR V3 lub V4. </w:t>
      </w:r>
    </w:p>
    <w:p w14:paraId="298D3038" w14:textId="77777777" w:rsidR="007200D7" w:rsidRDefault="007200D7" w:rsidP="007200D7">
      <w:pPr>
        <w:pStyle w:val="Nagwek1"/>
        <w:numPr>
          <w:ilvl w:val="1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32" w:name="_Toc155852154"/>
      <w:r>
        <w:rPr>
          <w:rFonts w:ascii="Arial" w:hAnsi="Arial" w:cs="Arial"/>
          <w:bCs/>
          <w:sz w:val="24"/>
          <w:szCs w:val="24"/>
          <w:u w:val="single"/>
        </w:rPr>
        <w:t>Odbiór końcowy sieci wodociągowej</w:t>
      </w:r>
      <w:bookmarkEnd w:id="32"/>
    </w:p>
    <w:p w14:paraId="287F9DED" w14:textId="4EBF29ED" w:rsidR="007200D7" w:rsidRDefault="007200D7" w:rsidP="007200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zakończeniu montażu przewodów wodociągowych i sprawdzeniu ich szczelności, sieć wodociągową należy zgłosić do odbioru </w:t>
      </w:r>
      <w:proofErr w:type="spellStart"/>
      <w:r w:rsidR="0042795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Wi</w:t>
      </w:r>
      <w:r w:rsidR="00427950"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27950">
        <w:rPr>
          <w:rFonts w:ascii="Arial" w:hAnsi="Arial" w:cs="Arial"/>
          <w:sz w:val="20"/>
          <w:szCs w:val="20"/>
        </w:rPr>
        <w:t>S.A.</w:t>
      </w:r>
      <w:r>
        <w:rPr>
          <w:rFonts w:ascii="Arial" w:hAnsi="Arial" w:cs="Arial"/>
          <w:sz w:val="20"/>
          <w:szCs w:val="20"/>
        </w:rPr>
        <w:t xml:space="preserve"> w </w:t>
      </w:r>
      <w:r w:rsidR="00427950">
        <w:rPr>
          <w:rFonts w:ascii="Arial" w:hAnsi="Arial" w:cs="Arial"/>
          <w:sz w:val="20"/>
          <w:szCs w:val="20"/>
        </w:rPr>
        <w:t>Bogatyni</w:t>
      </w:r>
      <w:r>
        <w:rPr>
          <w:rFonts w:ascii="Arial" w:hAnsi="Arial" w:cs="Arial"/>
          <w:sz w:val="20"/>
          <w:szCs w:val="20"/>
        </w:rPr>
        <w:t>. Do odbioru należy przygotować:</w:t>
      </w:r>
    </w:p>
    <w:p w14:paraId="42DA4ECF" w14:textId="77777777" w:rsidR="007200D7" w:rsidRDefault="007200D7" w:rsidP="007200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protokoły prób szczelności;</w:t>
      </w:r>
    </w:p>
    <w:p w14:paraId="4C0E4080" w14:textId="77777777" w:rsidR="007200D7" w:rsidRDefault="007200D7" w:rsidP="007200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badania mikrobiologiczne wody;</w:t>
      </w:r>
    </w:p>
    <w:p w14:paraId="59CD5E84" w14:textId="77777777" w:rsidR="007200D7" w:rsidRDefault="007200D7" w:rsidP="007200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projekt techniczny z domiarami lub naniesionymi zmianami trasy;</w:t>
      </w:r>
    </w:p>
    <w:p w14:paraId="36AFDCFF" w14:textId="77777777" w:rsidR="007200D7" w:rsidRDefault="007200D7" w:rsidP="007200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inwentaryzację geodezyjną wodociągu.</w:t>
      </w:r>
    </w:p>
    <w:p w14:paraId="37184F8F" w14:textId="2E2B8CB6" w:rsidR="00017970" w:rsidRPr="00A32242" w:rsidRDefault="00017970" w:rsidP="007200D7">
      <w:pPr>
        <w:pStyle w:val="Nagwek1"/>
        <w:numPr>
          <w:ilvl w:val="0"/>
          <w:numId w:val="3"/>
        </w:numPr>
        <w:suppressAutoHyphens w:val="0"/>
        <w:spacing w:before="120" w:line="360" w:lineRule="auto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bookmarkStart w:id="33" w:name="_Toc155852155"/>
      <w:r>
        <w:rPr>
          <w:rFonts w:ascii="Arial" w:hAnsi="Arial" w:cs="Arial"/>
          <w:sz w:val="24"/>
          <w:szCs w:val="24"/>
          <w:u w:val="single"/>
        </w:rPr>
        <w:t>Uwagi końcowe</w:t>
      </w:r>
      <w:bookmarkEnd w:id="33"/>
    </w:p>
    <w:p w14:paraId="2F840C3C" w14:textId="4D47F6BD" w:rsidR="00017970" w:rsidRPr="007200D7" w:rsidRDefault="000B5EA0" w:rsidP="007200D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0D7">
        <w:rPr>
          <w:rFonts w:ascii="Arial" w:hAnsi="Arial" w:cs="Arial"/>
          <w:sz w:val="20"/>
          <w:szCs w:val="20"/>
        </w:rPr>
        <w:t>Przed przystąpieniem do robót Wykonawcy winien skontaktować się z użytkownikami uzbrojenia podziemnego.</w:t>
      </w:r>
    </w:p>
    <w:p w14:paraId="6ED7B55E" w14:textId="256681B6" w:rsidR="000B5EA0" w:rsidRPr="007200D7" w:rsidRDefault="000B5EA0" w:rsidP="007200D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0D7">
        <w:rPr>
          <w:rFonts w:ascii="Arial" w:hAnsi="Arial" w:cs="Arial"/>
          <w:sz w:val="20"/>
          <w:szCs w:val="20"/>
        </w:rPr>
        <w:t>W przypadku napotkania w trakcie wykonawstwa robót na uzbrojenie podziemne niewykazane w dokumentacji należy powiadomić odpowiedniego użytkownika, a uzbrojenie odpowiednio zabezpieczyć.</w:t>
      </w:r>
    </w:p>
    <w:p w14:paraId="32430C49" w14:textId="3E9D83A6" w:rsidR="000B5EA0" w:rsidRPr="007200D7" w:rsidRDefault="000B5EA0" w:rsidP="007200D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0D7">
        <w:rPr>
          <w:rFonts w:ascii="Arial" w:hAnsi="Arial" w:cs="Arial"/>
          <w:sz w:val="20"/>
          <w:szCs w:val="20"/>
        </w:rPr>
        <w:t>Przed przystąpieniem do robót Wykonawca robót winien uzyskać stosowną decyzje administracyjną zezwalającą na wykonywanie robót w pasie drogowym.</w:t>
      </w:r>
    </w:p>
    <w:p w14:paraId="3EF72A72" w14:textId="52F223FA" w:rsidR="000B5EA0" w:rsidRPr="007200D7" w:rsidRDefault="000B5EA0" w:rsidP="007200D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0D7">
        <w:rPr>
          <w:rFonts w:ascii="Arial" w:hAnsi="Arial" w:cs="Arial"/>
          <w:sz w:val="20"/>
          <w:szCs w:val="20"/>
        </w:rPr>
        <w:t>Wszystkie zastosowane materiały i elementy konstrukcyjne powinny mieć atest dopuszczenia do eksploatacji, wydany przez właściwe organy państwowe, upoważnione do wydawania takiego świadectwa.</w:t>
      </w:r>
    </w:p>
    <w:p w14:paraId="76052745" w14:textId="7E34C2F3" w:rsidR="000B5EA0" w:rsidRPr="007200D7" w:rsidRDefault="000B5EA0" w:rsidP="007200D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0D7">
        <w:rPr>
          <w:rFonts w:ascii="Arial" w:hAnsi="Arial" w:cs="Arial"/>
          <w:sz w:val="20"/>
          <w:szCs w:val="20"/>
        </w:rPr>
        <w:t>Prowadzenie robót ziemnych i montażowych nie wyszczególnionych w opisie powinno być zgodne z obowiązującymi przepisami i prawem budowlanym oraz Normami Państwowymi.</w:t>
      </w:r>
    </w:p>
    <w:p w14:paraId="1A6F54B1" w14:textId="618CA543" w:rsidR="000B5EA0" w:rsidRPr="007200D7" w:rsidRDefault="000B5EA0" w:rsidP="007200D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0D7">
        <w:rPr>
          <w:rFonts w:ascii="Arial" w:hAnsi="Arial" w:cs="Arial"/>
          <w:sz w:val="20"/>
          <w:szCs w:val="20"/>
        </w:rPr>
        <w:t>W trakcie wykonywania prac, winna być prowadzona pełna dokumentacja powykonawcza przez uprawnionego geodetę, za co odpowiedzialni są kierownik budowy i nadzór inwestycyjny.</w:t>
      </w:r>
    </w:p>
    <w:p w14:paraId="636395E3" w14:textId="37894939" w:rsidR="000B5EA0" w:rsidRPr="007200D7" w:rsidRDefault="000B5EA0" w:rsidP="007200D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0D7">
        <w:rPr>
          <w:rFonts w:ascii="Arial" w:hAnsi="Arial" w:cs="Arial"/>
          <w:sz w:val="20"/>
          <w:szCs w:val="20"/>
        </w:rPr>
        <w:t>Po zakończeniu prac należy wykonać pełną powykonawczą inwentaryzację geodezyjną wybudowanej sieci wodociągowej.</w:t>
      </w:r>
    </w:p>
    <w:p w14:paraId="0BDE8C7E" w14:textId="6BA734C9" w:rsidR="000B5EA0" w:rsidRPr="007200D7" w:rsidRDefault="000B5EA0" w:rsidP="007200D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0D7">
        <w:rPr>
          <w:rFonts w:ascii="Arial" w:hAnsi="Arial" w:cs="Arial"/>
          <w:sz w:val="20"/>
          <w:szCs w:val="20"/>
        </w:rPr>
        <w:t>Wszystkie zmiany w trakcie realizacji zadania winny być uzgodnione i zatwierdzone przez nadzór autorski.</w:t>
      </w:r>
    </w:p>
    <w:p w14:paraId="57913997" w14:textId="77777777" w:rsidR="000B5EA0" w:rsidRDefault="000B5EA0" w:rsidP="00760604">
      <w:pPr>
        <w:tabs>
          <w:tab w:val="left" w:pos="0"/>
          <w:tab w:val="left" w:pos="540"/>
        </w:tabs>
        <w:spacing w:before="120" w:after="160" w:line="36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Projektant główny: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mgr inż. Maciej Pospieszny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sz w:val="16"/>
          <w:szCs w:val="20"/>
        </w:rPr>
        <w:t>WKP/0393/POOS/17</w:t>
      </w:r>
      <w:r>
        <w:rPr>
          <w:rFonts w:ascii="Arial" w:hAnsi="Arial" w:cs="Arial"/>
          <w:sz w:val="16"/>
          <w:szCs w:val="20"/>
        </w:rPr>
        <w:tab/>
      </w:r>
    </w:p>
    <w:p w14:paraId="795B33D0" w14:textId="23A72DDB" w:rsidR="000B5EA0" w:rsidRDefault="000B5EA0" w:rsidP="00C84853">
      <w:pPr>
        <w:tabs>
          <w:tab w:val="left" w:pos="0"/>
          <w:tab w:val="left" w:pos="540"/>
        </w:tabs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Opracowali: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br/>
      </w:r>
      <w:r w:rsidR="00A40D90">
        <w:rPr>
          <w:rFonts w:ascii="Arial" w:hAnsi="Arial" w:cs="Arial"/>
          <w:sz w:val="20"/>
          <w:szCs w:val="20"/>
        </w:rPr>
        <w:t xml:space="preserve">inż. </w:t>
      </w:r>
      <w:r w:rsidR="00427950">
        <w:rPr>
          <w:rFonts w:ascii="Arial" w:hAnsi="Arial" w:cs="Arial"/>
          <w:sz w:val="20"/>
          <w:szCs w:val="20"/>
        </w:rPr>
        <w:t>Paula Zych</w:t>
      </w:r>
    </w:p>
    <w:p w14:paraId="3ADFAA39" w14:textId="1D9BFCF7" w:rsidR="000B5EA0" w:rsidRPr="00011117" w:rsidRDefault="00427950" w:rsidP="00C84853">
      <w:pPr>
        <w:tabs>
          <w:tab w:val="left" w:pos="0"/>
          <w:tab w:val="left" w:pos="540"/>
        </w:tabs>
        <w:spacing w:after="160" w:line="36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Maria Dopierała</w:t>
      </w:r>
    </w:p>
    <w:sectPr w:rsidR="000B5EA0" w:rsidRPr="00011117" w:rsidSect="00F962E2">
      <w:footerReference w:type="default" r:id="rId9"/>
      <w:footnotePr>
        <w:pos w:val="beneathText"/>
      </w:footnotePr>
      <w:pgSz w:w="11905" w:h="16837"/>
      <w:pgMar w:top="851" w:right="1418" w:bottom="992" w:left="1418" w:header="737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6BBA" w14:textId="77777777" w:rsidR="007200D7" w:rsidRDefault="007200D7">
      <w:r>
        <w:separator/>
      </w:r>
    </w:p>
  </w:endnote>
  <w:endnote w:type="continuationSeparator" w:id="0">
    <w:p w14:paraId="37BD655F" w14:textId="77777777" w:rsidR="007200D7" w:rsidRDefault="0072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7238475"/>
      <w:docPartObj>
        <w:docPartGallery w:val="Page Numbers (Bottom of Page)"/>
        <w:docPartUnique/>
      </w:docPartObj>
    </w:sdtPr>
    <w:sdtEndPr>
      <w:rPr>
        <w:rFonts w:ascii="Arial" w:hAnsi="Arial" w:cs="Arial"/>
        <w:szCs w:val="24"/>
      </w:rPr>
    </w:sdtEndPr>
    <w:sdtContent>
      <w:p w14:paraId="7E187997" w14:textId="41F65B36" w:rsidR="007200D7" w:rsidRPr="007200D7" w:rsidRDefault="007200D7" w:rsidP="007200D7">
        <w:pPr>
          <w:pStyle w:val="Stopka"/>
          <w:spacing w:before="120" w:after="240"/>
          <w:jc w:val="right"/>
          <w:rPr>
            <w:rFonts w:ascii="Arial" w:hAnsi="Arial" w:cs="Arial"/>
            <w:szCs w:val="24"/>
          </w:rPr>
        </w:pPr>
        <w:r w:rsidRPr="007200D7">
          <w:rPr>
            <w:rFonts w:ascii="Arial" w:hAnsi="Arial" w:cs="Arial"/>
            <w:szCs w:val="24"/>
          </w:rPr>
          <w:fldChar w:fldCharType="begin"/>
        </w:r>
        <w:r w:rsidRPr="007200D7">
          <w:rPr>
            <w:rFonts w:ascii="Arial" w:hAnsi="Arial" w:cs="Arial"/>
            <w:szCs w:val="24"/>
          </w:rPr>
          <w:instrText>PAGE   \* MERGEFORMAT</w:instrText>
        </w:r>
        <w:r w:rsidRPr="007200D7">
          <w:rPr>
            <w:rFonts w:ascii="Arial" w:hAnsi="Arial" w:cs="Arial"/>
            <w:szCs w:val="24"/>
          </w:rPr>
          <w:fldChar w:fldCharType="separate"/>
        </w:r>
        <w:r w:rsidRPr="007200D7">
          <w:rPr>
            <w:rFonts w:ascii="Arial" w:hAnsi="Arial" w:cs="Arial"/>
            <w:szCs w:val="24"/>
          </w:rPr>
          <w:t>2</w:t>
        </w:r>
        <w:r w:rsidRPr="007200D7">
          <w:rPr>
            <w:rFonts w:ascii="Arial" w:hAnsi="Arial" w:cs="Arial"/>
            <w:szCs w:val="24"/>
          </w:rPr>
          <w:fldChar w:fldCharType="end"/>
        </w:r>
      </w:p>
    </w:sdtContent>
  </w:sdt>
  <w:p w14:paraId="1685CAE4" w14:textId="77777777" w:rsidR="007200D7" w:rsidRDefault="0072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5200F" w14:textId="77777777" w:rsidR="007200D7" w:rsidRDefault="007200D7">
      <w:r>
        <w:separator/>
      </w:r>
    </w:p>
  </w:footnote>
  <w:footnote w:type="continuationSeparator" w:id="0">
    <w:p w14:paraId="70A7AF9A" w14:textId="77777777" w:rsidR="007200D7" w:rsidRDefault="0072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7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i w:val="0"/>
        <w:sz w:val="2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486B13"/>
    <w:multiLevelType w:val="hybridMultilevel"/>
    <w:tmpl w:val="F6666BA0"/>
    <w:name w:val="WW8Num32"/>
    <w:lvl w:ilvl="0" w:tplc="9628070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14627E"/>
    <w:multiLevelType w:val="hybridMultilevel"/>
    <w:tmpl w:val="7B9CA384"/>
    <w:name w:val="WW8Num72"/>
    <w:lvl w:ilvl="0" w:tplc="DB98F6E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506D5E"/>
    <w:multiLevelType w:val="hybridMultilevel"/>
    <w:tmpl w:val="F270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557D42"/>
    <w:multiLevelType w:val="multilevel"/>
    <w:tmpl w:val="1BA4E4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0CCA5D8B"/>
    <w:multiLevelType w:val="hybridMultilevel"/>
    <w:tmpl w:val="C29A49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103C7EF0"/>
    <w:multiLevelType w:val="hybridMultilevel"/>
    <w:tmpl w:val="F1563B58"/>
    <w:lvl w:ilvl="0" w:tplc="FB1893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CD3BDF"/>
    <w:multiLevelType w:val="hybridMultilevel"/>
    <w:tmpl w:val="281E6A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28954B0"/>
    <w:multiLevelType w:val="hybridMultilevel"/>
    <w:tmpl w:val="33F24556"/>
    <w:name w:val="WW8Num22"/>
    <w:lvl w:ilvl="0" w:tplc="5E3EF2E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179F7"/>
    <w:multiLevelType w:val="hybridMultilevel"/>
    <w:tmpl w:val="A44EE5C4"/>
    <w:lvl w:ilvl="0" w:tplc="303CF6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AC6C11"/>
    <w:multiLevelType w:val="hybridMultilevel"/>
    <w:tmpl w:val="3BEE8908"/>
    <w:lvl w:ilvl="0" w:tplc="7714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D03363"/>
    <w:multiLevelType w:val="hybridMultilevel"/>
    <w:tmpl w:val="22F0B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BE26CE"/>
    <w:multiLevelType w:val="multilevel"/>
    <w:tmpl w:val="1BA4E4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E211E39"/>
    <w:multiLevelType w:val="hybridMultilevel"/>
    <w:tmpl w:val="67A474CE"/>
    <w:lvl w:ilvl="0" w:tplc="8ECEFE4A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E426E6D"/>
    <w:multiLevelType w:val="hybridMultilevel"/>
    <w:tmpl w:val="15E6909E"/>
    <w:lvl w:ilvl="0" w:tplc="00000001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C74CE9"/>
    <w:multiLevelType w:val="hybridMultilevel"/>
    <w:tmpl w:val="8A16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855D12"/>
    <w:multiLevelType w:val="hybridMultilevel"/>
    <w:tmpl w:val="9116A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975CA6"/>
    <w:multiLevelType w:val="multilevel"/>
    <w:tmpl w:val="0FC66E2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355A0532"/>
    <w:multiLevelType w:val="hybridMultilevel"/>
    <w:tmpl w:val="1B4C83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5716F12"/>
    <w:multiLevelType w:val="hybridMultilevel"/>
    <w:tmpl w:val="B8809020"/>
    <w:name w:val="WW8Num62"/>
    <w:lvl w:ilvl="0" w:tplc="6C80D51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835842"/>
    <w:multiLevelType w:val="multilevel"/>
    <w:tmpl w:val="F432A262"/>
    <w:name w:val="WW8Num72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465F5C1E"/>
    <w:multiLevelType w:val="hybridMultilevel"/>
    <w:tmpl w:val="533816B6"/>
    <w:lvl w:ilvl="0" w:tplc="00000001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43389"/>
    <w:multiLevelType w:val="hybridMultilevel"/>
    <w:tmpl w:val="762E3848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172BB5"/>
    <w:multiLevelType w:val="multilevel"/>
    <w:tmpl w:val="63EA79B4"/>
    <w:name w:val="WW8Num7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4DD8299F"/>
    <w:multiLevelType w:val="hybridMultilevel"/>
    <w:tmpl w:val="03121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F404DF"/>
    <w:multiLevelType w:val="hybridMultilevel"/>
    <w:tmpl w:val="61B609E4"/>
    <w:lvl w:ilvl="0" w:tplc="68783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D48EF"/>
    <w:multiLevelType w:val="hybridMultilevel"/>
    <w:tmpl w:val="8D044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DD3B69"/>
    <w:multiLevelType w:val="hybridMultilevel"/>
    <w:tmpl w:val="E0A6F062"/>
    <w:lvl w:ilvl="0" w:tplc="00000001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77ADA"/>
    <w:multiLevelType w:val="multilevel"/>
    <w:tmpl w:val="00000001"/>
    <w:name w:val="WW8Num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592D55B3"/>
    <w:multiLevelType w:val="hybridMultilevel"/>
    <w:tmpl w:val="DA883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A7B1F"/>
    <w:multiLevelType w:val="hybridMultilevel"/>
    <w:tmpl w:val="C94625A8"/>
    <w:lvl w:ilvl="0" w:tplc="00000001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2A072F"/>
    <w:multiLevelType w:val="multilevel"/>
    <w:tmpl w:val="A42EEC2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89C6B98"/>
    <w:multiLevelType w:val="hybridMultilevel"/>
    <w:tmpl w:val="ECF4CE48"/>
    <w:lvl w:ilvl="0" w:tplc="00000001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13D4D"/>
    <w:multiLevelType w:val="hybridMultilevel"/>
    <w:tmpl w:val="DEBA1F3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0628D2"/>
    <w:multiLevelType w:val="hybridMultilevel"/>
    <w:tmpl w:val="96EED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603AE9"/>
    <w:multiLevelType w:val="hybridMultilevel"/>
    <w:tmpl w:val="B994D2FA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lang w:val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B9573FA"/>
    <w:multiLevelType w:val="hybridMultilevel"/>
    <w:tmpl w:val="24A64C54"/>
    <w:lvl w:ilvl="0" w:tplc="556C92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356CF6"/>
    <w:multiLevelType w:val="multilevel"/>
    <w:tmpl w:val="F794A5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5626F99"/>
    <w:multiLevelType w:val="hybridMultilevel"/>
    <w:tmpl w:val="3C7CAAE4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lang w:val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8C2FF1"/>
    <w:multiLevelType w:val="hybridMultilevel"/>
    <w:tmpl w:val="E0E8B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7526EB"/>
    <w:multiLevelType w:val="hybridMultilevel"/>
    <w:tmpl w:val="5EB47E3A"/>
    <w:name w:val="WW8Num52"/>
    <w:lvl w:ilvl="0" w:tplc="52A4C3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0"/>
  </w:num>
  <w:num w:numId="4">
    <w:abstractNumId w:val="48"/>
  </w:num>
  <w:num w:numId="5">
    <w:abstractNumId w:val="52"/>
  </w:num>
  <w:num w:numId="6">
    <w:abstractNumId w:val="17"/>
  </w:num>
  <w:num w:numId="7">
    <w:abstractNumId w:val="26"/>
  </w:num>
  <w:num w:numId="8">
    <w:abstractNumId w:val="18"/>
  </w:num>
  <w:num w:numId="9">
    <w:abstractNumId w:val="25"/>
  </w:num>
  <w:num w:numId="10">
    <w:abstractNumId w:val="46"/>
  </w:num>
  <w:num w:numId="11">
    <w:abstractNumId w:val="47"/>
  </w:num>
  <w:num w:numId="12">
    <w:abstractNumId w:val="29"/>
  </w:num>
  <w:num w:numId="13">
    <w:abstractNumId w:val="20"/>
  </w:num>
  <w:num w:numId="14">
    <w:abstractNumId w:val="28"/>
  </w:num>
  <w:num w:numId="15">
    <w:abstractNumId w:val="30"/>
  </w:num>
  <w:num w:numId="16">
    <w:abstractNumId w:val="16"/>
  </w:num>
  <w:num w:numId="17">
    <w:abstractNumId w:val="48"/>
  </w:num>
  <w:num w:numId="18">
    <w:abstractNumId w:val="14"/>
  </w:num>
  <w:num w:numId="19">
    <w:abstractNumId w:val="31"/>
  </w:num>
  <w:num w:numId="20">
    <w:abstractNumId w:val="23"/>
  </w:num>
  <w:num w:numId="21">
    <w:abstractNumId w:val="51"/>
  </w:num>
  <w:num w:numId="22">
    <w:abstractNumId w:val="35"/>
  </w:num>
  <w:num w:numId="23">
    <w:abstractNumId w:val="37"/>
  </w:num>
  <w:num w:numId="24">
    <w:abstractNumId w:val="24"/>
  </w:num>
  <w:num w:numId="25">
    <w:abstractNumId w:val="0"/>
  </w:num>
  <w:num w:numId="26">
    <w:abstractNumId w:val="22"/>
  </w:num>
  <w:num w:numId="27">
    <w:abstractNumId w:val="39"/>
  </w:num>
  <w:num w:numId="28">
    <w:abstractNumId w:val="19"/>
  </w:num>
  <w:num w:numId="29">
    <w:abstractNumId w:val="44"/>
  </w:num>
  <w:num w:numId="30">
    <w:abstractNumId w:val="40"/>
  </w:num>
  <w:num w:numId="31">
    <w:abstractNumId w:val="27"/>
  </w:num>
  <w:num w:numId="32">
    <w:abstractNumId w:val="43"/>
  </w:num>
  <w:num w:numId="33">
    <w:abstractNumId w:val="0"/>
  </w:num>
  <w:num w:numId="34">
    <w:abstractNumId w:val="34"/>
  </w:num>
  <w:num w:numId="35">
    <w:abstractNumId w:val="45"/>
  </w:num>
  <w:num w:numId="36">
    <w:abstractNumId w:val="38"/>
  </w:num>
  <w:num w:numId="37">
    <w:abstractNumId w:val="42"/>
  </w:num>
  <w:num w:numId="38">
    <w:abstractNumId w:val="49"/>
  </w:num>
  <w:num w:numId="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21185">
      <o:colormru v:ext="edit" colors="#069bd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2"/>
    <w:rsid w:val="00000606"/>
    <w:rsid w:val="00001E9D"/>
    <w:rsid w:val="000021FB"/>
    <w:rsid w:val="00002C8B"/>
    <w:rsid w:val="000035E0"/>
    <w:rsid w:val="00004EBF"/>
    <w:rsid w:val="000052CC"/>
    <w:rsid w:val="00006381"/>
    <w:rsid w:val="00006E38"/>
    <w:rsid w:val="000108A1"/>
    <w:rsid w:val="00010F93"/>
    <w:rsid w:val="00011117"/>
    <w:rsid w:val="000114D6"/>
    <w:rsid w:val="0001153E"/>
    <w:rsid w:val="000116BB"/>
    <w:rsid w:val="00013468"/>
    <w:rsid w:val="00013E24"/>
    <w:rsid w:val="00014C28"/>
    <w:rsid w:val="00016AE5"/>
    <w:rsid w:val="00017970"/>
    <w:rsid w:val="00017E1C"/>
    <w:rsid w:val="000211C0"/>
    <w:rsid w:val="000231D6"/>
    <w:rsid w:val="00024C05"/>
    <w:rsid w:val="0002535F"/>
    <w:rsid w:val="0002646A"/>
    <w:rsid w:val="0002754C"/>
    <w:rsid w:val="0003105D"/>
    <w:rsid w:val="00031F0C"/>
    <w:rsid w:val="00032942"/>
    <w:rsid w:val="00033274"/>
    <w:rsid w:val="0003488D"/>
    <w:rsid w:val="000351A9"/>
    <w:rsid w:val="00036324"/>
    <w:rsid w:val="00037F62"/>
    <w:rsid w:val="00037FCC"/>
    <w:rsid w:val="00041BAA"/>
    <w:rsid w:val="00044DEA"/>
    <w:rsid w:val="00045057"/>
    <w:rsid w:val="00047195"/>
    <w:rsid w:val="0004726C"/>
    <w:rsid w:val="000509E0"/>
    <w:rsid w:val="00050EEE"/>
    <w:rsid w:val="00051233"/>
    <w:rsid w:val="00051305"/>
    <w:rsid w:val="0005146A"/>
    <w:rsid w:val="00051483"/>
    <w:rsid w:val="00051649"/>
    <w:rsid w:val="00051FAB"/>
    <w:rsid w:val="00052876"/>
    <w:rsid w:val="0005428C"/>
    <w:rsid w:val="00055333"/>
    <w:rsid w:val="000568A8"/>
    <w:rsid w:val="00057CB2"/>
    <w:rsid w:val="000617DE"/>
    <w:rsid w:val="000629FA"/>
    <w:rsid w:val="000643A2"/>
    <w:rsid w:val="00065AF4"/>
    <w:rsid w:val="00073A39"/>
    <w:rsid w:val="00074BB1"/>
    <w:rsid w:val="00076E8F"/>
    <w:rsid w:val="00080BE4"/>
    <w:rsid w:val="00081661"/>
    <w:rsid w:val="000816A9"/>
    <w:rsid w:val="000848A4"/>
    <w:rsid w:val="00087517"/>
    <w:rsid w:val="00087F3B"/>
    <w:rsid w:val="000906E3"/>
    <w:rsid w:val="00090CD4"/>
    <w:rsid w:val="000912CE"/>
    <w:rsid w:val="00093A17"/>
    <w:rsid w:val="00093FCF"/>
    <w:rsid w:val="000941E4"/>
    <w:rsid w:val="00094BA9"/>
    <w:rsid w:val="000956B1"/>
    <w:rsid w:val="00096852"/>
    <w:rsid w:val="000976DE"/>
    <w:rsid w:val="000A0536"/>
    <w:rsid w:val="000A3505"/>
    <w:rsid w:val="000A47E5"/>
    <w:rsid w:val="000A5A13"/>
    <w:rsid w:val="000A5C50"/>
    <w:rsid w:val="000A60D9"/>
    <w:rsid w:val="000A6E60"/>
    <w:rsid w:val="000A7695"/>
    <w:rsid w:val="000A7B62"/>
    <w:rsid w:val="000B1250"/>
    <w:rsid w:val="000B2C33"/>
    <w:rsid w:val="000B3880"/>
    <w:rsid w:val="000B4752"/>
    <w:rsid w:val="000B51D4"/>
    <w:rsid w:val="000B520D"/>
    <w:rsid w:val="000B5690"/>
    <w:rsid w:val="000B5EA0"/>
    <w:rsid w:val="000C0F48"/>
    <w:rsid w:val="000C1C6C"/>
    <w:rsid w:val="000C233B"/>
    <w:rsid w:val="000C2AC9"/>
    <w:rsid w:val="000C34E1"/>
    <w:rsid w:val="000C4E2C"/>
    <w:rsid w:val="000C589C"/>
    <w:rsid w:val="000C6B1F"/>
    <w:rsid w:val="000C7D09"/>
    <w:rsid w:val="000C7E80"/>
    <w:rsid w:val="000D0F26"/>
    <w:rsid w:val="000D1B77"/>
    <w:rsid w:val="000D289C"/>
    <w:rsid w:val="000D3C21"/>
    <w:rsid w:val="000D4CC5"/>
    <w:rsid w:val="000D529E"/>
    <w:rsid w:val="000D6051"/>
    <w:rsid w:val="000D62BA"/>
    <w:rsid w:val="000E0907"/>
    <w:rsid w:val="000E1ECE"/>
    <w:rsid w:val="000E5760"/>
    <w:rsid w:val="000F0B40"/>
    <w:rsid w:val="000F24FD"/>
    <w:rsid w:val="000F594F"/>
    <w:rsid w:val="000F5E17"/>
    <w:rsid w:val="000F6138"/>
    <w:rsid w:val="000F7015"/>
    <w:rsid w:val="00100643"/>
    <w:rsid w:val="001020C3"/>
    <w:rsid w:val="001023EB"/>
    <w:rsid w:val="0010246B"/>
    <w:rsid w:val="0010430A"/>
    <w:rsid w:val="00104556"/>
    <w:rsid w:val="0010460B"/>
    <w:rsid w:val="00106962"/>
    <w:rsid w:val="00106FB1"/>
    <w:rsid w:val="00110AD8"/>
    <w:rsid w:val="00111E6C"/>
    <w:rsid w:val="00112F7A"/>
    <w:rsid w:val="00113E8E"/>
    <w:rsid w:val="0011589C"/>
    <w:rsid w:val="00115F62"/>
    <w:rsid w:val="00116911"/>
    <w:rsid w:val="00120198"/>
    <w:rsid w:val="001209EA"/>
    <w:rsid w:val="00122620"/>
    <w:rsid w:val="0012273B"/>
    <w:rsid w:val="00122EFB"/>
    <w:rsid w:val="00122F11"/>
    <w:rsid w:val="00122FBD"/>
    <w:rsid w:val="001264DE"/>
    <w:rsid w:val="00131661"/>
    <w:rsid w:val="001329CE"/>
    <w:rsid w:val="001346D0"/>
    <w:rsid w:val="00134D09"/>
    <w:rsid w:val="00134D50"/>
    <w:rsid w:val="001358BA"/>
    <w:rsid w:val="001375A4"/>
    <w:rsid w:val="00137FB9"/>
    <w:rsid w:val="00142D89"/>
    <w:rsid w:val="00143888"/>
    <w:rsid w:val="00146488"/>
    <w:rsid w:val="001476DF"/>
    <w:rsid w:val="00147E37"/>
    <w:rsid w:val="00152889"/>
    <w:rsid w:val="00152E6A"/>
    <w:rsid w:val="001534AE"/>
    <w:rsid w:val="0015406A"/>
    <w:rsid w:val="00156511"/>
    <w:rsid w:val="00160D58"/>
    <w:rsid w:val="00161363"/>
    <w:rsid w:val="0016261D"/>
    <w:rsid w:val="0016319F"/>
    <w:rsid w:val="0016412C"/>
    <w:rsid w:val="00165316"/>
    <w:rsid w:val="00165330"/>
    <w:rsid w:val="00166463"/>
    <w:rsid w:val="00166599"/>
    <w:rsid w:val="00166A43"/>
    <w:rsid w:val="00170748"/>
    <w:rsid w:val="00172449"/>
    <w:rsid w:val="00174322"/>
    <w:rsid w:val="0017484C"/>
    <w:rsid w:val="0017733F"/>
    <w:rsid w:val="00177C8B"/>
    <w:rsid w:val="00180AB9"/>
    <w:rsid w:val="00184EE0"/>
    <w:rsid w:val="001876FE"/>
    <w:rsid w:val="00190FF0"/>
    <w:rsid w:val="00192D12"/>
    <w:rsid w:val="001932C1"/>
    <w:rsid w:val="00193F57"/>
    <w:rsid w:val="0019426F"/>
    <w:rsid w:val="00194480"/>
    <w:rsid w:val="00194FFD"/>
    <w:rsid w:val="00195313"/>
    <w:rsid w:val="0019727C"/>
    <w:rsid w:val="00197A29"/>
    <w:rsid w:val="001A0D5F"/>
    <w:rsid w:val="001A0EC3"/>
    <w:rsid w:val="001A2255"/>
    <w:rsid w:val="001A2346"/>
    <w:rsid w:val="001A2E15"/>
    <w:rsid w:val="001A3CAA"/>
    <w:rsid w:val="001A45E9"/>
    <w:rsid w:val="001B0176"/>
    <w:rsid w:val="001B01A3"/>
    <w:rsid w:val="001B0386"/>
    <w:rsid w:val="001B105A"/>
    <w:rsid w:val="001B1620"/>
    <w:rsid w:val="001B1803"/>
    <w:rsid w:val="001B242F"/>
    <w:rsid w:val="001B26AC"/>
    <w:rsid w:val="001B2C29"/>
    <w:rsid w:val="001B3E53"/>
    <w:rsid w:val="001B4095"/>
    <w:rsid w:val="001B513B"/>
    <w:rsid w:val="001B60D5"/>
    <w:rsid w:val="001B6583"/>
    <w:rsid w:val="001B6714"/>
    <w:rsid w:val="001B76FE"/>
    <w:rsid w:val="001C1DE1"/>
    <w:rsid w:val="001C2739"/>
    <w:rsid w:val="001C39C0"/>
    <w:rsid w:val="001C41A2"/>
    <w:rsid w:val="001C5506"/>
    <w:rsid w:val="001C5FA0"/>
    <w:rsid w:val="001C6815"/>
    <w:rsid w:val="001C6897"/>
    <w:rsid w:val="001D113C"/>
    <w:rsid w:val="001D1E12"/>
    <w:rsid w:val="001D206B"/>
    <w:rsid w:val="001D4DC1"/>
    <w:rsid w:val="001D529B"/>
    <w:rsid w:val="001D640E"/>
    <w:rsid w:val="001D6CD3"/>
    <w:rsid w:val="001E00AC"/>
    <w:rsid w:val="001E0371"/>
    <w:rsid w:val="001E083F"/>
    <w:rsid w:val="001E16C7"/>
    <w:rsid w:val="001E1CF9"/>
    <w:rsid w:val="001E2055"/>
    <w:rsid w:val="001E22C7"/>
    <w:rsid w:val="001E3066"/>
    <w:rsid w:val="001E3124"/>
    <w:rsid w:val="001E33DF"/>
    <w:rsid w:val="001E3FE7"/>
    <w:rsid w:val="001E5031"/>
    <w:rsid w:val="001E5714"/>
    <w:rsid w:val="001E58CE"/>
    <w:rsid w:val="001E5E84"/>
    <w:rsid w:val="001E78B2"/>
    <w:rsid w:val="001F0255"/>
    <w:rsid w:val="001F05D1"/>
    <w:rsid w:val="001F361A"/>
    <w:rsid w:val="001F3900"/>
    <w:rsid w:val="001F3968"/>
    <w:rsid w:val="001F544D"/>
    <w:rsid w:val="001F551B"/>
    <w:rsid w:val="001F6896"/>
    <w:rsid w:val="001F7820"/>
    <w:rsid w:val="00200509"/>
    <w:rsid w:val="0020059C"/>
    <w:rsid w:val="00203449"/>
    <w:rsid w:val="00205ED5"/>
    <w:rsid w:val="00205F6F"/>
    <w:rsid w:val="00210D17"/>
    <w:rsid w:val="002142CE"/>
    <w:rsid w:val="0021727B"/>
    <w:rsid w:val="00221AF3"/>
    <w:rsid w:val="002229A3"/>
    <w:rsid w:val="00223010"/>
    <w:rsid w:val="00223574"/>
    <w:rsid w:val="00226625"/>
    <w:rsid w:val="00232F0F"/>
    <w:rsid w:val="0023307D"/>
    <w:rsid w:val="00233DBC"/>
    <w:rsid w:val="00233E6D"/>
    <w:rsid w:val="0023474B"/>
    <w:rsid w:val="00234EC1"/>
    <w:rsid w:val="00235333"/>
    <w:rsid w:val="00237476"/>
    <w:rsid w:val="002400D8"/>
    <w:rsid w:val="00240178"/>
    <w:rsid w:val="002417F9"/>
    <w:rsid w:val="00241A32"/>
    <w:rsid w:val="002431D2"/>
    <w:rsid w:val="0024358F"/>
    <w:rsid w:val="00243945"/>
    <w:rsid w:val="00250382"/>
    <w:rsid w:val="00250967"/>
    <w:rsid w:val="0025291A"/>
    <w:rsid w:val="002556BA"/>
    <w:rsid w:val="002561D7"/>
    <w:rsid w:val="0025669A"/>
    <w:rsid w:val="00260596"/>
    <w:rsid w:val="002611B8"/>
    <w:rsid w:val="00264D53"/>
    <w:rsid w:val="00265527"/>
    <w:rsid w:val="0026755A"/>
    <w:rsid w:val="0027137A"/>
    <w:rsid w:val="00271417"/>
    <w:rsid w:val="00271857"/>
    <w:rsid w:val="00272321"/>
    <w:rsid w:val="00272443"/>
    <w:rsid w:val="002736E8"/>
    <w:rsid w:val="00273C99"/>
    <w:rsid w:val="00273CFF"/>
    <w:rsid w:val="00275969"/>
    <w:rsid w:val="002766F7"/>
    <w:rsid w:val="00276D31"/>
    <w:rsid w:val="00277015"/>
    <w:rsid w:val="002808F1"/>
    <w:rsid w:val="00282130"/>
    <w:rsid w:val="0028409D"/>
    <w:rsid w:val="002847D6"/>
    <w:rsid w:val="002850E2"/>
    <w:rsid w:val="00285B24"/>
    <w:rsid w:val="002862A5"/>
    <w:rsid w:val="00287213"/>
    <w:rsid w:val="00290421"/>
    <w:rsid w:val="00292D77"/>
    <w:rsid w:val="00292DF8"/>
    <w:rsid w:val="002931EC"/>
    <w:rsid w:val="00293516"/>
    <w:rsid w:val="002941F4"/>
    <w:rsid w:val="002942F0"/>
    <w:rsid w:val="0029443F"/>
    <w:rsid w:val="00294DA5"/>
    <w:rsid w:val="0029680C"/>
    <w:rsid w:val="002A07FE"/>
    <w:rsid w:val="002A13EE"/>
    <w:rsid w:val="002A26C8"/>
    <w:rsid w:val="002A2C4E"/>
    <w:rsid w:val="002A3E98"/>
    <w:rsid w:val="002B0567"/>
    <w:rsid w:val="002B0D32"/>
    <w:rsid w:val="002B233C"/>
    <w:rsid w:val="002B29FE"/>
    <w:rsid w:val="002B2D09"/>
    <w:rsid w:val="002B3090"/>
    <w:rsid w:val="002B5F1B"/>
    <w:rsid w:val="002B62EB"/>
    <w:rsid w:val="002C000F"/>
    <w:rsid w:val="002C0731"/>
    <w:rsid w:val="002C0E5E"/>
    <w:rsid w:val="002C1B03"/>
    <w:rsid w:val="002C1EFE"/>
    <w:rsid w:val="002C24E5"/>
    <w:rsid w:val="002C2B70"/>
    <w:rsid w:val="002C3201"/>
    <w:rsid w:val="002C7BCF"/>
    <w:rsid w:val="002D08F1"/>
    <w:rsid w:val="002D2346"/>
    <w:rsid w:val="002D2476"/>
    <w:rsid w:val="002D34C0"/>
    <w:rsid w:val="002D365D"/>
    <w:rsid w:val="002D60AB"/>
    <w:rsid w:val="002D612A"/>
    <w:rsid w:val="002D71E6"/>
    <w:rsid w:val="002D78E4"/>
    <w:rsid w:val="002E1B53"/>
    <w:rsid w:val="002E245B"/>
    <w:rsid w:val="002E778B"/>
    <w:rsid w:val="002E78C8"/>
    <w:rsid w:val="002F1D08"/>
    <w:rsid w:val="002F37C6"/>
    <w:rsid w:val="002F5600"/>
    <w:rsid w:val="002F5B93"/>
    <w:rsid w:val="002F677B"/>
    <w:rsid w:val="002F710D"/>
    <w:rsid w:val="002F7495"/>
    <w:rsid w:val="0030092E"/>
    <w:rsid w:val="00301F59"/>
    <w:rsid w:val="003029A6"/>
    <w:rsid w:val="003038C7"/>
    <w:rsid w:val="003045D2"/>
    <w:rsid w:val="003055AB"/>
    <w:rsid w:val="003055C0"/>
    <w:rsid w:val="00307046"/>
    <w:rsid w:val="00307E35"/>
    <w:rsid w:val="00310F5B"/>
    <w:rsid w:val="00311C1F"/>
    <w:rsid w:val="00311CBB"/>
    <w:rsid w:val="00313DB7"/>
    <w:rsid w:val="00314A64"/>
    <w:rsid w:val="00315F83"/>
    <w:rsid w:val="0031640C"/>
    <w:rsid w:val="00316C80"/>
    <w:rsid w:val="003179C2"/>
    <w:rsid w:val="003207E3"/>
    <w:rsid w:val="00320E84"/>
    <w:rsid w:val="003212FE"/>
    <w:rsid w:val="00321B9E"/>
    <w:rsid w:val="00323C39"/>
    <w:rsid w:val="00324F30"/>
    <w:rsid w:val="0033112D"/>
    <w:rsid w:val="003318D2"/>
    <w:rsid w:val="00331F09"/>
    <w:rsid w:val="00332D52"/>
    <w:rsid w:val="003332D4"/>
    <w:rsid w:val="00334503"/>
    <w:rsid w:val="003345EC"/>
    <w:rsid w:val="00334731"/>
    <w:rsid w:val="00335A52"/>
    <w:rsid w:val="00336D05"/>
    <w:rsid w:val="00336D36"/>
    <w:rsid w:val="003403F3"/>
    <w:rsid w:val="0034067B"/>
    <w:rsid w:val="00340AFE"/>
    <w:rsid w:val="00341252"/>
    <w:rsid w:val="00341277"/>
    <w:rsid w:val="00341BEA"/>
    <w:rsid w:val="00341C63"/>
    <w:rsid w:val="00341CD2"/>
    <w:rsid w:val="00343AD0"/>
    <w:rsid w:val="00344E60"/>
    <w:rsid w:val="00347AFE"/>
    <w:rsid w:val="00347C2F"/>
    <w:rsid w:val="00350A71"/>
    <w:rsid w:val="00352B2C"/>
    <w:rsid w:val="0035374A"/>
    <w:rsid w:val="003539AA"/>
    <w:rsid w:val="0035407E"/>
    <w:rsid w:val="00354777"/>
    <w:rsid w:val="003605C5"/>
    <w:rsid w:val="003607FD"/>
    <w:rsid w:val="00362B6A"/>
    <w:rsid w:val="00363181"/>
    <w:rsid w:val="0036448B"/>
    <w:rsid w:val="00366D54"/>
    <w:rsid w:val="00366E4D"/>
    <w:rsid w:val="00367284"/>
    <w:rsid w:val="003711DE"/>
    <w:rsid w:val="003715F2"/>
    <w:rsid w:val="003717BA"/>
    <w:rsid w:val="00371CB8"/>
    <w:rsid w:val="00373C65"/>
    <w:rsid w:val="00375D60"/>
    <w:rsid w:val="00376AAA"/>
    <w:rsid w:val="003774F6"/>
    <w:rsid w:val="00377A93"/>
    <w:rsid w:val="00380C82"/>
    <w:rsid w:val="00382221"/>
    <w:rsid w:val="00382CD5"/>
    <w:rsid w:val="00382FF3"/>
    <w:rsid w:val="00383002"/>
    <w:rsid w:val="00384261"/>
    <w:rsid w:val="00385D61"/>
    <w:rsid w:val="0038619A"/>
    <w:rsid w:val="0038624C"/>
    <w:rsid w:val="00390802"/>
    <w:rsid w:val="003922ED"/>
    <w:rsid w:val="00393B16"/>
    <w:rsid w:val="00394345"/>
    <w:rsid w:val="003947F0"/>
    <w:rsid w:val="0039506D"/>
    <w:rsid w:val="0039528B"/>
    <w:rsid w:val="003973DD"/>
    <w:rsid w:val="00397512"/>
    <w:rsid w:val="00397692"/>
    <w:rsid w:val="003A0945"/>
    <w:rsid w:val="003A0C24"/>
    <w:rsid w:val="003A0E35"/>
    <w:rsid w:val="003A1B32"/>
    <w:rsid w:val="003A2FA1"/>
    <w:rsid w:val="003A4210"/>
    <w:rsid w:val="003A4F12"/>
    <w:rsid w:val="003A5038"/>
    <w:rsid w:val="003A518E"/>
    <w:rsid w:val="003A5EE7"/>
    <w:rsid w:val="003A6037"/>
    <w:rsid w:val="003A64E0"/>
    <w:rsid w:val="003A7C96"/>
    <w:rsid w:val="003A7F25"/>
    <w:rsid w:val="003B1020"/>
    <w:rsid w:val="003B1024"/>
    <w:rsid w:val="003B2B0F"/>
    <w:rsid w:val="003B2F1F"/>
    <w:rsid w:val="003B2FB7"/>
    <w:rsid w:val="003B303C"/>
    <w:rsid w:val="003B37ED"/>
    <w:rsid w:val="003B4FA7"/>
    <w:rsid w:val="003B7F19"/>
    <w:rsid w:val="003C0D78"/>
    <w:rsid w:val="003C1BF9"/>
    <w:rsid w:val="003C3C15"/>
    <w:rsid w:val="003C48FA"/>
    <w:rsid w:val="003C59E2"/>
    <w:rsid w:val="003C6939"/>
    <w:rsid w:val="003C6EA3"/>
    <w:rsid w:val="003D0824"/>
    <w:rsid w:val="003D1A59"/>
    <w:rsid w:val="003D244B"/>
    <w:rsid w:val="003D43D8"/>
    <w:rsid w:val="003D5AE5"/>
    <w:rsid w:val="003D5FB3"/>
    <w:rsid w:val="003D63B0"/>
    <w:rsid w:val="003D641D"/>
    <w:rsid w:val="003D67A5"/>
    <w:rsid w:val="003D7B90"/>
    <w:rsid w:val="003D7D35"/>
    <w:rsid w:val="003E0D58"/>
    <w:rsid w:val="003E43AD"/>
    <w:rsid w:val="003E52C6"/>
    <w:rsid w:val="003E53DF"/>
    <w:rsid w:val="003E74E9"/>
    <w:rsid w:val="003F0463"/>
    <w:rsid w:val="003F16B2"/>
    <w:rsid w:val="003F218E"/>
    <w:rsid w:val="003F26BB"/>
    <w:rsid w:val="003F2ABD"/>
    <w:rsid w:val="003F4F61"/>
    <w:rsid w:val="003F6397"/>
    <w:rsid w:val="003F6683"/>
    <w:rsid w:val="00400ADA"/>
    <w:rsid w:val="004011C5"/>
    <w:rsid w:val="0040335C"/>
    <w:rsid w:val="004046DC"/>
    <w:rsid w:val="0040596A"/>
    <w:rsid w:val="00405AEA"/>
    <w:rsid w:val="00407EE4"/>
    <w:rsid w:val="00410757"/>
    <w:rsid w:val="00411F9C"/>
    <w:rsid w:val="004120B9"/>
    <w:rsid w:val="00413E81"/>
    <w:rsid w:val="004145F0"/>
    <w:rsid w:val="00414B83"/>
    <w:rsid w:val="00415C70"/>
    <w:rsid w:val="00416DCF"/>
    <w:rsid w:val="004211B5"/>
    <w:rsid w:val="004225E2"/>
    <w:rsid w:val="00422D83"/>
    <w:rsid w:val="004235E1"/>
    <w:rsid w:val="004242D1"/>
    <w:rsid w:val="0042563C"/>
    <w:rsid w:val="00426FFC"/>
    <w:rsid w:val="00427576"/>
    <w:rsid w:val="00427950"/>
    <w:rsid w:val="0043114A"/>
    <w:rsid w:val="00431320"/>
    <w:rsid w:val="00431A51"/>
    <w:rsid w:val="0043234A"/>
    <w:rsid w:val="00432923"/>
    <w:rsid w:val="00432A37"/>
    <w:rsid w:val="00432ACE"/>
    <w:rsid w:val="00433528"/>
    <w:rsid w:val="004370BB"/>
    <w:rsid w:val="004401F8"/>
    <w:rsid w:val="00440816"/>
    <w:rsid w:val="00442351"/>
    <w:rsid w:val="004438A9"/>
    <w:rsid w:val="004452D4"/>
    <w:rsid w:val="00445DAC"/>
    <w:rsid w:val="00446AE0"/>
    <w:rsid w:val="004472D9"/>
    <w:rsid w:val="00450497"/>
    <w:rsid w:val="00450694"/>
    <w:rsid w:val="004518B3"/>
    <w:rsid w:val="00451AA5"/>
    <w:rsid w:val="0045430B"/>
    <w:rsid w:val="004552CA"/>
    <w:rsid w:val="00455A28"/>
    <w:rsid w:val="00456E75"/>
    <w:rsid w:val="00462437"/>
    <w:rsid w:val="00462D77"/>
    <w:rsid w:val="00462F89"/>
    <w:rsid w:val="00465271"/>
    <w:rsid w:val="00466FEE"/>
    <w:rsid w:val="004719DD"/>
    <w:rsid w:val="004758D3"/>
    <w:rsid w:val="0047782A"/>
    <w:rsid w:val="0047795B"/>
    <w:rsid w:val="00477F47"/>
    <w:rsid w:val="0048074D"/>
    <w:rsid w:val="00480A0C"/>
    <w:rsid w:val="00482744"/>
    <w:rsid w:val="00483346"/>
    <w:rsid w:val="00484ED6"/>
    <w:rsid w:val="0048512B"/>
    <w:rsid w:val="004879E6"/>
    <w:rsid w:val="00487D08"/>
    <w:rsid w:val="004910D9"/>
    <w:rsid w:val="004915A8"/>
    <w:rsid w:val="004919CB"/>
    <w:rsid w:val="004932A5"/>
    <w:rsid w:val="0049426C"/>
    <w:rsid w:val="00494C39"/>
    <w:rsid w:val="00494C5F"/>
    <w:rsid w:val="0049534E"/>
    <w:rsid w:val="00495832"/>
    <w:rsid w:val="00496E04"/>
    <w:rsid w:val="004A04BF"/>
    <w:rsid w:val="004A12CE"/>
    <w:rsid w:val="004A32B4"/>
    <w:rsid w:val="004A3AEF"/>
    <w:rsid w:val="004A4E90"/>
    <w:rsid w:val="004A62B1"/>
    <w:rsid w:val="004B00A2"/>
    <w:rsid w:val="004B0E32"/>
    <w:rsid w:val="004B1006"/>
    <w:rsid w:val="004B2975"/>
    <w:rsid w:val="004B2C3B"/>
    <w:rsid w:val="004B5262"/>
    <w:rsid w:val="004B53D2"/>
    <w:rsid w:val="004C035B"/>
    <w:rsid w:val="004C0618"/>
    <w:rsid w:val="004C288D"/>
    <w:rsid w:val="004C28FA"/>
    <w:rsid w:val="004C2FA7"/>
    <w:rsid w:val="004C31CD"/>
    <w:rsid w:val="004C3BD5"/>
    <w:rsid w:val="004C3F94"/>
    <w:rsid w:val="004C6A86"/>
    <w:rsid w:val="004C6D7E"/>
    <w:rsid w:val="004D05F8"/>
    <w:rsid w:val="004D3243"/>
    <w:rsid w:val="004D3FD0"/>
    <w:rsid w:val="004D4B8E"/>
    <w:rsid w:val="004D4FD3"/>
    <w:rsid w:val="004D6853"/>
    <w:rsid w:val="004E0D06"/>
    <w:rsid w:val="004E1832"/>
    <w:rsid w:val="004E2F59"/>
    <w:rsid w:val="004E31D2"/>
    <w:rsid w:val="004E3856"/>
    <w:rsid w:val="004E468D"/>
    <w:rsid w:val="004E5881"/>
    <w:rsid w:val="004E5BF1"/>
    <w:rsid w:val="004E698A"/>
    <w:rsid w:val="004E6A06"/>
    <w:rsid w:val="004E6AA0"/>
    <w:rsid w:val="004E6DA0"/>
    <w:rsid w:val="004E6FB4"/>
    <w:rsid w:val="004F064E"/>
    <w:rsid w:val="004F22D8"/>
    <w:rsid w:val="0050150C"/>
    <w:rsid w:val="00501C91"/>
    <w:rsid w:val="00502070"/>
    <w:rsid w:val="00502212"/>
    <w:rsid w:val="00506B78"/>
    <w:rsid w:val="00507AE1"/>
    <w:rsid w:val="00507E3A"/>
    <w:rsid w:val="0051068D"/>
    <w:rsid w:val="00511102"/>
    <w:rsid w:val="00514013"/>
    <w:rsid w:val="00515270"/>
    <w:rsid w:val="005156F6"/>
    <w:rsid w:val="00516122"/>
    <w:rsid w:val="00516BD2"/>
    <w:rsid w:val="005207E7"/>
    <w:rsid w:val="00521DFA"/>
    <w:rsid w:val="00523BAC"/>
    <w:rsid w:val="00523FCF"/>
    <w:rsid w:val="00524541"/>
    <w:rsid w:val="00525475"/>
    <w:rsid w:val="00525686"/>
    <w:rsid w:val="00525924"/>
    <w:rsid w:val="00525B7D"/>
    <w:rsid w:val="00526B11"/>
    <w:rsid w:val="00526C1F"/>
    <w:rsid w:val="005271C0"/>
    <w:rsid w:val="005275AD"/>
    <w:rsid w:val="00530842"/>
    <w:rsid w:val="00530BCE"/>
    <w:rsid w:val="0053298A"/>
    <w:rsid w:val="00533B3A"/>
    <w:rsid w:val="005349AD"/>
    <w:rsid w:val="00534C4D"/>
    <w:rsid w:val="0053596F"/>
    <w:rsid w:val="00536AC1"/>
    <w:rsid w:val="00537C1A"/>
    <w:rsid w:val="00537D46"/>
    <w:rsid w:val="00540B2E"/>
    <w:rsid w:val="00542D6A"/>
    <w:rsid w:val="00543DF7"/>
    <w:rsid w:val="00547160"/>
    <w:rsid w:val="00547515"/>
    <w:rsid w:val="00551CA6"/>
    <w:rsid w:val="005521F2"/>
    <w:rsid w:val="00552BDF"/>
    <w:rsid w:val="005532F3"/>
    <w:rsid w:val="005539E3"/>
    <w:rsid w:val="00553D2E"/>
    <w:rsid w:val="005540FF"/>
    <w:rsid w:val="005542A2"/>
    <w:rsid w:val="005552A7"/>
    <w:rsid w:val="005572D9"/>
    <w:rsid w:val="00557C47"/>
    <w:rsid w:val="005614AC"/>
    <w:rsid w:val="005615D9"/>
    <w:rsid w:val="00561F8B"/>
    <w:rsid w:val="005678C9"/>
    <w:rsid w:val="00570761"/>
    <w:rsid w:val="005714E3"/>
    <w:rsid w:val="005718AC"/>
    <w:rsid w:val="00574D37"/>
    <w:rsid w:val="00575054"/>
    <w:rsid w:val="00576E02"/>
    <w:rsid w:val="00577C56"/>
    <w:rsid w:val="00577F99"/>
    <w:rsid w:val="005803A6"/>
    <w:rsid w:val="00582AD6"/>
    <w:rsid w:val="005835C5"/>
    <w:rsid w:val="005854CD"/>
    <w:rsid w:val="00586C33"/>
    <w:rsid w:val="0058759C"/>
    <w:rsid w:val="00590078"/>
    <w:rsid w:val="00590CD4"/>
    <w:rsid w:val="00592D84"/>
    <w:rsid w:val="00593CD7"/>
    <w:rsid w:val="00594A8C"/>
    <w:rsid w:val="005950A3"/>
    <w:rsid w:val="005950F7"/>
    <w:rsid w:val="005961FA"/>
    <w:rsid w:val="005A143D"/>
    <w:rsid w:val="005A1B38"/>
    <w:rsid w:val="005A2CB8"/>
    <w:rsid w:val="005A3428"/>
    <w:rsid w:val="005A455D"/>
    <w:rsid w:val="005A456A"/>
    <w:rsid w:val="005A77B5"/>
    <w:rsid w:val="005B2751"/>
    <w:rsid w:val="005B36D0"/>
    <w:rsid w:val="005B5B63"/>
    <w:rsid w:val="005B6C15"/>
    <w:rsid w:val="005C0A52"/>
    <w:rsid w:val="005C1697"/>
    <w:rsid w:val="005C2F4A"/>
    <w:rsid w:val="005C4330"/>
    <w:rsid w:val="005C480F"/>
    <w:rsid w:val="005D0E55"/>
    <w:rsid w:val="005D6544"/>
    <w:rsid w:val="005D66E8"/>
    <w:rsid w:val="005D7EA5"/>
    <w:rsid w:val="005E0114"/>
    <w:rsid w:val="005E3092"/>
    <w:rsid w:val="005E4303"/>
    <w:rsid w:val="005E7979"/>
    <w:rsid w:val="005F2403"/>
    <w:rsid w:val="005F2C86"/>
    <w:rsid w:val="005F482A"/>
    <w:rsid w:val="005F5D4D"/>
    <w:rsid w:val="005F6855"/>
    <w:rsid w:val="005F6AA9"/>
    <w:rsid w:val="005F76AD"/>
    <w:rsid w:val="006005F3"/>
    <w:rsid w:val="0060097E"/>
    <w:rsid w:val="00600C31"/>
    <w:rsid w:val="00601D56"/>
    <w:rsid w:val="00602637"/>
    <w:rsid w:val="00605C93"/>
    <w:rsid w:val="00606F83"/>
    <w:rsid w:val="00610254"/>
    <w:rsid w:val="00612734"/>
    <w:rsid w:val="00613854"/>
    <w:rsid w:val="00613AAF"/>
    <w:rsid w:val="006145EF"/>
    <w:rsid w:val="00614C89"/>
    <w:rsid w:val="00621702"/>
    <w:rsid w:val="0062340F"/>
    <w:rsid w:val="0062550F"/>
    <w:rsid w:val="006268E1"/>
    <w:rsid w:val="00627488"/>
    <w:rsid w:val="00627CDF"/>
    <w:rsid w:val="006302EF"/>
    <w:rsid w:val="00635312"/>
    <w:rsid w:val="00637DBB"/>
    <w:rsid w:val="006418E5"/>
    <w:rsid w:val="00645AB6"/>
    <w:rsid w:val="00646E57"/>
    <w:rsid w:val="006478A3"/>
    <w:rsid w:val="00653A24"/>
    <w:rsid w:val="00655667"/>
    <w:rsid w:val="00655ACF"/>
    <w:rsid w:val="00656460"/>
    <w:rsid w:val="006577DC"/>
    <w:rsid w:val="00660AFB"/>
    <w:rsid w:val="00660F9D"/>
    <w:rsid w:val="006611CB"/>
    <w:rsid w:val="006617DA"/>
    <w:rsid w:val="006635A7"/>
    <w:rsid w:val="00665234"/>
    <w:rsid w:val="00666F76"/>
    <w:rsid w:val="00671415"/>
    <w:rsid w:val="00671B82"/>
    <w:rsid w:val="00671BA7"/>
    <w:rsid w:val="00673411"/>
    <w:rsid w:val="00673C84"/>
    <w:rsid w:val="00674508"/>
    <w:rsid w:val="00674D82"/>
    <w:rsid w:val="00676597"/>
    <w:rsid w:val="0067716B"/>
    <w:rsid w:val="006802D7"/>
    <w:rsid w:val="0068146A"/>
    <w:rsid w:val="00682023"/>
    <w:rsid w:val="006822C9"/>
    <w:rsid w:val="00682D28"/>
    <w:rsid w:val="00683369"/>
    <w:rsid w:val="00684B4E"/>
    <w:rsid w:val="00685A30"/>
    <w:rsid w:val="00687696"/>
    <w:rsid w:val="00692336"/>
    <w:rsid w:val="00692A9B"/>
    <w:rsid w:val="0069360B"/>
    <w:rsid w:val="00695ACC"/>
    <w:rsid w:val="00696087"/>
    <w:rsid w:val="00696AEC"/>
    <w:rsid w:val="00697214"/>
    <w:rsid w:val="006973B8"/>
    <w:rsid w:val="0069772E"/>
    <w:rsid w:val="006A045B"/>
    <w:rsid w:val="006A0B80"/>
    <w:rsid w:val="006A157B"/>
    <w:rsid w:val="006A243E"/>
    <w:rsid w:val="006A3154"/>
    <w:rsid w:val="006A3D18"/>
    <w:rsid w:val="006A4093"/>
    <w:rsid w:val="006A4C5B"/>
    <w:rsid w:val="006A539F"/>
    <w:rsid w:val="006A548F"/>
    <w:rsid w:val="006A78EC"/>
    <w:rsid w:val="006A79DE"/>
    <w:rsid w:val="006B0D10"/>
    <w:rsid w:val="006B2BDA"/>
    <w:rsid w:val="006B3458"/>
    <w:rsid w:val="006B346A"/>
    <w:rsid w:val="006B39AB"/>
    <w:rsid w:val="006B3C1D"/>
    <w:rsid w:val="006B40B3"/>
    <w:rsid w:val="006B42F9"/>
    <w:rsid w:val="006B4ED7"/>
    <w:rsid w:val="006B552B"/>
    <w:rsid w:val="006B56A9"/>
    <w:rsid w:val="006B5FC3"/>
    <w:rsid w:val="006B6A24"/>
    <w:rsid w:val="006C04C1"/>
    <w:rsid w:val="006C10CD"/>
    <w:rsid w:val="006C11D1"/>
    <w:rsid w:val="006C1B9C"/>
    <w:rsid w:val="006C23E7"/>
    <w:rsid w:val="006C3F6C"/>
    <w:rsid w:val="006C5C15"/>
    <w:rsid w:val="006C60E7"/>
    <w:rsid w:val="006C7564"/>
    <w:rsid w:val="006D002B"/>
    <w:rsid w:val="006D0B1C"/>
    <w:rsid w:val="006D1D90"/>
    <w:rsid w:val="006D1FDB"/>
    <w:rsid w:val="006D24D1"/>
    <w:rsid w:val="006D2A0F"/>
    <w:rsid w:val="006D39E9"/>
    <w:rsid w:val="006D4751"/>
    <w:rsid w:val="006D5EDE"/>
    <w:rsid w:val="006D6EE4"/>
    <w:rsid w:val="006E0239"/>
    <w:rsid w:val="006E12EE"/>
    <w:rsid w:val="006E161E"/>
    <w:rsid w:val="006E4984"/>
    <w:rsid w:val="006E4C9F"/>
    <w:rsid w:val="006E5083"/>
    <w:rsid w:val="006E5134"/>
    <w:rsid w:val="006E65A4"/>
    <w:rsid w:val="006E7862"/>
    <w:rsid w:val="006F09BC"/>
    <w:rsid w:val="006F1936"/>
    <w:rsid w:val="006F328A"/>
    <w:rsid w:val="006F680E"/>
    <w:rsid w:val="006F720A"/>
    <w:rsid w:val="006F7885"/>
    <w:rsid w:val="00700522"/>
    <w:rsid w:val="00702AAA"/>
    <w:rsid w:val="00704DD4"/>
    <w:rsid w:val="007050F4"/>
    <w:rsid w:val="007077DA"/>
    <w:rsid w:val="00710BF1"/>
    <w:rsid w:val="00710D92"/>
    <w:rsid w:val="00711573"/>
    <w:rsid w:val="00712142"/>
    <w:rsid w:val="00712E69"/>
    <w:rsid w:val="007145CE"/>
    <w:rsid w:val="00714805"/>
    <w:rsid w:val="00715844"/>
    <w:rsid w:val="00715A63"/>
    <w:rsid w:val="007166CA"/>
    <w:rsid w:val="007200D7"/>
    <w:rsid w:val="007207A4"/>
    <w:rsid w:val="00720B47"/>
    <w:rsid w:val="00720DA2"/>
    <w:rsid w:val="007226B8"/>
    <w:rsid w:val="007228AF"/>
    <w:rsid w:val="007238A8"/>
    <w:rsid w:val="007245A5"/>
    <w:rsid w:val="00725620"/>
    <w:rsid w:val="00725B0E"/>
    <w:rsid w:val="007272C3"/>
    <w:rsid w:val="00731336"/>
    <w:rsid w:val="00732AA4"/>
    <w:rsid w:val="00733FAF"/>
    <w:rsid w:val="007342A3"/>
    <w:rsid w:val="007357E6"/>
    <w:rsid w:val="00735CCD"/>
    <w:rsid w:val="00736D78"/>
    <w:rsid w:val="00736F5A"/>
    <w:rsid w:val="00737D69"/>
    <w:rsid w:val="007400D8"/>
    <w:rsid w:val="00740E34"/>
    <w:rsid w:val="007412E1"/>
    <w:rsid w:val="0074192E"/>
    <w:rsid w:val="00742271"/>
    <w:rsid w:val="00743A42"/>
    <w:rsid w:val="007447A9"/>
    <w:rsid w:val="00745854"/>
    <w:rsid w:val="007468C7"/>
    <w:rsid w:val="007473DB"/>
    <w:rsid w:val="007520C8"/>
    <w:rsid w:val="0075215C"/>
    <w:rsid w:val="00754CA7"/>
    <w:rsid w:val="00754E3D"/>
    <w:rsid w:val="00755C0A"/>
    <w:rsid w:val="0075632B"/>
    <w:rsid w:val="00760604"/>
    <w:rsid w:val="00767AA4"/>
    <w:rsid w:val="00767C84"/>
    <w:rsid w:val="0077047F"/>
    <w:rsid w:val="0077123B"/>
    <w:rsid w:val="00773292"/>
    <w:rsid w:val="00773573"/>
    <w:rsid w:val="00773C9A"/>
    <w:rsid w:val="0077500E"/>
    <w:rsid w:val="0077551D"/>
    <w:rsid w:val="00775C1B"/>
    <w:rsid w:val="007820A0"/>
    <w:rsid w:val="00782A22"/>
    <w:rsid w:val="00782E78"/>
    <w:rsid w:val="0078454E"/>
    <w:rsid w:val="00784B78"/>
    <w:rsid w:val="007865DC"/>
    <w:rsid w:val="007874BA"/>
    <w:rsid w:val="00787634"/>
    <w:rsid w:val="00787DE7"/>
    <w:rsid w:val="00795DA8"/>
    <w:rsid w:val="007A0B74"/>
    <w:rsid w:val="007A36BA"/>
    <w:rsid w:val="007A43F7"/>
    <w:rsid w:val="007A5ED3"/>
    <w:rsid w:val="007A721B"/>
    <w:rsid w:val="007A7519"/>
    <w:rsid w:val="007A7DC7"/>
    <w:rsid w:val="007B1526"/>
    <w:rsid w:val="007B24AC"/>
    <w:rsid w:val="007B32F5"/>
    <w:rsid w:val="007B3D93"/>
    <w:rsid w:val="007B5C91"/>
    <w:rsid w:val="007B6A58"/>
    <w:rsid w:val="007C0C9C"/>
    <w:rsid w:val="007C23CB"/>
    <w:rsid w:val="007C2D5B"/>
    <w:rsid w:val="007C3803"/>
    <w:rsid w:val="007C48A9"/>
    <w:rsid w:val="007C50A8"/>
    <w:rsid w:val="007C6467"/>
    <w:rsid w:val="007C69F4"/>
    <w:rsid w:val="007C760A"/>
    <w:rsid w:val="007D1710"/>
    <w:rsid w:val="007D19EA"/>
    <w:rsid w:val="007D1B9C"/>
    <w:rsid w:val="007D250F"/>
    <w:rsid w:val="007D28F8"/>
    <w:rsid w:val="007D2D93"/>
    <w:rsid w:val="007D35BC"/>
    <w:rsid w:val="007D4272"/>
    <w:rsid w:val="007D4431"/>
    <w:rsid w:val="007D50C3"/>
    <w:rsid w:val="007D61E2"/>
    <w:rsid w:val="007D714A"/>
    <w:rsid w:val="007E0E37"/>
    <w:rsid w:val="007E1955"/>
    <w:rsid w:val="007E1D86"/>
    <w:rsid w:val="007E2230"/>
    <w:rsid w:val="007E5060"/>
    <w:rsid w:val="007E562F"/>
    <w:rsid w:val="007E7051"/>
    <w:rsid w:val="007E724D"/>
    <w:rsid w:val="007E77CE"/>
    <w:rsid w:val="007F2BB5"/>
    <w:rsid w:val="007F3CA6"/>
    <w:rsid w:val="007F639D"/>
    <w:rsid w:val="007F7046"/>
    <w:rsid w:val="007F787A"/>
    <w:rsid w:val="00800558"/>
    <w:rsid w:val="00803054"/>
    <w:rsid w:val="00803C33"/>
    <w:rsid w:val="008057A4"/>
    <w:rsid w:val="00806593"/>
    <w:rsid w:val="00810F49"/>
    <w:rsid w:val="00810FDD"/>
    <w:rsid w:val="00811595"/>
    <w:rsid w:val="00811A39"/>
    <w:rsid w:val="00812836"/>
    <w:rsid w:val="00814169"/>
    <w:rsid w:val="00814603"/>
    <w:rsid w:val="00815788"/>
    <w:rsid w:val="00816A04"/>
    <w:rsid w:val="00817864"/>
    <w:rsid w:val="00820161"/>
    <w:rsid w:val="0082392D"/>
    <w:rsid w:val="00823B25"/>
    <w:rsid w:val="00824B8C"/>
    <w:rsid w:val="00830759"/>
    <w:rsid w:val="00830A2A"/>
    <w:rsid w:val="008329D1"/>
    <w:rsid w:val="00832A4C"/>
    <w:rsid w:val="00832F85"/>
    <w:rsid w:val="00832F9D"/>
    <w:rsid w:val="008331ED"/>
    <w:rsid w:val="008332E1"/>
    <w:rsid w:val="00833406"/>
    <w:rsid w:val="00833F40"/>
    <w:rsid w:val="008343C7"/>
    <w:rsid w:val="0083496B"/>
    <w:rsid w:val="00835988"/>
    <w:rsid w:val="0083602C"/>
    <w:rsid w:val="0083680A"/>
    <w:rsid w:val="008377A0"/>
    <w:rsid w:val="008415D9"/>
    <w:rsid w:val="00843182"/>
    <w:rsid w:val="008450EE"/>
    <w:rsid w:val="00846B9D"/>
    <w:rsid w:val="00846D9A"/>
    <w:rsid w:val="00847A99"/>
    <w:rsid w:val="00847BC4"/>
    <w:rsid w:val="00847E2A"/>
    <w:rsid w:val="00850527"/>
    <w:rsid w:val="00852246"/>
    <w:rsid w:val="008534AA"/>
    <w:rsid w:val="00854923"/>
    <w:rsid w:val="00856BC6"/>
    <w:rsid w:val="00861367"/>
    <w:rsid w:val="00861376"/>
    <w:rsid w:val="00861BE2"/>
    <w:rsid w:val="00861F57"/>
    <w:rsid w:val="0086685D"/>
    <w:rsid w:val="008708BF"/>
    <w:rsid w:val="00872DED"/>
    <w:rsid w:val="00873612"/>
    <w:rsid w:val="008757FD"/>
    <w:rsid w:val="0087671C"/>
    <w:rsid w:val="00876B3B"/>
    <w:rsid w:val="00877123"/>
    <w:rsid w:val="00880252"/>
    <w:rsid w:val="008821C5"/>
    <w:rsid w:val="00882271"/>
    <w:rsid w:val="00885205"/>
    <w:rsid w:val="00885AFF"/>
    <w:rsid w:val="00885C3E"/>
    <w:rsid w:val="00887100"/>
    <w:rsid w:val="0088717E"/>
    <w:rsid w:val="008906F0"/>
    <w:rsid w:val="00890862"/>
    <w:rsid w:val="00891B2C"/>
    <w:rsid w:val="00892332"/>
    <w:rsid w:val="00893BBF"/>
    <w:rsid w:val="00894565"/>
    <w:rsid w:val="008949E7"/>
    <w:rsid w:val="0089519C"/>
    <w:rsid w:val="008A00F6"/>
    <w:rsid w:val="008A14BE"/>
    <w:rsid w:val="008A2D89"/>
    <w:rsid w:val="008A30A3"/>
    <w:rsid w:val="008A4F15"/>
    <w:rsid w:val="008A5E6D"/>
    <w:rsid w:val="008A5FC7"/>
    <w:rsid w:val="008B2005"/>
    <w:rsid w:val="008B218E"/>
    <w:rsid w:val="008B3FA5"/>
    <w:rsid w:val="008B6FAD"/>
    <w:rsid w:val="008B7238"/>
    <w:rsid w:val="008B794A"/>
    <w:rsid w:val="008C1915"/>
    <w:rsid w:val="008C25AE"/>
    <w:rsid w:val="008C2A43"/>
    <w:rsid w:val="008C2DEA"/>
    <w:rsid w:val="008C2EF0"/>
    <w:rsid w:val="008C38AA"/>
    <w:rsid w:val="008C54AF"/>
    <w:rsid w:val="008C58B0"/>
    <w:rsid w:val="008C5B10"/>
    <w:rsid w:val="008D1813"/>
    <w:rsid w:val="008D1A10"/>
    <w:rsid w:val="008D1FAA"/>
    <w:rsid w:val="008D208B"/>
    <w:rsid w:val="008D2334"/>
    <w:rsid w:val="008D2A65"/>
    <w:rsid w:val="008D2B86"/>
    <w:rsid w:val="008D3A18"/>
    <w:rsid w:val="008D63F4"/>
    <w:rsid w:val="008D683E"/>
    <w:rsid w:val="008D73D7"/>
    <w:rsid w:val="008E1FF6"/>
    <w:rsid w:val="008E2795"/>
    <w:rsid w:val="008E51F9"/>
    <w:rsid w:val="008E5352"/>
    <w:rsid w:val="008E550F"/>
    <w:rsid w:val="008E60B6"/>
    <w:rsid w:val="008E6213"/>
    <w:rsid w:val="008E6AAA"/>
    <w:rsid w:val="008E6E9A"/>
    <w:rsid w:val="008F05D4"/>
    <w:rsid w:val="008F0B95"/>
    <w:rsid w:val="008F121A"/>
    <w:rsid w:val="008F3C46"/>
    <w:rsid w:val="008F4995"/>
    <w:rsid w:val="008F5B46"/>
    <w:rsid w:val="009001C2"/>
    <w:rsid w:val="0090349B"/>
    <w:rsid w:val="009035DF"/>
    <w:rsid w:val="0090532A"/>
    <w:rsid w:val="0090612A"/>
    <w:rsid w:val="009061FC"/>
    <w:rsid w:val="009063F9"/>
    <w:rsid w:val="00910D28"/>
    <w:rsid w:val="0091281D"/>
    <w:rsid w:val="009163BC"/>
    <w:rsid w:val="00917222"/>
    <w:rsid w:val="009175CF"/>
    <w:rsid w:val="00917DC5"/>
    <w:rsid w:val="00917F37"/>
    <w:rsid w:val="0092058B"/>
    <w:rsid w:val="00920A49"/>
    <w:rsid w:val="009227CA"/>
    <w:rsid w:val="009229A7"/>
    <w:rsid w:val="00926CAD"/>
    <w:rsid w:val="009300D8"/>
    <w:rsid w:val="00930A12"/>
    <w:rsid w:val="009313E5"/>
    <w:rsid w:val="009327A8"/>
    <w:rsid w:val="00932B86"/>
    <w:rsid w:val="009334E5"/>
    <w:rsid w:val="00933AFC"/>
    <w:rsid w:val="009349FB"/>
    <w:rsid w:val="00934A61"/>
    <w:rsid w:val="00934C49"/>
    <w:rsid w:val="009351C8"/>
    <w:rsid w:val="00935C35"/>
    <w:rsid w:val="0093749F"/>
    <w:rsid w:val="00937553"/>
    <w:rsid w:val="00937DD9"/>
    <w:rsid w:val="00941469"/>
    <w:rsid w:val="00943DCC"/>
    <w:rsid w:val="0094554D"/>
    <w:rsid w:val="009475B6"/>
    <w:rsid w:val="00947D59"/>
    <w:rsid w:val="00950547"/>
    <w:rsid w:val="00950A84"/>
    <w:rsid w:val="00955BBA"/>
    <w:rsid w:val="00955D64"/>
    <w:rsid w:val="00956E65"/>
    <w:rsid w:val="0095706F"/>
    <w:rsid w:val="009573B5"/>
    <w:rsid w:val="009574F9"/>
    <w:rsid w:val="0096040C"/>
    <w:rsid w:val="0096361A"/>
    <w:rsid w:val="0096423E"/>
    <w:rsid w:val="00964B11"/>
    <w:rsid w:val="00965300"/>
    <w:rsid w:val="0096693A"/>
    <w:rsid w:val="00973893"/>
    <w:rsid w:val="009751E4"/>
    <w:rsid w:val="00975435"/>
    <w:rsid w:val="00975879"/>
    <w:rsid w:val="00977B65"/>
    <w:rsid w:val="00977E05"/>
    <w:rsid w:val="0098105E"/>
    <w:rsid w:val="00982AC8"/>
    <w:rsid w:val="009844E9"/>
    <w:rsid w:val="009845C3"/>
    <w:rsid w:val="00990503"/>
    <w:rsid w:val="00991895"/>
    <w:rsid w:val="00991CCE"/>
    <w:rsid w:val="00992650"/>
    <w:rsid w:val="00992C87"/>
    <w:rsid w:val="009938CD"/>
    <w:rsid w:val="00995963"/>
    <w:rsid w:val="00996DAD"/>
    <w:rsid w:val="009970BA"/>
    <w:rsid w:val="00997C73"/>
    <w:rsid w:val="00997D59"/>
    <w:rsid w:val="009A0778"/>
    <w:rsid w:val="009A1574"/>
    <w:rsid w:val="009A1DFE"/>
    <w:rsid w:val="009A2141"/>
    <w:rsid w:val="009A333B"/>
    <w:rsid w:val="009A36AF"/>
    <w:rsid w:val="009A4103"/>
    <w:rsid w:val="009A4ABC"/>
    <w:rsid w:val="009A4D78"/>
    <w:rsid w:val="009A7307"/>
    <w:rsid w:val="009A7EE5"/>
    <w:rsid w:val="009B0A5F"/>
    <w:rsid w:val="009B0F51"/>
    <w:rsid w:val="009B1C8A"/>
    <w:rsid w:val="009B31E5"/>
    <w:rsid w:val="009B3E05"/>
    <w:rsid w:val="009B40CA"/>
    <w:rsid w:val="009B4FD2"/>
    <w:rsid w:val="009B5AE0"/>
    <w:rsid w:val="009B5DC6"/>
    <w:rsid w:val="009B77A1"/>
    <w:rsid w:val="009C20EA"/>
    <w:rsid w:val="009C394B"/>
    <w:rsid w:val="009C3E2A"/>
    <w:rsid w:val="009C3F9C"/>
    <w:rsid w:val="009C4446"/>
    <w:rsid w:val="009C585B"/>
    <w:rsid w:val="009D1658"/>
    <w:rsid w:val="009D1868"/>
    <w:rsid w:val="009D20CD"/>
    <w:rsid w:val="009D256C"/>
    <w:rsid w:val="009D32C8"/>
    <w:rsid w:val="009D3472"/>
    <w:rsid w:val="009D41A8"/>
    <w:rsid w:val="009D4503"/>
    <w:rsid w:val="009D487D"/>
    <w:rsid w:val="009D4BD8"/>
    <w:rsid w:val="009D6084"/>
    <w:rsid w:val="009D6D11"/>
    <w:rsid w:val="009D7623"/>
    <w:rsid w:val="009D7BF8"/>
    <w:rsid w:val="009E13A1"/>
    <w:rsid w:val="009E1A78"/>
    <w:rsid w:val="009E21DD"/>
    <w:rsid w:val="009E2A64"/>
    <w:rsid w:val="009E2DCF"/>
    <w:rsid w:val="009E2EAC"/>
    <w:rsid w:val="009E72B4"/>
    <w:rsid w:val="009F0A88"/>
    <w:rsid w:val="009F0C42"/>
    <w:rsid w:val="009F34F7"/>
    <w:rsid w:val="009F3707"/>
    <w:rsid w:val="009F40E6"/>
    <w:rsid w:val="009F5CB7"/>
    <w:rsid w:val="009F6D00"/>
    <w:rsid w:val="009F7A86"/>
    <w:rsid w:val="00A00291"/>
    <w:rsid w:val="00A02128"/>
    <w:rsid w:val="00A02194"/>
    <w:rsid w:val="00A048A2"/>
    <w:rsid w:val="00A0604C"/>
    <w:rsid w:val="00A0655C"/>
    <w:rsid w:val="00A06B33"/>
    <w:rsid w:val="00A07276"/>
    <w:rsid w:val="00A0747A"/>
    <w:rsid w:val="00A10800"/>
    <w:rsid w:val="00A109A3"/>
    <w:rsid w:val="00A10F19"/>
    <w:rsid w:val="00A12955"/>
    <w:rsid w:val="00A13626"/>
    <w:rsid w:val="00A13A14"/>
    <w:rsid w:val="00A17252"/>
    <w:rsid w:val="00A203F8"/>
    <w:rsid w:val="00A20FED"/>
    <w:rsid w:val="00A21119"/>
    <w:rsid w:val="00A2226C"/>
    <w:rsid w:val="00A2295F"/>
    <w:rsid w:val="00A231DA"/>
    <w:rsid w:val="00A24A5B"/>
    <w:rsid w:val="00A259AA"/>
    <w:rsid w:val="00A261BA"/>
    <w:rsid w:val="00A26B0C"/>
    <w:rsid w:val="00A27B55"/>
    <w:rsid w:val="00A3121A"/>
    <w:rsid w:val="00A32242"/>
    <w:rsid w:val="00A375A2"/>
    <w:rsid w:val="00A40AA2"/>
    <w:rsid w:val="00A40D90"/>
    <w:rsid w:val="00A4160E"/>
    <w:rsid w:val="00A416D0"/>
    <w:rsid w:val="00A41C66"/>
    <w:rsid w:val="00A43DD8"/>
    <w:rsid w:val="00A478DB"/>
    <w:rsid w:val="00A50700"/>
    <w:rsid w:val="00A50C51"/>
    <w:rsid w:val="00A50F43"/>
    <w:rsid w:val="00A51DAE"/>
    <w:rsid w:val="00A52817"/>
    <w:rsid w:val="00A5284F"/>
    <w:rsid w:val="00A535DD"/>
    <w:rsid w:val="00A53885"/>
    <w:rsid w:val="00A54BAA"/>
    <w:rsid w:val="00A55023"/>
    <w:rsid w:val="00A565AF"/>
    <w:rsid w:val="00A57140"/>
    <w:rsid w:val="00A5726B"/>
    <w:rsid w:val="00A57A81"/>
    <w:rsid w:val="00A614E2"/>
    <w:rsid w:val="00A61A2F"/>
    <w:rsid w:val="00A620E1"/>
    <w:rsid w:val="00A6301B"/>
    <w:rsid w:val="00A6346E"/>
    <w:rsid w:val="00A6371F"/>
    <w:rsid w:val="00A66897"/>
    <w:rsid w:val="00A700CC"/>
    <w:rsid w:val="00A704B8"/>
    <w:rsid w:val="00A712E4"/>
    <w:rsid w:val="00A72986"/>
    <w:rsid w:val="00A7375F"/>
    <w:rsid w:val="00A738ED"/>
    <w:rsid w:val="00A750B1"/>
    <w:rsid w:val="00A760B0"/>
    <w:rsid w:val="00A81AE5"/>
    <w:rsid w:val="00A82C9F"/>
    <w:rsid w:val="00A844A7"/>
    <w:rsid w:val="00A857D4"/>
    <w:rsid w:val="00A85C06"/>
    <w:rsid w:val="00A867B2"/>
    <w:rsid w:val="00A90402"/>
    <w:rsid w:val="00A91560"/>
    <w:rsid w:val="00A91BF6"/>
    <w:rsid w:val="00A93B44"/>
    <w:rsid w:val="00A9738F"/>
    <w:rsid w:val="00AA10D0"/>
    <w:rsid w:val="00AA1D88"/>
    <w:rsid w:val="00AA2225"/>
    <w:rsid w:val="00AA2629"/>
    <w:rsid w:val="00AA4BCB"/>
    <w:rsid w:val="00AA4EEC"/>
    <w:rsid w:val="00AA6A0F"/>
    <w:rsid w:val="00AA78E1"/>
    <w:rsid w:val="00AA7961"/>
    <w:rsid w:val="00AB03E7"/>
    <w:rsid w:val="00AB17C2"/>
    <w:rsid w:val="00AB18F1"/>
    <w:rsid w:val="00AB1F14"/>
    <w:rsid w:val="00AB3C1D"/>
    <w:rsid w:val="00AB4B91"/>
    <w:rsid w:val="00AB508B"/>
    <w:rsid w:val="00AB6285"/>
    <w:rsid w:val="00AB6B89"/>
    <w:rsid w:val="00AB6E7F"/>
    <w:rsid w:val="00AB773A"/>
    <w:rsid w:val="00AC13C2"/>
    <w:rsid w:val="00AC16D4"/>
    <w:rsid w:val="00AC3F34"/>
    <w:rsid w:val="00AC43E0"/>
    <w:rsid w:val="00AC5005"/>
    <w:rsid w:val="00AC616A"/>
    <w:rsid w:val="00AC6EDF"/>
    <w:rsid w:val="00AC7AB1"/>
    <w:rsid w:val="00AD0DC0"/>
    <w:rsid w:val="00AD25DE"/>
    <w:rsid w:val="00AD7C95"/>
    <w:rsid w:val="00AE6E4A"/>
    <w:rsid w:val="00AF05FC"/>
    <w:rsid w:val="00AF10DA"/>
    <w:rsid w:val="00AF17AA"/>
    <w:rsid w:val="00AF3646"/>
    <w:rsid w:val="00AF4A27"/>
    <w:rsid w:val="00AF551F"/>
    <w:rsid w:val="00AF6600"/>
    <w:rsid w:val="00B012ED"/>
    <w:rsid w:val="00B01682"/>
    <w:rsid w:val="00B03012"/>
    <w:rsid w:val="00B0361D"/>
    <w:rsid w:val="00B0373C"/>
    <w:rsid w:val="00B0456D"/>
    <w:rsid w:val="00B04E34"/>
    <w:rsid w:val="00B065E7"/>
    <w:rsid w:val="00B06951"/>
    <w:rsid w:val="00B06C10"/>
    <w:rsid w:val="00B106A6"/>
    <w:rsid w:val="00B10FDF"/>
    <w:rsid w:val="00B123AB"/>
    <w:rsid w:val="00B12C10"/>
    <w:rsid w:val="00B136C5"/>
    <w:rsid w:val="00B14BF1"/>
    <w:rsid w:val="00B1584E"/>
    <w:rsid w:val="00B15F03"/>
    <w:rsid w:val="00B16BDC"/>
    <w:rsid w:val="00B2062D"/>
    <w:rsid w:val="00B20B7D"/>
    <w:rsid w:val="00B24AFA"/>
    <w:rsid w:val="00B25101"/>
    <w:rsid w:val="00B277FF"/>
    <w:rsid w:val="00B3149E"/>
    <w:rsid w:val="00B3155D"/>
    <w:rsid w:val="00B32B1A"/>
    <w:rsid w:val="00B32C00"/>
    <w:rsid w:val="00B32E64"/>
    <w:rsid w:val="00B33F82"/>
    <w:rsid w:val="00B34A93"/>
    <w:rsid w:val="00B34FC2"/>
    <w:rsid w:val="00B40503"/>
    <w:rsid w:val="00B41ECF"/>
    <w:rsid w:val="00B45F59"/>
    <w:rsid w:val="00B46C86"/>
    <w:rsid w:val="00B505E9"/>
    <w:rsid w:val="00B50AA5"/>
    <w:rsid w:val="00B521DA"/>
    <w:rsid w:val="00B5296F"/>
    <w:rsid w:val="00B52C94"/>
    <w:rsid w:val="00B5726E"/>
    <w:rsid w:val="00B57539"/>
    <w:rsid w:val="00B57DB0"/>
    <w:rsid w:val="00B60354"/>
    <w:rsid w:val="00B6135A"/>
    <w:rsid w:val="00B626E3"/>
    <w:rsid w:val="00B63022"/>
    <w:rsid w:val="00B63D07"/>
    <w:rsid w:val="00B63D67"/>
    <w:rsid w:val="00B65DBB"/>
    <w:rsid w:val="00B7238F"/>
    <w:rsid w:val="00B73E46"/>
    <w:rsid w:val="00B75AD9"/>
    <w:rsid w:val="00B76388"/>
    <w:rsid w:val="00B766FC"/>
    <w:rsid w:val="00B76ED8"/>
    <w:rsid w:val="00B80064"/>
    <w:rsid w:val="00B806FC"/>
    <w:rsid w:val="00B8200D"/>
    <w:rsid w:val="00B83CA4"/>
    <w:rsid w:val="00B86BAF"/>
    <w:rsid w:val="00B90021"/>
    <w:rsid w:val="00B91D8D"/>
    <w:rsid w:val="00B9223E"/>
    <w:rsid w:val="00B938BF"/>
    <w:rsid w:val="00B949A1"/>
    <w:rsid w:val="00B9553E"/>
    <w:rsid w:val="00B971E0"/>
    <w:rsid w:val="00B977E2"/>
    <w:rsid w:val="00BA2859"/>
    <w:rsid w:val="00BA289C"/>
    <w:rsid w:val="00BA2D03"/>
    <w:rsid w:val="00BA44F7"/>
    <w:rsid w:val="00BA4D92"/>
    <w:rsid w:val="00BA5735"/>
    <w:rsid w:val="00BA5D3E"/>
    <w:rsid w:val="00BB00FA"/>
    <w:rsid w:val="00BB2730"/>
    <w:rsid w:val="00BB33E4"/>
    <w:rsid w:val="00BB5821"/>
    <w:rsid w:val="00BB7756"/>
    <w:rsid w:val="00BC124F"/>
    <w:rsid w:val="00BC12A2"/>
    <w:rsid w:val="00BC2C77"/>
    <w:rsid w:val="00BC3130"/>
    <w:rsid w:val="00BC35A9"/>
    <w:rsid w:val="00BC3D0E"/>
    <w:rsid w:val="00BC5A7F"/>
    <w:rsid w:val="00BC7279"/>
    <w:rsid w:val="00BC7CD6"/>
    <w:rsid w:val="00BD12CE"/>
    <w:rsid w:val="00BD297F"/>
    <w:rsid w:val="00BD2C90"/>
    <w:rsid w:val="00BD3A06"/>
    <w:rsid w:val="00BD438D"/>
    <w:rsid w:val="00BD48D3"/>
    <w:rsid w:val="00BD5467"/>
    <w:rsid w:val="00BD54E3"/>
    <w:rsid w:val="00BD62B8"/>
    <w:rsid w:val="00BD6890"/>
    <w:rsid w:val="00BE1216"/>
    <w:rsid w:val="00BE2A27"/>
    <w:rsid w:val="00BE47B4"/>
    <w:rsid w:val="00BE6023"/>
    <w:rsid w:val="00BE6440"/>
    <w:rsid w:val="00BE6DF6"/>
    <w:rsid w:val="00BE7CFC"/>
    <w:rsid w:val="00BF08AD"/>
    <w:rsid w:val="00BF1800"/>
    <w:rsid w:val="00BF1F50"/>
    <w:rsid w:val="00BF2F56"/>
    <w:rsid w:val="00BF2FDC"/>
    <w:rsid w:val="00BF4E7F"/>
    <w:rsid w:val="00BF5BD9"/>
    <w:rsid w:val="00BF6E1B"/>
    <w:rsid w:val="00BF73F6"/>
    <w:rsid w:val="00C00592"/>
    <w:rsid w:val="00C0142D"/>
    <w:rsid w:val="00C0150E"/>
    <w:rsid w:val="00C01ED2"/>
    <w:rsid w:val="00C02B7E"/>
    <w:rsid w:val="00C04488"/>
    <w:rsid w:val="00C05E06"/>
    <w:rsid w:val="00C05F9F"/>
    <w:rsid w:val="00C066DE"/>
    <w:rsid w:val="00C118C6"/>
    <w:rsid w:val="00C12419"/>
    <w:rsid w:val="00C12845"/>
    <w:rsid w:val="00C1288F"/>
    <w:rsid w:val="00C12D56"/>
    <w:rsid w:val="00C13E26"/>
    <w:rsid w:val="00C1556D"/>
    <w:rsid w:val="00C1685B"/>
    <w:rsid w:val="00C2176A"/>
    <w:rsid w:val="00C24E01"/>
    <w:rsid w:val="00C252D9"/>
    <w:rsid w:val="00C25C61"/>
    <w:rsid w:val="00C27E1A"/>
    <w:rsid w:val="00C31F82"/>
    <w:rsid w:val="00C34177"/>
    <w:rsid w:val="00C372DC"/>
    <w:rsid w:val="00C407CF"/>
    <w:rsid w:val="00C40C51"/>
    <w:rsid w:val="00C4210B"/>
    <w:rsid w:val="00C43DE9"/>
    <w:rsid w:val="00C4429B"/>
    <w:rsid w:val="00C44508"/>
    <w:rsid w:val="00C45AFF"/>
    <w:rsid w:val="00C51072"/>
    <w:rsid w:val="00C515A7"/>
    <w:rsid w:val="00C51871"/>
    <w:rsid w:val="00C51EDE"/>
    <w:rsid w:val="00C52A32"/>
    <w:rsid w:val="00C52C7A"/>
    <w:rsid w:val="00C532CC"/>
    <w:rsid w:val="00C54743"/>
    <w:rsid w:val="00C553E8"/>
    <w:rsid w:val="00C56A2D"/>
    <w:rsid w:val="00C60851"/>
    <w:rsid w:val="00C60D11"/>
    <w:rsid w:val="00C62EC2"/>
    <w:rsid w:val="00C630D3"/>
    <w:rsid w:val="00C63152"/>
    <w:rsid w:val="00C63E57"/>
    <w:rsid w:val="00C64546"/>
    <w:rsid w:val="00C647B0"/>
    <w:rsid w:val="00C65CAB"/>
    <w:rsid w:val="00C66352"/>
    <w:rsid w:val="00C66DFB"/>
    <w:rsid w:val="00C66EAB"/>
    <w:rsid w:val="00C72BE1"/>
    <w:rsid w:val="00C736F0"/>
    <w:rsid w:val="00C80DBA"/>
    <w:rsid w:val="00C81214"/>
    <w:rsid w:val="00C81489"/>
    <w:rsid w:val="00C833BF"/>
    <w:rsid w:val="00C835ED"/>
    <w:rsid w:val="00C83650"/>
    <w:rsid w:val="00C838E7"/>
    <w:rsid w:val="00C84853"/>
    <w:rsid w:val="00C865B9"/>
    <w:rsid w:val="00C86E41"/>
    <w:rsid w:val="00C8772A"/>
    <w:rsid w:val="00C92062"/>
    <w:rsid w:val="00C926C1"/>
    <w:rsid w:val="00C93315"/>
    <w:rsid w:val="00C95D52"/>
    <w:rsid w:val="00C974FB"/>
    <w:rsid w:val="00CA12AC"/>
    <w:rsid w:val="00CA1D94"/>
    <w:rsid w:val="00CA4D6C"/>
    <w:rsid w:val="00CA5769"/>
    <w:rsid w:val="00CA57F0"/>
    <w:rsid w:val="00CA5A08"/>
    <w:rsid w:val="00CA5E8F"/>
    <w:rsid w:val="00CB339B"/>
    <w:rsid w:val="00CB492C"/>
    <w:rsid w:val="00CB506D"/>
    <w:rsid w:val="00CB5D60"/>
    <w:rsid w:val="00CB7C89"/>
    <w:rsid w:val="00CC088B"/>
    <w:rsid w:val="00CC1218"/>
    <w:rsid w:val="00CC16F4"/>
    <w:rsid w:val="00CC298F"/>
    <w:rsid w:val="00CC3C5F"/>
    <w:rsid w:val="00CC4294"/>
    <w:rsid w:val="00CC4448"/>
    <w:rsid w:val="00CC5854"/>
    <w:rsid w:val="00CC5964"/>
    <w:rsid w:val="00CC77A1"/>
    <w:rsid w:val="00CD00EC"/>
    <w:rsid w:val="00CD175A"/>
    <w:rsid w:val="00CD1C4F"/>
    <w:rsid w:val="00CD3E15"/>
    <w:rsid w:val="00CD4499"/>
    <w:rsid w:val="00CD4A87"/>
    <w:rsid w:val="00CD4FEF"/>
    <w:rsid w:val="00CD77F5"/>
    <w:rsid w:val="00CE0FEC"/>
    <w:rsid w:val="00CE1375"/>
    <w:rsid w:val="00CE1559"/>
    <w:rsid w:val="00CE3439"/>
    <w:rsid w:val="00CE3797"/>
    <w:rsid w:val="00CE3E4F"/>
    <w:rsid w:val="00CE591B"/>
    <w:rsid w:val="00CE738A"/>
    <w:rsid w:val="00CF01ED"/>
    <w:rsid w:val="00CF1685"/>
    <w:rsid w:val="00CF2477"/>
    <w:rsid w:val="00CF2515"/>
    <w:rsid w:val="00CF313F"/>
    <w:rsid w:val="00CF40B7"/>
    <w:rsid w:val="00CF5E38"/>
    <w:rsid w:val="00CF68BA"/>
    <w:rsid w:val="00CF73D2"/>
    <w:rsid w:val="00CF75C3"/>
    <w:rsid w:val="00D03B81"/>
    <w:rsid w:val="00D046F7"/>
    <w:rsid w:val="00D04E1F"/>
    <w:rsid w:val="00D05253"/>
    <w:rsid w:val="00D07026"/>
    <w:rsid w:val="00D073CC"/>
    <w:rsid w:val="00D10795"/>
    <w:rsid w:val="00D10B0D"/>
    <w:rsid w:val="00D10E66"/>
    <w:rsid w:val="00D11A18"/>
    <w:rsid w:val="00D140C5"/>
    <w:rsid w:val="00D1595A"/>
    <w:rsid w:val="00D15ACD"/>
    <w:rsid w:val="00D168C1"/>
    <w:rsid w:val="00D1697C"/>
    <w:rsid w:val="00D16991"/>
    <w:rsid w:val="00D16D1D"/>
    <w:rsid w:val="00D2001C"/>
    <w:rsid w:val="00D20879"/>
    <w:rsid w:val="00D21033"/>
    <w:rsid w:val="00D21B8F"/>
    <w:rsid w:val="00D2462D"/>
    <w:rsid w:val="00D24681"/>
    <w:rsid w:val="00D25418"/>
    <w:rsid w:val="00D25B08"/>
    <w:rsid w:val="00D3063E"/>
    <w:rsid w:val="00D32C7F"/>
    <w:rsid w:val="00D33BE8"/>
    <w:rsid w:val="00D34555"/>
    <w:rsid w:val="00D355FE"/>
    <w:rsid w:val="00D37014"/>
    <w:rsid w:val="00D401EC"/>
    <w:rsid w:val="00D40C55"/>
    <w:rsid w:val="00D43946"/>
    <w:rsid w:val="00D43F88"/>
    <w:rsid w:val="00D448EB"/>
    <w:rsid w:val="00D47836"/>
    <w:rsid w:val="00D47FAE"/>
    <w:rsid w:val="00D50752"/>
    <w:rsid w:val="00D52812"/>
    <w:rsid w:val="00D554CE"/>
    <w:rsid w:val="00D56C1E"/>
    <w:rsid w:val="00D624BD"/>
    <w:rsid w:val="00D65468"/>
    <w:rsid w:val="00D65621"/>
    <w:rsid w:val="00D67A6C"/>
    <w:rsid w:val="00D70A4A"/>
    <w:rsid w:val="00D728E3"/>
    <w:rsid w:val="00D72DA2"/>
    <w:rsid w:val="00D7349B"/>
    <w:rsid w:val="00D73719"/>
    <w:rsid w:val="00D73AE0"/>
    <w:rsid w:val="00D7404C"/>
    <w:rsid w:val="00D75645"/>
    <w:rsid w:val="00D7564E"/>
    <w:rsid w:val="00D76244"/>
    <w:rsid w:val="00D762AE"/>
    <w:rsid w:val="00D8158F"/>
    <w:rsid w:val="00D8171C"/>
    <w:rsid w:val="00D81AC9"/>
    <w:rsid w:val="00D81F3F"/>
    <w:rsid w:val="00D82879"/>
    <w:rsid w:val="00D84014"/>
    <w:rsid w:val="00D84DB3"/>
    <w:rsid w:val="00D85387"/>
    <w:rsid w:val="00D90237"/>
    <w:rsid w:val="00D90341"/>
    <w:rsid w:val="00D905C7"/>
    <w:rsid w:val="00D921D8"/>
    <w:rsid w:val="00D922DE"/>
    <w:rsid w:val="00D933B1"/>
    <w:rsid w:val="00D9384F"/>
    <w:rsid w:val="00D93981"/>
    <w:rsid w:val="00D94193"/>
    <w:rsid w:val="00D94224"/>
    <w:rsid w:val="00D94BA2"/>
    <w:rsid w:val="00D94C44"/>
    <w:rsid w:val="00D95635"/>
    <w:rsid w:val="00D97715"/>
    <w:rsid w:val="00DA0489"/>
    <w:rsid w:val="00DA05B1"/>
    <w:rsid w:val="00DA1202"/>
    <w:rsid w:val="00DA2F1F"/>
    <w:rsid w:val="00DA3046"/>
    <w:rsid w:val="00DA4408"/>
    <w:rsid w:val="00DA6EB5"/>
    <w:rsid w:val="00DB0262"/>
    <w:rsid w:val="00DB02B2"/>
    <w:rsid w:val="00DB0780"/>
    <w:rsid w:val="00DB1B95"/>
    <w:rsid w:val="00DB2245"/>
    <w:rsid w:val="00DB4E94"/>
    <w:rsid w:val="00DB5D8D"/>
    <w:rsid w:val="00DB6736"/>
    <w:rsid w:val="00DB7E9A"/>
    <w:rsid w:val="00DC5B91"/>
    <w:rsid w:val="00DC7650"/>
    <w:rsid w:val="00DC7E7B"/>
    <w:rsid w:val="00DD1C6F"/>
    <w:rsid w:val="00DD2471"/>
    <w:rsid w:val="00DD283B"/>
    <w:rsid w:val="00DD399A"/>
    <w:rsid w:val="00DD4361"/>
    <w:rsid w:val="00DD579D"/>
    <w:rsid w:val="00DE0D1B"/>
    <w:rsid w:val="00DE1A8B"/>
    <w:rsid w:val="00DE3701"/>
    <w:rsid w:val="00DE37AB"/>
    <w:rsid w:val="00DE3A7F"/>
    <w:rsid w:val="00DE4341"/>
    <w:rsid w:val="00DF1FB7"/>
    <w:rsid w:val="00DF2D24"/>
    <w:rsid w:val="00DF346A"/>
    <w:rsid w:val="00DF3C3A"/>
    <w:rsid w:val="00DF3D22"/>
    <w:rsid w:val="00E01EF1"/>
    <w:rsid w:val="00E04275"/>
    <w:rsid w:val="00E04C13"/>
    <w:rsid w:val="00E04C82"/>
    <w:rsid w:val="00E0572B"/>
    <w:rsid w:val="00E06B72"/>
    <w:rsid w:val="00E07694"/>
    <w:rsid w:val="00E101E1"/>
    <w:rsid w:val="00E102D9"/>
    <w:rsid w:val="00E10DD9"/>
    <w:rsid w:val="00E11A68"/>
    <w:rsid w:val="00E11F5F"/>
    <w:rsid w:val="00E11F9B"/>
    <w:rsid w:val="00E12719"/>
    <w:rsid w:val="00E13F13"/>
    <w:rsid w:val="00E17D18"/>
    <w:rsid w:val="00E2275C"/>
    <w:rsid w:val="00E22D13"/>
    <w:rsid w:val="00E26BE2"/>
    <w:rsid w:val="00E3019E"/>
    <w:rsid w:val="00E30EB5"/>
    <w:rsid w:val="00E32C92"/>
    <w:rsid w:val="00E32CB9"/>
    <w:rsid w:val="00E35283"/>
    <w:rsid w:val="00E35437"/>
    <w:rsid w:val="00E3732E"/>
    <w:rsid w:val="00E400F5"/>
    <w:rsid w:val="00E464F0"/>
    <w:rsid w:val="00E51552"/>
    <w:rsid w:val="00E5481D"/>
    <w:rsid w:val="00E55AB6"/>
    <w:rsid w:val="00E56C1B"/>
    <w:rsid w:val="00E56D66"/>
    <w:rsid w:val="00E60067"/>
    <w:rsid w:val="00E607F5"/>
    <w:rsid w:val="00E61BFA"/>
    <w:rsid w:val="00E6229B"/>
    <w:rsid w:val="00E63709"/>
    <w:rsid w:val="00E64899"/>
    <w:rsid w:val="00E66839"/>
    <w:rsid w:val="00E66B42"/>
    <w:rsid w:val="00E675CF"/>
    <w:rsid w:val="00E67A3B"/>
    <w:rsid w:val="00E67B47"/>
    <w:rsid w:val="00E7101C"/>
    <w:rsid w:val="00E776CA"/>
    <w:rsid w:val="00E77CEE"/>
    <w:rsid w:val="00E8023D"/>
    <w:rsid w:val="00E8044F"/>
    <w:rsid w:val="00E80886"/>
    <w:rsid w:val="00E80DF7"/>
    <w:rsid w:val="00E80EA6"/>
    <w:rsid w:val="00E81055"/>
    <w:rsid w:val="00E82355"/>
    <w:rsid w:val="00E8264A"/>
    <w:rsid w:val="00E82655"/>
    <w:rsid w:val="00E836C1"/>
    <w:rsid w:val="00E84062"/>
    <w:rsid w:val="00E85AFE"/>
    <w:rsid w:val="00E86241"/>
    <w:rsid w:val="00E87313"/>
    <w:rsid w:val="00E952D6"/>
    <w:rsid w:val="00E95C5F"/>
    <w:rsid w:val="00E97931"/>
    <w:rsid w:val="00E97AA2"/>
    <w:rsid w:val="00EA5C51"/>
    <w:rsid w:val="00EA7CBE"/>
    <w:rsid w:val="00EA7DF3"/>
    <w:rsid w:val="00EA7F01"/>
    <w:rsid w:val="00EB17B6"/>
    <w:rsid w:val="00EB19D0"/>
    <w:rsid w:val="00EB49DE"/>
    <w:rsid w:val="00EC20ED"/>
    <w:rsid w:val="00EC2477"/>
    <w:rsid w:val="00EC2DB9"/>
    <w:rsid w:val="00EC3182"/>
    <w:rsid w:val="00EC35F1"/>
    <w:rsid w:val="00EC38B0"/>
    <w:rsid w:val="00EC3C26"/>
    <w:rsid w:val="00EC58DE"/>
    <w:rsid w:val="00EC6ABC"/>
    <w:rsid w:val="00EC7E78"/>
    <w:rsid w:val="00ED0AFD"/>
    <w:rsid w:val="00ED265B"/>
    <w:rsid w:val="00ED275D"/>
    <w:rsid w:val="00ED3294"/>
    <w:rsid w:val="00ED39A5"/>
    <w:rsid w:val="00ED498B"/>
    <w:rsid w:val="00ED6151"/>
    <w:rsid w:val="00EE08DC"/>
    <w:rsid w:val="00EE1C7B"/>
    <w:rsid w:val="00EE4C3B"/>
    <w:rsid w:val="00EE5A8B"/>
    <w:rsid w:val="00EE7D37"/>
    <w:rsid w:val="00EF244F"/>
    <w:rsid w:val="00EF3338"/>
    <w:rsid w:val="00EF3F4F"/>
    <w:rsid w:val="00EF480F"/>
    <w:rsid w:val="00EF637B"/>
    <w:rsid w:val="00EF6ED6"/>
    <w:rsid w:val="00F006A6"/>
    <w:rsid w:val="00F011BE"/>
    <w:rsid w:val="00F01DB8"/>
    <w:rsid w:val="00F01E72"/>
    <w:rsid w:val="00F03B05"/>
    <w:rsid w:val="00F041C0"/>
    <w:rsid w:val="00F064A1"/>
    <w:rsid w:val="00F069A8"/>
    <w:rsid w:val="00F11948"/>
    <w:rsid w:val="00F129E3"/>
    <w:rsid w:val="00F13893"/>
    <w:rsid w:val="00F13D0C"/>
    <w:rsid w:val="00F14C4C"/>
    <w:rsid w:val="00F2097F"/>
    <w:rsid w:val="00F20ED1"/>
    <w:rsid w:val="00F21CAC"/>
    <w:rsid w:val="00F2263E"/>
    <w:rsid w:val="00F24E7C"/>
    <w:rsid w:val="00F276B8"/>
    <w:rsid w:val="00F31D7F"/>
    <w:rsid w:val="00F32789"/>
    <w:rsid w:val="00F353E3"/>
    <w:rsid w:val="00F354B3"/>
    <w:rsid w:val="00F370F2"/>
    <w:rsid w:val="00F37C8F"/>
    <w:rsid w:val="00F4040F"/>
    <w:rsid w:val="00F40A01"/>
    <w:rsid w:val="00F4158E"/>
    <w:rsid w:val="00F41F39"/>
    <w:rsid w:val="00F432FE"/>
    <w:rsid w:val="00F43789"/>
    <w:rsid w:val="00F44F4A"/>
    <w:rsid w:val="00F468BA"/>
    <w:rsid w:val="00F4743E"/>
    <w:rsid w:val="00F50695"/>
    <w:rsid w:val="00F50DE6"/>
    <w:rsid w:val="00F51ADC"/>
    <w:rsid w:val="00F531E0"/>
    <w:rsid w:val="00F54650"/>
    <w:rsid w:val="00F54B32"/>
    <w:rsid w:val="00F5582C"/>
    <w:rsid w:val="00F55A78"/>
    <w:rsid w:val="00F560CF"/>
    <w:rsid w:val="00F56D07"/>
    <w:rsid w:val="00F60AA8"/>
    <w:rsid w:val="00F610C8"/>
    <w:rsid w:val="00F6366F"/>
    <w:rsid w:val="00F63902"/>
    <w:rsid w:val="00F64065"/>
    <w:rsid w:val="00F654A4"/>
    <w:rsid w:val="00F672FA"/>
    <w:rsid w:val="00F678D7"/>
    <w:rsid w:val="00F67AFE"/>
    <w:rsid w:val="00F70950"/>
    <w:rsid w:val="00F72948"/>
    <w:rsid w:val="00F72BCC"/>
    <w:rsid w:val="00F73704"/>
    <w:rsid w:val="00F774AC"/>
    <w:rsid w:val="00F83DC4"/>
    <w:rsid w:val="00F83E2F"/>
    <w:rsid w:val="00F87BAB"/>
    <w:rsid w:val="00F87EFA"/>
    <w:rsid w:val="00F903D9"/>
    <w:rsid w:val="00F90797"/>
    <w:rsid w:val="00F90B0E"/>
    <w:rsid w:val="00F917C4"/>
    <w:rsid w:val="00F91D02"/>
    <w:rsid w:val="00F92D56"/>
    <w:rsid w:val="00F92FF2"/>
    <w:rsid w:val="00F962E2"/>
    <w:rsid w:val="00F96DDD"/>
    <w:rsid w:val="00F9765D"/>
    <w:rsid w:val="00FA0970"/>
    <w:rsid w:val="00FA1520"/>
    <w:rsid w:val="00FA32E5"/>
    <w:rsid w:val="00FA3439"/>
    <w:rsid w:val="00FA41BF"/>
    <w:rsid w:val="00FA4493"/>
    <w:rsid w:val="00FA4AAE"/>
    <w:rsid w:val="00FA55A6"/>
    <w:rsid w:val="00FA5B0E"/>
    <w:rsid w:val="00FA5BB7"/>
    <w:rsid w:val="00FA5C4F"/>
    <w:rsid w:val="00FA79B1"/>
    <w:rsid w:val="00FB0F04"/>
    <w:rsid w:val="00FB24FE"/>
    <w:rsid w:val="00FB3913"/>
    <w:rsid w:val="00FB5540"/>
    <w:rsid w:val="00FB6D88"/>
    <w:rsid w:val="00FC426F"/>
    <w:rsid w:val="00FC4A55"/>
    <w:rsid w:val="00FC5427"/>
    <w:rsid w:val="00FC611D"/>
    <w:rsid w:val="00FC6A12"/>
    <w:rsid w:val="00FC75E8"/>
    <w:rsid w:val="00FC76E9"/>
    <w:rsid w:val="00FD0013"/>
    <w:rsid w:val="00FD2635"/>
    <w:rsid w:val="00FD3939"/>
    <w:rsid w:val="00FD5015"/>
    <w:rsid w:val="00FD6835"/>
    <w:rsid w:val="00FD7A39"/>
    <w:rsid w:val="00FE0487"/>
    <w:rsid w:val="00FE07AC"/>
    <w:rsid w:val="00FE1451"/>
    <w:rsid w:val="00FE3326"/>
    <w:rsid w:val="00FE3722"/>
    <w:rsid w:val="00FE4709"/>
    <w:rsid w:val="00FE48E5"/>
    <w:rsid w:val="00FE4E4C"/>
    <w:rsid w:val="00FE6B3B"/>
    <w:rsid w:val="00FF3F0B"/>
    <w:rsid w:val="00FF4B67"/>
    <w:rsid w:val="00FF5DCC"/>
    <w:rsid w:val="00FF6137"/>
    <w:rsid w:val="00FF7662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o:colormru v:ext="edit" colors="#069bdf"/>
    </o:shapedefaults>
    <o:shapelayout v:ext="edit">
      <o:idmap v:ext="edit" data="1"/>
    </o:shapelayout>
  </w:shapeDefaults>
  <w:decimalSymbol w:val=","/>
  <w:listSeparator w:val=";"/>
  <w14:docId w14:val="4BA98D30"/>
  <w15:docId w15:val="{5F439053-9B71-47DC-9147-56B5A0A7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39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539AA"/>
    <w:pPr>
      <w:keepNext/>
      <w:numPr>
        <w:numId w:val="1"/>
      </w:numPr>
      <w:outlineLvl w:val="0"/>
    </w:pPr>
    <w:rPr>
      <w:rFonts w:ascii="Tahoma" w:hAnsi="Tahoma"/>
      <w:b/>
      <w:smallCaps/>
      <w:sz w:val="28"/>
      <w:szCs w:val="20"/>
    </w:rPr>
  </w:style>
  <w:style w:type="paragraph" w:styleId="Nagwek2">
    <w:name w:val="heading 2"/>
    <w:basedOn w:val="Normalny"/>
    <w:next w:val="Normalny"/>
    <w:qFormat/>
    <w:rsid w:val="003539AA"/>
    <w:pPr>
      <w:keepNext/>
      <w:numPr>
        <w:ilvl w:val="1"/>
        <w:numId w:val="1"/>
      </w:numPr>
      <w:tabs>
        <w:tab w:val="left" w:pos="576"/>
      </w:tabs>
      <w:ind w:left="414" w:firstLine="0"/>
      <w:outlineLvl w:val="1"/>
    </w:pPr>
    <w:rPr>
      <w:rFonts w:ascii="Tahoma" w:hAnsi="Tahoma" w:cs="Tahoma"/>
      <w:b/>
      <w:iCs/>
      <w:smallCaps/>
      <w:spacing w:val="20"/>
      <w:sz w:val="26"/>
      <w:szCs w:val="20"/>
    </w:rPr>
  </w:style>
  <w:style w:type="paragraph" w:styleId="Nagwek3">
    <w:name w:val="heading 3"/>
    <w:basedOn w:val="Nagwek10"/>
    <w:next w:val="Tekstpodstawowy"/>
    <w:qFormat/>
    <w:rsid w:val="003539AA"/>
    <w:pPr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539AA"/>
    <w:rPr>
      <w:rFonts w:ascii="Symbol" w:hAnsi="Symbol"/>
    </w:rPr>
  </w:style>
  <w:style w:type="character" w:customStyle="1" w:styleId="WW8Num3z0">
    <w:name w:val="WW8Num3z0"/>
    <w:rsid w:val="003539AA"/>
    <w:rPr>
      <w:rFonts w:ascii="Symbol" w:hAnsi="Symbol"/>
    </w:rPr>
  </w:style>
  <w:style w:type="character" w:customStyle="1" w:styleId="WW8Num4z0">
    <w:name w:val="WW8Num4z0"/>
    <w:rsid w:val="003539AA"/>
    <w:rPr>
      <w:rFonts w:ascii="Symbol" w:hAnsi="Symbol"/>
      <w:b/>
      <w:i w:val="0"/>
      <w:sz w:val="28"/>
    </w:rPr>
  </w:style>
  <w:style w:type="character" w:customStyle="1" w:styleId="WW8Num5z0">
    <w:name w:val="WW8Num5z0"/>
    <w:rsid w:val="003539AA"/>
    <w:rPr>
      <w:rFonts w:ascii="Symbol" w:hAnsi="Symbol"/>
    </w:rPr>
  </w:style>
  <w:style w:type="character" w:customStyle="1" w:styleId="WW8Num6z0">
    <w:name w:val="WW8Num6z0"/>
    <w:rsid w:val="003539AA"/>
    <w:rPr>
      <w:rFonts w:ascii="Symbol" w:hAnsi="Symbol"/>
    </w:rPr>
  </w:style>
  <w:style w:type="character" w:customStyle="1" w:styleId="WW8Num7z0">
    <w:name w:val="WW8Num7z0"/>
    <w:rsid w:val="003539AA"/>
    <w:rPr>
      <w:rFonts w:ascii="Wingdings" w:hAnsi="Wingdings"/>
    </w:rPr>
  </w:style>
  <w:style w:type="character" w:customStyle="1" w:styleId="WW8Num8z0">
    <w:name w:val="WW8Num8z0"/>
    <w:rsid w:val="003539AA"/>
    <w:rPr>
      <w:rFonts w:ascii="Wingdings" w:hAnsi="Wingdings"/>
      <w:b/>
      <w:i w:val="0"/>
      <w:sz w:val="28"/>
    </w:rPr>
  </w:style>
  <w:style w:type="character" w:customStyle="1" w:styleId="WW8Num9z0">
    <w:name w:val="WW8Num9z0"/>
    <w:rsid w:val="003539AA"/>
    <w:rPr>
      <w:rFonts w:ascii="Wingdings" w:hAnsi="Wingdings"/>
    </w:rPr>
  </w:style>
  <w:style w:type="character" w:customStyle="1" w:styleId="WW8Num10z0">
    <w:name w:val="WW8Num10z0"/>
    <w:rsid w:val="003539AA"/>
    <w:rPr>
      <w:rFonts w:ascii="Wingdings" w:hAnsi="Wingdings"/>
    </w:rPr>
  </w:style>
  <w:style w:type="character" w:customStyle="1" w:styleId="WW8Num11z0">
    <w:name w:val="WW8Num11z0"/>
    <w:rsid w:val="003539AA"/>
    <w:rPr>
      <w:rFonts w:ascii="Wingdings" w:hAnsi="Wingdings"/>
    </w:rPr>
  </w:style>
  <w:style w:type="character" w:customStyle="1" w:styleId="WW8Num12z0">
    <w:name w:val="WW8Num12z0"/>
    <w:rsid w:val="003539AA"/>
    <w:rPr>
      <w:rFonts w:ascii="Wingdings" w:hAnsi="Wingdings"/>
    </w:rPr>
  </w:style>
  <w:style w:type="character" w:customStyle="1" w:styleId="WW8Num13z0">
    <w:name w:val="WW8Num13z0"/>
    <w:rsid w:val="003539AA"/>
    <w:rPr>
      <w:rFonts w:ascii="Wingdings" w:hAnsi="Wingdings"/>
    </w:rPr>
  </w:style>
  <w:style w:type="character" w:customStyle="1" w:styleId="WW8Num14z2">
    <w:name w:val="WW8Num14z2"/>
    <w:rsid w:val="003539A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3539AA"/>
  </w:style>
  <w:style w:type="character" w:customStyle="1" w:styleId="WW-Absatz-Standardschriftart">
    <w:name w:val="WW-Absatz-Standardschriftart"/>
    <w:rsid w:val="003539AA"/>
  </w:style>
  <w:style w:type="character" w:customStyle="1" w:styleId="WW-Absatz-Standardschriftart1">
    <w:name w:val="WW-Absatz-Standardschriftart1"/>
    <w:rsid w:val="003539AA"/>
  </w:style>
  <w:style w:type="character" w:customStyle="1" w:styleId="WW-Absatz-Standardschriftart11">
    <w:name w:val="WW-Absatz-Standardschriftart11"/>
    <w:rsid w:val="003539AA"/>
  </w:style>
  <w:style w:type="character" w:customStyle="1" w:styleId="WW-Absatz-Standardschriftart111">
    <w:name w:val="WW-Absatz-Standardschriftart111"/>
    <w:rsid w:val="003539AA"/>
  </w:style>
  <w:style w:type="character" w:customStyle="1" w:styleId="WW-Absatz-Standardschriftart1111">
    <w:name w:val="WW-Absatz-Standardschriftart1111"/>
    <w:rsid w:val="003539AA"/>
  </w:style>
  <w:style w:type="character" w:customStyle="1" w:styleId="WW-Absatz-Standardschriftart11111">
    <w:name w:val="WW-Absatz-Standardschriftart11111"/>
    <w:rsid w:val="003539AA"/>
  </w:style>
  <w:style w:type="character" w:customStyle="1" w:styleId="WW-Absatz-Standardschriftart111111">
    <w:name w:val="WW-Absatz-Standardschriftart111111"/>
    <w:rsid w:val="003539AA"/>
  </w:style>
  <w:style w:type="character" w:customStyle="1" w:styleId="WW8Num1z0">
    <w:name w:val="WW8Num1z0"/>
    <w:rsid w:val="003539AA"/>
    <w:rPr>
      <w:rFonts w:ascii="Symbol" w:hAnsi="Symbol"/>
    </w:rPr>
  </w:style>
  <w:style w:type="character" w:customStyle="1" w:styleId="WW8Num12z1">
    <w:name w:val="WW8Num12z1"/>
    <w:rsid w:val="003539AA"/>
    <w:rPr>
      <w:rFonts w:ascii="Courier New" w:hAnsi="Courier New" w:cs="Courier New"/>
    </w:rPr>
  </w:style>
  <w:style w:type="character" w:customStyle="1" w:styleId="WW8Num12z3">
    <w:name w:val="WW8Num12z3"/>
    <w:rsid w:val="003539AA"/>
    <w:rPr>
      <w:rFonts w:ascii="Symbol" w:hAnsi="Symbol"/>
    </w:rPr>
  </w:style>
  <w:style w:type="character" w:customStyle="1" w:styleId="WW8Num13z2">
    <w:name w:val="WW8Num13z2"/>
    <w:rsid w:val="003539AA"/>
    <w:rPr>
      <w:rFonts w:ascii="Symbol" w:hAnsi="Symbol"/>
      <w:color w:val="auto"/>
    </w:rPr>
  </w:style>
  <w:style w:type="character" w:customStyle="1" w:styleId="Domylnaczcionkaakapitu1">
    <w:name w:val="Domyślna czcionka akapitu1"/>
    <w:rsid w:val="003539AA"/>
  </w:style>
  <w:style w:type="character" w:styleId="Numerstrony">
    <w:name w:val="page number"/>
    <w:basedOn w:val="Domylnaczcionkaakapitu1"/>
    <w:rsid w:val="003539AA"/>
  </w:style>
  <w:style w:type="character" w:customStyle="1" w:styleId="Znakinumeracji">
    <w:name w:val="Znaki numeracji"/>
    <w:rsid w:val="003539AA"/>
  </w:style>
  <w:style w:type="paragraph" w:customStyle="1" w:styleId="Nagwek10">
    <w:name w:val="Nagłówek1"/>
    <w:basedOn w:val="Normalny"/>
    <w:next w:val="Tekstpodstawowy"/>
    <w:rsid w:val="003539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539AA"/>
    <w:pPr>
      <w:spacing w:line="360" w:lineRule="auto"/>
      <w:jc w:val="both"/>
    </w:pPr>
    <w:rPr>
      <w:rFonts w:ascii="Tahoma" w:hAnsi="Tahoma" w:cs="Tahoma"/>
      <w:iCs/>
      <w:sz w:val="26"/>
      <w:szCs w:val="20"/>
    </w:rPr>
  </w:style>
  <w:style w:type="paragraph" w:styleId="Lista">
    <w:name w:val="List"/>
    <w:basedOn w:val="Tekstpodstawowy"/>
    <w:rsid w:val="003539AA"/>
  </w:style>
  <w:style w:type="paragraph" w:customStyle="1" w:styleId="Podpis1">
    <w:name w:val="Podpis1"/>
    <w:basedOn w:val="Normalny"/>
    <w:rsid w:val="003539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539AA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3539AA"/>
    <w:pPr>
      <w:spacing w:line="360" w:lineRule="auto"/>
      <w:ind w:left="780"/>
    </w:pPr>
    <w:rPr>
      <w:i/>
      <w:sz w:val="26"/>
      <w:szCs w:val="20"/>
    </w:rPr>
  </w:style>
  <w:style w:type="paragraph" w:styleId="Stopka">
    <w:name w:val="footer"/>
    <w:basedOn w:val="Normalny"/>
    <w:link w:val="StopkaZnak"/>
    <w:uiPriority w:val="99"/>
    <w:rsid w:val="003539A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WW-Tekstpodstawowywcity2">
    <w:name w:val="WW-Tekst podstawowy wcięty 2"/>
    <w:basedOn w:val="Normalny"/>
    <w:rsid w:val="003539AA"/>
    <w:pPr>
      <w:spacing w:line="360" w:lineRule="auto"/>
      <w:ind w:left="780"/>
      <w:jc w:val="both"/>
    </w:pPr>
    <w:rPr>
      <w:b/>
      <w:i/>
      <w:sz w:val="26"/>
      <w:szCs w:val="20"/>
    </w:rPr>
  </w:style>
  <w:style w:type="paragraph" w:customStyle="1" w:styleId="Tekstpodstawowywcity22">
    <w:name w:val="Tekst podstawowy wcięty 22"/>
    <w:basedOn w:val="Normalny"/>
    <w:rsid w:val="003539AA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3539AA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semiHidden/>
    <w:rsid w:val="003539AA"/>
    <w:pPr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3539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614534"/>
    <w:rPr>
      <w:color w:val="0000FF"/>
      <w:u w:val="single"/>
    </w:rPr>
  </w:style>
  <w:style w:type="table" w:styleId="Tabela-Siatka">
    <w:name w:val="Table Grid"/>
    <w:basedOn w:val="Standardowy"/>
    <w:uiPriority w:val="39"/>
    <w:rsid w:val="00AC2D4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12CC3"/>
    <w:rPr>
      <w:rFonts w:ascii="Tahoma" w:hAnsi="Tahoma"/>
      <w:b/>
      <w:smallCaps/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ED39A5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E82355"/>
    <w:rPr>
      <w:rFonts w:ascii="Tahoma" w:hAnsi="Tahoma" w:cs="Tahoma"/>
      <w:iCs/>
      <w:sz w:val="2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9B4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B4FD2"/>
    <w:rPr>
      <w:rFonts w:ascii="Segoe UI" w:hAnsi="Segoe UI" w:cs="Segoe UI"/>
      <w:sz w:val="18"/>
      <w:szCs w:val="1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A12CE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4B100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617DA"/>
    <w:rPr>
      <w:color w:val="808080"/>
    </w:rPr>
  </w:style>
  <w:style w:type="character" w:styleId="Numerwiersza">
    <w:name w:val="line number"/>
    <w:basedOn w:val="Domylnaczcionkaakapitu"/>
    <w:semiHidden/>
    <w:unhideWhenUsed/>
    <w:rsid w:val="0020059C"/>
  </w:style>
  <w:style w:type="character" w:customStyle="1" w:styleId="WW8Num5z5">
    <w:name w:val="WW8Num5z5"/>
    <w:rsid w:val="00A61A2F"/>
  </w:style>
  <w:style w:type="character" w:customStyle="1" w:styleId="WW8Num5z7">
    <w:name w:val="WW8Num5z7"/>
    <w:rsid w:val="00A61A2F"/>
  </w:style>
  <w:style w:type="character" w:customStyle="1" w:styleId="NagwekZnak">
    <w:name w:val="Nagłówek Znak"/>
    <w:basedOn w:val="Domylnaczcionkaakapitu"/>
    <w:link w:val="Nagwek"/>
    <w:uiPriority w:val="99"/>
    <w:rsid w:val="001B01A3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3F4F"/>
    <w:pPr>
      <w:ind w:left="360" w:hanging="360"/>
    </w:pPr>
    <w:rPr>
      <w:rFonts w:ascii="Arial" w:hAnsi="Arial" w:cs="Arial"/>
      <w:sz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1620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E161E"/>
    <w:pPr>
      <w:tabs>
        <w:tab w:val="right" w:leader="dot" w:pos="9059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1B1620"/>
    <w:pPr>
      <w:spacing w:after="100"/>
    </w:pPr>
  </w:style>
  <w:style w:type="character" w:customStyle="1" w:styleId="fontstyle01">
    <w:name w:val="fontstyle01"/>
    <w:basedOn w:val="Domylnaczcionkaakapitu"/>
    <w:rsid w:val="009F370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9F3707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02070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character" w:customStyle="1" w:styleId="fontstyle11">
    <w:name w:val="fontstyle11"/>
    <w:basedOn w:val="Domylnaczcionkaakapitu"/>
    <w:rsid w:val="004B2C3B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6D1D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D1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D9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1D9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7F60F-4F2B-4036-A6F5-8AC5D3D6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16</Pages>
  <Words>6116</Words>
  <Characters>36698</Characters>
  <Application>Microsoft Office Word</Application>
  <DocSecurity>0</DocSecurity>
  <Lines>305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Plac Sienkiewicza 9 ·</vt:lpstr>
      <vt:lpstr>Plac Sienkiewicza 9 · </vt:lpstr>
    </vt:vector>
  </TitlesOfParts>
  <Company>RM Project</Company>
  <LinksUpToDate>false</LinksUpToDate>
  <CharactersWithSpaces>42729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 Sienkiewicza 9 ·</dc:title>
  <dc:creator>Radosław Małyszko</dc:creator>
  <cp:lastModifiedBy>Paula Zych</cp:lastModifiedBy>
  <cp:revision>18</cp:revision>
  <cp:lastPrinted>2023-12-19T15:07:00Z</cp:lastPrinted>
  <dcterms:created xsi:type="dcterms:W3CDTF">2023-09-27T07:15:00Z</dcterms:created>
  <dcterms:modified xsi:type="dcterms:W3CDTF">2024-01-11T06:55:00Z</dcterms:modified>
</cp:coreProperties>
</file>