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834E" w14:textId="42C36513" w:rsidR="005A2C42" w:rsidRPr="00177B83" w:rsidRDefault="00E946B4" w:rsidP="0035201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131586697"/>
      <w:r w:rsidRPr="00177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E35CB5" w:rsidRPr="00177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73BD9" w:rsidRPr="00177B8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73BD9" w:rsidRPr="00177B8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73BD9" w:rsidRPr="00177B8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77B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do </w:t>
      </w:r>
      <w:r w:rsidR="00E35CB5" w:rsidRPr="00177B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umowy </w:t>
      </w:r>
      <w:r w:rsidR="0035201A" w:rsidRPr="00177B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3BD9" w:rsidRPr="00177B83">
        <w:rPr>
          <w:rFonts w:ascii="Times New Roman" w:hAnsi="Times New Roman" w:cs="Times New Roman"/>
          <w:bCs/>
          <w:color w:val="000000"/>
          <w:sz w:val="24"/>
          <w:szCs w:val="24"/>
        </w:rPr>
        <w:t>nr 2</w:t>
      </w:r>
    </w:p>
    <w:p w14:paraId="241A3A67" w14:textId="49806077" w:rsidR="00E946B4" w:rsidRPr="00177B83" w:rsidRDefault="00E946B4" w:rsidP="00E946B4">
      <w:pPr>
        <w:jc w:val="center"/>
        <w:rPr>
          <w:rFonts w:ascii="Times New Roman" w:hAnsi="Times New Roman" w:cs="Times New Roman"/>
          <w:b/>
          <w:color w:val="000000"/>
        </w:rPr>
      </w:pPr>
      <w:r w:rsidRPr="00177B83">
        <w:rPr>
          <w:rFonts w:ascii="Times New Roman" w:hAnsi="Times New Roman" w:cs="Times New Roman"/>
          <w:b/>
          <w:color w:val="000000"/>
        </w:rPr>
        <w:t>HARMONOGRAM RZECZOWO-FINANSOWY</w:t>
      </w:r>
    </w:p>
    <w:p w14:paraId="7FC223FA" w14:textId="519F40B2" w:rsidR="00773BD9" w:rsidRPr="00177B83" w:rsidRDefault="0035201A" w:rsidP="00773BD9">
      <w:pPr>
        <w:tabs>
          <w:tab w:val="left" w:pos="567"/>
        </w:tabs>
        <w:spacing w:line="276" w:lineRule="auto"/>
        <w:jc w:val="center"/>
        <w:rPr>
          <w:rFonts w:ascii="Times New Roman" w:eastAsia="Cambria" w:hAnsi="Times New Roman" w:cs="Times New Roman"/>
        </w:rPr>
      </w:pPr>
      <w:r w:rsidRPr="00177B83">
        <w:rPr>
          <w:rFonts w:ascii="Times New Roman" w:hAnsi="Times New Roman" w:cs="Times New Roman"/>
          <w:color w:val="000000"/>
        </w:rPr>
        <w:t xml:space="preserve">NAZWA  ZADANIA : </w:t>
      </w:r>
      <w:bookmarkStart w:id="1" w:name="_Hlk130894506"/>
      <w:r w:rsidR="00773BD9" w:rsidRPr="00177B83">
        <w:rPr>
          <w:rFonts w:ascii="Times New Roman" w:eastAsia="Cambria" w:hAnsi="Times New Roman" w:cs="Times New Roman"/>
          <w:b/>
        </w:rPr>
        <w:t>„Rozbudowa i modernizacja Punktu Selektywnej Zbiórki Odpadów Komunalnych w Tułowicach</w:t>
      </w:r>
      <w:r w:rsidR="00177B83" w:rsidRPr="00177B83">
        <w:rPr>
          <w:rFonts w:ascii="Times New Roman" w:eastAsia="Cambria" w:hAnsi="Times New Roman" w:cs="Times New Roman"/>
          <w:b/>
        </w:rPr>
        <w:t xml:space="preserve"> II</w:t>
      </w:r>
      <w:r w:rsidR="00773BD9" w:rsidRPr="00177B83">
        <w:rPr>
          <w:rFonts w:ascii="Times New Roman" w:eastAsia="Cambria" w:hAnsi="Times New Roman" w:cs="Times New Roman"/>
          <w:b/>
        </w:rPr>
        <w:t>”</w:t>
      </w:r>
    </w:p>
    <w:bookmarkEnd w:id="1"/>
    <w:p w14:paraId="2A158BBE" w14:textId="55EB3211" w:rsidR="00E946B4" w:rsidRPr="00177B83" w:rsidRDefault="00E946B4" w:rsidP="0035201A">
      <w:pPr>
        <w:spacing w:line="260" w:lineRule="atLeast"/>
        <w:rPr>
          <w:rFonts w:ascii="Times New Roman" w:hAnsi="Times New Roman" w:cs="Times New Roman"/>
        </w:rPr>
      </w:pPr>
    </w:p>
    <w:p w14:paraId="3F3FC3B6" w14:textId="76D68C72" w:rsidR="005A2C42" w:rsidRPr="00177B83" w:rsidRDefault="00E946B4" w:rsidP="0035201A">
      <w:pPr>
        <w:jc w:val="center"/>
        <w:rPr>
          <w:rFonts w:ascii="Times New Roman" w:hAnsi="Times New Roman" w:cs="Times New Roman"/>
          <w:color w:val="000000"/>
        </w:rPr>
      </w:pPr>
      <w:r w:rsidRPr="00177B83">
        <w:rPr>
          <w:rFonts w:ascii="Times New Roman" w:hAnsi="Times New Roman" w:cs="Times New Roman"/>
          <w:color w:val="000000"/>
        </w:rPr>
        <w:t xml:space="preserve">Kwota netto :                               Kwota brutto : </w:t>
      </w:r>
      <w:r w:rsidR="0044673D" w:rsidRPr="00177B83">
        <w:rPr>
          <w:rFonts w:ascii="Times New Roman" w:hAnsi="Times New Roman" w:cs="Times New Roman"/>
          <w:color w:val="000000"/>
        </w:rPr>
        <w:t xml:space="preserve">  </w:t>
      </w: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99"/>
        <w:gridCol w:w="6400"/>
        <w:gridCol w:w="1658"/>
        <w:gridCol w:w="2268"/>
      </w:tblGrid>
      <w:tr w:rsidR="005A2C42" w:rsidRPr="00177B83" w14:paraId="6E6CF18D" w14:textId="77777777" w:rsidTr="005A2C4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4D8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200BD2" w14:textId="5C654F1D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Lp.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45BE" w14:textId="79A38AF1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OPIS  ROBÓT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4452" w14:textId="2F3EB136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OPIS    SZCZEGÓŁOWY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BD67" w14:textId="2BFA4B5D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Wartość prac (robót) netto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FA6D" w14:textId="15C2E53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Termin realizacji</w:t>
            </w:r>
          </w:p>
        </w:tc>
      </w:tr>
      <w:tr w:rsidR="005A2C42" w:rsidRPr="00177B83" w14:paraId="68BF5ACC" w14:textId="77777777" w:rsidTr="0035201A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B04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29F568" w14:textId="36A36C3E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35201A" w:rsidRPr="00177B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507" w14:textId="3615B769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budowlana projektu oraz koszty obsługi geodezyjnej budowy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98F" w14:textId="28791BD3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obejmuje: przygotowanie projektu budowlanego; projektu uzbrojenia terenu PSZOK w sieć wodno-kanalizacyjną i energetyczną; uzyskanie wszelkich niezbędnych opinii, uzgodnień, warunków technicznych, zgód, decyzji, pozwoleń, zezwoleń; prace geodezyjne (w tym badania geotechniczne); wykonanie inwentaryzacji powykonawczej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9885" w14:textId="70DF1B15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21A7" w14:textId="2D80464A" w:rsidR="005A2C42" w:rsidRPr="00177B83" w:rsidRDefault="005A2C42" w:rsidP="004B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2C42" w:rsidRPr="00177B83" w14:paraId="067D7375" w14:textId="77777777" w:rsidTr="005A2C4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36F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31B71E" w14:textId="101B393C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70E" w14:textId="36B894D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Utwardzona powierzchnia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C50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Przygotowanie, utwardzenie  dodatkowo powstałej powierzchni (ok. 110 m2), stanowiącej: miejsce na kontenery i pojemniki o powierzchni oraz powierzchni placu manewrowego (ok. 40 m2)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55F0" w14:textId="3A1EDAC2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BFF6" w14:textId="673F53E9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29B1AFCC" w14:textId="77777777" w:rsidTr="0035201A">
        <w:trPr>
          <w:trHeight w:val="10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31B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E0C3AC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58CC6C" w14:textId="3A0A4E19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20C" w14:textId="284AE5A6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Parking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8615" w14:textId="09C1A661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Przygotowanie, utwardzenie, wybrukowanie i </w:t>
            </w:r>
            <w:proofErr w:type="spellStart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okrawężnikowanie</w:t>
            </w:r>
            <w:proofErr w:type="spellEnd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dodatkowej powierzchni na dwa miejsca parkingowe, wraz z wykonaniem </w:t>
            </w:r>
            <w:proofErr w:type="spellStart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oznakowań</w:t>
            </w:r>
            <w:proofErr w:type="spellEnd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poziomych dla trzech miejsc parkingowych oraz zatoczki dla samochodów oczekuj</w:t>
            </w:r>
            <w:r w:rsidR="0035201A" w:rsidRPr="00177B83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cych na wjazd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B7A9" w14:textId="4CBB0E21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94C0" w14:textId="3F7712D2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131825C2" w14:textId="77777777" w:rsidTr="0035201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AF8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14E6C2" w14:textId="4DB62494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3AD" w14:textId="55A7312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Kanalizacja sanitarna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3106" w14:textId="3CACBFF5" w:rsidR="005A2C42" w:rsidRPr="00177B83" w:rsidRDefault="001F38F5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5A2C42" w:rsidRPr="00177B83">
              <w:rPr>
                <w:rFonts w:ascii="Times New Roman" w:eastAsia="Times New Roman" w:hAnsi="Times New Roman" w:cs="Times New Roman"/>
                <w:lang w:eastAsia="pl-PL"/>
              </w:rPr>
              <w:t>ykonanie sieci kanalizacji grawitacyjnej i ciśnieniowej do przyłączenia zgodnie z warunkami technicznymi,</w:t>
            </w:r>
            <w:r w:rsidR="0035201A"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A2C42" w:rsidRPr="00177B83">
              <w:rPr>
                <w:rFonts w:ascii="Times New Roman" w:eastAsia="Times New Roman" w:hAnsi="Times New Roman" w:cs="Times New Roman"/>
                <w:lang w:eastAsia="pl-PL"/>
              </w:rPr>
              <w:t>doprowadzenie sieci kanalizacyjnej do pomieszczenia biurowo-socjalnego (szacowanie ok. 28m)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9078" w14:textId="3F19F708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048A" w14:textId="5619CB91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3C1160AB" w14:textId="77777777" w:rsidTr="00C456F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3D9E" w14:textId="6B877334" w:rsidR="005A2C42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455" w14:textId="5EE5483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Kanalizacja deszczowa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64D7" w14:textId="02BA1F8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Udrożnienie studzienki kanalizacji deszczowej</w:t>
            </w:r>
            <w:r w:rsidR="00B933C7" w:rsidRPr="00177B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C48" w14:textId="6226CF16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746" w14:textId="0E5E5BEC" w:rsidR="005A2C42" w:rsidRPr="00177B83" w:rsidRDefault="005A2C42" w:rsidP="0035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6A20D9F5" w14:textId="77777777" w:rsidTr="00C456F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ED0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8D4F87" w14:textId="304F2FBD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744" w14:textId="6CBBAA9E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Oświetlenie 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88B2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Zamontowanie jednego nowego punktu oświetleniowego, zastosowanie energooszczędnych paneli LED, dobór mocy strumienia światła dostosowany do zapotrzebowania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E8F6" w14:textId="05E36F6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FD1D" w14:textId="276EB72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51AB6A46" w14:textId="77777777" w:rsidTr="00C456F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C415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75B588" w14:textId="4BB747AE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DA4" w14:textId="2630F00C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Ogrodzenie PSZOK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3B1" w14:textId="3CBB8B0A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Ogrodzenie dodatkowego terenu PSZOK (ok. 49 </w:t>
            </w:r>
            <w:proofErr w:type="spellStart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), wysokość ogrodzenia i jego wyko</w:t>
            </w:r>
            <w:r w:rsidR="0035201A" w:rsidRPr="00177B83">
              <w:rPr>
                <w:rFonts w:ascii="Times New Roman" w:eastAsia="Times New Roman" w:hAnsi="Times New Roman" w:cs="Times New Roman"/>
                <w:lang w:eastAsia="pl-PL"/>
              </w:rPr>
              <w:t>ń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czenie mają nawiązywa</w:t>
            </w:r>
            <w:r w:rsidR="0035201A"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ć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do istniejącego ogrodzenia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0018" w14:textId="0134EE21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8DE7" w14:textId="5D746FF6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789A51FC" w14:textId="77777777" w:rsidTr="0035201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A28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9E0996" w14:textId="04132899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A2B" w14:textId="44C1EC96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Szlaban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7C30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Instalacja 2 automatycznych szlabanów zwodzonych, jeden oddzielający teren PSZOK, a drugi na przejeździe do wagi samochodowej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0BBD" w14:textId="66A00E3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2461" w14:textId="56F81DB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23477A6A" w14:textId="77777777" w:rsidTr="0035201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664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A7E673" w14:textId="7B3A71BC" w:rsidR="005A2C42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5E2" w14:textId="6FE2AA3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Brama automatyczna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3A54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Zakup wraz z dostawą i montażem automatycznej bramy wjazdowej na teren PSZOK (szerokość 4 m)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5938" w14:textId="254DACCC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95BC" w14:textId="0797C34E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A2C42" w:rsidRPr="00177B83" w14:paraId="0EB2EC42" w14:textId="77777777" w:rsidTr="00C456F7">
        <w:trPr>
          <w:trHeight w:val="3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771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4CC3DD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2034C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D69F7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85D13E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AC413A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39B8A6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88FFC1" w14:textId="0071E7A1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B9E" w14:textId="7540C315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Punkt biurowo-socjalny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9E56" w14:textId="39583FE8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Wydzielenie dodatkowej części w wiacie magazynowej odpadów wielkogabarytowych w celu powiększenie pomieszczenia biurowo-socjalnego do wymiarów: szer. 2 m x dł. 5 m, wydzielenie węzła sanitarnego, wyposażenie części biurowo-socjalnej w ogrzewanie elektryczne, skucie istniejących tynków i wykonanie nowych tynków wewnętrznych, wykonanie wylewki betonowej lub cementowej na podłodze (zatartej na gładko), położenie nowych instalacji elektrycznych, wymiana istniejącej stolarki okiennej i drzwiowej, montaż nowych energooszczędnych lamp oświetleniowych oraz gniazd wtykowych, podłoga i ściany części sanitarnej wyko</w:t>
            </w:r>
            <w:r w:rsidR="001F38F5" w:rsidRPr="00177B83">
              <w:rPr>
                <w:rFonts w:ascii="Times New Roman" w:eastAsia="Times New Roman" w:hAnsi="Times New Roman" w:cs="Times New Roman"/>
                <w:lang w:eastAsia="pl-PL"/>
              </w:rPr>
              <w:t>ń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czone glazurą, obiekt musi by</w:t>
            </w:r>
            <w:r w:rsidR="001F38F5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również wyposażony w instalację odgromową, obiekt i jego otoczenie powinien by</w:t>
            </w:r>
            <w:r w:rsidR="001F38F5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wyposażony w system odprowadzania wody opadowej i roztopowej; rynny i rury spustowe z wysokoudarowego PVC w kolorze uzgodnionym z Zamawiającym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1D15" w14:textId="2FEACD2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B8A5" w14:textId="642C3D0F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323D6AE5" w14:textId="77777777" w:rsidTr="00C456F7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D16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DB17E6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B73297" w14:textId="59559766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5315" w14:textId="32C86428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Punkt wymiany rzeczy używanych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FB77" w14:textId="73B3AAD2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132367025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Wymiary kontenera 6x3 m, drzwi aluminiowe na 90-120 cm szerokości, przeszklone, minimum dwie przeszklone witryny, antypoślizgowa odporna wykładzina podłogowa, pełna elektryka (instalacja, lampy, gniazdka), posadowienie zgodne z wytycznymi producenta, podłączenie kontenera do sieci energetycznej</w:t>
            </w:r>
            <w:r w:rsidR="004F0C33" w:rsidRPr="00177B83">
              <w:rPr>
                <w:rFonts w:ascii="Times New Roman" w:eastAsia="Times New Roman" w:hAnsi="Times New Roman" w:cs="Times New Roman"/>
                <w:lang w:eastAsia="pl-PL"/>
              </w:rPr>
              <w:t>, drzwi zamykane kluczem.</w:t>
            </w:r>
            <w:bookmarkEnd w:id="2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A57F" w14:textId="5DCC153F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F75A" w14:textId="102F4B5C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27698C0A" w14:textId="77777777" w:rsidTr="00C456F7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0A7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F28279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7BAE09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1DDB65" w14:textId="5902AF46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040" w14:textId="2B1C9F7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Wiaty nad kontenerami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7804" w14:textId="718022E9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Wiata stalowa (2 szt.) o powierzchniach: 80 m2 i 60 m 2 , wysokości 4,20 – 3,60 m,  konstrukcja dachu stalowa z blachy trapezowej ze spadkiem w stronę granicy działki, fundamenty w postaci stóp żelbetowych, wiaty powinny by</w:t>
            </w:r>
            <w:r w:rsidR="00B933C7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wyposażone w system odprowadzania wody opadowej i roztopowej rynnami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br/>
              <w:t>do kanalizacji deszczowej lub poza obszar placu.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1988" w14:textId="7957FCCE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3559" w14:textId="016AB2E9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142FA45B" w14:textId="77777777" w:rsidTr="00C456F7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84D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3F94E2" w14:textId="3EB67B3D" w:rsidR="0035201A" w:rsidRPr="00177B83" w:rsidRDefault="00B933C7" w:rsidP="00B93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35201A" w:rsidRPr="00177B83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5BD" w14:textId="0876524A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Zieleń dodatkowa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FC9" w14:textId="72D8D6AF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Zakup i wykonanie nasadzenia zieleni ozdobno-izolacyjnej, dopasowanej do spełnienia wymaga</w:t>
            </w:r>
            <w:r w:rsidR="00B933C7" w:rsidRPr="00177B83">
              <w:rPr>
                <w:rFonts w:ascii="Times New Roman" w:eastAsia="Times New Roman" w:hAnsi="Times New Roman" w:cs="Times New Roman"/>
                <w:lang w:eastAsia="pl-PL"/>
              </w:rPr>
              <w:t>ń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(całoroczna ziele</w:t>
            </w:r>
            <w:r w:rsidR="00B933C7" w:rsidRPr="00177B83">
              <w:rPr>
                <w:rFonts w:ascii="Times New Roman" w:eastAsia="Times New Roman" w:hAnsi="Times New Roman" w:cs="Times New Roman"/>
                <w:lang w:eastAsia="pl-PL"/>
              </w:rPr>
              <w:t>ń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zwarta, o docelowej wysokości min.1,5m) i specyfiki podłoża (10 szt.)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00D6" w14:textId="3F8A72C2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461" w14:textId="755E47BE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472E8922" w14:textId="77777777" w:rsidTr="0035201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4F7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D8DA58" w14:textId="7C0AB7B3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7BA" w14:textId="283F7E31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Odczyt radiowy z wagi samochodowej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44AE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Wprowadzenie komunikacji w systemie telemetrycznym – zdalny odczyt wyniku ważenia, wraz z oprogramowaniem i dodatkowym wyświetlaczem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A433" w14:textId="3D614322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12F8" w14:textId="3CF33F95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2E3B825D" w14:textId="77777777" w:rsidTr="00B933C7">
        <w:trPr>
          <w:trHeight w:val="1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85D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E3EA12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C25678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D35565" w14:textId="5FFA25C3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A43" w14:textId="683D32D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Przygotowanie terenu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7F2C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Rozbiórka części istniejącej nawierzchni betonowej na wewnętrznym placu PSZOK oraz  zagospodarowanie powstałych odpadów, wywóz humusu zdjętego na ternach zielonych ulegających przebudowie, korytowanie terenu na ok. 0,5m w głąb i zrobienie podsypki pod plac utwardzony, rozbiórka części ogrodzenia zewnętrznego oraz zagospodarowanie powstałych odpadów jak wyżej.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4DD" w14:textId="57595434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EFDF" w14:textId="5ADB0A5F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6DB7BA33" w14:textId="77777777" w:rsidTr="00C456F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692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EEB5B7" w14:textId="77777777" w:rsidR="00B933C7" w:rsidRPr="00177B83" w:rsidRDefault="00B933C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F08650" w14:textId="2EFCD088" w:rsidR="00B933C7" w:rsidRPr="00177B83" w:rsidRDefault="00B933C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546" w14:textId="5C7FB285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Instalacja elektryczna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1FF4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Doprowadzenie instalacji elektrycznej do nowych obiektów (kontener na punkt wymiany rzeczy  używanych, szlaban automatyczny, nowe punkty oświetleniowe), dostosowanie instalacji do projektowanych obciążeń.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9F17" w14:textId="19003B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230" w14:textId="2029D726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0B5D5013" w14:textId="77777777" w:rsidTr="00C456F7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97B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6813EF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BAFADF" w14:textId="1FD197DD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933C7" w:rsidRPr="00177B8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610" w14:textId="0B5D776B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Sieć wodociągowa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E12" w14:textId="1573C5F4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Doprowadzenie wody do pomieszczenia biurowo-socjalnego (ok. 10m oraz studnia wodomierzowa), zakup, zaprojektowanie i podłączenie hydrantu do sieci wodociągowej.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1C3E" w14:textId="38F5FF46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36BD" w14:textId="002F9138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6A175FB5" w14:textId="77777777" w:rsidTr="00C456F7">
        <w:trPr>
          <w:trHeight w:val="2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9D1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0A7326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7D59B2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435840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91E79E" w14:textId="287AEB0A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933C7" w:rsidRPr="00177B8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80F" w14:textId="6F36FCEC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Wyposażenie punktu wymiany MON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F7F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 szt. regałów na odpady niebezpieczne o wymiarach min.: 1 x 0,6 x 2 m, min. 4 półki z rusztu kratowego o udźwigu 130 kg każda, 1 regał 1,3 x 0,8 x 1,3 m z dwiema półkami; wszystkie elementy z ocynkowanej blachy stalowej; 6 szt. beczek o poj. min. 60 l szczelnie zamykanych z materiału odpornego na rozpuszczalniki i substancje żrące; podłogowa wanna wychwytowa o powierzchni 25 m2 o poj.210 l odporna na substancje żrące, przenośna rampa do niwelacji różnic poziomów.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9FE2" w14:textId="504EFF5D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549" w14:textId="3BE2BE9A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6B73FFE8" w14:textId="77777777" w:rsidTr="00C456F7">
        <w:trPr>
          <w:trHeight w:val="3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E7F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4AA62B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2538C5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0B95D6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052696" w14:textId="77777777" w:rsidR="0035201A" w:rsidRPr="00177B83" w:rsidRDefault="0035201A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A497B4" w14:textId="6DE10948" w:rsidR="0035201A" w:rsidRPr="00177B83" w:rsidRDefault="0035201A" w:rsidP="00C4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2D0" w14:textId="176F51DF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Wyposażenie punktu wymiany rzeczy używanych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3A28" w14:textId="01DB9621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Drabinka „pokojowa” aluminiowa lub inny typ podestu (1 szt.), krzesło (1 szt.), stół roboczy o wymiarach minimum 1,6x0,8m (1 szt.),  2 szt. regałów magazynowych o wymiarach min.: 1 x 0,6 x 2 m, z min. 4 półkami wykonanymi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z blachy stalowej o grubości min. 1mm podwójnie doginanej, wzmacnianej od spodu profilem C o udźwigu na półkę do 150kg; słupy nośne wykonane z kątownika 40x60x2mm perforowanego co 20 mm i wyposażone w stopkę z tworzywa; regały muszą posiada</w:t>
            </w:r>
            <w:r w:rsidR="001F38F5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dodatkowo kątowniki montowane pod najniższą i najwyższą półkę usztywniające całą konstrukcję; regały lakierowane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br/>
              <w:t>proszkowo na kolor uzgodniony z Zamawiającym; udźwig całego regału min. 150kg, 5 dodatkowych pojemników różnej wielkości (50l-100l) do przechowywania przedmiotów przeznaczonych do wymiany.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ED25" w14:textId="01A771F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6B65" w14:textId="04B6E8B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3A6F13BA" w14:textId="77777777" w:rsidTr="00C456F7">
        <w:trPr>
          <w:trHeight w:val="3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ACF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F0D76E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1FB050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876717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B43591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79DEE5" w14:textId="71ABD2E6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  <w:p w14:paraId="58B448B6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5290D4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91EFD9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643EC4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118BD1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2381C3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2F95D2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DDF96C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19C732" w14:textId="4E1F475B" w:rsidR="00C456F7" w:rsidRPr="00177B83" w:rsidRDefault="00C456F7" w:rsidP="00C45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5E7E" w14:textId="595C970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Wyposażenie biurowo-socjalne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50" w14:textId="30B960AA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Część biurowa: biurko (1 szt.): solidna, wzmacniana konstrukcja; wymiary, materiał i kolorystyka, fotel obrotowy do biurka (1 szt.): wytrzymałoś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min. 140 kg, wygodne podłokietniki, regulowana  wysokoś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ć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siedziska i położenie oparcia; , regał na dokumenty zamykany (1 szt.): drzwi zamykane na zamek, półki o regulowanej wysokości; wymiary, materiał i kolorystyka, 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ampka biurkowa (szt. 1): oprawa dostosowana do źródeł światła o klasach energetycznych od A++ do E oraz żarówek LED o dowolnej mocy; listwa zasilająca (szt. 1): gniazdka min. 4x230V, podświetlany wyłącznik, obudowa korpusu aluminiowa, materiał gniazd: samogasnące tworzywo ABS; laptop (szt. 1): procesor wielordzeniowy, umożliwiający uruchamianie aplikacji 64-bitowych, wykonany w technologii mobilnej; typ matrycy: matowa, pamię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RAM minimum 4 GB; klawiatura: polskie znaki zgodne z układem MS Windows „polski programisty”; kolorystyka ciemna; złącze USB: min. 2 szt., kabel zasilający, UPS, myszka; system operacyjny Windows 10 Pro PL w wersji 64 bit lub równoważny, zainstalowany system operacyjny w wersji 64 bit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br/>
              <w:t>niewymagający aktywacji za pomocą telefonu lub Internetu u producenta oprogramowania;  oprogramowanie w polskiej pełnej wersji językowej; pakiet MS Office nie starszy niż 2013 (lub równoważny), drukarka laserowa (szt. 1) i materiały eksploatacyjne: oprogramowanie dedykowane producenta; druk: A4, mono; podajnik papieru: min. 50 arkuszy; rozdzielczoś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ci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w czerni: minimum 600 x 600 </w:t>
            </w:r>
            <w:proofErr w:type="spellStart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, złącza min.: USB 2.0/3.0, RJ45/LAN; 3 tonery, przewody USB min. 1,8mb, Przewód LAN min. 1,8 </w:t>
            </w:r>
            <w:proofErr w:type="spellStart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mb</w:t>
            </w:r>
            <w:proofErr w:type="spellEnd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kabel zasilający, klimatyzator dwufunkcyjny (szt. 1): moc min. 2,4 kW, o zmiennej regulowanej mocy sprężarki,  wyposażony w układ automatycznej regulacji, sprawności działania min. do 25 m2 (wszystkie wskazane produkty objęte min. 24 miesięczną gwarancją). Część socjalna: kuchenka elektryczna dwupłytowa, czajnik elektryczny, szafka na żywnoś</w:t>
            </w:r>
            <w:r w:rsidR="001F38F5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i podstawowe naczynia, zlewozmywak, bateria kuchenna, apteczka przenośna, podstawowy sprzęt ppoż. i bhp  zgodnie z przepisami szczegółowymi. Część sanitarna: miska ustępowa ze 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spłuczką, umywalka, bateria umywalkowa, lustro nad umywalką, podgrzewacz elektryczny c. w. u., szafka, oświetlenie.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963A" w14:textId="0FCB1E9E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295" w14:textId="1F8AF3D8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0EA601E3" w14:textId="77777777" w:rsidTr="00C456F7">
        <w:trPr>
          <w:trHeight w:val="2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CB0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3257FF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5FFDE9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5FFD48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145E81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529BE5" w14:textId="60EB6FD5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01C" w14:textId="07FBAE19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Kontenery i pojemniki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56" w14:textId="58EE2DA3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Kontener (1 szt.) o pojemności 34m3 –zamknięty z zaczepami przystosowanymi do transportu samochodowego hakowego, z otwieranymi drzwiami na krótszym boku (dwa skrzydła z podwójnymi wzmocnieniami) i drzwiami na dłuższym boku, grubością ścian min. 3 mm, grubością podłogi min. 3 mm (preferowane 5 mm); kolor kontenera do uzgodnienia z Zamawiającym,  4 kontenery samowyładowcze typu koleba o pojemności 1,1 m3, 10 szt. worków typu big </w:t>
            </w:r>
            <w:proofErr w:type="spellStart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bag</w:t>
            </w:r>
            <w:proofErr w:type="spellEnd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z uchwytami tunelowymi o poj. 0,75 m3 oraz o wymiarach wewnętrznych 0,77 x 0,77 x 1 m, ładownoś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do 1 000 kg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5CC0" w14:textId="7E6254BC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24D8" w14:textId="47B3DD8F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4D688BD7" w14:textId="77777777" w:rsidTr="00C456F7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483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6F3A1C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0A80CF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766045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E53D8E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6190A1" w14:textId="23EF44FE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954" w14:textId="45337D7A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Wyposażenie magazynu ZSEE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745" w14:textId="3DB446E1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 szt. regałów magazynowych o wymiarach min.: 1 x 0,6 x 2 m, z min. 4 półkami wykonanymi z blachy stalowej o grubości min. 1mm podwójnie doginanej, wzmacnianej od spodu profilem C o udźwigu na półkę do 150kg; słupy nośne wykonane z kątownika 40x60x2mm perforowanego co 20 mm i wyposażone w stopkę z tworzywa; regały muszą posiada</w:t>
            </w:r>
            <w:r w:rsidR="00C456F7" w:rsidRPr="00177B83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 dodatkowo kątowniki montowane pod najniższą i najwyższą półkę usztywniające całą konstrukcję; regały lakierowane proszkowo na kolor uzgodniony z Zamawiającym; udźwig całego regału min. 600kg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CE0C" w14:textId="1D59A4A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CE1" w14:textId="5A479E33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2F2A5030" w14:textId="77777777" w:rsidTr="00C456F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307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34715" w14:textId="68EB6649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118" w14:textId="30F64C20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Tabliczki na dodatkowe opisy frakcji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2554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 xml:space="preserve">Z tworzywa sztucznego odpornego na działanie czynników atmosferycznych, trwały nadruk, treść, kolorystyka, wielkość zgodna z wymaganiami Zamawiającego,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D8AA" w14:textId="130D54C9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0BB" w14:textId="088CEFE9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A2C42" w:rsidRPr="00177B83" w14:paraId="18EAAE4C" w14:textId="77777777" w:rsidTr="00C456F7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351" w14:textId="77777777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268E23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E9246B" w14:textId="7F097C12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C75" w14:textId="24E5DA01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Wyposażenie p.poż i bhp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CBF1" w14:textId="77777777" w:rsidR="005A2C42" w:rsidRPr="00177B83" w:rsidRDefault="005A2C42" w:rsidP="005A2C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3" w:name="_Hlk132367089"/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Zestaw gaśniczy wyposażony w wózek transportowy, tablicę informacyjną, uchwyty do gaśnic, 2 gaśnice proszkowe, 1 gaśnicę śniegową oraz 1 koc gaśniczy. Apteczka wyposażona w niezbędne elementy do udzielenia pierwszej pomocy.</w:t>
            </w:r>
            <w:bookmarkEnd w:id="3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A4B6" w14:textId="4EFBA4CC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8A85" w14:textId="21DC67E8" w:rsidR="005A2C42" w:rsidRPr="00177B83" w:rsidRDefault="005A2C42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56F7" w:rsidRPr="00177B83" w14:paraId="37417C4B" w14:textId="77777777" w:rsidTr="00C456F7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919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3F5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599B" w14:textId="65F373F1" w:rsidR="00C456F7" w:rsidRPr="00177B83" w:rsidRDefault="00C456F7" w:rsidP="00C45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7B83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73B6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63F" w14:textId="77777777" w:rsidR="00C456F7" w:rsidRPr="00177B83" w:rsidRDefault="00C456F7" w:rsidP="005A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328EA5A" w14:textId="157DEC7F" w:rsidR="005A2C42" w:rsidRPr="00177B83" w:rsidRDefault="005A2C42" w:rsidP="005A2C42">
      <w:pPr>
        <w:rPr>
          <w:rFonts w:ascii="Times New Roman" w:hAnsi="Times New Roman" w:cs="Times New Roman"/>
          <w:color w:val="000000"/>
        </w:rPr>
      </w:pPr>
    </w:p>
    <w:p w14:paraId="1AE68939" w14:textId="793CE8B7" w:rsidR="00C456F7" w:rsidRPr="00177B83" w:rsidRDefault="00C456F7" w:rsidP="005A2C42">
      <w:pPr>
        <w:rPr>
          <w:rFonts w:ascii="Times New Roman" w:hAnsi="Times New Roman" w:cs="Times New Roman"/>
          <w:color w:val="000000"/>
        </w:rPr>
      </w:pPr>
      <w:r w:rsidRPr="00177B83">
        <w:rPr>
          <w:rFonts w:ascii="Times New Roman" w:hAnsi="Times New Roman" w:cs="Times New Roman"/>
          <w:color w:val="000000"/>
        </w:rPr>
        <w:t>WYKONAWCA :                                                                                                                                                      ZAMAW</w:t>
      </w:r>
      <w:r w:rsidR="00730085" w:rsidRPr="00177B83">
        <w:rPr>
          <w:rFonts w:ascii="Times New Roman" w:hAnsi="Times New Roman" w:cs="Times New Roman"/>
          <w:color w:val="000000"/>
        </w:rPr>
        <w:t>IA</w:t>
      </w:r>
      <w:r w:rsidRPr="00177B83">
        <w:rPr>
          <w:rFonts w:ascii="Times New Roman" w:hAnsi="Times New Roman" w:cs="Times New Roman"/>
          <w:color w:val="000000"/>
        </w:rPr>
        <w:t>JĄCY :</w:t>
      </w:r>
      <w:bookmarkEnd w:id="0"/>
    </w:p>
    <w:sectPr w:rsidR="00C456F7" w:rsidRPr="00177B83" w:rsidSect="00525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328B" w14:textId="77777777" w:rsidR="004E7B0A" w:rsidRDefault="004E7B0A" w:rsidP="0035201A">
      <w:pPr>
        <w:spacing w:after="0" w:line="240" w:lineRule="auto"/>
      </w:pPr>
      <w:r>
        <w:separator/>
      </w:r>
    </w:p>
  </w:endnote>
  <w:endnote w:type="continuationSeparator" w:id="0">
    <w:p w14:paraId="7AFD1838" w14:textId="77777777" w:rsidR="004E7B0A" w:rsidRDefault="004E7B0A" w:rsidP="0035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F718" w14:textId="77777777" w:rsidR="00525176" w:rsidRDefault="00525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91959"/>
      <w:docPartObj>
        <w:docPartGallery w:val="Page Numbers (Bottom of Page)"/>
        <w:docPartUnique/>
      </w:docPartObj>
    </w:sdtPr>
    <w:sdtContent>
      <w:p w14:paraId="20E38AF6" w14:textId="2008F842" w:rsidR="0035201A" w:rsidRDefault="003520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CBC0" w14:textId="77777777" w:rsidR="0035201A" w:rsidRDefault="003520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A2EA" w14:textId="77777777" w:rsidR="00525176" w:rsidRDefault="005251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FC30" w14:textId="77777777" w:rsidR="004E7B0A" w:rsidRDefault="004E7B0A" w:rsidP="0035201A">
      <w:pPr>
        <w:spacing w:after="0" w:line="240" w:lineRule="auto"/>
      </w:pPr>
      <w:r>
        <w:separator/>
      </w:r>
    </w:p>
  </w:footnote>
  <w:footnote w:type="continuationSeparator" w:id="0">
    <w:p w14:paraId="739692FA" w14:textId="77777777" w:rsidR="004E7B0A" w:rsidRDefault="004E7B0A" w:rsidP="0035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C908" w14:textId="77777777" w:rsidR="00525176" w:rsidRDefault="005251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A6A9" w14:textId="77777777" w:rsidR="00525176" w:rsidRDefault="00525176" w:rsidP="00525176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1F7C4151" w14:textId="77777777" w:rsidR="00525176" w:rsidRDefault="00525176" w:rsidP="00525176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188A9F50" w14:textId="56E977D6" w:rsidR="00525176" w:rsidRDefault="00525176" w:rsidP="00525176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5E391B5A" w14:textId="77777777" w:rsidR="00525176" w:rsidRDefault="00525176" w:rsidP="00525176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</w:p>
  <w:p w14:paraId="05F084BB" w14:textId="77777777" w:rsidR="00525176" w:rsidRDefault="005251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B56E" w14:textId="0A0D5E19" w:rsidR="00525176" w:rsidRDefault="00525176" w:rsidP="00525176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727EC9">
      <w:rPr>
        <w:rFonts w:ascii="Calibri" w:eastAsia="Calibri" w:hAnsi="Calibri"/>
        <w:noProof/>
        <w:lang w:eastAsia="pl-PL"/>
      </w:rPr>
      <w:drawing>
        <wp:inline distT="0" distB="0" distL="0" distR="0" wp14:anchorId="3DDFAE23" wp14:editId="49285260">
          <wp:extent cx="5762625" cy="569595"/>
          <wp:effectExtent l="0" t="0" r="9525" b="1905"/>
          <wp:docPr id="1" name="Obraz 1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E6402" w14:textId="1E870912" w:rsidR="00525176" w:rsidRPr="00525176" w:rsidRDefault="00525176" w:rsidP="00525176">
    <w:pPr>
      <w:tabs>
        <w:tab w:val="left" w:pos="567"/>
      </w:tabs>
      <w:suppressAutoHyphens/>
      <w:overflowPunct w:val="0"/>
      <w:spacing w:after="0" w:line="276" w:lineRule="auto"/>
      <w:jc w:val="center"/>
      <w:rPr>
        <w:rFonts w:ascii="Times New Roman" w:eastAsia="Cambria" w:hAnsi="Times New Roman" w:cs="Times New Roman"/>
        <w:sz w:val="18"/>
        <w:szCs w:val="18"/>
        <w:lang w:eastAsia="pl-PL"/>
      </w:rPr>
    </w:pPr>
    <w:r w:rsidRPr="00525176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Projekt </w:t>
    </w:r>
    <w:r w:rsidRPr="00525176">
      <w:rPr>
        <w:rFonts w:ascii="Times New Roman" w:eastAsia="Cambria" w:hAnsi="Times New Roman" w:cs="Times New Roman"/>
        <w:sz w:val="18"/>
        <w:szCs w:val="18"/>
        <w:lang w:eastAsia="pl-PL"/>
      </w:rPr>
      <w:t>„Rozbudowa i modernizacja Punktu Selektywnej Zbiórki Odpadów Komunalnych w Tułowicach”</w:t>
    </w:r>
  </w:p>
  <w:p w14:paraId="2F4FAC05" w14:textId="77777777" w:rsidR="00525176" w:rsidRPr="00525176" w:rsidRDefault="00525176" w:rsidP="00525176">
    <w:pPr>
      <w:tabs>
        <w:tab w:val="center" w:pos="4536"/>
        <w:tab w:val="right" w:pos="9072"/>
      </w:tabs>
      <w:suppressAutoHyphens/>
      <w:overflowPunct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525176">
      <w:rPr>
        <w:rFonts w:ascii="Times New Roman" w:eastAsia="Times New Roman" w:hAnsi="Times New Roman" w:cs="Times New Roman"/>
        <w:sz w:val="18"/>
        <w:szCs w:val="18"/>
        <w:lang w:eastAsia="pl-PL"/>
      </w:rPr>
      <w:t>umowa nr RPOP.05.02.00-16-0004/22-00 z dnia 02.02.2023 r.</w:t>
    </w:r>
  </w:p>
  <w:p w14:paraId="7577F84C" w14:textId="77777777" w:rsidR="00525176" w:rsidRDefault="005251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19"/>
    <w:rsid w:val="00177B83"/>
    <w:rsid w:val="001F38F5"/>
    <w:rsid w:val="0035201A"/>
    <w:rsid w:val="003C2987"/>
    <w:rsid w:val="003D3FB5"/>
    <w:rsid w:val="0044673D"/>
    <w:rsid w:val="0048370F"/>
    <w:rsid w:val="004B63B3"/>
    <w:rsid w:val="004E7B0A"/>
    <w:rsid w:val="004F0C33"/>
    <w:rsid w:val="00525176"/>
    <w:rsid w:val="005A2C42"/>
    <w:rsid w:val="005D1896"/>
    <w:rsid w:val="005E140D"/>
    <w:rsid w:val="006C28DA"/>
    <w:rsid w:val="00730085"/>
    <w:rsid w:val="00773BD9"/>
    <w:rsid w:val="008A1759"/>
    <w:rsid w:val="00915F19"/>
    <w:rsid w:val="009F3999"/>
    <w:rsid w:val="00A71915"/>
    <w:rsid w:val="00B207AD"/>
    <w:rsid w:val="00B24908"/>
    <w:rsid w:val="00B933C7"/>
    <w:rsid w:val="00BF66E0"/>
    <w:rsid w:val="00C456F7"/>
    <w:rsid w:val="00C464C6"/>
    <w:rsid w:val="00E35CB5"/>
    <w:rsid w:val="00E946B4"/>
    <w:rsid w:val="00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F974C"/>
  <w15:chartTrackingRefBased/>
  <w15:docId w15:val="{1280FDA3-EF3E-4B09-BBC8-81C1958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01A"/>
  </w:style>
  <w:style w:type="paragraph" w:styleId="Stopka">
    <w:name w:val="footer"/>
    <w:basedOn w:val="Normalny"/>
    <w:link w:val="StopkaZnak"/>
    <w:uiPriority w:val="99"/>
    <w:unhideWhenUsed/>
    <w:rsid w:val="0035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A739-511B-4E26-BE9D-2E81C1E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Rosiek</dc:creator>
  <cp:keywords/>
  <dc:description/>
  <cp:lastModifiedBy>Anna Tkacz</cp:lastModifiedBy>
  <cp:revision>13</cp:revision>
  <cp:lastPrinted>2023-05-05T09:50:00Z</cp:lastPrinted>
  <dcterms:created xsi:type="dcterms:W3CDTF">2023-04-05T08:31:00Z</dcterms:created>
  <dcterms:modified xsi:type="dcterms:W3CDTF">2023-05-05T09:51:00Z</dcterms:modified>
</cp:coreProperties>
</file>