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179DA" w14:textId="77777777" w:rsidR="004A5D41" w:rsidRDefault="004A5D41" w:rsidP="009E2CA9">
      <w:pPr>
        <w:rPr>
          <w:sz w:val="24"/>
          <w:szCs w:val="34"/>
        </w:rPr>
      </w:pPr>
    </w:p>
    <w:p w14:paraId="5BF30F0E" w14:textId="0ED292C5" w:rsidR="009E2CA9" w:rsidRPr="009E2CA9" w:rsidRDefault="009E2CA9" w:rsidP="009E2CA9">
      <w:pPr>
        <w:rPr>
          <w:sz w:val="24"/>
          <w:szCs w:val="34"/>
        </w:rPr>
      </w:pPr>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8F8A088" w14:textId="77777777" w:rsidR="009E2CA9" w:rsidRDefault="009E2CA9">
      <w:pPr>
        <w:jc w:val="center"/>
        <w:rPr>
          <w:b/>
          <w:sz w:val="34"/>
          <w:szCs w:val="34"/>
        </w:rPr>
      </w:pPr>
    </w:p>
    <w:p w14:paraId="05EDE3B7" w14:textId="77777777" w:rsidR="00657F42" w:rsidRDefault="00657F42">
      <w:pPr>
        <w:jc w:val="center"/>
        <w:rPr>
          <w:b/>
          <w:sz w:val="34"/>
          <w:szCs w:val="34"/>
        </w:rPr>
      </w:pPr>
    </w:p>
    <w:p w14:paraId="456EE3B7" w14:textId="77777777" w:rsidR="00A93459" w:rsidRDefault="00A93459">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53D2F73F"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14:paraId="00000008" w14:textId="77777777" w:rsidR="003328FA" w:rsidRDefault="003328FA">
      <w:pPr>
        <w:jc w:val="center"/>
      </w:pPr>
    </w:p>
    <w:p w14:paraId="0000000C" w14:textId="77777777" w:rsidR="003328FA" w:rsidRDefault="003328FA"/>
    <w:p w14:paraId="0000000D" w14:textId="77777777" w:rsidR="003328FA" w:rsidRDefault="003328FA">
      <w:pPr>
        <w:jc w:val="center"/>
      </w:pPr>
    </w:p>
    <w:p w14:paraId="0000000E" w14:textId="77777777" w:rsidR="003328FA" w:rsidRPr="009E2CA9" w:rsidRDefault="003328FA">
      <w:pPr>
        <w:jc w:val="center"/>
      </w:pPr>
    </w:p>
    <w:p w14:paraId="0000000F" w14:textId="7FB16FD6" w:rsidR="003328FA" w:rsidRPr="004A5D41" w:rsidRDefault="00B25326" w:rsidP="00AF260F">
      <w:pPr>
        <w:pStyle w:val="Standard"/>
        <w:spacing w:line="276" w:lineRule="auto"/>
        <w:jc w:val="center"/>
        <w:rPr>
          <w:rFonts w:ascii="Arial" w:hAnsi="Arial" w:cs="Arial"/>
          <w:b/>
          <w:bCs/>
          <w:sz w:val="32"/>
          <w:szCs w:val="32"/>
        </w:rPr>
      </w:pPr>
      <w:r w:rsidRPr="004A5D41">
        <w:rPr>
          <w:rFonts w:ascii="Arial" w:hAnsi="Arial" w:cs="Arial"/>
          <w:b/>
          <w:sz w:val="32"/>
          <w:szCs w:val="32"/>
        </w:rPr>
        <w:t>„</w:t>
      </w:r>
      <w:r w:rsidR="009C05C7">
        <w:rPr>
          <w:rFonts w:ascii="Arial" w:hAnsi="Arial" w:cs="Arial"/>
          <w:b/>
          <w:sz w:val="32"/>
          <w:szCs w:val="32"/>
        </w:rPr>
        <w:t>S</w:t>
      </w:r>
      <w:r w:rsidR="009C05C7" w:rsidRPr="009C05C7">
        <w:rPr>
          <w:rFonts w:ascii="Arial" w:hAnsi="Arial" w:cs="Arial"/>
          <w:b/>
          <w:sz w:val="32"/>
          <w:szCs w:val="32"/>
        </w:rPr>
        <w:t>ukcesywne dostawy</w:t>
      </w:r>
      <w:r w:rsidR="00657F42">
        <w:rPr>
          <w:rFonts w:ascii="Arial" w:hAnsi="Arial" w:cs="Arial"/>
          <w:b/>
          <w:sz w:val="32"/>
          <w:szCs w:val="32"/>
        </w:rPr>
        <w:t xml:space="preserve"> środków czystości i higieny </w:t>
      </w:r>
      <w:r w:rsidR="00657F42">
        <w:rPr>
          <w:rFonts w:ascii="Arial" w:hAnsi="Arial" w:cs="Arial"/>
          <w:b/>
          <w:sz w:val="32"/>
          <w:szCs w:val="32"/>
        </w:rPr>
        <w:br/>
        <w:t>do Aresztu Śledczego w Poznaniu</w:t>
      </w:r>
      <w:r w:rsidR="00575F4C" w:rsidRPr="004A5D41">
        <w:rPr>
          <w:rFonts w:ascii="Arial" w:hAnsi="Arial" w:cs="Arial"/>
          <w:b/>
          <w:bCs/>
          <w:sz w:val="32"/>
          <w:szCs w:val="32"/>
        </w:rPr>
        <w:t>”</w:t>
      </w:r>
    </w:p>
    <w:p w14:paraId="00000010" w14:textId="77777777" w:rsidR="003328FA" w:rsidRDefault="003328FA">
      <w:pPr>
        <w:jc w:val="center"/>
        <w:rPr>
          <w:sz w:val="16"/>
          <w:szCs w:val="16"/>
        </w:rPr>
      </w:pPr>
    </w:p>
    <w:p w14:paraId="7AE0065B" w14:textId="77777777" w:rsidR="009C05C7" w:rsidRDefault="009C05C7">
      <w:pPr>
        <w:jc w:val="center"/>
      </w:pPr>
    </w:p>
    <w:p w14:paraId="7F60D69D" w14:textId="77777777" w:rsidR="009C05C7" w:rsidRDefault="009C05C7">
      <w:pPr>
        <w:jc w:val="center"/>
      </w:pPr>
    </w:p>
    <w:p w14:paraId="00000011" w14:textId="535F3129" w:rsidR="003328FA" w:rsidRDefault="00175998">
      <w:pPr>
        <w:jc w:val="center"/>
        <w:rPr>
          <w:b/>
          <w:color w:val="FF9900"/>
        </w:rPr>
      </w:pPr>
      <w:r>
        <w:t xml:space="preserve">Nr postępowania: </w:t>
      </w:r>
      <w:r w:rsidR="00657F42">
        <w:t>Ds. 2</w:t>
      </w:r>
      <w:r w:rsidR="00713F06">
        <w:rPr>
          <w:szCs w:val="20"/>
        </w:rPr>
        <w:t>/2025</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p>
    <w:p w14:paraId="00000019" w14:textId="77777777" w:rsidR="003328FA" w:rsidRDefault="003328FA">
      <w:pPr>
        <w:jc w:val="center"/>
      </w:pPr>
    </w:p>
    <w:p w14:paraId="17C53418" w14:textId="77777777" w:rsidR="00137326" w:rsidRDefault="00137326">
      <w:pPr>
        <w:spacing w:before="240" w:after="240"/>
      </w:pPr>
    </w:p>
    <w:p w14:paraId="7D1C9441" w14:textId="77777777" w:rsidR="004A5D41" w:rsidRDefault="004A5D41">
      <w:pPr>
        <w:spacing w:before="240" w:after="240"/>
      </w:pPr>
    </w:p>
    <w:p w14:paraId="43F959C5" w14:textId="77777777" w:rsidR="00C2442C" w:rsidRDefault="00C2442C">
      <w:pPr>
        <w:spacing w:before="240" w:after="240"/>
      </w:pPr>
    </w:p>
    <w:p w14:paraId="79AAF23B" w14:textId="77777777" w:rsidR="00AF260F" w:rsidRDefault="00AF260F">
      <w:pPr>
        <w:spacing w:before="240" w:after="240"/>
      </w:pPr>
    </w:p>
    <w:p w14:paraId="2E1BAB15" w14:textId="77777777" w:rsidR="00AF260F" w:rsidRDefault="00AF260F">
      <w:pPr>
        <w:spacing w:before="240" w:after="240"/>
      </w:pPr>
    </w:p>
    <w:p w14:paraId="00000046" w14:textId="77777777"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14:paraId="75760227" w14:textId="77777777" w:rsidR="00EC4991" w:rsidRPr="002A4CA4" w:rsidRDefault="00EC4991" w:rsidP="00896926">
      <w:pPr>
        <w:jc w:val="both"/>
      </w:pPr>
      <w:r w:rsidRPr="002A4CA4">
        <w:t>Areszt Śledczy w Poznaniu, ul. Młyńska1, 61-729 Poznań</w:t>
      </w:r>
    </w:p>
    <w:p w14:paraId="4B3D81F6" w14:textId="77777777" w:rsidR="00EC4991" w:rsidRPr="002A4CA4" w:rsidRDefault="00EC4991" w:rsidP="00896926">
      <w:pPr>
        <w:jc w:val="both"/>
      </w:pPr>
      <w:r w:rsidRPr="002A4CA4">
        <w:t>tel. 061 8568-250, fax. 061 8568-252</w:t>
      </w:r>
    </w:p>
    <w:p w14:paraId="11AF9482" w14:textId="77777777" w:rsidR="00EC4991" w:rsidRPr="002A4CA4" w:rsidRDefault="00EC4991" w:rsidP="00896926">
      <w:pPr>
        <w:jc w:val="both"/>
      </w:pPr>
      <w:r w:rsidRPr="002A4CA4">
        <w:t>http://sw.gov.pl,  e-mail: as_poznan@sw.gov.pl</w:t>
      </w:r>
    </w:p>
    <w:p w14:paraId="17E10669" w14:textId="4B7F6A1E" w:rsidR="00EC4991" w:rsidRPr="002A4CA4" w:rsidRDefault="00EC4991" w:rsidP="00896926">
      <w:pPr>
        <w:jc w:val="both"/>
      </w:pPr>
      <w:r w:rsidRPr="002A4CA4">
        <w:t>NI</w:t>
      </w:r>
      <w:r w:rsidR="00413CBA">
        <w:t>P 778-10-38-603 REGON 000590415</w:t>
      </w:r>
    </w:p>
    <w:p w14:paraId="2EBFB30D" w14:textId="7EE58D7C" w:rsidR="00EC4991" w:rsidRPr="002A4CA4" w:rsidRDefault="00B47FEC" w:rsidP="00896926">
      <w:pPr>
        <w:jc w:val="both"/>
      </w:pPr>
      <w:r>
        <w:t>Adres strony internetowej prowadzonego postępowania</w:t>
      </w:r>
      <w:r w:rsidR="00EC4991" w:rsidRPr="002A4CA4">
        <w:t xml:space="preserve">: </w:t>
      </w:r>
    </w:p>
    <w:p w14:paraId="0B44C973" w14:textId="77777777" w:rsidR="00EC4991" w:rsidRDefault="00C2442C" w:rsidP="00896926">
      <w:pPr>
        <w:jc w:val="both"/>
        <w:rPr>
          <w:rStyle w:val="Hipercze"/>
        </w:rPr>
      </w:pPr>
      <w:hyperlink r:id="rId9" w:history="1">
        <w:r w:rsidR="00EC4991" w:rsidRPr="005E2AFE">
          <w:rPr>
            <w:rStyle w:val="Hipercze"/>
          </w:rPr>
          <w:t>https://platformazakupowa.pl/pn/as_poznan</w:t>
        </w:r>
      </w:hyperlink>
    </w:p>
    <w:p w14:paraId="35D086BB" w14:textId="6C5B1E19"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14:paraId="0000004E" w14:textId="77777777" w:rsidR="003328FA" w:rsidRPr="00EC4991" w:rsidRDefault="00175998" w:rsidP="00394672">
      <w:pPr>
        <w:pStyle w:val="Nagwek2"/>
        <w:spacing w:before="120" w:after="0"/>
        <w:rPr>
          <w:b/>
          <w:sz w:val="22"/>
        </w:rPr>
      </w:pPr>
      <w:bookmarkStart w:id="1" w:name="_Toc67569122"/>
      <w:r w:rsidRPr="00EC4991">
        <w:rPr>
          <w:b/>
          <w:sz w:val="22"/>
        </w:rPr>
        <w:t>II. Ochrona danych osobowych</w:t>
      </w:r>
      <w:bookmarkEnd w:id="1"/>
    </w:p>
    <w:p w14:paraId="0000004F" w14:textId="1860F1EA" w:rsidR="003328FA" w:rsidRPr="00773676" w:rsidRDefault="00175998" w:rsidP="001D60BF">
      <w:pPr>
        <w:numPr>
          <w:ilvl w:val="0"/>
          <w:numId w:val="18"/>
        </w:numPr>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00000050" w14:textId="4BBCB9C4" w:rsidR="003328FA" w:rsidRPr="00773676" w:rsidRDefault="00175998" w:rsidP="001D60BF">
      <w:pPr>
        <w:numPr>
          <w:ilvl w:val="0"/>
          <w:numId w:val="7"/>
        </w:numPr>
        <w:ind w:left="284"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00000051" w14:textId="32AB1ABC" w:rsidR="003328FA" w:rsidRPr="00773676" w:rsidRDefault="00175998" w:rsidP="001D60BF">
      <w:pPr>
        <w:numPr>
          <w:ilvl w:val="0"/>
          <w:numId w:val="7"/>
        </w:numPr>
        <w:ind w:left="284"/>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14:paraId="00000052" w14:textId="018E0ABF" w:rsidR="003328FA" w:rsidRPr="00773676" w:rsidRDefault="00175998" w:rsidP="001D60BF">
      <w:pPr>
        <w:numPr>
          <w:ilvl w:val="0"/>
          <w:numId w:val="7"/>
        </w:numPr>
        <w:ind w:left="284"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14:paraId="00000053" w14:textId="77777777" w:rsidR="003328FA" w:rsidRPr="00773676" w:rsidRDefault="00175998" w:rsidP="001D60BF">
      <w:pPr>
        <w:numPr>
          <w:ilvl w:val="0"/>
          <w:numId w:val="7"/>
        </w:numPr>
        <w:ind w:left="284" w:hanging="401"/>
        <w:jc w:val="both"/>
      </w:pPr>
      <w:r w:rsidRPr="00773676">
        <w:t>odbiorcami Pani/Pana danych osobowych będą osoby lub podmioty, którym udostępniona zostanie dokumentacja postępowania w oparciu o art. 74 ustawy PZP</w:t>
      </w:r>
    </w:p>
    <w:p w14:paraId="00000054" w14:textId="77777777" w:rsidR="003328FA" w:rsidRPr="00773676" w:rsidRDefault="00175998" w:rsidP="001D60BF">
      <w:pPr>
        <w:numPr>
          <w:ilvl w:val="0"/>
          <w:numId w:val="7"/>
        </w:numPr>
        <w:ind w:left="284"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328FA" w:rsidRPr="00773676" w:rsidRDefault="00175998" w:rsidP="001D60BF">
      <w:pPr>
        <w:numPr>
          <w:ilvl w:val="0"/>
          <w:numId w:val="7"/>
        </w:numPr>
        <w:ind w:left="284"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328FA" w:rsidRPr="00773676" w:rsidRDefault="00175998" w:rsidP="001D60BF">
      <w:pPr>
        <w:numPr>
          <w:ilvl w:val="0"/>
          <w:numId w:val="7"/>
        </w:numPr>
        <w:ind w:left="284" w:hanging="401"/>
        <w:jc w:val="both"/>
      </w:pPr>
      <w:r w:rsidRPr="00773676">
        <w:t>w odniesieniu do Pani/Pana danych osobowych decyzje nie będą podejmowane w sposób zautomatyzowany, stosownie do art. 22 RODO.</w:t>
      </w:r>
    </w:p>
    <w:p w14:paraId="00000057" w14:textId="77777777" w:rsidR="003328FA" w:rsidRPr="00773676" w:rsidRDefault="00175998" w:rsidP="001D60BF">
      <w:pPr>
        <w:numPr>
          <w:ilvl w:val="0"/>
          <w:numId w:val="7"/>
        </w:numPr>
        <w:ind w:left="284" w:hanging="401"/>
        <w:jc w:val="both"/>
      </w:pPr>
      <w:r w:rsidRPr="00773676">
        <w:t>posiada Pani/Pan:</w:t>
      </w:r>
    </w:p>
    <w:p w14:paraId="00000058" w14:textId="77777777" w:rsidR="003328FA" w:rsidRPr="00773676" w:rsidRDefault="00175998" w:rsidP="001D60BF">
      <w:pPr>
        <w:numPr>
          <w:ilvl w:val="0"/>
          <w:numId w:val="8"/>
        </w:numPr>
        <w:ind w:left="28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1D60BF">
      <w:pPr>
        <w:numPr>
          <w:ilvl w:val="0"/>
          <w:numId w:val="8"/>
        </w:numPr>
        <w:ind w:left="28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1D60BF">
      <w:pPr>
        <w:numPr>
          <w:ilvl w:val="0"/>
          <w:numId w:val="8"/>
        </w:numPr>
        <w:ind w:left="284" w:hanging="462"/>
        <w:jc w:val="both"/>
      </w:pPr>
      <w:r w:rsidRPr="00773676">
        <w:t xml:space="preserve">na podstawie art. 18 RODO prawo żądania od administratora ograniczenia przetwarzania danych osobowych z zastrzeżeniem okresu trwania postępowania o udzielenie </w:t>
      </w:r>
      <w:r w:rsidRPr="00773676">
        <w:lastRenderedPageBreak/>
        <w:t>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1D60BF">
      <w:pPr>
        <w:numPr>
          <w:ilvl w:val="0"/>
          <w:numId w:val="8"/>
        </w:numPr>
        <w:ind w:left="28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1D60BF">
      <w:pPr>
        <w:numPr>
          <w:ilvl w:val="0"/>
          <w:numId w:val="7"/>
        </w:numPr>
        <w:ind w:left="284" w:hanging="401"/>
        <w:jc w:val="both"/>
      </w:pPr>
      <w:r w:rsidRPr="00773676">
        <w:t>nie przysługuje Pani/Panu:</w:t>
      </w:r>
    </w:p>
    <w:p w14:paraId="0000005D" w14:textId="77777777" w:rsidR="003328FA" w:rsidRPr="00773676" w:rsidRDefault="00175998" w:rsidP="001D60BF">
      <w:pPr>
        <w:numPr>
          <w:ilvl w:val="0"/>
          <w:numId w:val="21"/>
        </w:numPr>
        <w:ind w:left="284" w:hanging="392"/>
        <w:jc w:val="both"/>
      </w:pPr>
      <w:r w:rsidRPr="00773676">
        <w:t>w związku z art. 17 ust. 3 lit. b, d lub e RODO prawo do usunięcia danych osobowych;</w:t>
      </w:r>
    </w:p>
    <w:p w14:paraId="0000005E" w14:textId="77777777" w:rsidR="003328FA" w:rsidRPr="00773676" w:rsidRDefault="00175998" w:rsidP="001D60BF">
      <w:pPr>
        <w:numPr>
          <w:ilvl w:val="0"/>
          <w:numId w:val="21"/>
        </w:numPr>
        <w:ind w:left="284" w:hanging="392"/>
        <w:jc w:val="both"/>
      </w:pPr>
      <w:r w:rsidRPr="00773676">
        <w:t>prawo do przenoszenia danych osobowych, o którym mowa w art. 20 RODO;</w:t>
      </w:r>
    </w:p>
    <w:p w14:paraId="0000005F" w14:textId="77777777" w:rsidR="003328FA" w:rsidRPr="00773676" w:rsidRDefault="00175998" w:rsidP="001D60BF">
      <w:pPr>
        <w:numPr>
          <w:ilvl w:val="0"/>
          <w:numId w:val="21"/>
        </w:numPr>
        <w:ind w:left="284"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1D60BF">
      <w:pPr>
        <w:numPr>
          <w:ilvl w:val="0"/>
          <w:numId w:val="7"/>
        </w:numPr>
        <w:ind w:left="284"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14:paraId="00000062" w14:textId="77777777" w:rsidR="003328FA" w:rsidRPr="00773676" w:rsidRDefault="00175998" w:rsidP="001D60BF">
      <w:pPr>
        <w:numPr>
          <w:ilvl w:val="0"/>
          <w:numId w:val="22"/>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77777777" w:rsidR="003328FA" w:rsidRPr="00773676" w:rsidRDefault="00175998" w:rsidP="001D60BF">
      <w:pPr>
        <w:numPr>
          <w:ilvl w:val="0"/>
          <w:numId w:val="22"/>
        </w:numPr>
        <w:ind w:left="426"/>
        <w:jc w:val="both"/>
      </w:pPr>
      <w:r w:rsidRPr="00773676">
        <w:t xml:space="preserve">Zamawiający nie przewiduje prowadzenia negocjacji. </w:t>
      </w:r>
    </w:p>
    <w:p w14:paraId="00000064" w14:textId="5A2D584D" w:rsidR="003328FA" w:rsidRPr="000F5350" w:rsidRDefault="00175998" w:rsidP="001D60BF">
      <w:pPr>
        <w:numPr>
          <w:ilvl w:val="0"/>
          <w:numId w:val="22"/>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1D60BF">
      <w:pPr>
        <w:numPr>
          <w:ilvl w:val="0"/>
          <w:numId w:val="22"/>
        </w:numPr>
        <w:ind w:left="426"/>
        <w:jc w:val="both"/>
      </w:pPr>
      <w:r w:rsidRPr="00773676">
        <w:t>Zamawiający nie przewiduje aukcji elektronicznej.</w:t>
      </w:r>
    </w:p>
    <w:p w14:paraId="00000067" w14:textId="77777777" w:rsidR="003328FA" w:rsidRPr="00773676" w:rsidRDefault="00175998" w:rsidP="001D60BF">
      <w:pPr>
        <w:numPr>
          <w:ilvl w:val="0"/>
          <w:numId w:val="22"/>
        </w:numPr>
        <w:ind w:left="426"/>
        <w:jc w:val="both"/>
      </w:pPr>
      <w:r w:rsidRPr="00773676">
        <w:t>Zamawiający nie przewiduje złożenia oferty w postaci katalogów elektronicznych.</w:t>
      </w:r>
    </w:p>
    <w:p w14:paraId="00000068" w14:textId="77777777" w:rsidR="003328FA" w:rsidRPr="00773676" w:rsidRDefault="00175998" w:rsidP="001D60BF">
      <w:pPr>
        <w:numPr>
          <w:ilvl w:val="0"/>
          <w:numId w:val="22"/>
        </w:numPr>
        <w:ind w:left="426"/>
        <w:jc w:val="both"/>
      </w:pPr>
      <w:r w:rsidRPr="00773676">
        <w:t>Zamawiający nie prowadzi postępowania w celu zawarcia umowy ramowej.</w:t>
      </w:r>
    </w:p>
    <w:p w14:paraId="0000006F" w14:textId="77777777"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14:paraId="6C18D086" w14:textId="2D1F5051" w:rsidR="00A74DD9" w:rsidRPr="00A74DD9" w:rsidRDefault="00081078" w:rsidP="00602766">
      <w:pPr>
        <w:numPr>
          <w:ilvl w:val="0"/>
          <w:numId w:val="1"/>
        </w:numPr>
        <w:jc w:val="both"/>
      </w:pPr>
      <w:r>
        <w:t>Przedmiotem zamówienia są</w:t>
      </w:r>
      <w:r w:rsidR="00A74DD9" w:rsidRPr="00A74DD9">
        <w:t xml:space="preserve"> </w:t>
      </w:r>
      <w:r w:rsidRPr="00081078">
        <w:t xml:space="preserve">sukcesywne dostawy </w:t>
      </w:r>
      <w:r w:rsidR="00657F42">
        <w:t xml:space="preserve">środków czystości i higieny </w:t>
      </w:r>
      <w:r w:rsidRPr="00081078">
        <w:t>do Aresztu Śledczego w Poznaniu.</w:t>
      </w:r>
    </w:p>
    <w:p w14:paraId="1BF2BEE2" w14:textId="6A0D7ED2" w:rsidR="00055323" w:rsidRPr="00394672" w:rsidRDefault="00F00E24" w:rsidP="00394672">
      <w:pPr>
        <w:numPr>
          <w:ilvl w:val="0"/>
          <w:numId w:val="1"/>
        </w:numPr>
        <w:ind w:hangingChars="206"/>
        <w:jc w:val="both"/>
      </w:pPr>
      <w:r>
        <w:t xml:space="preserve">Wspólny Słownik Zamówień </w:t>
      </w:r>
      <w:r w:rsidRPr="007C56EF">
        <w:t>CPV:</w:t>
      </w:r>
      <w:r w:rsidR="00C2442C" w:rsidRPr="007C56EF">
        <w:t xml:space="preserve"> 39800000-0 – środki czystości i polerujące</w:t>
      </w:r>
      <w:r w:rsidRPr="007C56EF">
        <w:t>.</w:t>
      </w:r>
      <w:r w:rsidR="00A74DD9" w:rsidRPr="00545B5D">
        <w:rPr>
          <w:bCs/>
        </w:rPr>
        <w:t xml:space="preserve">                  </w:t>
      </w:r>
    </w:p>
    <w:p w14:paraId="2BC2A297" w14:textId="1DFACD03" w:rsidR="00B01FBC" w:rsidRDefault="008F42AF" w:rsidP="00394672">
      <w:pPr>
        <w:pStyle w:val="Akapitzlist"/>
        <w:numPr>
          <w:ilvl w:val="0"/>
          <w:numId w:val="1"/>
        </w:numPr>
        <w:jc w:val="both"/>
        <w:rPr>
          <w:b/>
        </w:rPr>
      </w:pPr>
      <w:r>
        <w:rPr>
          <w:b/>
        </w:rPr>
        <w:t>Zamawiający dopuszcza składanie</w:t>
      </w:r>
      <w:r w:rsidR="00A74DD9" w:rsidRPr="001D1984">
        <w:rPr>
          <w:b/>
        </w:rPr>
        <w:t xml:space="preserve"> ofert częściowych. </w:t>
      </w:r>
      <w:r>
        <w:rPr>
          <w:b/>
        </w:rPr>
        <w:t>Zam</w:t>
      </w:r>
      <w:r w:rsidR="00657F42">
        <w:rPr>
          <w:b/>
        </w:rPr>
        <w:t>ówienie zostało podzielone na 3</w:t>
      </w:r>
      <w:r>
        <w:rPr>
          <w:b/>
        </w:rPr>
        <w:t xml:space="preserve"> </w:t>
      </w:r>
      <w:r w:rsidR="00F43990">
        <w:rPr>
          <w:b/>
        </w:rPr>
        <w:t>części</w:t>
      </w:r>
      <w:r>
        <w:rPr>
          <w:b/>
        </w:rPr>
        <w:t>. Wykonawca może złożyć ofertę na dowolną ilość części.</w:t>
      </w:r>
    </w:p>
    <w:p w14:paraId="054846EC" w14:textId="58D7811B" w:rsidR="00D245AF" w:rsidRDefault="00D245AF" w:rsidP="00394672">
      <w:pPr>
        <w:pStyle w:val="Akapitzlist"/>
        <w:numPr>
          <w:ilvl w:val="0"/>
          <w:numId w:val="1"/>
        </w:numPr>
        <w:jc w:val="both"/>
        <w:rPr>
          <w:b/>
        </w:rPr>
      </w:pPr>
      <w:r>
        <w:rPr>
          <w:b/>
        </w:rPr>
        <w:t>Szczegółowy opis przedmi</w:t>
      </w:r>
      <w:r w:rsidR="004B0921">
        <w:rPr>
          <w:b/>
        </w:rPr>
        <w:t>otu zamówienia wraz z szacowaną ilością asortymentu</w:t>
      </w:r>
      <w:r w:rsidR="009275EB">
        <w:rPr>
          <w:b/>
        </w:rPr>
        <w:t xml:space="preserve"> w formie tabelarycznej (poniżej)</w:t>
      </w:r>
    </w:p>
    <w:p w14:paraId="687A66B7" w14:textId="77777777" w:rsidR="004B0921" w:rsidRDefault="004B0921" w:rsidP="004B0921">
      <w:pPr>
        <w:pStyle w:val="Akapitzlist"/>
        <w:ind w:left="453"/>
        <w:jc w:val="both"/>
        <w:rPr>
          <w:b/>
        </w:rPr>
      </w:pPr>
    </w:p>
    <w:p w14:paraId="1F8892FA" w14:textId="77777777" w:rsidR="00394672" w:rsidRPr="009C6B49" w:rsidRDefault="00394672" w:rsidP="009C6B49">
      <w:pPr>
        <w:jc w:val="both"/>
        <w:rPr>
          <w:b/>
        </w:rPr>
      </w:pPr>
    </w:p>
    <w:p w14:paraId="4AB384E0" w14:textId="77777777" w:rsidR="00DC0008" w:rsidRDefault="00DC0008" w:rsidP="00DC0008">
      <w:pPr>
        <w:jc w:val="both"/>
        <w:rPr>
          <w:b/>
          <w:lang w:val="pl-PL"/>
        </w:rPr>
      </w:pPr>
    </w:p>
    <w:p w14:paraId="27A8264E" w14:textId="77777777" w:rsidR="003A1C91" w:rsidRDefault="003A1C91" w:rsidP="00DC0008">
      <w:pPr>
        <w:jc w:val="both"/>
        <w:rPr>
          <w:b/>
          <w:lang w:val="pl-PL"/>
        </w:rPr>
      </w:pPr>
    </w:p>
    <w:p w14:paraId="78D233FB" w14:textId="77777777" w:rsidR="003A1C91" w:rsidRDefault="003A1C91" w:rsidP="00DC0008">
      <w:pPr>
        <w:jc w:val="both"/>
        <w:rPr>
          <w:b/>
          <w:lang w:val="pl-PL"/>
        </w:rPr>
      </w:pPr>
    </w:p>
    <w:p w14:paraId="3321267C" w14:textId="77777777" w:rsidR="003A1C91" w:rsidRDefault="003A1C91" w:rsidP="00DC0008">
      <w:pPr>
        <w:jc w:val="both"/>
        <w:rPr>
          <w:b/>
          <w:lang w:val="pl-PL"/>
        </w:rPr>
      </w:pPr>
    </w:p>
    <w:p w14:paraId="19CE3818" w14:textId="77777777" w:rsidR="003A1C91" w:rsidRDefault="003A1C91" w:rsidP="00DC0008">
      <w:pPr>
        <w:jc w:val="both"/>
        <w:rPr>
          <w:b/>
          <w:lang w:val="pl-PL"/>
        </w:rPr>
      </w:pPr>
    </w:p>
    <w:p w14:paraId="174AAA6B" w14:textId="77777777" w:rsidR="003A1C91" w:rsidRDefault="003A1C91" w:rsidP="00DC0008">
      <w:pPr>
        <w:jc w:val="both"/>
        <w:rPr>
          <w:b/>
          <w:lang w:val="pl-PL"/>
        </w:rPr>
      </w:pPr>
    </w:p>
    <w:p w14:paraId="18121EFE" w14:textId="653D5E10" w:rsidR="00253F0F" w:rsidRDefault="00253F0F">
      <w:pPr>
        <w:rPr>
          <w:b/>
        </w:rPr>
      </w:pPr>
      <w:r>
        <w:rPr>
          <w:b/>
        </w:rPr>
        <w:br w:type="page"/>
      </w:r>
    </w:p>
    <w:p w14:paraId="1475EA60" w14:textId="77777777" w:rsidR="00253F0F" w:rsidRDefault="00253F0F" w:rsidP="00F43990">
      <w:pPr>
        <w:jc w:val="both"/>
        <w:rPr>
          <w:b/>
        </w:rPr>
        <w:sectPr w:rsidR="00253F0F" w:rsidSect="003A1C91">
          <w:footerReference w:type="default" r:id="rId12"/>
          <w:pgSz w:w="11909" w:h="16834"/>
          <w:pgMar w:top="1440" w:right="1440" w:bottom="1440" w:left="1440" w:header="720" w:footer="720" w:gutter="0"/>
          <w:pgNumType w:start="1"/>
          <w:cols w:space="708"/>
          <w:titlePg/>
          <w:docGrid w:linePitch="299"/>
        </w:sectPr>
      </w:pPr>
    </w:p>
    <w:tbl>
      <w:tblPr>
        <w:tblStyle w:val="Tabela-Siatka1"/>
        <w:tblpPr w:leftFromText="141" w:rightFromText="141" w:horzAnchor="margin" w:tblpY="398"/>
        <w:tblW w:w="14737" w:type="dxa"/>
        <w:tblLayout w:type="fixed"/>
        <w:tblLook w:val="04A0" w:firstRow="1" w:lastRow="0" w:firstColumn="1" w:lastColumn="0" w:noHBand="0" w:noVBand="1"/>
      </w:tblPr>
      <w:tblGrid>
        <w:gridCol w:w="562"/>
        <w:gridCol w:w="2268"/>
        <w:gridCol w:w="9214"/>
        <w:gridCol w:w="851"/>
        <w:gridCol w:w="1842"/>
      </w:tblGrid>
      <w:tr w:rsidR="00AF1718" w:rsidRPr="00AF1718" w14:paraId="5D38CFCB" w14:textId="77777777" w:rsidTr="004B0921">
        <w:trPr>
          <w:trHeight w:val="850"/>
        </w:trPr>
        <w:tc>
          <w:tcPr>
            <w:tcW w:w="562" w:type="dxa"/>
            <w:vAlign w:val="center"/>
          </w:tcPr>
          <w:p w14:paraId="2C9EEF01" w14:textId="77777777" w:rsidR="00AF1718" w:rsidRPr="00AF1718" w:rsidRDefault="00AF1718" w:rsidP="004B0921">
            <w:pPr>
              <w:rPr>
                <w:rFonts w:cs="Calibri"/>
              </w:rPr>
            </w:pPr>
            <w:r w:rsidRPr="00AF1718">
              <w:rPr>
                <w:rFonts w:cs="Calibri"/>
                <w:b/>
              </w:rPr>
              <w:lastRenderedPageBreak/>
              <w:t>L.p.</w:t>
            </w:r>
          </w:p>
        </w:tc>
        <w:tc>
          <w:tcPr>
            <w:tcW w:w="2268" w:type="dxa"/>
            <w:vAlign w:val="center"/>
          </w:tcPr>
          <w:p w14:paraId="6843C03E" w14:textId="77777777" w:rsidR="00AF1718" w:rsidRPr="00AF1718" w:rsidRDefault="00AF1718" w:rsidP="004B0921">
            <w:pPr>
              <w:jc w:val="center"/>
              <w:rPr>
                <w:rFonts w:cs="Calibri"/>
                <w:b/>
              </w:rPr>
            </w:pPr>
            <w:r w:rsidRPr="00AF1718">
              <w:rPr>
                <w:rFonts w:cs="Calibri"/>
                <w:b/>
              </w:rPr>
              <w:t>Przedmiot zamówienia</w:t>
            </w:r>
          </w:p>
        </w:tc>
        <w:tc>
          <w:tcPr>
            <w:tcW w:w="9214" w:type="dxa"/>
            <w:vAlign w:val="center"/>
          </w:tcPr>
          <w:p w14:paraId="0A330449" w14:textId="77777777" w:rsidR="00AF1718" w:rsidRPr="00AF1718" w:rsidRDefault="00AF1718" w:rsidP="004B0921">
            <w:pPr>
              <w:jc w:val="center"/>
              <w:rPr>
                <w:rFonts w:cs="Calibri"/>
                <w:b/>
              </w:rPr>
            </w:pPr>
            <w:r w:rsidRPr="00AF1718">
              <w:rPr>
                <w:rFonts w:cs="Calibri"/>
                <w:b/>
              </w:rPr>
              <w:t xml:space="preserve">Opis przedmiotu zamówienia określenie cech jakościowych asortymentu </w:t>
            </w:r>
          </w:p>
        </w:tc>
        <w:tc>
          <w:tcPr>
            <w:tcW w:w="851" w:type="dxa"/>
            <w:vAlign w:val="center"/>
          </w:tcPr>
          <w:p w14:paraId="62381E5D" w14:textId="77777777" w:rsidR="00AF1718" w:rsidRPr="00AF1718" w:rsidRDefault="00AF1718" w:rsidP="004B0921">
            <w:pPr>
              <w:jc w:val="center"/>
              <w:rPr>
                <w:rFonts w:cs="Calibri"/>
                <w:b/>
              </w:rPr>
            </w:pPr>
            <w:r w:rsidRPr="00AF1718">
              <w:rPr>
                <w:rFonts w:cs="Calibri"/>
                <w:b/>
              </w:rPr>
              <w:t>j.m.</w:t>
            </w:r>
          </w:p>
        </w:tc>
        <w:tc>
          <w:tcPr>
            <w:tcW w:w="1842" w:type="dxa"/>
            <w:vAlign w:val="center"/>
          </w:tcPr>
          <w:p w14:paraId="1DF1B851" w14:textId="77777777" w:rsidR="00AF1718" w:rsidRPr="00AF1718" w:rsidRDefault="00AF1718" w:rsidP="004B0921">
            <w:pPr>
              <w:jc w:val="center"/>
              <w:rPr>
                <w:rFonts w:cs="Calibri"/>
                <w:b/>
              </w:rPr>
            </w:pPr>
            <w:r w:rsidRPr="00AF1718">
              <w:rPr>
                <w:rFonts w:cs="Calibri"/>
                <w:b/>
              </w:rPr>
              <w:t>Szacunkowa ilość asortymentu w odniesieniu do jednostki miary</w:t>
            </w:r>
          </w:p>
        </w:tc>
      </w:tr>
      <w:tr w:rsidR="00AF1718" w:rsidRPr="00AF1718" w14:paraId="7784742F" w14:textId="77777777" w:rsidTr="004B0921">
        <w:tc>
          <w:tcPr>
            <w:tcW w:w="562" w:type="dxa"/>
            <w:vAlign w:val="center"/>
          </w:tcPr>
          <w:p w14:paraId="67888CD0" w14:textId="77777777" w:rsidR="00AF1718" w:rsidRPr="00AF1718" w:rsidRDefault="00AF1718" w:rsidP="004B0921">
            <w:pPr>
              <w:jc w:val="center"/>
              <w:rPr>
                <w:rFonts w:cs="Calibri"/>
              </w:rPr>
            </w:pPr>
            <w:r w:rsidRPr="00AF1718">
              <w:rPr>
                <w:rFonts w:cs="Calibri"/>
              </w:rPr>
              <w:t>1.</w:t>
            </w:r>
          </w:p>
        </w:tc>
        <w:tc>
          <w:tcPr>
            <w:tcW w:w="2268" w:type="dxa"/>
            <w:vAlign w:val="center"/>
          </w:tcPr>
          <w:p w14:paraId="7C8F013E" w14:textId="77777777" w:rsidR="00AF1718" w:rsidRPr="00AF1718" w:rsidRDefault="00AF1718" w:rsidP="004B0921">
            <w:pPr>
              <w:jc w:val="center"/>
              <w:rPr>
                <w:rFonts w:cs="Calibri"/>
              </w:rPr>
            </w:pPr>
            <w:r w:rsidRPr="00AF1718">
              <w:rPr>
                <w:rFonts w:cs="Calibri"/>
              </w:rPr>
              <w:t>Papier toaletowy „Jumbo”</w:t>
            </w:r>
          </w:p>
          <w:p w14:paraId="152FA721" w14:textId="77777777" w:rsidR="00AF1718" w:rsidRPr="00AF1718" w:rsidRDefault="00AF1718" w:rsidP="004B0921">
            <w:pPr>
              <w:jc w:val="center"/>
              <w:rPr>
                <w:rFonts w:cs="Calibri"/>
              </w:rPr>
            </w:pPr>
            <w:r w:rsidRPr="00AF1718">
              <w:rPr>
                <w:rFonts w:cs="Calibri"/>
              </w:rPr>
              <w:t>(1 zgrzewka = 10÷15 rolek)</w:t>
            </w:r>
          </w:p>
        </w:tc>
        <w:tc>
          <w:tcPr>
            <w:tcW w:w="9214" w:type="dxa"/>
            <w:vAlign w:val="center"/>
          </w:tcPr>
          <w:p w14:paraId="602B5D5A" w14:textId="77777777" w:rsidR="00AF1718" w:rsidRPr="00AF1718" w:rsidRDefault="00AF1718" w:rsidP="004B0921">
            <w:pPr>
              <w:jc w:val="both"/>
              <w:rPr>
                <w:rFonts w:cs="Calibri"/>
                <w:sz w:val="21"/>
                <w:szCs w:val="21"/>
              </w:rPr>
            </w:pPr>
            <w:r w:rsidRPr="00AF1718">
              <w:rPr>
                <w:rFonts w:cs="Calibri"/>
                <w:sz w:val="21"/>
                <w:szCs w:val="21"/>
              </w:rPr>
              <w:t xml:space="preserve">Papier toaletowy typu „Jumbo” przeznaczony do toalet o dużej częstotliwości użytkowania o średnicy rolki min. 18 cm, szerokość rolki min. 9 cm, długość papieru min. 100 </w:t>
            </w:r>
            <w:proofErr w:type="spellStart"/>
            <w:r w:rsidRPr="00AF1718">
              <w:rPr>
                <w:rFonts w:cs="Calibri"/>
                <w:sz w:val="21"/>
                <w:szCs w:val="21"/>
              </w:rPr>
              <w:t>mb</w:t>
            </w:r>
            <w:proofErr w:type="spellEnd"/>
            <w:r w:rsidRPr="00AF1718">
              <w:rPr>
                <w:rFonts w:cs="Calibri"/>
                <w:sz w:val="21"/>
                <w:szCs w:val="21"/>
              </w:rPr>
              <w:t xml:space="preserve">. Papier celulozowy, dwuwarstwowy  w rolce w </w:t>
            </w:r>
            <w:r w:rsidRPr="00AF1718">
              <w:rPr>
                <w:rFonts w:cs="Calibri"/>
                <w:b/>
                <w:sz w:val="21"/>
                <w:szCs w:val="21"/>
              </w:rPr>
              <w:t>kolorze białym</w:t>
            </w:r>
            <w:r w:rsidRPr="00AF1718">
              <w:rPr>
                <w:rFonts w:cs="Calibri"/>
                <w:sz w:val="21"/>
                <w:szCs w:val="21"/>
              </w:rPr>
              <w:t xml:space="preserve">, nietracący gramatury na całej swej długości i szerokości. Papier o neutralnym zapachu, niepylący, chłonny, spoisty (nie może łatwo się rozdzierać). </w:t>
            </w:r>
          </w:p>
          <w:p w14:paraId="7AA920A8" w14:textId="77777777" w:rsidR="00AF1718" w:rsidRPr="00AF1718" w:rsidRDefault="00AF1718" w:rsidP="004B0921">
            <w:pPr>
              <w:jc w:val="both"/>
              <w:rPr>
                <w:rFonts w:cs="Calibri"/>
                <w:sz w:val="21"/>
                <w:szCs w:val="21"/>
              </w:rPr>
            </w:pPr>
            <w:r w:rsidRPr="00AF1718">
              <w:rPr>
                <w:rFonts w:cs="Calibri"/>
                <w:sz w:val="21"/>
                <w:szCs w:val="21"/>
              </w:rPr>
              <w:t>Opakowanie: 10÷15 rolek. Produkt musi być dostarczony w oryginalnym opakowaniu producenta.</w:t>
            </w:r>
          </w:p>
        </w:tc>
        <w:tc>
          <w:tcPr>
            <w:tcW w:w="851" w:type="dxa"/>
            <w:vAlign w:val="center"/>
          </w:tcPr>
          <w:p w14:paraId="4556BA80" w14:textId="77777777" w:rsidR="00AF1718" w:rsidRPr="00AF1718" w:rsidRDefault="00AF1718" w:rsidP="004B0921">
            <w:pPr>
              <w:jc w:val="center"/>
              <w:rPr>
                <w:rFonts w:cs="Calibri"/>
              </w:rPr>
            </w:pPr>
            <w:r w:rsidRPr="00AF1718">
              <w:rPr>
                <w:rFonts w:cs="Calibri"/>
              </w:rPr>
              <w:t>rolka</w:t>
            </w:r>
          </w:p>
        </w:tc>
        <w:tc>
          <w:tcPr>
            <w:tcW w:w="1842" w:type="dxa"/>
            <w:vAlign w:val="center"/>
          </w:tcPr>
          <w:p w14:paraId="2B3DA8E0" w14:textId="77777777" w:rsidR="00AF1718" w:rsidRPr="00AF1718" w:rsidRDefault="00AF1718" w:rsidP="004B0921">
            <w:pPr>
              <w:jc w:val="center"/>
              <w:rPr>
                <w:rFonts w:cs="Calibri"/>
              </w:rPr>
            </w:pPr>
            <w:r w:rsidRPr="00AF1718">
              <w:rPr>
                <w:rFonts w:cs="Calibri"/>
              </w:rPr>
              <w:t>6000</w:t>
            </w:r>
          </w:p>
        </w:tc>
      </w:tr>
      <w:tr w:rsidR="00AF1718" w:rsidRPr="00AF1718" w14:paraId="48790DB1" w14:textId="77777777" w:rsidTr="004B0921">
        <w:tc>
          <w:tcPr>
            <w:tcW w:w="562" w:type="dxa"/>
            <w:vAlign w:val="center"/>
          </w:tcPr>
          <w:p w14:paraId="2F6A34F9" w14:textId="77777777" w:rsidR="00AF1718" w:rsidRPr="00AF1718" w:rsidRDefault="00AF1718" w:rsidP="004B0921">
            <w:pPr>
              <w:jc w:val="center"/>
              <w:rPr>
                <w:rFonts w:cs="Calibri"/>
              </w:rPr>
            </w:pPr>
            <w:r w:rsidRPr="00AF1718">
              <w:rPr>
                <w:rFonts w:cs="Calibri"/>
              </w:rPr>
              <w:t>2.</w:t>
            </w:r>
          </w:p>
        </w:tc>
        <w:tc>
          <w:tcPr>
            <w:tcW w:w="2268" w:type="dxa"/>
            <w:vAlign w:val="center"/>
          </w:tcPr>
          <w:p w14:paraId="187EFEB7" w14:textId="77777777" w:rsidR="00AF1718" w:rsidRPr="00AF1718" w:rsidRDefault="00AF1718" w:rsidP="004B0921">
            <w:pPr>
              <w:jc w:val="center"/>
              <w:rPr>
                <w:rFonts w:cs="Calibri"/>
              </w:rPr>
            </w:pPr>
            <w:r w:rsidRPr="00AF1718">
              <w:rPr>
                <w:rFonts w:cs="Calibri"/>
              </w:rPr>
              <w:t>Ręcznik papierowy</w:t>
            </w:r>
          </w:p>
          <w:p w14:paraId="5AFE662E" w14:textId="77777777" w:rsidR="00AF1718" w:rsidRPr="00AF1718" w:rsidRDefault="00AF1718" w:rsidP="004B0921">
            <w:pPr>
              <w:jc w:val="center"/>
              <w:rPr>
                <w:rFonts w:cs="Calibri"/>
              </w:rPr>
            </w:pPr>
            <w:r w:rsidRPr="00AF1718">
              <w:rPr>
                <w:rFonts w:cs="Calibri"/>
              </w:rPr>
              <w:t>(1 zgrzewka = 10÷15 rolek)</w:t>
            </w:r>
          </w:p>
        </w:tc>
        <w:tc>
          <w:tcPr>
            <w:tcW w:w="9214" w:type="dxa"/>
            <w:vAlign w:val="center"/>
          </w:tcPr>
          <w:p w14:paraId="6CA2D949" w14:textId="77777777" w:rsidR="00AF1718" w:rsidRPr="00AF1718" w:rsidRDefault="00AF1718" w:rsidP="004B0921">
            <w:pPr>
              <w:jc w:val="both"/>
              <w:rPr>
                <w:rFonts w:cs="Calibri"/>
                <w:sz w:val="21"/>
                <w:szCs w:val="21"/>
              </w:rPr>
            </w:pPr>
            <w:r w:rsidRPr="00AF1718">
              <w:rPr>
                <w:rFonts w:cs="Calibri"/>
                <w:sz w:val="21"/>
                <w:szCs w:val="21"/>
              </w:rPr>
              <w:t xml:space="preserve">Ręcznik dwuwarstwowy w rolce w </w:t>
            </w:r>
            <w:r w:rsidRPr="00AF1718">
              <w:rPr>
                <w:rFonts w:cs="Calibri"/>
                <w:b/>
                <w:sz w:val="21"/>
                <w:szCs w:val="21"/>
              </w:rPr>
              <w:t>białym kolorze</w:t>
            </w:r>
            <w:r w:rsidRPr="00AF1718">
              <w:rPr>
                <w:rFonts w:cs="Calibri"/>
                <w:sz w:val="21"/>
                <w:szCs w:val="21"/>
              </w:rPr>
              <w:t xml:space="preserve"> o średnicy rolki min. 12 cm, długość całkowita  minimum   65 m, nietracący gramatury na całej swej długości i szerokości. Papier celulozowy o neutralnym zapachu, niepylący, chłonny, spoisty (nie może łatwo się rozdzierać). </w:t>
            </w:r>
          </w:p>
          <w:p w14:paraId="3E76B8E9" w14:textId="77777777" w:rsidR="00AF1718" w:rsidRPr="00AF1718" w:rsidRDefault="00AF1718" w:rsidP="004B0921">
            <w:pPr>
              <w:jc w:val="both"/>
              <w:rPr>
                <w:rFonts w:cs="Calibri"/>
                <w:sz w:val="21"/>
                <w:szCs w:val="21"/>
              </w:rPr>
            </w:pPr>
            <w:r w:rsidRPr="00AF1718">
              <w:rPr>
                <w:rFonts w:cs="Calibri"/>
                <w:sz w:val="21"/>
                <w:szCs w:val="21"/>
              </w:rPr>
              <w:t>Opakowanie: 10÷15 rolek. Produkt musi być dostarczony w oryginalnym opakowaniu producenta.</w:t>
            </w:r>
          </w:p>
        </w:tc>
        <w:tc>
          <w:tcPr>
            <w:tcW w:w="851" w:type="dxa"/>
            <w:vAlign w:val="center"/>
          </w:tcPr>
          <w:p w14:paraId="6BA091FE" w14:textId="77777777" w:rsidR="00AF1718" w:rsidRPr="00AF1718" w:rsidRDefault="00AF1718" w:rsidP="004B0921">
            <w:pPr>
              <w:jc w:val="center"/>
              <w:rPr>
                <w:rFonts w:cs="Calibri"/>
              </w:rPr>
            </w:pPr>
            <w:r w:rsidRPr="00AF1718">
              <w:rPr>
                <w:rFonts w:cs="Calibri"/>
              </w:rPr>
              <w:t>rolka</w:t>
            </w:r>
          </w:p>
        </w:tc>
        <w:tc>
          <w:tcPr>
            <w:tcW w:w="1842" w:type="dxa"/>
            <w:vAlign w:val="center"/>
          </w:tcPr>
          <w:p w14:paraId="0A0DA4D4" w14:textId="77777777" w:rsidR="00AF1718" w:rsidRPr="00AF1718" w:rsidRDefault="00AF1718" w:rsidP="004B0921">
            <w:pPr>
              <w:jc w:val="center"/>
              <w:rPr>
                <w:rFonts w:cs="Calibri"/>
              </w:rPr>
            </w:pPr>
            <w:r w:rsidRPr="00AF1718">
              <w:rPr>
                <w:rFonts w:cs="Calibri"/>
              </w:rPr>
              <w:t>5952</w:t>
            </w:r>
          </w:p>
        </w:tc>
      </w:tr>
      <w:tr w:rsidR="00AF1718" w:rsidRPr="00AF1718" w14:paraId="44B3E483" w14:textId="77777777" w:rsidTr="004B0921">
        <w:tc>
          <w:tcPr>
            <w:tcW w:w="562" w:type="dxa"/>
            <w:vAlign w:val="center"/>
          </w:tcPr>
          <w:p w14:paraId="670F0D60" w14:textId="77777777" w:rsidR="00AF1718" w:rsidRPr="00AF1718" w:rsidRDefault="00AF1718" w:rsidP="004B0921">
            <w:pPr>
              <w:jc w:val="center"/>
              <w:rPr>
                <w:rFonts w:cs="Calibri"/>
              </w:rPr>
            </w:pPr>
            <w:r w:rsidRPr="00AF1718">
              <w:rPr>
                <w:rFonts w:cs="Calibri"/>
              </w:rPr>
              <w:t>3.</w:t>
            </w:r>
          </w:p>
        </w:tc>
        <w:tc>
          <w:tcPr>
            <w:tcW w:w="2268" w:type="dxa"/>
            <w:vAlign w:val="center"/>
          </w:tcPr>
          <w:p w14:paraId="4781000E" w14:textId="77777777" w:rsidR="00AF1718" w:rsidRPr="00AF1718" w:rsidRDefault="00AF1718" w:rsidP="004B0921">
            <w:pPr>
              <w:jc w:val="center"/>
              <w:rPr>
                <w:rFonts w:cs="Calibri"/>
              </w:rPr>
            </w:pPr>
            <w:r w:rsidRPr="00AF1718">
              <w:rPr>
                <w:rFonts w:cs="Calibri"/>
              </w:rPr>
              <w:t>Ręcznik papierowy typu „ZZ”</w:t>
            </w:r>
          </w:p>
        </w:tc>
        <w:tc>
          <w:tcPr>
            <w:tcW w:w="9214" w:type="dxa"/>
            <w:vAlign w:val="center"/>
          </w:tcPr>
          <w:p w14:paraId="3AEBED4E" w14:textId="77777777" w:rsidR="00AF1718" w:rsidRPr="00AF1718" w:rsidRDefault="00AF1718" w:rsidP="004B0921">
            <w:pPr>
              <w:jc w:val="both"/>
              <w:rPr>
                <w:rFonts w:cs="Calibri"/>
                <w:sz w:val="21"/>
                <w:szCs w:val="21"/>
              </w:rPr>
            </w:pPr>
            <w:r w:rsidRPr="00AF1718">
              <w:rPr>
                <w:rFonts w:cs="Calibri"/>
                <w:sz w:val="21"/>
                <w:szCs w:val="21"/>
              </w:rPr>
              <w:t xml:space="preserve">Pojedyncze ręczniki papierowe, z papieru celulozowego, gofrowane, składane w „Z” w </w:t>
            </w:r>
            <w:r w:rsidRPr="00AF1718">
              <w:rPr>
                <w:rFonts w:cs="Calibri"/>
                <w:b/>
                <w:sz w:val="21"/>
                <w:szCs w:val="21"/>
              </w:rPr>
              <w:t>kolorze białym.</w:t>
            </w:r>
            <w:r w:rsidRPr="00AF1718">
              <w:rPr>
                <w:rFonts w:cs="Calibri"/>
                <w:sz w:val="21"/>
                <w:szCs w:val="21"/>
              </w:rPr>
              <w:t xml:space="preserve"> Ręcznik o zapachu neutralnym zarówno na sucho jaki i po namoczeniu w wodzie, chłonny (dobrze absorbujący wodę z zamoczonych rąk), nierozpadający się przy osuszaniu zamoczonych w wodzie rąk, spoisty (nierozdzierający, ani niewydzierający przy dozowaniu jedną ręką z podajnika zarówno suchą jak     i zmoczoną w wodzie, nie barwiący ani na sucho, ani po namoczeniu. Wymiary listka w przybliżeniu:            (+/- 2 cm) 25 cm x 23 cm, gramatura min. 35 g/m</w:t>
            </w:r>
            <w:r w:rsidRPr="00AF1718">
              <w:rPr>
                <w:rFonts w:cs="Calibri"/>
                <w:sz w:val="21"/>
                <w:szCs w:val="21"/>
                <w:vertAlign w:val="superscript"/>
              </w:rPr>
              <w:t>2</w:t>
            </w:r>
            <w:r w:rsidRPr="00AF1718">
              <w:rPr>
                <w:rFonts w:cs="Calibri"/>
                <w:sz w:val="21"/>
                <w:szCs w:val="21"/>
              </w:rPr>
              <w:t xml:space="preserve">. Opakowanie: </w:t>
            </w:r>
            <w:r w:rsidRPr="00AF1718">
              <w:rPr>
                <w:rFonts w:cs="Calibri"/>
                <w:b/>
                <w:sz w:val="21"/>
                <w:szCs w:val="21"/>
              </w:rPr>
              <w:t>karton zawierający ok. 4000 szt. listków (pakowanych 20 paczek po 200 szt. listków lub 16 paczek po 250 szt. listków</w:t>
            </w:r>
            <w:r w:rsidRPr="00AF1718">
              <w:rPr>
                <w:rFonts w:cs="Calibri"/>
                <w:sz w:val="21"/>
                <w:szCs w:val="21"/>
              </w:rPr>
              <w:t xml:space="preserve">). </w:t>
            </w:r>
          </w:p>
          <w:p w14:paraId="07FBA979" w14:textId="77777777" w:rsidR="00AF1718" w:rsidRPr="00AF1718" w:rsidRDefault="00AF1718" w:rsidP="004B0921">
            <w:pPr>
              <w:jc w:val="both"/>
              <w:rPr>
                <w:rFonts w:cs="Calibri"/>
                <w:sz w:val="21"/>
                <w:szCs w:val="21"/>
              </w:rPr>
            </w:pPr>
            <w:r w:rsidRPr="00AF1718">
              <w:rPr>
                <w:rFonts w:cs="Calibri"/>
                <w:sz w:val="21"/>
                <w:szCs w:val="21"/>
              </w:rPr>
              <w:t>Produkt musi być dostarczony w oryginalnym opakowaniu producenta.</w:t>
            </w:r>
          </w:p>
        </w:tc>
        <w:tc>
          <w:tcPr>
            <w:tcW w:w="851" w:type="dxa"/>
            <w:vAlign w:val="center"/>
          </w:tcPr>
          <w:p w14:paraId="5CA13C28" w14:textId="77777777" w:rsidR="00AF1718" w:rsidRPr="00AF1718" w:rsidRDefault="00AF1718" w:rsidP="004B0921">
            <w:pPr>
              <w:jc w:val="center"/>
              <w:rPr>
                <w:rFonts w:cs="Calibri"/>
              </w:rPr>
            </w:pPr>
            <w:r w:rsidRPr="00AF1718">
              <w:rPr>
                <w:rFonts w:cs="Calibri"/>
              </w:rPr>
              <w:t>paczki</w:t>
            </w:r>
          </w:p>
        </w:tc>
        <w:tc>
          <w:tcPr>
            <w:tcW w:w="1842" w:type="dxa"/>
            <w:vAlign w:val="center"/>
          </w:tcPr>
          <w:p w14:paraId="308DA306" w14:textId="77777777" w:rsidR="00AF1718" w:rsidRPr="00AF1718" w:rsidRDefault="00AF1718" w:rsidP="004B0921">
            <w:pPr>
              <w:jc w:val="center"/>
              <w:rPr>
                <w:rFonts w:cs="Calibri"/>
              </w:rPr>
            </w:pPr>
            <w:r w:rsidRPr="00AF1718">
              <w:rPr>
                <w:rFonts w:cs="Calibri"/>
              </w:rPr>
              <w:t>7620</w:t>
            </w:r>
          </w:p>
        </w:tc>
      </w:tr>
    </w:tbl>
    <w:p w14:paraId="0EFA0083" w14:textId="77777777" w:rsidR="004B0921" w:rsidRDefault="004B0921" w:rsidP="004B0921">
      <w:pPr>
        <w:jc w:val="both"/>
        <w:rPr>
          <w:b/>
          <w:lang w:val="pl-PL"/>
        </w:rPr>
      </w:pPr>
      <w:r>
        <w:rPr>
          <w:b/>
          <w:lang w:val="pl-PL"/>
        </w:rPr>
        <w:t>Część 1:</w:t>
      </w:r>
    </w:p>
    <w:p w14:paraId="7E4E6DAA" w14:textId="21D21B81" w:rsidR="00DC0008" w:rsidRPr="00F43990" w:rsidRDefault="00DC0008" w:rsidP="00F43990">
      <w:pPr>
        <w:jc w:val="both"/>
        <w:rPr>
          <w:b/>
        </w:rPr>
      </w:pPr>
    </w:p>
    <w:p w14:paraId="031BBCA0" w14:textId="77777777" w:rsidR="003A1C91" w:rsidRDefault="003A1C91" w:rsidP="003A1C91">
      <w:pPr>
        <w:ind w:left="453"/>
        <w:jc w:val="both"/>
      </w:pPr>
    </w:p>
    <w:p w14:paraId="7CC73114" w14:textId="6D2A949D" w:rsidR="003A1C91" w:rsidRDefault="003A1C91" w:rsidP="00AF1718"/>
    <w:p w14:paraId="159430A4" w14:textId="77777777" w:rsidR="00AF1718" w:rsidRDefault="00AF1718" w:rsidP="00AF1718"/>
    <w:p w14:paraId="711AC2BD" w14:textId="77777777" w:rsidR="00AF1718" w:rsidRDefault="00AF1718" w:rsidP="00AF1718"/>
    <w:p w14:paraId="2AADD196" w14:textId="77777777" w:rsidR="00AF1718" w:rsidRDefault="00AF1718" w:rsidP="00AF1718"/>
    <w:p w14:paraId="694E23F5" w14:textId="77777777" w:rsidR="00AF1718" w:rsidRDefault="00AF1718" w:rsidP="00AF1718"/>
    <w:p w14:paraId="75C65E3E" w14:textId="77777777" w:rsidR="00AF1718" w:rsidRDefault="00AF1718" w:rsidP="00AF1718"/>
    <w:p w14:paraId="561A7479" w14:textId="77777777" w:rsidR="00AF1718" w:rsidRDefault="00AF1718" w:rsidP="00AF1718"/>
    <w:p w14:paraId="4FF31ADA" w14:textId="77777777" w:rsidR="00AF1718" w:rsidRDefault="00AF1718" w:rsidP="00AF1718"/>
    <w:p w14:paraId="3C59EF51" w14:textId="77777777" w:rsidR="00AF1718" w:rsidRDefault="00AF1718" w:rsidP="00AF1718"/>
    <w:p w14:paraId="613ED343" w14:textId="1657DD3A" w:rsidR="00AF1718" w:rsidRPr="004B0921" w:rsidRDefault="004B0921" w:rsidP="00AF1718">
      <w:pPr>
        <w:rPr>
          <w:b/>
        </w:rPr>
      </w:pPr>
      <w:r w:rsidRPr="004B0921">
        <w:rPr>
          <w:b/>
        </w:rPr>
        <w:t xml:space="preserve">Część 2: </w:t>
      </w:r>
    </w:p>
    <w:p w14:paraId="423B8D34" w14:textId="77777777" w:rsidR="00AF1718" w:rsidRDefault="00AF1718" w:rsidP="00AF1718"/>
    <w:tbl>
      <w:tblPr>
        <w:tblStyle w:val="Tabela-Siatka2"/>
        <w:tblW w:w="14737" w:type="dxa"/>
        <w:jc w:val="center"/>
        <w:tblLayout w:type="fixed"/>
        <w:tblLook w:val="04A0" w:firstRow="1" w:lastRow="0" w:firstColumn="1" w:lastColumn="0" w:noHBand="0" w:noVBand="1"/>
      </w:tblPr>
      <w:tblGrid>
        <w:gridCol w:w="562"/>
        <w:gridCol w:w="2268"/>
        <w:gridCol w:w="9214"/>
        <w:gridCol w:w="851"/>
        <w:gridCol w:w="1842"/>
      </w:tblGrid>
      <w:tr w:rsidR="00AF1718" w:rsidRPr="00AF1718" w14:paraId="733A1EF0" w14:textId="77777777" w:rsidTr="00C2442C">
        <w:trPr>
          <w:trHeight w:val="850"/>
          <w:jc w:val="center"/>
        </w:trPr>
        <w:tc>
          <w:tcPr>
            <w:tcW w:w="562" w:type="dxa"/>
            <w:vAlign w:val="center"/>
          </w:tcPr>
          <w:p w14:paraId="66379072" w14:textId="77777777" w:rsidR="00AF1718" w:rsidRPr="00AF1718" w:rsidRDefault="00AF1718" w:rsidP="00AF1718">
            <w:pPr>
              <w:rPr>
                <w:rFonts w:cs="Calibri"/>
              </w:rPr>
            </w:pPr>
            <w:r w:rsidRPr="00AF1718">
              <w:rPr>
                <w:rFonts w:cs="Calibri"/>
                <w:b/>
              </w:rPr>
              <w:t>L.p.</w:t>
            </w:r>
          </w:p>
        </w:tc>
        <w:tc>
          <w:tcPr>
            <w:tcW w:w="2268" w:type="dxa"/>
            <w:vAlign w:val="center"/>
          </w:tcPr>
          <w:p w14:paraId="7CAD4FF5" w14:textId="77777777" w:rsidR="00AF1718" w:rsidRPr="00AF1718" w:rsidRDefault="00AF1718" w:rsidP="00AF1718">
            <w:pPr>
              <w:jc w:val="center"/>
              <w:rPr>
                <w:rFonts w:cs="Calibri"/>
                <w:b/>
              </w:rPr>
            </w:pPr>
            <w:r w:rsidRPr="00AF1718">
              <w:rPr>
                <w:rFonts w:cs="Calibri"/>
                <w:b/>
              </w:rPr>
              <w:t>Przedmiot zamówienia</w:t>
            </w:r>
          </w:p>
        </w:tc>
        <w:tc>
          <w:tcPr>
            <w:tcW w:w="9214" w:type="dxa"/>
            <w:vAlign w:val="center"/>
          </w:tcPr>
          <w:p w14:paraId="1FE17573" w14:textId="77777777" w:rsidR="00AF1718" w:rsidRPr="00AF1718" w:rsidRDefault="00AF1718" w:rsidP="00AF1718">
            <w:pPr>
              <w:jc w:val="center"/>
              <w:rPr>
                <w:rFonts w:cs="Calibri"/>
                <w:b/>
              </w:rPr>
            </w:pPr>
            <w:r w:rsidRPr="00AF1718">
              <w:rPr>
                <w:rFonts w:cs="Calibri"/>
                <w:b/>
              </w:rPr>
              <w:t xml:space="preserve">Opis przedmiotu zamówienia określenie cech jakościowych asortymentu </w:t>
            </w:r>
          </w:p>
        </w:tc>
        <w:tc>
          <w:tcPr>
            <w:tcW w:w="851" w:type="dxa"/>
            <w:vAlign w:val="center"/>
          </w:tcPr>
          <w:p w14:paraId="2763719B" w14:textId="77777777" w:rsidR="00AF1718" w:rsidRPr="00AF1718" w:rsidRDefault="00AF1718" w:rsidP="00AF1718">
            <w:pPr>
              <w:jc w:val="center"/>
              <w:rPr>
                <w:rFonts w:cs="Calibri"/>
                <w:b/>
              </w:rPr>
            </w:pPr>
            <w:r w:rsidRPr="00AF1718">
              <w:rPr>
                <w:rFonts w:cs="Calibri"/>
                <w:b/>
              </w:rPr>
              <w:t>j.m.</w:t>
            </w:r>
          </w:p>
        </w:tc>
        <w:tc>
          <w:tcPr>
            <w:tcW w:w="1842" w:type="dxa"/>
            <w:vAlign w:val="center"/>
          </w:tcPr>
          <w:p w14:paraId="2D09FCF5" w14:textId="77777777" w:rsidR="00AF1718" w:rsidRPr="00AF1718" w:rsidRDefault="00AF1718" w:rsidP="00AF1718">
            <w:pPr>
              <w:jc w:val="center"/>
              <w:rPr>
                <w:rFonts w:cs="Calibri"/>
                <w:b/>
              </w:rPr>
            </w:pPr>
            <w:r w:rsidRPr="00AF1718">
              <w:rPr>
                <w:rFonts w:cs="Calibri"/>
                <w:b/>
              </w:rPr>
              <w:t>Szacunkowa ilość asortymentu w odniesieniu do jednostki miary</w:t>
            </w:r>
          </w:p>
        </w:tc>
      </w:tr>
      <w:tr w:rsidR="00AF1718" w:rsidRPr="00AF1718" w14:paraId="2022630F" w14:textId="77777777" w:rsidTr="00C2442C">
        <w:trPr>
          <w:jc w:val="center"/>
        </w:trPr>
        <w:tc>
          <w:tcPr>
            <w:tcW w:w="562" w:type="dxa"/>
            <w:vAlign w:val="center"/>
          </w:tcPr>
          <w:p w14:paraId="17C1D886" w14:textId="77777777" w:rsidR="00AF1718" w:rsidRPr="00AF1718" w:rsidRDefault="00AF1718" w:rsidP="00AF1718">
            <w:pPr>
              <w:jc w:val="center"/>
              <w:rPr>
                <w:rFonts w:cs="Calibri"/>
                <w:sz w:val="20"/>
                <w:szCs w:val="20"/>
              </w:rPr>
            </w:pPr>
            <w:r w:rsidRPr="00AF1718">
              <w:rPr>
                <w:rFonts w:cs="Calibri"/>
                <w:sz w:val="20"/>
                <w:szCs w:val="20"/>
              </w:rPr>
              <w:t>1.</w:t>
            </w:r>
          </w:p>
        </w:tc>
        <w:tc>
          <w:tcPr>
            <w:tcW w:w="2268" w:type="dxa"/>
            <w:vAlign w:val="center"/>
          </w:tcPr>
          <w:p w14:paraId="029C3F8F" w14:textId="77777777" w:rsidR="00AF1718" w:rsidRPr="00AF1718" w:rsidRDefault="00AF1718" w:rsidP="00AF1718">
            <w:pPr>
              <w:jc w:val="center"/>
              <w:rPr>
                <w:rFonts w:cs="Calibri"/>
                <w:sz w:val="20"/>
                <w:szCs w:val="20"/>
              </w:rPr>
            </w:pPr>
            <w:r w:rsidRPr="00AF1718">
              <w:rPr>
                <w:rFonts w:cs="Calibri"/>
                <w:sz w:val="20"/>
                <w:szCs w:val="20"/>
              </w:rPr>
              <w:t>Płyn do mycia i dezynfekcji WC 0,7 l</w:t>
            </w:r>
          </w:p>
        </w:tc>
        <w:tc>
          <w:tcPr>
            <w:tcW w:w="9214" w:type="dxa"/>
            <w:vAlign w:val="center"/>
          </w:tcPr>
          <w:p w14:paraId="3F3F113D" w14:textId="3DAA552D" w:rsidR="00AF1718" w:rsidRPr="00AF1718" w:rsidRDefault="00AF1718" w:rsidP="00AF1718">
            <w:pPr>
              <w:jc w:val="both"/>
              <w:rPr>
                <w:rFonts w:cs="Calibri"/>
                <w:sz w:val="20"/>
                <w:szCs w:val="20"/>
              </w:rPr>
            </w:pPr>
            <w:r w:rsidRPr="00AF1718">
              <w:rPr>
                <w:rFonts w:cs="Calibri"/>
                <w:sz w:val="20"/>
                <w:szCs w:val="20"/>
              </w:rPr>
              <w:t>Środek myjąco-dezynfekujący przeznaczony do mycia urządzeń sanitarnych, gęsty (1,0-1,5 g/cm³</w:t>
            </w:r>
            <w:r w:rsidR="009275EB">
              <w:rPr>
                <w:rFonts w:cs="Calibri"/>
                <w:sz w:val="20"/>
                <w:szCs w:val="20"/>
              </w:rPr>
              <w:t xml:space="preserve">) </w:t>
            </w:r>
            <w:r w:rsidRPr="00AF1718">
              <w:rPr>
                <w:rFonts w:cs="Calibri"/>
                <w:sz w:val="20"/>
                <w:szCs w:val="20"/>
              </w:rPr>
              <w:t xml:space="preserve">o </w:t>
            </w:r>
            <w:proofErr w:type="spellStart"/>
            <w:r w:rsidRPr="00AF1718">
              <w:rPr>
                <w:rFonts w:cs="Calibri"/>
                <w:sz w:val="20"/>
                <w:szCs w:val="20"/>
              </w:rPr>
              <w:t>pH</w:t>
            </w:r>
            <w:proofErr w:type="spellEnd"/>
            <w:r w:rsidRPr="00AF1718">
              <w:rPr>
                <w:rFonts w:cs="Calibri"/>
                <w:sz w:val="20"/>
                <w:szCs w:val="20"/>
              </w:rPr>
              <w:t xml:space="preserve"> 1,5-3,0 (nierozcieńczone). Substancja czynna: kwas glikolowy min. 1,5 g/kg. Opakowanie: butelka plastikowa z końcówką/dozownikiem (swobodny korek z „dziubkiem”) umożliwiający rozprowadzanie produktu, np. wewnątrz muszli klozetowej. Pojemność opakowania: 0,7 l. Produkt musi posiadać pozwolenie Ministra Zdrowia na obrót środkiem biobójczym oraz musi być dostarczony w oryginalnym opakowaniu producenta. Termin ważności minimum 1 rok. </w:t>
            </w:r>
          </w:p>
          <w:p w14:paraId="71852528" w14:textId="77777777" w:rsidR="00AF1718" w:rsidRPr="00AF1718" w:rsidRDefault="00AF1718" w:rsidP="00AF1718">
            <w:pPr>
              <w:jc w:val="both"/>
              <w:rPr>
                <w:rFonts w:cs="Calibri"/>
                <w:sz w:val="20"/>
                <w:szCs w:val="20"/>
              </w:rPr>
            </w:pPr>
            <w:r w:rsidRPr="00AF1718">
              <w:rPr>
                <w:rFonts w:cs="Calibri"/>
                <w:sz w:val="20"/>
                <w:szCs w:val="20"/>
              </w:rPr>
              <w:t xml:space="preserve">Produkt musi być dostarczony w oryginalnym opakowaniu producenta. </w:t>
            </w:r>
          </w:p>
          <w:p w14:paraId="1BEF51C4"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472084C6"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45927F17" w14:textId="77777777" w:rsidR="00AF1718" w:rsidRPr="00AF1718" w:rsidRDefault="00AF1718" w:rsidP="00AF1718">
            <w:pPr>
              <w:jc w:val="center"/>
              <w:rPr>
                <w:rFonts w:cs="Calibri"/>
                <w:sz w:val="20"/>
                <w:szCs w:val="20"/>
              </w:rPr>
            </w:pPr>
            <w:r w:rsidRPr="00AF1718">
              <w:rPr>
                <w:rFonts w:cs="Calibri"/>
                <w:sz w:val="20"/>
                <w:szCs w:val="20"/>
              </w:rPr>
              <w:t>1488</w:t>
            </w:r>
          </w:p>
        </w:tc>
      </w:tr>
      <w:tr w:rsidR="00AF1718" w:rsidRPr="00AF1718" w14:paraId="7D1D779E" w14:textId="77777777" w:rsidTr="00C2442C">
        <w:trPr>
          <w:jc w:val="center"/>
        </w:trPr>
        <w:tc>
          <w:tcPr>
            <w:tcW w:w="562" w:type="dxa"/>
            <w:vAlign w:val="center"/>
          </w:tcPr>
          <w:p w14:paraId="623EF7C9" w14:textId="77777777" w:rsidR="00AF1718" w:rsidRPr="00AF1718" w:rsidRDefault="00AF1718" w:rsidP="00AF1718">
            <w:pPr>
              <w:jc w:val="center"/>
              <w:rPr>
                <w:rFonts w:cs="Calibri"/>
                <w:sz w:val="20"/>
                <w:szCs w:val="20"/>
              </w:rPr>
            </w:pPr>
            <w:r w:rsidRPr="00AF1718">
              <w:rPr>
                <w:rFonts w:cs="Calibri"/>
                <w:sz w:val="20"/>
                <w:szCs w:val="20"/>
              </w:rPr>
              <w:t>2.</w:t>
            </w:r>
          </w:p>
        </w:tc>
        <w:tc>
          <w:tcPr>
            <w:tcW w:w="2268" w:type="dxa"/>
            <w:vAlign w:val="center"/>
          </w:tcPr>
          <w:p w14:paraId="24B4C2D9" w14:textId="77777777" w:rsidR="00AF1718" w:rsidRPr="00AF1718" w:rsidRDefault="00AF1718" w:rsidP="00AF1718">
            <w:pPr>
              <w:jc w:val="center"/>
              <w:rPr>
                <w:rFonts w:cs="Calibri"/>
                <w:sz w:val="20"/>
                <w:szCs w:val="20"/>
              </w:rPr>
            </w:pPr>
            <w:r w:rsidRPr="00AF1718">
              <w:rPr>
                <w:rFonts w:cs="Calibri"/>
                <w:sz w:val="20"/>
                <w:szCs w:val="20"/>
              </w:rPr>
              <w:t>Płyn do mycia naczyń 0,5 l</w:t>
            </w:r>
          </w:p>
        </w:tc>
        <w:tc>
          <w:tcPr>
            <w:tcW w:w="9214" w:type="dxa"/>
            <w:vAlign w:val="center"/>
          </w:tcPr>
          <w:p w14:paraId="45A3B6BB" w14:textId="77777777" w:rsidR="00AF1718" w:rsidRPr="00AF1718" w:rsidRDefault="00AF1718" w:rsidP="00AF1718">
            <w:pPr>
              <w:jc w:val="both"/>
              <w:rPr>
                <w:rFonts w:cs="Calibri"/>
                <w:sz w:val="20"/>
                <w:szCs w:val="20"/>
              </w:rPr>
            </w:pPr>
            <w:r w:rsidRPr="00AF1718">
              <w:rPr>
                <w:rFonts w:cs="Calibri"/>
                <w:sz w:val="20"/>
                <w:szCs w:val="20"/>
              </w:rPr>
              <w:t xml:space="preserve">Skoncentrowany i gęsty (1,0-1,5 g/cm³) płyn do mycia naczyń, o </w:t>
            </w:r>
            <w:proofErr w:type="spellStart"/>
            <w:r w:rsidRPr="00AF1718">
              <w:rPr>
                <w:rFonts w:cs="Calibri"/>
                <w:sz w:val="20"/>
                <w:szCs w:val="20"/>
              </w:rPr>
              <w:t>pH</w:t>
            </w:r>
            <w:proofErr w:type="spellEnd"/>
            <w:r w:rsidRPr="00AF1718">
              <w:rPr>
                <w:rFonts w:cs="Calibri"/>
                <w:sz w:val="20"/>
                <w:szCs w:val="20"/>
              </w:rPr>
              <w:t xml:space="preserve"> 5,5-7,0 (nierozcieńczone), posiadający bardzo dobre właściwości myjące zarówno w ciepłej jak i w zimnej wodzie, skutecznie usuwający zanieczyszczenia pochodzenia spożywczego, tłuszcz, brud, odbarwienia po kawie i herbacie. Niepozostawiający zacieków na umytych powierzchniach i nadający połysk bez konieczności wycierania. Łagodny dla skóry rąk, niewywołujący alergii. Przebadany dermatologicznie. Przeznaczony do mycia naczyń emaliowanych, szklanych, stalowych i aluminiowych. Pojemność: 0,5 l. Termin ważności minimum 1 rok.</w:t>
            </w:r>
          </w:p>
          <w:p w14:paraId="34A5EABE" w14:textId="77777777" w:rsidR="00AF1718" w:rsidRPr="00AF1718" w:rsidRDefault="00AF1718" w:rsidP="00AF1718">
            <w:pPr>
              <w:jc w:val="both"/>
              <w:rPr>
                <w:rFonts w:cs="Calibri"/>
                <w:sz w:val="20"/>
                <w:szCs w:val="20"/>
              </w:rPr>
            </w:pPr>
            <w:r w:rsidRPr="00AF1718">
              <w:rPr>
                <w:rFonts w:cs="Calibri"/>
                <w:sz w:val="20"/>
                <w:szCs w:val="20"/>
              </w:rPr>
              <w:t xml:space="preserve">Produkt musi być dostarczony w oryginalnym opakowaniu producenta. </w:t>
            </w:r>
          </w:p>
          <w:p w14:paraId="5C2B4773"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0360EB1C"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38284CF7" w14:textId="77777777" w:rsidR="00AF1718" w:rsidRPr="00AF1718" w:rsidRDefault="00AF1718" w:rsidP="00AF1718">
            <w:pPr>
              <w:jc w:val="center"/>
              <w:rPr>
                <w:rFonts w:cs="Calibri"/>
                <w:sz w:val="20"/>
                <w:szCs w:val="20"/>
              </w:rPr>
            </w:pPr>
            <w:r w:rsidRPr="00AF1718">
              <w:rPr>
                <w:rFonts w:cs="Calibri"/>
                <w:sz w:val="20"/>
                <w:szCs w:val="20"/>
              </w:rPr>
              <w:t>2366</w:t>
            </w:r>
          </w:p>
        </w:tc>
      </w:tr>
      <w:tr w:rsidR="00AF1718" w:rsidRPr="00AF1718" w14:paraId="3CE05568" w14:textId="77777777" w:rsidTr="00C2442C">
        <w:trPr>
          <w:jc w:val="center"/>
        </w:trPr>
        <w:tc>
          <w:tcPr>
            <w:tcW w:w="562" w:type="dxa"/>
            <w:vAlign w:val="center"/>
          </w:tcPr>
          <w:p w14:paraId="6E82EB12" w14:textId="77777777" w:rsidR="00AF1718" w:rsidRPr="00AF1718" w:rsidRDefault="00AF1718" w:rsidP="00AF1718">
            <w:pPr>
              <w:jc w:val="center"/>
              <w:rPr>
                <w:rFonts w:cs="Calibri"/>
                <w:sz w:val="20"/>
                <w:szCs w:val="20"/>
              </w:rPr>
            </w:pPr>
            <w:r w:rsidRPr="00AF1718">
              <w:rPr>
                <w:rFonts w:cs="Calibri"/>
                <w:sz w:val="20"/>
                <w:szCs w:val="20"/>
              </w:rPr>
              <w:t>3.</w:t>
            </w:r>
          </w:p>
        </w:tc>
        <w:tc>
          <w:tcPr>
            <w:tcW w:w="2268" w:type="dxa"/>
            <w:vAlign w:val="center"/>
          </w:tcPr>
          <w:p w14:paraId="2F81095A" w14:textId="77777777" w:rsidR="00AF1718" w:rsidRPr="00AF1718" w:rsidRDefault="00AF1718" w:rsidP="00AF1718">
            <w:pPr>
              <w:jc w:val="center"/>
              <w:rPr>
                <w:rFonts w:cs="Calibri"/>
                <w:sz w:val="20"/>
                <w:szCs w:val="20"/>
              </w:rPr>
            </w:pPr>
            <w:r w:rsidRPr="00AF1718">
              <w:rPr>
                <w:rFonts w:cs="Calibri"/>
                <w:sz w:val="20"/>
                <w:szCs w:val="20"/>
              </w:rPr>
              <w:t>Płyn do mycia powierzchni płaskich/podłóg 1 l</w:t>
            </w:r>
          </w:p>
        </w:tc>
        <w:tc>
          <w:tcPr>
            <w:tcW w:w="9214" w:type="dxa"/>
            <w:vAlign w:val="center"/>
          </w:tcPr>
          <w:p w14:paraId="04508642" w14:textId="5E8BADB9" w:rsidR="00AF1718" w:rsidRPr="00AF1718" w:rsidRDefault="00AF1718" w:rsidP="00AF1718">
            <w:pPr>
              <w:jc w:val="both"/>
              <w:rPr>
                <w:rFonts w:cs="Calibri"/>
                <w:sz w:val="20"/>
                <w:szCs w:val="20"/>
              </w:rPr>
            </w:pPr>
            <w:r w:rsidRPr="00AF1718">
              <w:rPr>
                <w:rFonts w:cs="Calibri"/>
                <w:sz w:val="20"/>
                <w:szCs w:val="20"/>
              </w:rPr>
              <w:t xml:space="preserve">Skoncentrowany uniwersalny środek przeznaczony do mycia różnych powierzchni w tym podłóg: drewnianych, lakierowanych, ceramicznych i z tworzyw sztucznych, paneli podłogowych, kafli ściennych, parapetów, mebli kuchennych o właściwościach myjąco-pielęgnacyjnych, niepozostawiający smug. Bezpieczny dla każdego rodzaju powierzchni, nie może zawierać substancji żrących ani silnych rozpuszczalników. Płyn z zawartością </w:t>
            </w:r>
            <w:r w:rsidRPr="00AF1718">
              <w:rPr>
                <w:sz w:val="20"/>
                <w:szCs w:val="20"/>
              </w:rPr>
              <w:t>5-15 % niejonowych ś</w:t>
            </w:r>
            <w:r w:rsidR="009275EB">
              <w:rPr>
                <w:sz w:val="20"/>
                <w:szCs w:val="20"/>
              </w:rPr>
              <w:t xml:space="preserve">rodków powierzchniowo czynnych, </w:t>
            </w:r>
            <w:r w:rsidRPr="00AF1718">
              <w:rPr>
                <w:rFonts w:cs="Calibri"/>
                <w:sz w:val="20"/>
                <w:szCs w:val="20"/>
              </w:rPr>
              <w:t xml:space="preserve">o </w:t>
            </w:r>
            <w:proofErr w:type="spellStart"/>
            <w:r w:rsidRPr="00AF1718">
              <w:rPr>
                <w:rFonts w:cs="Calibri"/>
                <w:sz w:val="20"/>
                <w:szCs w:val="20"/>
              </w:rPr>
              <w:t>pH</w:t>
            </w:r>
            <w:proofErr w:type="spellEnd"/>
            <w:r w:rsidRPr="00AF1718">
              <w:rPr>
                <w:rFonts w:cs="Calibri"/>
                <w:sz w:val="20"/>
                <w:szCs w:val="20"/>
              </w:rPr>
              <w:t xml:space="preserve"> 5,5-7,0 i przyjemnym zapachu. Pojemność opakowania: 1 l. Termin ważności minimum 1 rok.</w:t>
            </w:r>
          </w:p>
          <w:p w14:paraId="203B4D2C" w14:textId="77777777" w:rsidR="00AF1718" w:rsidRPr="00AF1718" w:rsidRDefault="00AF1718" w:rsidP="00AF1718">
            <w:pPr>
              <w:jc w:val="both"/>
              <w:rPr>
                <w:rFonts w:cs="Calibri"/>
                <w:sz w:val="20"/>
                <w:szCs w:val="20"/>
              </w:rPr>
            </w:pPr>
            <w:r w:rsidRPr="00AF1718">
              <w:rPr>
                <w:rFonts w:cs="Calibri"/>
                <w:sz w:val="20"/>
                <w:szCs w:val="20"/>
              </w:rPr>
              <w:t>Produkt musi być dostarczony w oryginalnym opakowaniu producenta.</w:t>
            </w:r>
          </w:p>
          <w:p w14:paraId="1E0C577F"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5A8553B0"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47E87BC0" w14:textId="77777777" w:rsidR="00AF1718" w:rsidRPr="00AF1718" w:rsidRDefault="00AF1718" w:rsidP="00AF1718">
            <w:pPr>
              <w:jc w:val="center"/>
              <w:rPr>
                <w:rFonts w:cs="Calibri"/>
                <w:sz w:val="20"/>
                <w:szCs w:val="20"/>
              </w:rPr>
            </w:pPr>
            <w:r w:rsidRPr="00AF1718">
              <w:rPr>
                <w:rFonts w:cs="Calibri"/>
                <w:sz w:val="20"/>
                <w:szCs w:val="20"/>
              </w:rPr>
              <w:t>2432</w:t>
            </w:r>
          </w:p>
        </w:tc>
      </w:tr>
      <w:tr w:rsidR="00AF1718" w:rsidRPr="00AF1718" w14:paraId="462D0BAB" w14:textId="77777777" w:rsidTr="00C2442C">
        <w:trPr>
          <w:jc w:val="center"/>
        </w:trPr>
        <w:tc>
          <w:tcPr>
            <w:tcW w:w="562" w:type="dxa"/>
            <w:vAlign w:val="center"/>
          </w:tcPr>
          <w:p w14:paraId="05395CC3" w14:textId="77777777" w:rsidR="00AF1718" w:rsidRPr="00AF1718" w:rsidRDefault="00AF1718" w:rsidP="00AF1718">
            <w:pPr>
              <w:jc w:val="center"/>
              <w:rPr>
                <w:rFonts w:cs="Calibri"/>
                <w:sz w:val="20"/>
                <w:szCs w:val="20"/>
              </w:rPr>
            </w:pPr>
            <w:r w:rsidRPr="00AF1718">
              <w:rPr>
                <w:rFonts w:cs="Calibri"/>
                <w:sz w:val="20"/>
                <w:szCs w:val="20"/>
              </w:rPr>
              <w:t>4.</w:t>
            </w:r>
          </w:p>
        </w:tc>
        <w:tc>
          <w:tcPr>
            <w:tcW w:w="2268" w:type="dxa"/>
            <w:vAlign w:val="center"/>
          </w:tcPr>
          <w:p w14:paraId="04A8607D" w14:textId="77777777" w:rsidR="00AF1718" w:rsidRPr="00AF1718" w:rsidRDefault="00AF1718" w:rsidP="00AF1718">
            <w:pPr>
              <w:jc w:val="center"/>
              <w:rPr>
                <w:rFonts w:cs="Calibri"/>
                <w:sz w:val="20"/>
                <w:szCs w:val="20"/>
              </w:rPr>
            </w:pPr>
            <w:r w:rsidRPr="00AF1718">
              <w:rPr>
                <w:rFonts w:cs="Calibri"/>
                <w:sz w:val="20"/>
                <w:szCs w:val="20"/>
              </w:rPr>
              <w:t xml:space="preserve">Płyn do mycia szyb </w:t>
            </w:r>
          </w:p>
          <w:p w14:paraId="4A8A3F00" w14:textId="77777777" w:rsidR="00AF1718" w:rsidRPr="00AF1718" w:rsidRDefault="00AF1718" w:rsidP="00AF1718">
            <w:pPr>
              <w:jc w:val="center"/>
              <w:rPr>
                <w:rFonts w:cs="Calibri"/>
                <w:sz w:val="20"/>
                <w:szCs w:val="20"/>
              </w:rPr>
            </w:pPr>
            <w:r w:rsidRPr="00AF1718">
              <w:rPr>
                <w:rFonts w:cs="Calibri"/>
                <w:sz w:val="20"/>
                <w:szCs w:val="20"/>
              </w:rPr>
              <w:t>0,5 l</w:t>
            </w:r>
          </w:p>
        </w:tc>
        <w:tc>
          <w:tcPr>
            <w:tcW w:w="9214" w:type="dxa"/>
            <w:vAlign w:val="center"/>
          </w:tcPr>
          <w:p w14:paraId="349FC78E" w14:textId="77777777" w:rsidR="00AF1718" w:rsidRPr="00AF1718" w:rsidRDefault="00AF1718" w:rsidP="00AF1718">
            <w:pPr>
              <w:jc w:val="both"/>
              <w:rPr>
                <w:rFonts w:cs="Calibri"/>
                <w:sz w:val="20"/>
                <w:szCs w:val="20"/>
              </w:rPr>
            </w:pPr>
            <w:r w:rsidRPr="00AF1718">
              <w:rPr>
                <w:rFonts w:cs="Calibri"/>
                <w:sz w:val="20"/>
                <w:szCs w:val="20"/>
              </w:rPr>
              <w:t xml:space="preserve">Środek do mycia szyb, luster i innych powierzchni szklanych skutecznie czyszczący kurz i brud nadający krystaliczny połysk bez smug i zacieków o przyjemnym zapachu. Produkt przebadany dermatologicznie, zawierający alkohol, </w:t>
            </w:r>
            <w:proofErr w:type="spellStart"/>
            <w:r w:rsidRPr="00AF1718">
              <w:rPr>
                <w:rFonts w:cs="Calibri"/>
                <w:sz w:val="20"/>
                <w:szCs w:val="20"/>
              </w:rPr>
              <w:t>pH</w:t>
            </w:r>
            <w:proofErr w:type="spellEnd"/>
            <w:r w:rsidRPr="00AF1718">
              <w:rPr>
                <w:rFonts w:cs="Calibri"/>
                <w:sz w:val="20"/>
                <w:szCs w:val="20"/>
              </w:rPr>
              <w:t xml:space="preserve"> produktu 6,5-9,0. Opakowanie: butelka z rozpylaczem i funkcją „on - off”                       o pojemności 0,5 l. Termin ważności minimum 1 rok.</w:t>
            </w:r>
          </w:p>
          <w:p w14:paraId="70B76348" w14:textId="77777777" w:rsidR="00AF1718" w:rsidRPr="00AF1718" w:rsidRDefault="00AF1718" w:rsidP="00AF1718">
            <w:pPr>
              <w:jc w:val="both"/>
              <w:rPr>
                <w:rFonts w:cs="Calibri"/>
                <w:sz w:val="20"/>
                <w:szCs w:val="20"/>
              </w:rPr>
            </w:pPr>
            <w:r w:rsidRPr="00AF1718">
              <w:rPr>
                <w:rFonts w:cs="Calibri"/>
                <w:sz w:val="20"/>
                <w:szCs w:val="20"/>
              </w:rPr>
              <w:lastRenderedPageBreak/>
              <w:t>Produkt musi być dostarczony w oryginalnym opakowaniu producenta.</w:t>
            </w:r>
          </w:p>
          <w:p w14:paraId="4668B30C"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39A9B0CC" w14:textId="77777777" w:rsidR="00AF1718" w:rsidRPr="00AF1718" w:rsidRDefault="00AF1718" w:rsidP="00AF1718">
            <w:pPr>
              <w:jc w:val="center"/>
              <w:rPr>
                <w:rFonts w:cs="Calibri"/>
                <w:sz w:val="20"/>
                <w:szCs w:val="20"/>
              </w:rPr>
            </w:pPr>
            <w:r w:rsidRPr="00AF1718">
              <w:rPr>
                <w:rFonts w:cs="Calibri"/>
                <w:sz w:val="20"/>
                <w:szCs w:val="20"/>
              </w:rPr>
              <w:lastRenderedPageBreak/>
              <w:t>szt.</w:t>
            </w:r>
          </w:p>
        </w:tc>
        <w:tc>
          <w:tcPr>
            <w:tcW w:w="1842" w:type="dxa"/>
            <w:vAlign w:val="center"/>
          </w:tcPr>
          <w:p w14:paraId="3DF048FE" w14:textId="77777777" w:rsidR="00AF1718" w:rsidRPr="00AF1718" w:rsidRDefault="00AF1718" w:rsidP="00AF1718">
            <w:pPr>
              <w:jc w:val="center"/>
              <w:rPr>
                <w:rFonts w:cs="Calibri"/>
                <w:sz w:val="20"/>
                <w:szCs w:val="20"/>
              </w:rPr>
            </w:pPr>
            <w:r w:rsidRPr="00AF1718">
              <w:rPr>
                <w:rFonts w:cs="Calibri"/>
                <w:sz w:val="20"/>
                <w:szCs w:val="20"/>
              </w:rPr>
              <w:t>1652</w:t>
            </w:r>
          </w:p>
        </w:tc>
      </w:tr>
      <w:tr w:rsidR="00AF1718" w:rsidRPr="00AF1718" w14:paraId="378B6E0D" w14:textId="77777777" w:rsidTr="00C2442C">
        <w:trPr>
          <w:jc w:val="center"/>
        </w:trPr>
        <w:tc>
          <w:tcPr>
            <w:tcW w:w="562" w:type="dxa"/>
            <w:vAlign w:val="center"/>
          </w:tcPr>
          <w:p w14:paraId="49257F54" w14:textId="77777777" w:rsidR="00AF1718" w:rsidRPr="00AF1718" w:rsidRDefault="00AF1718" w:rsidP="00AF1718">
            <w:pPr>
              <w:jc w:val="center"/>
              <w:rPr>
                <w:rFonts w:cs="Calibri"/>
                <w:sz w:val="20"/>
                <w:szCs w:val="20"/>
              </w:rPr>
            </w:pPr>
            <w:r w:rsidRPr="00AF1718">
              <w:rPr>
                <w:rFonts w:cs="Calibri"/>
                <w:sz w:val="20"/>
                <w:szCs w:val="20"/>
              </w:rPr>
              <w:lastRenderedPageBreak/>
              <w:t>5.</w:t>
            </w:r>
          </w:p>
        </w:tc>
        <w:tc>
          <w:tcPr>
            <w:tcW w:w="2268" w:type="dxa"/>
            <w:vAlign w:val="center"/>
          </w:tcPr>
          <w:p w14:paraId="3E929C0C" w14:textId="77777777" w:rsidR="00AF1718" w:rsidRPr="00AF1718" w:rsidRDefault="00AF1718" w:rsidP="00AF1718">
            <w:pPr>
              <w:jc w:val="center"/>
              <w:rPr>
                <w:rFonts w:cs="Calibri"/>
                <w:sz w:val="20"/>
                <w:szCs w:val="20"/>
              </w:rPr>
            </w:pPr>
            <w:r w:rsidRPr="00AF1718">
              <w:rPr>
                <w:rFonts w:cs="Calibri"/>
                <w:sz w:val="20"/>
                <w:szCs w:val="20"/>
              </w:rPr>
              <w:t>Mydło toaletowe z pompką</w:t>
            </w:r>
          </w:p>
          <w:p w14:paraId="19794CBB" w14:textId="77777777" w:rsidR="00AF1718" w:rsidRPr="00AF1718" w:rsidRDefault="00AF1718" w:rsidP="00AF1718">
            <w:pPr>
              <w:jc w:val="center"/>
              <w:rPr>
                <w:rFonts w:cs="Calibri"/>
                <w:sz w:val="20"/>
                <w:szCs w:val="20"/>
              </w:rPr>
            </w:pPr>
            <w:r w:rsidRPr="00AF1718">
              <w:rPr>
                <w:rFonts w:cs="Calibri"/>
                <w:sz w:val="20"/>
                <w:szCs w:val="20"/>
              </w:rPr>
              <w:t>0,5 l</w:t>
            </w:r>
          </w:p>
        </w:tc>
        <w:tc>
          <w:tcPr>
            <w:tcW w:w="9214" w:type="dxa"/>
            <w:vAlign w:val="center"/>
          </w:tcPr>
          <w:p w14:paraId="5D8169A3" w14:textId="77777777" w:rsidR="00AF1718" w:rsidRPr="00AF1718" w:rsidRDefault="00AF1718" w:rsidP="00AF1718">
            <w:pPr>
              <w:jc w:val="both"/>
              <w:rPr>
                <w:rFonts w:cs="Calibri"/>
                <w:sz w:val="20"/>
                <w:szCs w:val="20"/>
              </w:rPr>
            </w:pPr>
            <w:r w:rsidRPr="00AF1718">
              <w:rPr>
                <w:rFonts w:cs="Calibri"/>
                <w:sz w:val="20"/>
                <w:szCs w:val="20"/>
              </w:rPr>
              <w:t xml:space="preserve">Mydło w płynie z pompką, do wszystkich rodzajów skóry o właściwościach antybakteryjnych. Stosowany do częstego mycia rąk, zawierający składniki zapobiegające wysuszeniu się skóry rąk i niepodrażniający. Gęsty (1,0-1,2 g/cm³) o </w:t>
            </w:r>
            <w:proofErr w:type="spellStart"/>
            <w:r w:rsidRPr="00AF1718">
              <w:rPr>
                <w:rFonts w:cs="Calibri"/>
                <w:sz w:val="20"/>
                <w:szCs w:val="20"/>
              </w:rPr>
              <w:t>pH</w:t>
            </w:r>
            <w:proofErr w:type="spellEnd"/>
            <w:r w:rsidRPr="00AF1718">
              <w:rPr>
                <w:rFonts w:cs="Calibri"/>
                <w:sz w:val="20"/>
                <w:szCs w:val="20"/>
              </w:rPr>
              <w:t xml:space="preserve"> neutralnym dla skóry. Opakowanie: butelka z pompką o pojemności 0,5 l. Termin ważności minimum 1 rok. Produkt musi być dostarczony w oryginalnym opakowaniu producenta.</w:t>
            </w:r>
          </w:p>
          <w:p w14:paraId="48BE8BE6"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5109CFCB"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00758567" w14:textId="77777777" w:rsidR="00AF1718" w:rsidRPr="00AF1718" w:rsidRDefault="00AF1718" w:rsidP="00AF1718">
            <w:pPr>
              <w:jc w:val="center"/>
              <w:rPr>
                <w:rFonts w:cs="Calibri"/>
                <w:sz w:val="20"/>
                <w:szCs w:val="20"/>
              </w:rPr>
            </w:pPr>
            <w:r w:rsidRPr="00AF1718">
              <w:rPr>
                <w:rFonts w:cs="Calibri"/>
                <w:sz w:val="20"/>
                <w:szCs w:val="20"/>
              </w:rPr>
              <w:t>1236</w:t>
            </w:r>
          </w:p>
        </w:tc>
      </w:tr>
      <w:tr w:rsidR="00AF1718" w:rsidRPr="00AF1718" w14:paraId="6D02EFCB" w14:textId="77777777" w:rsidTr="00C2442C">
        <w:trPr>
          <w:jc w:val="center"/>
        </w:trPr>
        <w:tc>
          <w:tcPr>
            <w:tcW w:w="562" w:type="dxa"/>
            <w:vAlign w:val="center"/>
          </w:tcPr>
          <w:p w14:paraId="7B09B3F3" w14:textId="77777777" w:rsidR="00AF1718" w:rsidRPr="00AF1718" w:rsidRDefault="00AF1718" w:rsidP="00AF1718">
            <w:pPr>
              <w:jc w:val="center"/>
              <w:rPr>
                <w:rFonts w:cs="Calibri"/>
                <w:sz w:val="20"/>
                <w:szCs w:val="20"/>
              </w:rPr>
            </w:pPr>
            <w:r w:rsidRPr="00AF1718">
              <w:rPr>
                <w:rFonts w:cs="Calibri"/>
                <w:sz w:val="20"/>
                <w:szCs w:val="20"/>
              </w:rPr>
              <w:t>6.</w:t>
            </w:r>
          </w:p>
        </w:tc>
        <w:tc>
          <w:tcPr>
            <w:tcW w:w="2268" w:type="dxa"/>
            <w:vAlign w:val="center"/>
          </w:tcPr>
          <w:p w14:paraId="3E4964AB" w14:textId="77777777" w:rsidR="00AF1718" w:rsidRPr="00AF1718" w:rsidRDefault="00AF1718" w:rsidP="00AF1718">
            <w:pPr>
              <w:jc w:val="center"/>
              <w:rPr>
                <w:rFonts w:cs="Calibri"/>
                <w:sz w:val="20"/>
                <w:szCs w:val="20"/>
              </w:rPr>
            </w:pPr>
            <w:r w:rsidRPr="00AF1718">
              <w:rPr>
                <w:rFonts w:cs="Calibri"/>
                <w:sz w:val="20"/>
                <w:szCs w:val="20"/>
              </w:rPr>
              <w:t>Aerozol do konserwacji  mebli</w:t>
            </w:r>
          </w:p>
          <w:p w14:paraId="20A7C379" w14:textId="77777777" w:rsidR="00AF1718" w:rsidRPr="00AF1718" w:rsidRDefault="00AF1718" w:rsidP="00AF1718">
            <w:pPr>
              <w:jc w:val="center"/>
              <w:rPr>
                <w:rFonts w:cs="Calibri"/>
                <w:sz w:val="20"/>
                <w:szCs w:val="20"/>
              </w:rPr>
            </w:pPr>
            <w:r w:rsidRPr="00AF1718">
              <w:rPr>
                <w:rFonts w:cs="Calibri"/>
                <w:sz w:val="20"/>
                <w:szCs w:val="20"/>
              </w:rPr>
              <w:t>300 ml</w:t>
            </w:r>
          </w:p>
        </w:tc>
        <w:tc>
          <w:tcPr>
            <w:tcW w:w="9214" w:type="dxa"/>
            <w:vAlign w:val="center"/>
          </w:tcPr>
          <w:p w14:paraId="5F02BA25" w14:textId="77777777" w:rsidR="00AF1718" w:rsidRPr="00AF1718" w:rsidRDefault="00AF1718" w:rsidP="00AF1718">
            <w:pPr>
              <w:jc w:val="both"/>
              <w:rPr>
                <w:rFonts w:cs="Calibri"/>
                <w:sz w:val="20"/>
                <w:szCs w:val="20"/>
              </w:rPr>
            </w:pPr>
            <w:r w:rsidRPr="00AF1718">
              <w:rPr>
                <w:rFonts w:cs="Calibri"/>
                <w:sz w:val="20"/>
                <w:szCs w:val="20"/>
              </w:rPr>
              <w:t xml:space="preserve">Preparat w aerozolu służący do czyszczenia i pielęgnacji mebli drewnianych i drewnopodobnych. Niepozostawiający smug oraz zapewniający połysk i skuteczną ochronę przed ponownym osadzaniem się kurzu. Środek o delikatnym i przyjemnym zapachu, o </w:t>
            </w:r>
            <w:proofErr w:type="spellStart"/>
            <w:r w:rsidRPr="00AF1718">
              <w:rPr>
                <w:rFonts w:cs="Calibri"/>
                <w:sz w:val="20"/>
                <w:szCs w:val="20"/>
              </w:rPr>
              <w:t>pH</w:t>
            </w:r>
            <w:proofErr w:type="spellEnd"/>
            <w:r w:rsidRPr="00AF1718">
              <w:rPr>
                <w:rFonts w:cs="Calibri"/>
                <w:sz w:val="20"/>
                <w:szCs w:val="20"/>
              </w:rPr>
              <w:t xml:space="preserve"> 7,0-9,0; dobrze rozpuszczalny w wodzie. Pojemność: 300 ml. Termin ważności minimum 1 rok.</w:t>
            </w:r>
          </w:p>
          <w:p w14:paraId="06ABF855" w14:textId="77777777" w:rsidR="00AF1718" w:rsidRPr="00AF1718" w:rsidRDefault="00AF1718" w:rsidP="00AF1718">
            <w:pPr>
              <w:jc w:val="both"/>
              <w:rPr>
                <w:rFonts w:cs="Calibri"/>
                <w:sz w:val="20"/>
                <w:szCs w:val="20"/>
              </w:rPr>
            </w:pPr>
            <w:r w:rsidRPr="00AF1718">
              <w:rPr>
                <w:rFonts w:cs="Calibri"/>
                <w:sz w:val="20"/>
                <w:szCs w:val="20"/>
              </w:rPr>
              <w:t>Produkt musi być dostarczony w oryginalnym opakowaniu producenta.</w:t>
            </w:r>
          </w:p>
          <w:p w14:paraId="0E629505"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76FBA6DF"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2F3DB2D9" w14:textId="77777777" w:rsidR="00AF1718" w:rsidRPr="00AF1718" w:rsidRDefault="00AF1718" w:rsidP="00AF1718">
            <w:pPr>
              <w:jc w:val="center"/>
              <w:rPr>
                <w:rFonts w:cs="Calibri"/>
                <w:sz w:val="20"/>
                <w:szCs w:val="20"/>
              </w:rPr>
            </w:pPr>
            <w:r w:rsidRPr="00AF1718">
              <w:rPr>
                <w:rFonts w:cs="Calibri"/>
                <w:sz w:val="20"/>
                <w:szCs w:val="20"/>
              </w:rPr>
              <w:t>540</w:t>
            </w:r>
          </w:p>
        </w:tc>
      </w:tr>
      <w:tr w:rsidR="00AF1718" w:rsidRPr="00AF1718" w14:paraId="4F0182C3" w14:textId="77777777" w:rsidTr="00C2442C">
        <w:trPr>
          <w:jc w:val="center"/>
        </w:trPr>
        <w:tc>
          <w:tcPr>
            <w:tcW w:w="562" w:type="dxa"/>
            <w:vAlign w:val="center"/>
          </w:tcPr>
          <w:p w14:paraId="24B62B18" w14:textId="77777777" w:rsidR="00AF1718" w:rsidRPr="00AF1718" w:rsidRDefault="00AF1718" w:rsidP="00AF1718">
            <w:pPr>
              <w:jc w:val="center"/>
              <w:rPr>
                <w:rFonts w:cs="Calibri"/>
                <w:sz w:val="20"/>
                <w:szCs w:val="20"/>
              </w:rPr>
            </w:pPr>
            <w:r w:rsidRPr="00AF1718">
              <w:rPr>
                <w:rFonts w:cs="Calibri"/>
                <w:sz w:val="20"/>
                <w:szCs w:val="20"/>
              </w:rPr>
              <w:t>7.</w:t>
            </w:r>
          </w:p>
        </w:tc>
        <w:tc>
          <w:tcPr>
            <w:tcW w:w="2268" w:type="dxa"/>
            <w:vAlign w:val="center"/>
          </w:tcPr>
          <w:p w14:paraId="7BA0045E" w14:textId="77777777" w:rsidR="00AF1718" w:rsidRPr="00AF1718" w:rsidRDefault="00AF1718" w:rsidP="00AF1718">
            <w:pPr>
              <w:jc w:val="center"/>
              <w:rPr>
                <w:rFonts w:cs="Calibri"/>
                <w:sz w:val="20"/>
                <w:szCs w:val="20"/>
              </w:rPr>
            </w:pPr>
            <w:r w:rsidRPr="00AF1718">
              <w:rPr>
                <w:rFonts w:cs="Calibri"/>
                <w:sz w:val="20"/>
                <w:szCs w:val="20"/>
              </w:rPr>
              <w:t>Mleczko do czyszczenia 0,5 l</w:t>
            </w:r>
          </w:p>
        </w:tc>
        <w:tc>
          <w:tcPr>
            <w:tcW w:w="9214" w:type="dxa"/>
            <w:vAlign w:val="center"/>
          </w:tcPr>
          <w:p w14:paraId="44D48362" w14:textId="19F1EFF0" w:rsidR="00AF1718" w:rsidRPr="00AF1718" w:rsidRDefault="00AF1718" w:rsidP="00AF1718">
            <w:pPr>
              <w:jc w:val="both"/>
              <w:rPr>
                <w:rFonts w:cs="Calibri"/>
                <w:sz w:val="20"/>
                <w:szCs w:val="20"/>
              </w:rPr>
            </w:pPr>
            <w:r w:rsidRPr="00AF1718">
              <w:rPr>
                <w:rFonts w:cs="Calibri"/>
                <w:sz w:val="20"/>
                <w:szCs w:val="20"/>
              </w:rPr>
              <w:t xml:space="preserve">Środek w formie mleczka do czyszczenia powierzchni urządzeń kuchennych i sanitarnych, likwidujący trudne zabrudzenia, m.in. osady  z kamienia i mydła, tłuste plamy, przypalone resztki jedzenia. Łagodny dla powierzchni. Produkt zawierający &lt; 5% anionowych środków powierzchniowo czynnych i &lt; 5% niejonowych środków powierzchniowo czynnych, o przyjemnym, delikatnym zapachu. </w:t>
            </w:r>
            <w:proofErr w:type="spellStart"/>
            <w:r w:rsidR="00F3632D">
              <w:rPr>
                <w:rFonts w:cs="Calibri"/>
                <w:sz w:val="20"/>
                <w:szCs w:val="20"/>
              </w:rPr>
              <w:t>pH</w:t>
            </w:r>
            <w:proofErr w:type="spellEnd"/>
            <w:r w:rsidR="00F3632D">
              <w:rPr>
                <w:rFonts w:cs="Calibri"/>
                <w:sz w:val="20"/>
                <w:szCs w:val="20"/>
              </w:rPr>
              <w:t xml:space="preserve"> produktu </w:t>
            </w:r>
            <w:r w:rsidRPr="00AF1718">
              <w:rPr>
                <w:rFonts w:cs="Calibri"/>
                <w:sz w:val="20"/>
                <w:szCs w:val="20"/>
              </w:rPr>
              <w:t>8,0-11,0; pojemność opakowania: 0,5 litra. Termin ważności minimum 1 rok.</w:t>
            </w:r>
          </w:p>
          <w:p w14:paraId="27C11C8C" w14:textId="77777777" w:rsidR="00AF1718" w:rsidRPr="00AF1718" w:rsidRDefault="00AF1718" w:rsidP="00AF1718">
            <w:pPr>
              <w:jc w:val="both"/>
              <w:rPr>
                <w:rFonts w:cs="Calibri"/>
                <w:sz w:val="20"/>
                <w:szCs w:val="20"/>
              </w:rPr>
            </w:pPr>
            <w:r w:rsidRPr="00AF1718">
              <w:rPr>
                <w:rFonts w:cs="Calibri"/>
                <w:sz w:val="20"/>
                <w:szCs w:val="20"/>
              </w:rPr>
              <w:t>Produkt musi być dostarczony w oryginalnym opakowaniu producenta.</w:t>
            </w:r>
          </w:p>
          <w:p w14:paraId="3670E773"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246BF049"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5BEDDB43" w14:textId="77777777" w:rsidR="00AF1718" w:rsidRPr="00AF1718" w:rsidRDefault="00AF1718" w:rsidP="00AF1718">
            <w:pPr>
              <w:jc w:val="center"/>
              <w:rPr>
                <w:rFonts w:cs="Calibri"/>
                <w:sz w:val="20"/>
                <w:szCs w:val="20"/>
              </w:rPr>
            </w:pPr>
            <w:r w:rsidRPr="00AF1718">
              <w:rPr>
                <w:rFonts w:cs="Calibri"/>
                <w:sz w:val="20"/>
                <w:szCs w:val="20"/>
              </w:rPr>
              <w:t>1172</w:t>
            </w:r>
          </w:p>
        </w:tc>
      </w:tr>
      <w:tr w:rsidR="00AF1718" w:rsidRPr="00AF1718" w14:paraId="3F9BBA4D" w14:textId="77777777" w:rsidTr="00C2442C">
        <w:trPr>
          <w:jc w:val="center"/>
        </w:trPr>
        <w:tc>
          <w:tcPr>
            <w:tcW w:w="562" w:type="dxa"/>
            <w:vAlign w:val="center"/>
          </w:tcPr>
          <w:p w14:paraId="0802627D" w14:textId="77777777" w:rsidR="00AF1718" w:rsidRPr="00AF1718" w:rsidRDefault="00AF1718" w:rsidP="00AF1718">
            <w:pPr>
              <w:jc w:val="center"/>
              <w:rPr>
                <w:rFonts w:cs="Calibri"/>
                <w:sz w:val="20"/>
                <w:szCs w:val="20"/>
              </w:rPr>
            </w:pPr>
            <w:r w:rsidRPr="00AF1718">
              <w:rPr>
                <w:rFonts w:cs="Calibri"/>
                <w:sz w:val="20"/>
                <w:szCs w:val="20"/>
              </w:rPr>
              <w:t>8.</w:t>
            </w:r>
          </w:p>
        </w:tc>
        <w:tc>
          <w:tcPr>
            <w:tcW w:w="2268" w:type="dxa"/>
            <w:vAlign w:val="center"/>
          </w:tcPr>
          <w:p w14:paraId="5E88FB3F" w14:textId="77777777" w:rsidR="00AF1718" w:rsidRPr="00AF1718" w:rsidRDefault="00AF1718" w:rsidP="00AF1718">
            <w:pPr>
              <w:jc w:val="center"/>
              <w:rPr>
                <w:rFonts w:cs="Calibri"/>
                <w:sz w:val="20"/>
                <w:szCs w:val="20"/>
              </w:rPr>
            </w:pPr>
            <w:r w:rsidRPr="00AF1718">
              <w:rPr>
                <w:rFonts w:cs="Calibri"/>
                <w:sz w:val="20"/>
                <w:szCs w:val="20"/>
              </w:rPr>
              <w:t>Odświeżacz powietrza w żelu</w:t>
            </w:r>
          </w:p>
        </w:tc>
        <w:tc>
          <w:tcPr>
            <w:tcW w:w="9214" w:type="dxa"/>
            <w:vAlign w:val="center"/>
          </w:tcPr>
          <w:p w14:paraId="481B95AC" w14:textId="77777777" w:rsidR="00AF1718" w:rsidRPr="00AF1718" w:rsidRDefault="00AF1718" w:rsidP="00AF1718">
            <w:pPr>
              <w:jc w:val="both"/>
              <w:rPr>
                <w:rFonts w:cs="Calibri"/>
                <w:sz w:val="20"/>
                <w:szCs w:val="20"/>
              </w:rPr>
            </w:pPr>
            <w:r w:rsidRPr="00AF1718">
              <w:rPr>
                <w:rFonts w:cs="Calibri"/>
                <w:sz w:val="20"/>
                <w:szCs w:val="20"/>
              </w:rPr>
              <w:t xml:space="preserve">Odświeżacz w żelu, w plastikowym pojemniku, przeznaczony do WC, o długotrwałym działaniu i świeżym zapachu skutecznie zwalczający przykre zapachy. Waga produktu ok 150 g. Zapach: cytrynowy, zielonej herbaty, lawendowy, leśny, morski. </w:t>
            </w:r>
          </w:p>
          <w:p w14:paraId="6549D600" w14:textId="77777777" w:rsidR="00AF1718" w:rsidRPr="00AF1718" w:rsidRDefault="00AF1718" w:rsidP="00AF1718">
            <w:pPr>
              <w:jc w:val="both"/>
              <w:rPr>
                <w:rFonts w:cs="Calibri"/>
                <w:sz w:val="20"/>
                <w:szCs w:val="20"/>
              </w:rPr>
            </w:pPr>
            <w:r w:rsidRPr="00AF1718">
              <w:rPr>
                <w:rFonts w:cs="Calibri"/>
                <w:sz w:val="20"/>
                <w:szCs w:val="20"/>
              </w:rPr>
              <w:t>Termin ważności minimum 1 rok.</w:t>
            </w:r>
          </w:p>
          <w:p w14:paraId="2D0B8B50" w14:textId="77777777" w:rsidR="00AF1718" w:rsidRDefault="00AF1718" w:rsidP="00AF1718">
            <w:pPr>
              <w:jc w:val="both"/>
              <w:rPr>
                <w:rFonts w:cs="Calibri"/>
                <w:sz w:val="20"/>
                <w:szCs w:val="20"/>
              </w:rPr>
            </w:pPr>
            <w:r w:rsidRPr="00AF1718">
              <w:rPr>
                <w:rFonts w:cs="Calibri"/>
                <w:sz w:val="20"/>
                <w:szCs w:val="20"/>
              </w:rPr>
              <w:t>Produkt musi być dostarczony w oryginalnym opakowaniu producenta.</w:t>
            </w:r>
          </w:p>
          <w:p w14:paraId="5CA3BB21" w14:textId="0A0EE2B0" w:rsidR="00F3632D" w:rsidRPr="00AF1718" w:rsidRDefault="00F3632D" w:rsidP="00AF1718">
            <w:pPr>
              <w:jc w:val="both"/>
              <w:rPr>
                <w:rFonts w:cs="Calibri"/>
                <w:sz w:val="20"/>
                <w:szCs w:val="20"/>
              </w:rPr>
            </w:pPr>
            <w:r w:rsidRPr="00AF1718">
              <w:rPr>
                <w:rFonts w:cs="Calibri"/>
                <w:b/>
                <w:sz w:val="20"/>
                <w:szCs w:val="20"/>
              </w:rPr>
              <w:t>Wymagana aktualna karta charakterystyki.</w:t>
            </w:r>
          </w:p>
        </w:tc>
        <w:tc>
          <w:tcPr>
            <w:tcW w:w="851" w:type="dxa"/>
            <w:vAlign w:val="center"/>
          </w:tcPr>
          <w:p w14:paraId="104EC7DE"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3956522F" w14:textId="77777777" w:rsidR="00AF1718" w:rsidRPr="00AF1718" w:rsidRDefault="00AF1718" w:rsidP="00AF1718">
            <w:pPr>
              <w:jc w:val="center"/>
              <w:rPr>
                <w:rFonts w:cs="Calibri"/>
                <w:sz w:val="20"/>
                <w:szCs w:val="20"/>
              </w:rPr>
            </w:pPr>
            <w:r w:rsidRPr="00AF1718">
              <w:rPr>
                <w:rFonts w:cs="Calibri"/>
                <w:sz w:val="20"/>
                <w:szCs w:val="20"/>
              </w:rPr>
              <w:t>628</w:t>
            </w:r>
          </w:p>
        </w:tc>
      </w:tr>
      <w:tr w:rsidR="00AF1718" w:rsidRPr="00AF1718" w14:paraId="450D1532" w14:textId="77777777" w:rsidTr="00C2442C">
        <w:trPr>
          <w:jc w:val="center"/>
        </w:trPr>
        <w:tc>
          <w:tcPr>
            <w:tcW w:w="562" w:type="dxa"/>
            <w:vAlign w:val="center"/>
          </w:tcPr>
          <w:p w14:paraId="54470505" w14:textId="77777777" w:rsidR="00AF1718" w:rsidRPr="00AF1718" w:rsidRDefault="00AF1718" w:rsidP="00AF1718">
            <w:pPr>
              <w:jc w:val="center"/>
              <w:rPr>
                <w:rFonts w:cs="Calibri"/>
                <w:sz w:val="20"/>
                <w:szCs w:val="20"/>
              </w:rPr>
            </w:pPr>
            <w:r w:rsidRPr="00AF1718">
              <w:rPr>
                <w:rFonts w:cs="Calibri"/>
                <w:sz w:val="20"/>
                <w:szCs w:val="20"/>
              </w:rPr>
              <w:t>9.</w:t>
            </w:r>
          </w:p>
        </w:tc>
        <w:tc>
          <w:tcPr>
            <w:tcW w:w="2268" w:type="dxa"/>
            <w:vAlign w:val="center"/>
          </w:tcPr>
          <w:p w14:paraId="439883FB" w14:textId="77777777" w:rsidR="00AF1718" w:rsidRPr="00AF1718" w:rsidRDefault="00AF1718" w:rsidP="00AF1718">
            <w:pPr>
              <w:jc w:val="center"/>
              <w:rPr>
                <w:rFonts w:cs="Calibri"/>
                <w:sz w:val="20"/>
                <w:szCs w:val="20"/>
              </w:rPr>
            </w:pPr>
            <w:r w:rsidRPr="00AF1718">
              <w:rPr>
                <w:rFonts w:cs="Calibri"/>
                <w:sz w:val="20"/>
                <w:szCs w:val="20"/>
              </w:rPr>
              <w:t>Preparat biobójczy</w:t>
            </w:r>
          </w:p>
          <w:p w14:paraId="4D0C14FE" w14:textId="77777777" w:rsidR="00AF1718" w:rsidRPr="00AF1718" w:rsidRDefault="00AF1718" w:rsidP="00AF1718">
            <w:pPr>
              <w:jc w:val="center"/>
              <w:rPr>
                <w:rFonts w:cs="Calibri"/>
                <w:sz w:val="20"/>
                <w:szCs w:val="20"/>
              </w:rPr>
            </w:pPr>
            <w:r w:rsidRPr="00AF1718">
              <w:rPr>
                <w:rFonts w:cs="Calibri"/>
                <w:sz w:val="20"/>
                <w:szCs w:val="20"/>
              </w:rPr>
              <w:t>5 l</w:t>
            </w:r>
          </w:p>
        </w:tc>
        <w:tc>
          <w:tcPr>
            <w:tcW w:w="9214" w:type="dxa"/>
            <w:vAlign w:val="center"/>
          </w:tcPr>
          <w:p w14:paraId="638E21D3" w14:textId="77777777" w:rsidR="00AF1718" w:rsidRPr="00AF1718" w:rsidRDefault="00AF1718" w:rsidP="00AF1718">
            <w:pPr>
              <w:jc w:val="both"/>
              <w:rPr>
                <w:rFonts w:cs="Calibri"/>
                <w:sz w:val="20"/>
                <w:szCs w:val="20"/>
              </w:rPr>
            </w:pPr>
            <w:r w:rsidRPr="00AF1718">
              <w:rPr>
                <w:rFonts w:cs="Calibri"/>
                <w:sz w:val="20"/>
                <w:szCs w:val="20"/>
              </w:rPr>
              <w:t xml:space="preserve">Środek działający przeciwbakteryjnie i przeciwgrzybicznie przeznaczony do dezynfekcji i mycia powierzchni oraz urządzeń sanitarnych, toalet, muszli klozetowych itp. Produkt o </w:t>
            </w:r>
            <w:proofErr w:type="spellStart"/>
            <w:r w:rsidRPr="00AF1718">
              <w:rPr>
                <w:rFonts w:cs="Calibri"/>
                <w:sz w:val="20"/>
                <w:szCs w:val="20"/>
              </w:rPr>
              <w:t>pH</w:t>
            </w:r>
            <w:proofErr w:type="spellEnd"/>
            <w:r w:rsidRPr="00AF1718">
              <w:rPr>
                <w:rFonts w:cs="Calibri"/>
                <w:sz w:val="20"/>
                <w:szCs w:val="20"/>
              </w:rPr>
              <w:t xml:space="preserve"> &lt;1,0 lub &gt;13,0; gęstości względnej        1,0-1,2 g/cm³,  Pojemność: 5 litrów. Termin ważności minimum 1 rok.</w:t>
            </w:r>
          </w:p>
          <w:p w14:paraId="5EB4756A" w14:textId="77777777" w:rsidR="00AF1718" w:rsidRPr="00AF1718" w:rsidRDefault="00AF1718" w:rsidP="00AF1718">
            <w:pPr>
              <w:jc w:val="both"/>
              <w:rPr>
                <w:rFonts w:cs="Calibri"/>
                <w:sz w:val="20"/>
                <w:szCs w:val="20"/>
              </w:rPr>
            </w:pPr>
            <w:r w:rsidRPr="00AF1718">
              <w:rPr>
                <w:rFonts w:cs="Calibri"/>
                <w:sz w:val="20"/>
                <w:szCs w:val="20"/>
              </w:rPr>
              <w:t>Produkt musi być dostarczony w oryginalnym opakowaniu producenta.</w:t>
            </w:r>
          </w:p>
          <w:p w14:paraId="4C095493"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1CFE68EA"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670BA6DB" w14:textId="77777777" w:rsidR="00AF1718" w:rsidRPr="00AF1718" w:rsidRDefault="00AF1718" w:rsidP="00AF1718">
            <w:pPr>
              <w:jc w:val="center"/>
              <w:rPr>
                <w:rFonts w:cs="Calibri"/>
                <w:sz w:val="20"/>
                <w:szCs w:val="20"/>
              </w:rPr>
            </w:pPr>
            <w:r w:rsidRPr="00AF1718">
              <w:rPr>
                <w:rFonts w:cs="Calibri"/>
                <w:sz w:val="20"/>
                <w:szCs w:val="20"/>
              </w:rPr>
              <w:t>118</w:t>
            </w:r>
          </w:p>
        </w:tc>
      </w:tr>
      <w:tr w:rsidR="00AF1718" w:rsidRPr="00AF1718" w14:paraId="04771D84" w14:textId="77777777" w:rsidTr="00C2442C">
        <w:trPr>
          <w:jc w:val="center"/>
        </w:trPr>
        <w:tc>
          <w:tcPr>
            <w:tcW w:w="562" w:type="dxa"/>
            <w:vAlign w:val="center"/>
          </w:tcPr>
          <w:p w14:paraId="21F2FFC0" w14:textId="77777777" w:rsidR="00AF1718" w:rsidRPr="00AF1718" w:rsidRDefault="00AF1718" w:rsidP="00AF1718">
            <w:pPr>
              <w:jc w:val="center"/>
              <w:rPr>
                <w:rFonts w:cs="Calibri"/>
                <w:sz w:val="20"/>
                <w:szCs w:val="20"/>
              </w:rPr>
            </w:pPr>
            <w:r w:rsidRPr="00AF1718">
              <w:rPr>
                <w:rFonts w:cs="Calibri"/>
                <w:sz w:val="20"/>
                <w:szCs w:val="20"/>
              </w:rPr>
              <w:t>10.</w:t>
            </w:r>
          </w:p>
        </w:tc>
        <w:tc>
          <w:tcPr>
            <w:tcW w:w="2268" w:type="dxa"/>
            <w:vAlign w:val="center"/>
          </w:tcPr>
          <w:p w14:paraId="024A2166" w14:textId="77777777" w:rsidR="00AF1718" w:rsidRPr="00AF1718" w:rsidRDefault="00AF1718" w:rsidP="00AF1718">
            <w:pPr>
              <w:jc w:val="center"/>
              <w:rPr>
                <w:rFonts w:cs="Calibri"/>
                <w:sz w:val="20"/>
                <w:szCs w:val="20"/>
              </w:rPr>
            </w:pPr>
            <w:r w:rsidRPr="00AF1718">
              <w:rPr>
                <w:rFonts w:cs="Calibri"/>
                <w:sz w:val="20"/>
                <w:szCs w:val="20"/>
              </w:rPr>
              <w:t>Mydło w płynie</w:t>
            </w:r>
          </w:p>
          <w:p w14:paraId="70F005D1" w14:textId="77777777" w:rsidR="00AF1718" w:rsidRPr="00AF1718" w:rsidRDefault="00AF1718" w:rsidP="00AF1718">
            <w:pPr>
              <w:jc w:val="center"/>
              <w:rPr>
                <w:rFonts w:cs="Calibri"/>
                <w:sz w:val="20"/>
                <w:szCs w:val="20"/>
              </w:rPr>
            </w:pPr>
            <w:r w:rsidRPr="00AF1718">
              <w:rPr>
                <w:rFonts w:cs="Calibri"/>
                <w:sz w:val="20"/>
                <w:szCs w:val="20"/>
              </w:rPr>
              <w:t>5 l</w:t>
            </w:r>
          </w:p>
        </w:tc>
        <w:tc>
          <w:tcPr>
            <w:tcW w:w="9214" w:type="dxa"/>
            <w:vAlign w:val="center"/>
          </w:tcPr>
          <w:p w14:paraId="431C12DF" w14:textId="77777777" w:rsidR="00AF1718" w:rsidRPr="00AF1718" w:rsidRDefault="00AF1718" w:rsidP="00AF1718">
            <w:pPr>
              <w:jc w:val="both"/>
              <w:rPr>
                <w:rFonts w:cs="Calibri"/>
                <w:sz w:val="20"/>
                <w:szCs w:val="20"/>
              </w:rPr>
            </w:pPr>
            <w:r w:rsidRPr="00AF1718">
              <w:rPr>
                <w:rFonts w:cs="Calibri"/>
                <w:sz w:val="20"/>
                <w:szCs w:val="20"/>
              </w:rPr>
              <w:t xml:space="preserve">Środek w płynie do wszystkich rodzajów skóry o właściwościach antybakteryjnych. Stosowany do częstego mycia rąk, zawierający składniki zapobiegające wysuszeniu się skóry rąk i niepodrażniający. Gęsty (1,0-1,2 g/cm³) o </w:t>
            </w:r>
            <w:proofErr w:type="spellStart"/>
            <w:r w:rsidRPr="00AF1718">
              <w:rPr>
                <w:rFonts w:cs="Calibri"/>
                <w:sz w:val="20"/>
                <w:szCs w:val="20"/>
              </w:rPr>
              <w:t>pH</w:t>
            </w:r>
            <w:proofErr w:type="spellEnd"/>
            <w:r w:rsidRPr="00AF1718">
              <w:rPr>
                <w:rFonts w:cs="Calibri"/>
                <w:sz w:val="20"/>
                <w:szCs w:val="20"/>
              </w:rPr>
              <w:t xml:space="preserve"> neutralnym dla skóry. Pojemność: 5 l. Termin ważności minimum 1 rok.</w:t>
            </w:r>
          </w:p>
          <w:p w14:paraId="270CCDCE" w14:textId="77777777" w:rsidR="00AF1718" w:rsidRPr="00AF1718" w:rsidRDefault="00AF1718" w:rsidP="00AF1718">
            <w:pPr>
              <w:jc w:val="both"/>
              <w:rPr>
                <w:rFonts w:cs="Calibri"/>
                <w:sz w:val="20"/>
                <w:szCs w:val="20"/>
              </w:rPr>
            </w:pPr>
            <w:r w:rsidRPr="00AF1718">
              <w:rPr>
                <w:rFonts w:cs="Calibri"/>
                <w:sz w:val="20"/>
                <w:szCs w:val="20"/>
              </w:rPr>
              <w:t xml:space="preserve">Produkt musi być dostarczony w oryginalnym opakowaniu producenta. </w:t>
            </w:r>
          </w:p>
          <w:p w14:paraId="314014AE"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02661D93"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22893305" w14:textId="77777777" w:rsidR="00AF1718" w:rsidRPr="00AF1718" w:rsidRDefault="00AF1718" w:rsidP="00AF1718">
            <w:pPr>
              <w:jc w:val="center"/>
              <w:rPr>
                <w:rFonts w:cs="Calibri"/>
                <w:sz w:val="20"/>
                <w:szCs w:val="20"/>
              </w:rPr>
            </w:pPr>
            <w:r w:rsidRPr="00AF1718">
              <w:rPr>
                <w:rFonts w:cs="Calibri"/>
                <w:sz w:val="20"/>
                <w:szCs w:val="20"/>
              </w:rPr>
              <w:t>196</w:t>
            </w:r>
          </w:p>
        </w:tc>
      </w:tr>
      <w:tr w:rsidR="00AF1718" w:rsidRPr="00AF1718" w14:paraId="0019C3D7" w14:textId="77777777" w:rsidTr="00C2442C">
        <w:trPr>
          <w:jc w:val="center"/>
        </w:trPr>
        <w:tc>
          <w:tcPr>
            <w:tcW w:w="562" w:type="dxa"/>
            <w:vAlign w:val="center"/>
          </w:tcPr>
          <w:p w14:paraId="68B3FB23" w14:textId="77777777" w:rsidR="00AF1718" w:rsidRPr="00AF1718" w:rsidRDefault="00AF1718" w:rsidP="00AF1718">
            <w:pPr>
              <w:jc w:val="center"/>
              <w:rPr>
                <w:rFonts w:cs="Calibri"/>
                <w:sz w:val="20"/>
                <w:szCs w:val="20"/>
              </w:rPr>
            </w:pPr>
            <w:r w:rsidRPr="00AF1718">
              <w:rPr>
                <w:rFonts w:cs="Calibri"/>
                <w:sz w:val="20"/>
                <w:szCs w:val="20"/>
              </w:rPr>
              <w:lastRenderedPageBreak/>
              <w:t>11.</w:t>
            </w:r>
          </w:p>
        </w:tc>
        <w:tc>
          <w:tcPr>
            <w:tcW w:w="2268" w:type="dxa"/>
            <w:vAlign w:val="center"/>
          </w:tcPr>
          <w:p w14:paraId="5BB651AB" w14:textId="77777777" w:rsidR="00AF1718" w:rsidRPr="00AF1718" w:rsidRDefault="00AF1718" w:rsidP="00AF1718">
            <w:pPr>
              <w:jc w:val="center"/>
              <w:rPr>
                <w:rFonts w:cs="Calibri"/>
                <w:sz w:val="20"/>
                <w:szCs w:val="20"/>
              </w:rPr>
            </w:pPr>
            <w:r w:rsidRPr="00AF1718">
              <w:rPr>
                <w:rFonts w:cs="Calibri"/>
                <w:sz w:val="20"/>
                <w:szCs w:val="20"/>
              </w:rPr>
              <w:t>Płyn do prania</w:t>
            </w:r>
          </w:p>
          <w:p w14:paraId="7C67F2CC" w14:textId="77777777" w:rsidR="00AF1718" w:rsidRPr="00AF1718" w:rsidRDefault="00AF1718" w:rsidP="00AF1718">
            <w:pPr>
              <w:jc w:val="center"/>
              <w:rPr>
                <w:rFonts w:cs="Calibri"/>
                <w:sz w:val="20"/>
                <w:szCs w:val="20"/>
              </w:rPr>
            </w:pPr>
            <w:r w:rsidRPr="00AF1718">
              <w:rPr>
                <w:rFonts w:cs="Calibri"/>
                <w:sz w:val="20"/>
                <w:szCs w:val="20"/>
              </w:rPr>
              <w:t>1 l</w:t>
            </w:r>
          </w:p>
        </w:tc>
        <w:tc>
          <w:tcPr>
            <w:tcW w:w="9214" w:type="dxa"/>
            <w:vAlign w:val="center"/>
          </w:tcPr>
          <w:p w14:paraId="562E5159" w14:textId="77777777" w:rsidR="00C85E6D" w:rsidRDefault="00AF1718" w:rsidP="00AF1718">
            <w:pPr>
              <w:jc w:val="both"/>
              <w:rPr>
                <w:rFonts w:cs="Calibri"/>
                <w:sz w:val="20"/>
                <w:szCs w:val="20"/>
              </w:rPr>
            </w:pPr>
            <w:r w:rsidRPr="00AF1718">
              <w:rPr>
                <w:rFonts w:cs="Calibri"/>
                <w:sz w:val="20"/>
                <w:szCs w:val="20"/>
              </w:rPr>
              <w:t>Skoncentrowany, uniwersalny środek do prania w płynie do usuwania plam ze wszystkich rodzajów                             i kolorów tkanin, nieodbarwiający kolorów na tkaninach o przyjemnym trwałym zapachu. Zakres temperatur prania od 30</w:t>
            </w:r>
            <w:r w:rsidRPr="00AF1718">
              <w:rPr>
                <w:rFonts w:cs="Calibri"/>
                <w:sz w:val="20"/>
                <w:szCs w:val="20"/>
                <w:vertAlign w:val="superscript"/>
              </w:rPr>
              <w:t>0</w:t>
            </w:r>
            <w:r w:rsidRPr="00AF1718">
              <w:rPr>
                <w:rFonts w:cs="Calibri"/>
                <w:sz w:val="20"/>
                <w:szCs w:val="20"/>
              </w:rPr>
              <w:t>C do 90</w:t>
            </w:r>
            <w:r w:rsidRPr="00AF1718">
              <w:rPr>
                <w:rFonts w:cs="Calibri"/>
                <w:sz w:val="20"/>
                <w:szCs w:val="20"/>
                <w:vertAlign w:val="superscript"/>
              </w:rPr>
              <w:t>0</w:t>
            </w:r>
            <w:r w:rsidRPr="00AF1718">
              <w:rPr>
                <w:rFonts w:cs="Calibri"/>
                <w:sz w:val="20"/>
                <w:szCs w:val="20"/>
              </w:rPr>
              <w:t xml:space="preserve">C. Przebadany dermatologicznie. </w:t>
            </w:r>
            <w:proofErr w:type="spellStart"/>
            <w:r w:rsidRPr="00AF1718">
              <w:rPr>
                <w:rFonts w:cs="Calibri"/>
                <w:sz w:val="20"/>
                <w:szCs w:val="20"/>
              </w:rPr>
              <w:t>pH</w:t>
            </w:r>
            <w:proofErr w:type="spellEnd"/>
            <w:r w:rsidRPr="00AF1718">
              <w:rPr>
                <w:rFonts w:cs="Calibri"/>
                <w:sz w:val="20"/>
                <w:szCs w:val="20"/>
              </w:rPr>
              <w:t xml:space="preserve"> produktu 6,0-8,0, gęstość 1,0-1,5 g/cm³. Produkt zawierający &lt; 5% anionowych środków powierzchniowo czynnych i &lt; 5% niejonowych środków powierzchniowo czynnych. Pojemność opakowania: 1 l. Produkt musi być dostarczony w oryginalnym opakowaniu producenta. </w:t>
            </w:r>
          </w:p>
          <w:p w14:paraId="3ADA689B" w14:textId="49F39A06" w:rsidR="00AF1718" w:rsidRPr="00AF1718" w:rsidRDefault="00AF1718" w:rsidP="00AF1718">
            <w:pPr>
              <w:jc w:val="both"/>
              <w:rPr>
                <w:rFonts w:cs="Calibri"/>
                <w:sz w:val="20"/>
                <w:szCs w:val="20"/>
              </w:rPr>
            </w:pPr>
            <w:r w:rsidRPr="00AF1718">
              <w:rPr>
                <w:rFonts w:cs="Calibri"/>
                <w:b/>
                <w:sz w:val="20"/>
                <w:szCs w:val="20"/>
              </w:rPr>
              <w:t>Wymagana aktualna karta charakterystyki.</w:t>
            </w:r>
          </w:p>
        </w:tc>
        <w:tc>
          <w:tcPr>
            <w:tcW w:w="851" w:type="dxa"/>
            <w:vAlign w:val="center"/>
          </w:tcPr>
          <w:p w14:paraId="67EBDCBF"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5E806E71" w14:textId="77777777" w:rsidR="00AF1718" w:rsidRPr="00AF1718" w:rsidRDefault="00AF1718" w:rsidP="00AF1718">
            <w:pPr>
              <w:jc w:val="center"/>
              <w:rPr>
                <w:rFonts w:cs="Calibri"/>
                <w:sz w:val="20"/>
                <w:szCs w:val="20"/>
              </w:rPr>
            </w:pPr>
            <w:r w:rsidRPr="00AF1718">
              <w:rPr>
                <w:rFonts w:cs="Calibri"/>
                <w:sz w:val="20"/>
                <w:szCs w:val="20"/>
              </w:rPr>
              <w:t>308</w:t>
            </w:r>
          </w:p>
        </w:tc>
      </w:tr>
      <w:tr w:rsidR="00AF1718" w:rsidRPr="00AF1718" w14:paraId="27E68E1D" w14:textId="77777777" w:rsidTr="00C2442C">
        <w:trPr>
          <w:jc w:val="center"/>
        </w:trPr>
        <w:tc>
          <w:tcPr>
            <w:tcW w:w="562" w:type="dxa"/>
            <w:vAlign w:val="center"/>
          </w:tcPr>
          <w:p w14:paraId="777AB9F6" w14:textId="77777777" w:rsidR="00AF1718" w:rsidRPr="00AF1718" w:rsidRDefault="00AF1718" w:rsidP="00AF1718">
            <w:pPr>
              <w:jc w:val="center"/>
              <w:rPr>
                <w:rFonts w:cs="Calibri"/>
                <w:sz w:val="20"/>
                <w:szCs w:val="20"/>
              </w:rPr>
            </w:pPr>
            <w:r w:rsidRPr="00AF1718">
              <w:rPr>
                <w:rFonts w:cs="Calibri"/>
                <w:sz w:val="20"/>
                <w:szCs w:val="20"/>
              </w:rPr>
              <w:t>12.</w:t>
            </w:r>
          </w:p>
        </w:tc>
        <w:tc>
          <w:tcPr>
            <w:tcW w:w="2268" w:type="dxa"/>
            <w:vAlign w:val="center"/>
          </w:tcPr>
          <w:p w14:paraId="3A3D0EAD" w14:textId="77777777" w:rsidR="00AF1718" w:rsidRPr="00AF1718" w:rsidRDefault="00AF1718" w:rsidP="00AF1718">
            <w:pPr>
              <w:jc w:val="center"/>
              <w:rPr>
                <w:rFonts w:cs="Calibri"/>
                <w:sz w:val="20"/>
                <w:szCs w:val="20"/>
              </w:rPr>
            </w:pPr>
            <w:r w:rsidRPr="00AF1718">
              <w:rPr>
                <w:rFonts w:cs="Calibri"/>
                <w:sz w:val="20"/>
                <w:szCs w:val="20"/>
              </w:rPr>
              <w:t>Płyn do mycia naczyń                      5 l</w:t>
            </w:r>
          </w:p>
        </w:tc>
        <w:tc>
          <w:tcPr>
            <w:tcW w:w="9214" w:type="dxa"/>
            <w:vAlign w:val="center"/>
          </w:tcPr>
          <w:p w14:paraId="5368D126" w14:textId="77777777" w:rsidR="00AF1718" w:rsidRPr="00AF1718" w:rsidRDefault="00AF1718" w:rsidP="00AF1718">
            <w:pPr>
              <w:jc w:val="both"/>
              <w:rPr>
                <w:rFonts w:cs="Calibri"/>
                <w:sz w:val="20"/>
                <w:szCs w:val="20"/>
              </w:rPr>
            </w:pPr>
            <w:r w:rsidRPr="00AF1718">
              <w:rPr>
                <w:rFonts w:cs="Calibri"/>
                <w:sz w:val="20"/>
                <w:szCs w:val="20"/>
              </w:rPr>
              <w:t xml:space="preserve">Skoncentrowany i gęsty (1,0-1,5 g/cm³) płyn do mycia naczyń, o </w:t>
            </w:r>
            <w:proofErr w:type="spellStart"/>
            <w:r w:rsidRPr="00AF1718">
              <w:rPr>
                <w:rFonts w:cs="Calibri"/>
                <w:sz w:val="20"/>
                <w:szCs w:val="20"/>
              </w:rPr>
              <w:t>pH</w:t>
            </w:r>
            <w:proofErr w:type="spellEnd"/>
            <w:r w:rsidRPr="00AF1718">
              <w:rPr>
                <w:rFonts w:cs="Calibri"/>
                <w:sz w:val="20"/>
                <w:szCs w:val="20"/>
              </w:rPr>
              <w:t xml:space="preserve"> 5,5-7,0 (nierozcieńczone), posiadający bardzo dobre właściwości myjące zarówno w ciepłej jak i w zimnej wodzie, skutecznie usuwający zanieczyszczenia pochodzenia spożywczego, tłuszcz, brud, odbarwienia po kawie i herbacie. Niepozostawiający zacieków na umytych powierzchniach i nadający połysk bez konieczności wycierania. Łagodny dla skóry rąk, niewywołujący alergii. Przebadany dermatologicznie. Przeznaczony do mycia naczyń emaliowanych, szklanych, stalowych i aluminiowych. Pojemność: 5 l. Termin ważności minimum 1 rok.</w:t>
            </w:r>
          </w:p>
          <w:p w14:paraId="772C7186" w14:textId="77777777" w:rsidR="00AF1718" w:rsidRPr="00AF1718" w:rsidRDefault="00AF1718" w:rsidP="00AF1718">
            <w:pPr>
              <w:jc w:val="both"/>
              <w:rPr>
                <w:rFonts w:cs="Calibri"/>
                <w:sz w:val="20"/>
                <w:szCs w:val="20"/>
              </w:rPr>
            </w:pPr>
            <w:r w:rsidRPr="00AF1718">
              <w:rPr>
                <w:rFonts w:cs="Calibri"/>
                <w:sz w:val="20"/>
                <w:szCs w:val="20"/>
              </w:rPr>
              <w:t>Produkt musi być dostarczony w oryginalnym opakowaniu producenta.</w:t>
            </w:r>
          </w:p>
          <w:p w14:paraId="7F0C0FE5"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0CCACBE4"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5AFC9B81" w14:textId="77777777" w:rsidR="00AF1718" w:rsidRPr="00AF1718" w:rsidRDefault="00AF1718" w:rsidP="00AF1718">
            <w:pPr>
              <w:jc w:val="center"/>
              <w:rPr>
                <w:rFonts w:cs="Calibri"/>
                <w:sz w:val="20"/>
                <w:szCs w:val="20"/>
              </w:rPr>
            </w:pPr>
            <w:r w:rsidRPr="00AF1718">
              <w:rPr>
                <w:rFonts w:cs="Calibri"/>
                <w:sz w:val="20"/>
                <w:szCs w:val="20"/>
              </w:rPr>
              <w:t>132</w:t>
            </w:r>
          </w:p>
        </w:tc>
      </w:tr>
      <w:tr w:rsidR="00AF1718" w:rsidRPr="00AF1718" w14:paraId="28584789" w14:textId="77777777" w:rsidTr="00C2442C">
        <w:trPr>
          <w:jc w:val="center"/>
        </w:trPr>
        <w:tc>
          <w:tcPr>
            <w:tcW w:w="562" w:type="dxa"/>
            <w:vAlign w:val="center"/>
          </w:tcPr>
          <w:p w14:paraId="52E6B7BD" w14:textId="77777777" w:rsidR="00AF1718" w:rsidRPr="00AF1718" w:rsidRDefault="00AF1718" w:rsidP="00AF1718">
            <w:pPr>
              <w:jc w:val="center"/>
              <w:rPr>
                <w:rFonts w:cs="Calibri"/>
                <w:sz w:val="20"/>
                <w:szCs w:val="20"/>
              </w:rPr>
            </w:pPr>
            <w:r w:rsidRPr="00AF1718">
              <w:rPr>
                <w:rFonts w:cs="Calibri"/>
                <w:sz w:val="20"/>
                <w:szCs w:val="20"/>
              </w:rPr>
              <w:t>13.</w:t>
            </w:r>
          </w:p>
        </w:tc>
        <w:tc>
          <w:tcPr>
            <w:tcW w:w="2268" w:type="dxa"/>
            <w:vAlign w:val="center"/>
          </w:tcPr>
          <w:p w14:paraId="7823B941" w14:textId="77777777" w:rsidR="00AF1718" w:rsidRPr="00AF1718" w:rsidRDefault="00AF1718" w:rsidP="00AF1718">
            <w:pPr>
              <w:jc w:val="center"/>
              <w:rPr>
                <w:rFonts w:cs="Calibri"/>
                <w:sz w:val="20"/>
                <w:szCs w:val="20"/>
              </w:rPr>
            </w:pPr>
            <w:proofErr w:type="spellStart"/>
            <w:r w:rsidRPr="00AF1718">
              <w:rPr>
                <w:rFonts w:cs="Calibri"/>
                <w:sz w:val="20"/>
                <w:szCs w:val="20"/>
              </w:rPr>
              <w:t>Udrażniacz</w:t>
            </w:r>
            <w:proofErr w:type="spellEnd"/>
            <w:r w:rsidRPr="00AF1718">
              <w:rPr>
                <w:rFonts w:cs="Calibri"/>
                <w:sz w:val="20"/>
                <w:szCs w:val="20"/>
              </w:rPr>
              <w:t xml:space="preserve"> do rur granulki ok. 500 g</w:t>
            </w:r>
          </w:p>
        </w:tc>
        <w:tc>
          <w:tcPr>
            <w:tcW w:w="9214" w:type="dxa"/>
            <w:vAlign w:val="center"/>
          </w:tcPr>
          <w:p w14:paraId="0D86EC86" w14:textId="77777777" w:rsidR="00AF1718" w:rsidRPr="00AF1718" w:rsidRDefault="00AF1718" w:rsidP="00AF1718">
            <w:pPr>
              <w:jc w:val="both"/>
              <w:rPr>
                <w:rFonts w:cs="Calibri"/>
                <w:sz w:val="20"/>
                <w:szCs w:val="20"/>
              </w:rPr>
            </w:pPr>
            <w:r w:rsidRPr="00AF1718">
              <w:rPr>
                <w:rFonts w:cs="Calibri"/>
                <w:sz w:val="20"/>
                <w:szCs w:val="20"/>
              </w:rPr>
              <w:t xml:space="preserve">Produkt przeznaczony do udrożniania rur i syfonów w instalacjach kanalizacyjnych, zawierający wodorotlenek sodu o stężeniu min 50-70%. Wygląd - postać sypkiego granulatu o barwie białej lub szarej z popielatymi wtrąceniami. Produkt bezwonny, </w:t>
            </w:r>
            <w:proofErr w:type="spellStart"/>
            <w:r w:rsidRPr="00AF1718">
              <w:rPr>
                <w:rFonts w:cs="Calibri"/>
                <w:sz w:val="20"/>
                <w:szCs w:val="20"/>
              </w:rPr>
              <w:t>pH</w:t>
            </w:r>
            <w:proofErr w:type="spellEnd"/>
            <w:r w:rsidRPr="00AF1718">
              <w:rPr>
                <w:rFonts w:cs="Calibri"/>
                <w:sz w:val="20"/>
                <w:szCs w:val="20"/>
              </w:rPr>
              <w:t xml:space="preserve"> 11,0-14,0. Pojemność ok. 500-600 g. Termin ważności minimum 1 rok. Produkt musi być dostarczony w oryginalnym opakowaniu producenta.</w:t>
            </w:r>
          </w:p>
          <w:p w14:paraId="0C2C988A" w14:textId="77777777" w:rsidR="00AF1718" w:rsidRPr="00AF1718" w:rsidRDefault="00AF1718" w:rsidP="00AF1718">
            <w:pPr>
              <w:jc w:val="both"/>
              <w:rPr>
                <w:rFonts w:cs="Calibri"/>
                <w:b/>
                <w:sz w:val="20"/>
                <w:szCs w:val="20"/>
              </w:rPr>
            </w:pPr>
            <w:r w:rsidRPr="00AF1718">
              <w:rPr>
                <w:rFonts w:cs="Calibri"/>
                <w:b/>
                <w:sz w:val="20"/>
                <w:szCs w:val="20"/>
              </w:rPr>
              <w:t>Wymagana aktualna karta charakterystyki.</w:t>
            </w:r>
          </w:p>
        </w:tc>
        <w:tc>
          <w:tcPr>
            <w:tcW w:w="851" w:type="dxa"/>
            <w:vAlign w:val="center"/>
          </w:tcPr>
          <w:p w14:paraId="25E4A107"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4F025A8A" w14:textId="77777777" w:rsidR="00AF1718" w:rsidRPr="00AF1718" w:rsidRDefault="00AF1718" w:rsidP="00AF1718">
            <w:pPr>
              <w:jc w:val="center"/>
              <w:rPr>
                <w:rFonts w:cs="Calibri"/>
                <w:sz w:val="20"/>
                <w:szCs w:val="20"/>
              </w:rPr>
            </w:pPr>
            <w:r w:rsidRPr="00AF1718">
              <w:rPr>
                <w:rFonts w:cs="Calibri"/>
                <w:sz w:val="20"/>
                <w:szCs w:val="20"/>
              </w:rPr>
              <w:t>100</w:t>
            </w:r>
          </w:p>
        </w:tc>
      </w:tr>
      <w:tr w:rsidR="00AF1718" w:rsidRPr="00AF1718" w14:paraId="52A608EA" w14:textId="77777777" w:rsidTr="00C2442C">
        <w:trPr>
          <w:jc w:val="center"/>
        </w:trPr>
        <w:tc>
          <w:tcPr>
            <w:tcW w:w="562" w:type="dxa"/>
            <w:vAlign w:val="center"/>
          </w:tcPr>
          <w:p w14:paraId="5DBD1FB8" w14:textId="77777777" w:rsidR="00AF1718" w:rsidRPr="00AF1718" w:rsidRDefault="00AF1718" w:rsidP="00AF1718">
            <w:pPr>
              <w:jc w:val="center"/>
              <w:rPr>
                <w:rFonts w:cs="Calibri"/>
                <w:sz w:val="20"/>
                <w:szCs w:val="20"/>
              </w:rPr>
            </w:pPr>
            <w:r w:rsidRPr="00AF1718">
              <w:rPr>
                <w:rFonts w:cs="Calibri"/>
                <w:sz w:val="20"/>
                <w:szCs w:val="20"/>
              </w:rPr>
              <w:t>14.</w:t>
            </w:r>
          </w:p>
        </w:tc>
        <w:tc>
          <w:tcPr>
            <w:tcW w:w="2268" w:type="dxa"/>
            <w:vAlign w:val="center"/>
          </w:tcPr>
          <w:p w14:paraId="3B76C497" w14:textId="77777777" w:rsidR="00AF1718" w:rsidRPr="00AF1718" w:rsidRDefault="00AF1718" w:rsidP="00AF1718">
            <w:pPr>
              <w:jc w:val="center"/>
              <w:rPr>
                <w:rFonts w:cs="Calibri"/>
                <w:sz w:val="20"/>
                <w:szCs w:val="20"/>
              </w:rPr>
            </w:pPr>
            <w:r w:rsidRPr="00AF1718">
              <w:rPr>
                <w:rFonts w:cs="Calibri"/>
                <w:sz w:val="20"/>
                <w:szCs w:val="20"/>
              </w:rPr>
              <w:t>Zawieszka do WC</w:t>
            </w:r>
          </w:p>
        </w:tc>
        <w:tc>
          <w:tcPr>
            <w:tcW w:w="9214" w:type="dxa"/>
            <w:vAlign w:val="center"/>
          </w:tcPr>
          <w:p w14:paraId="56609A2A" w14:textId="77777777" w:rsidR="00AF1718" w:rsidRPr="00AF1718" w:rsidRDefault="00AF1718" w:rsidP="00AF1718">
            <w:pPr>
              <w:jc w:val="both"/>
              <w:rPr>
                <w:rFonts w:cs="Calibri"/>
                <w:color w:val="000000"/>
                <w:sz w:val="20"/>
                <w:szCs w:val="20"/>
              </w:rPr>
            </w:pPr>
            <w:r w:rsidRPr="00AF1718">
              <w:rPr>
                <w:rFonts w:cs="Calibri"/>
                <w:color w:val="000000"/>
                <w:sz w:val="20"/>
                <w:szCs w:val="20"/>
                <w:shd w:val="clear" w:color="auto" w:fill="FFFFFF"/>
              </w:rPr>
              <w:t xml:space="preserve">Środek myjąco-zapachowy w postaci zawieszki do muszli klozetowych zawierająca wkład biobójczy, która działa zarówno w trakcie każdego spłukania, jak i pomiędzy spłukaniami. Kostka powinna chronić przed osadzaniem się kamienia w muszli, zapewniając jednocześnie długotrwałą świeżość o orzeźwiającym, przyjemnym zapachu. </w:t>
            </w:r>
            <w:proofErr w:type="spellStart"/>
            <w:r w:rsidRPr="00AF1718">
              <w:rPr>
                <w:rFonts w:cs="Calibri"/>
                <w:color w:val="000000"/>
                <w:sz w:val="20"/>
                <w:szCs w:val="20"/>
                <w:shd w:val="clear" w:color="auto" w:fill="FFFFFF"/>
              </w:rPr>
              <w:t>pH</w:t>
            </w:r>
            <w:proofErr w:type="spellEnd"/>
            <w:r w:rsidRPr="00AF1718">
              <w:rPr>
                <w:rFonts w:cs="Calibri"/>
                <w:color w:val="000000"/>
                <w:sz w:val="20"/>
                <w:szCs w:val="20"/>
                <w:shd w:val="clear" w:color="auto" w:fill="FFFFFF"/>
              </w:rPr>
              <w:t xml:space="preserve"> w roztworze wodnych (1%) 8,0-10,0. </w:t>
            </w:r>
            <w:r w:rsidRPr="00AF1718">
              <w:rPr>
                <w:rFonts w:cs="Calibri"/>
                <w:color w:val="000000"/>
                <w:sz w:val="20"/>
                <w:szCs w:val="20"/>
              </w:rPr>
              <w:t>Waga pojedynczej kostki ok. 50 g, gęstość w 20°C 1,5-1,9 g/cm³. Produkt musi być dostarczony w oryginalnym opakowaniu producenta.</w:t>
            </w:r>
          </w:p>
          <w:p w14:paraId="530717C5" w14:textId="77777777" w:rsidR="00AF1718" w:rsidRPr="00AF1718" w:rsidRDefault="00AF1718" w:rsidP="00AF1718">
            <w:pPr>
              <w:jc w:val="both"/>
              <w:rPr>
                <w:rFonts w:cs="Calibri"/>
                <w:b/>
                <w:color w:val="000000"/>
                <w:sz w:val="20"/>
                <w:szCs w:val="20"/>
              </w:rPr>
            </w:pPr>
            <w:r w:rsidRPr="00AF1718">
              <w:rPr>
                <w:rFonts w:cs="Calibri"/>
                <w:b/>
                <w:sz w:val="20"/>
                <w:szCs w:val="20"/>
              </w:rPr>
              <w:t>Wymagana aktualna karta charakterystyki.</w:t>
            </w:r>
          </w:p>
        </w:tc>
        <w:tc>
          <w:tcPr>
            <w:tcW w:w="851" w:type="dxa"/>
            <w:vAlign w:val="center"/>
          </w:tcPr>
          <w:p w14:paraId="5227CA97" w14:textId="77777777" w:rsidR="00AF1718" w:rsidRPr="00AF1718" w:rsidRDefault="00AF1718" w:rsidP="00AF1718">
            <w:pPr>
              <w:jc w:val="center"/>
              <w:rPr>
                <w:rFonts w:cs="Calibri"/>
                <w:sz w:val="20"/>
                <w:szCs w:val="20"/>
              </w:rPr>
            </w:pPr>
            <w:r w:rsidRPr="00AF1718">
              <w:rPr>
                <w:rFonts w:cs="Calibri"/>
                <w:sz w:val="20"/>
                <w:szCs w:val="20"/>
              </w:rPr>
              <w:t xml:space="preserve">szt. </w:t>
            </w:r>
          </w:p>
        </w:tc>
        <w:tc>
          <w:tcPr>
            <w:tcW w:w="1842" w:type="dxa"/>
            <w:vAlign w:val="center"/>
          </w:tcPr>
          <w:p w14:paraId="5B93DD84" w14:textId="77777777" w:rsidR="00AF1718" w:rsidRPr="00AF1718" w:rsidRDefault="00AF1718" w:rsidP="00AF1718">
            <w:pPr>
              <w:jc w:val="center"/>
              <w:rPr>
                <w:rFonts w:cs="Calibri"/>
                <w:sz w:val="20"/>
                <w:szCs w:val="20"/>
              </w:rPr>
            </w:pPr>
            <w:r w:rsidRPr="00AF1718">
              <w:rPr>
                <w:rFonts w:cs="Calibri"/>
                <w:sz w:val="20"/>
                <w:szCs w:val="20"/>
              </w:rPr>
              <w:t>296</w:t>
            </w:r>
          </w:p>
        </w:tc>
      </w:tr>
      <w:tr w:rsidR="00AF1718" w:rsidRPr="00AF1718" w14:paraId="1C1EA026" w14:textId="77777777" w:rsidTr="00C2442C">
        <w:trPr>
          <w:jc w:val="center"/>
        </w:trPr>
        <w:tc>
          <w:tcPr>
            <w:tcW w:w="562" w:type="dxa"/>
            <w:vAlign w:val="center"/>
          </w:tcPr>
          <w:p w14:paraId="46B0CB6E" w14:textId="77777777" w:rsidR="00AF1718" w:rsidRPr="00AF1718" w:rsidRDefault="00AF1718" w:rsidP="00AF1718">
            <w:pPr>
              <w:jc w:val="center"/>
              <w:rPr>
                <w:rFonts w:cs="Calibri"/>
                <w:sz w:val="20"/>
                <w:szCs w:val="20"/>
              </w:rPr>
            </w:pPr>
            <w:r w:rsidRPr="00AF1718">
              <w:rPr>
                <w:rFonts w:cs="Calibri"/>
                <w:sz w:val="20"/>
                <w:szCs w:val="20"/>
              </w:rPr>
              <w:t>15.</w:t>
            </w:r>
          </w:p>
        </w:tc>
        <w:tc>
          <w:tcPr>
            <w:tcW w:w="2268" w:type="dxa"/>
            <w:vAlign w:val="center"/>
          </w:tcPr>
          <w:p w14:paraId="07790D50" w14:textId="77777777" w:rsidR="00AF1718" w:rsidRPr="00AF1718" w:rsidRDefault="00AF1718" w:rsidP="00AF1718">
            <w:pPr>
              <w:jc w:val="center"/>
              <w:rPr>
                <w:rFonts w:cs="Calibri"/>
                <w:sz w:val="20"/>
                <w:szCs w:val="20"/>
              </w:rPr>
            </w:pPr>
            <w:r w:rsidRPr="00AF1718">
              <w:rPr>
                <w:rFonts w:cs="Calibri"/>
                <w:sz w:val="20"/>
                <w:szCs w:val="20"/>
              </w:rPr>
              <w:t>Wkład do pisuaru</w:t>
            </w:r>
          </w:p>
        </w:tc>
        <w:tc>
          <w:tcPr>
            <w:tcW w:w="9214" w:type="dxa"/>
            <w:vAlign w:val="center"/>
          </w:tcPr>
          <w:p w14:paraId="4A005B14" w14:textId="77777777" w:rsidR="00AF1718" w:rsidRPr="00AF1718" w:rsidRDefault="00AF1718" w:rsidP="00AF1718">
            <w:pPr>
              <w:shd w:val="clear" w:color="auto" w:fill="FFFFFF"/>
              <w:rPr>
                <w:rFonts w:cs="Calibri"/>
                <w:sz w:val="20"/>
                <w:szCs w:val="20"/>
              </w:rPr>
            </w:pPr>
            <w:r w:rsidRPr="00AF1718">
              <w:rPr>
                <w:rFonts w:eastAsia="Times New Roman" w:cs="Calibri"/>
                <w:bCs/>
                <w:kern w:val="36"/>
                <w:sz w:val="20"/>
                <w:szCs w:val="20"/>
              </w:rPr>
              <w:t>Wkład żelowy, zapachowy do pisuaru z funkcją ochrony przed rozpryskami oraz zapchaniem się odpływu. U</w:t>
            </w:r>
            <w:r w:rsidRPr="00AF1718">
              <w:rPr>
                <w:rFonts w:eastAsia="Times New Roman" w:cs="Calibri"/>
                <w:sz w:val="20"/>
                <w:szCs w:val="20"/>
              </w:rPr>
              <w:t>niwersalny rozmiar dopasowany do większości pisuarów. Długotrwały, intensywny, niedrażniący aromat utrzymujący się ok. 30 dni. Antypoślizgowa konstrukcja z tworzywa, które zapobiega przemieszczaniu się w pisuarze.</w:t>
            </w:r>
            <w:r w:rsidRPr="00AF1718">
              <w:rPr>
                <w:rFonts w:cs="Calibri"/>
                <w:sz w:val="20"/>
                <w:szCs w:val="20"/>
              </w:rPr>
              <w:t xml:space="preserve"> </w:t>
            </w:r>
          </w:p>
          <w:p w14:paraId="781B204C" w14:textId="77777777" w:rsidR="00AF1718" w:rsidRDefault="00AF1718" w:rsidP="00AF1718">
            <w:pPr>
              <w:shd w:val="clear" w:color="auto" w:fill="FFFFFF"/>
              <w:rPr>
                <w:rFonts w:cs="Calibri"/>
                <w:color w:val="000000"/>
                <w:sz w:val="20"/>
                <w:szCs w:val="20"/>
              </w:rPr>
            </w:pPr>
            <w:r w:rsidRPr="00AF1718">
              <w:rPr>
                <w:rFonts w:cs="Calibri"/>
                <w:color w:val="000000"/>
                <w:sz w:val="20"/>
                <w:szCs w:val="20"/>
              </w:rPr>
              <w:t>Produkt musi być dostarczony w oryginalnym opakowaniu producenta.</w:t>
            </w:r>
          </w:p>
          <w:p w14:paraId="0AB2DDC5" w14:textId="0F65FB0F" w:rsidR="00F3632D" w:rsidRPr="00AF1718" w:rsidRDefault="00F3632D" w:rsidP="00AF1718">
            <w:pPr>
              <w:shd w:val="clear" w:color="auto" w:fill="FFFFFF"/>
              <w:rPr>
                <w:rFonts w:cs="Calibri"/>
                <w:sz w:val="20"/>
                <w:szCs w:val="20"/>
              </w:rPr>
            </w:pPr>
            <w:r w:rsidRPr="00AF1718">
              <w:rPr>
                <w:rFonts w:cs="Calibri"/>
                <w:b/>
                <w:sz w:val="20"/>
                <w:szCs w:val="20"/>
              </w:rPr>
              <w:t>Wymagana aktualna karta charakterystyki.</w:t>
            </w:r>
          </w:p>
        </w:tc>
        <w:tc>
          <w:tcPr>
            <w:tcW w:w="851" w:type="dxa"/>
            <w:vAlign w:val="center"/>
          </w:tcPr>
          <w:p w14:paraId="0AF27755" w14:textId="77777777" w:rsidR="00AF1718" w:rsidRPr="00AF1718" w:rsidRDefault="00AF1718" w:rsidP="00AF1718">
            <w:pPr>
              <w:jc w:val="center"/>
              <w:rPr>
                <w:rFonts w:cs="Calibri"/>
                <w:sz w:val="20"/>
                <w:szCs w:val="20"/>
              </w:rPr>
            </w:pPr>
            <w:r w:rsidRPr="00AF1718">
              <w:rPr>
                <w:rFonts w:cs="Calibri"/>
                <w:sz w:val="20"/>
                <w:szCs w:val="20"/>
              </w:rPr>
              <w:t>szt.</w:t>
            </w:r>
          </w:p>
        </w:tc>
        <w:tc>
          <w:tcPr>
            <w:tcW w:w="1842" w:type="dxa"/>
            <w:vAlign w:val="center"/>
          </w:tcPr>
          <w:p w14:paraId="12D8A42A" w14:textId="77777777" w:rsidR="00AF1718" w:rsidRPr="00AF1718" w:rsidRDefault="00AF1718" w:rsidP="00AF1718">
            <w:pPr>
              <w:jc w:val="center"/>
              <w:rPr>
                <w:rFonts w:cs="Calibri"/>
                <w:sz w:val="20"/>
                <w:szCs w:val="20"/>
              </w:rPr>
            </w:pPr>
            <w:r w:rsidRPr="00AF1718">
              <w:rPr>
                <w:rFonts w:cs="Calibri"/>
                <w:sz w:val="20"/>
                <w:szCs w:val="20"/>
              </w:rPr>
              <w:t>120</w:t>
            </w:r>
          </w:p>
        </w:tc>
      </w:tr>
    </w:tbl>
    <w:p w14:paraId="01A4D1E5" w14:textId="77777777" w:rsidR="00AF1718" w:rsidRDefault="00AF1718" w:rsidP="00AF1718">
      <w:pPr>
        <w:sectPr w:rsidR="00AF1718" w:rsidSect="00253F0F">
          <w:pgSz w:w="16834" w:h="11909" w:orient="landscape"/>
          <w:pgMar w:top="1440" w:right="1440" w:bottom="1440" w:left="1440" w:header="720" w:footer="720" w:gutter="0"/>
          <w:pgNumType w:start="1"/>
          <w:cols w:space="708"/>
          <w:titlePg/>
          <w:docGrid w:linePitch="299"/>
        </w:sectPr>
      </w:pPr>
    </w:p>
    <w:p w14:paraId="45C1DE83" w14:textId="2612B530" w:rsidR="003A1C91" w:rsidRPr="004B0921" w:rsidRDefault="004B0921" w:rsidP="003A1C91">
      <w:pPr>
        <w:jc w:val="both"/>
        <w:rPr>
          <w:b/>
        </w:rPr>
      </w:pPr>
      <w:r w:rsidRPr="004B0921">
        <w:rPr>
          <w:b/>
        </w:rPr>
        <w:lastRenderedPageBreak/>
        <w:t>Część 3:</w:t>
      </w:r>
    </w:p>
    <w:p w14:paraId="36BDC04A" w14:textId="77777777" w:rsidR="004B0921" w:rsidRDefault="004B0921" w:rsidP="003A1C91">
      <w:pPr>
        <w:jc w:val="both"/>
      </w:pPr>
    </w:p>
    <w:tbl>
      <w:tblPr>
        <w:tblStyle w:val="Tabela-Siatka3"/>
        <w:tblW w:w="14737" w:type="dxa"/>
        <w:jc w:val="center"/>
        <w:tblLayout w:type="fixed"/>
        <w:tblLook w:val="04A0" w:firstRow="1" w:lastRow="0" w:firstColumn="1" w:lastColumn="0" w:noHBand="0" w:noVBand="1"/>
      </w:tblPr>
      <w:tblGrid>
        <w:gridCol w:w="562"/>
        <w:gridCol w:w="2268"/>
        <w:gridCol w:w="9214"/>
        <w:gridCol w:w="851"/>
        <w:gridCol w:w="1842"/>
      </w:tblGrid>
      <w:tr w:rsidR="00AF1718" w:rsidRPr="00AF1718" w14:paraId="2CE1E9D5" w14:textId="77777777" w:rsidTr="00C2442C">
        <w:trPr>
          <w:trHeight w:val="850"/>
          <w:jc w:val="center"/>
        </w:trPr>
        <w:tc>
          <w:tcPr>
            <w:tcW w:w="562" w:type="dxa"/>
            <w:vAlign w:val="center"/>
          </w:tcPr>
          <w:p w14:paraId="57464EA6" w14:textId="77777777" w:rsidR="00AF1718" w:rsidRPr="00AF1718" w:rsidRDefault="00AF1718" w:rsidP="00AF1718">
            <w:pPr>
              <w:spacing w:after="160" w:line="259" w:lineRule="auto"/>
              <w:rPr>
                <w:rFonts w:cs="Calibri"/>
              </w:rPr>
            </w:pPr>
            <w:r w:rsidRPr="00AF1718">
              <w:rPr>
                <w:rFonts w:cs="Calibri"/>
                <w:b/>
              </w:rPr>
              <w:t>L.p.</w:t>
            </w:r>
          </w:p>
        </w:tc>
        <w:tc>
          <w:tcPr>
            <w:tcW w:w="2268" w:type="dxa"/>
            <w:vAlign w:val="center"/>
          </w:tcPr>
          <w:p w14:paraId="3F440A3A" w14:textId="77777777" w:rsidR="00AF1718" w:rsidRPr="00AF1718" w:rsidRDefault="00AF1718" w:rsidP="00AF1718">
            <w:pPr>
              <w:spacing w:after="160" w:line="259" w:lineRule="auto"/>
              <w:jc w:val="center"/>
              <w:rPr>
                <w:rFonts w:cs="Calibri"/>
                <w:b/>
              </w:rPr>
            </w:pPr>
            <w:r w:rsidRPr="00AF1718">
              <w:rPr>
                <w:rFonts w:cs="Calibri"/>
                <w:b/>
              </w:rPr>
              <w:t>Przedmiot zamówienia</w:t>
            </w:r>
          </w:p>
        </w:tc>
        <w:tc>
          <w:tcPr>
            <w:tcW w:w="9214" w:type="dxa"/>
            <w:vAlign w:val="center"/>
          </w:tcPr>
          <w:p w14:paraId="30491755" w14:textId="77777777" w:rsidR="00AF1718" w:rsidRPr="00AF1718" w:rsidRDefault="00AF1718" w:rsidP="00AF1718">
            <w:pPr>
              <w:spacing w:after="160" w:line="259" w:lineRule="auto"/>
              <w:jc w:val="center"/>
              <w:rPr>
                <w:rFonts w:cs="Calibri"/>
                <w:b/>
              </w:rPr>
            </w:pPr>
            <w:r w:rsidRPr="00AF1718">
              <w:rPr>
                <w:rFonts w:cs="Calibri"/>
                <w:b/>
              </w:rPr>
              <w:t xml:space="preserve">Opis przedmiotu zamówienia określenie cech jakościowych asortymentu </w:t>
            </w:r>
          </w:p>
        </w:tc>
        <w:tc>
          <w:tcPr>
            <w:tcW w:w="851" w:type="dxa"/>
            <w:vAlign w:val="center"/>
          </w:tcPr>
          <w:p w14:paraId="7F10DD8F" w14:textId="77777777" w:rsidR="00AF1718" w:rsidRPr="00AF1718" w:rsidRDefault="00AF1718" w:rsidP="00AF1718">
            <w:pPr>
              <w:spacing w:after="160" w:line="259" w:lineRule="auto"/>
              <w:jc w:val="center"/>
              <w:rPr>
                <w:rFonts w:cs="Calibri"/>
                <w:b/>
              </w:rPr>
            </w:pPr>
            <w:r w:rsidRPr="00AF1718">
              <w:rPr>
                <w:rFonts w:cs="Calibri"/>
                <w:b/>
              </w:rPr>
              <w:t>j.m.</w:t>
            </w:r>
          </w:p>
        </w:tc>
        <w:tc>
          <w:tcPr>
            <w:tcW w:w="1842" w:type="dxa"/>
            <w:vAlign w:val="center"/>
          </w:tcPr>
          <w:p w14:paraId="4510B44E" w14:textId="77777777" w:rsidR="00AF1718" w:rsidRPr="00AF1718" w:rsidRDefault="00AF1718" w:rsidP="00AF1718">
            <w:pPr>
              <w:spacing w:after="160" w:line="259" w:lineRule="auto"/>
              <w:jc w:val="center"/>
              <w:rPr>
                <w:rFonts w:cs="Calibri"/>
                <w:b/>
              </w:rPr>
            </w:pPr>
            <w:r w:rsidRPr="00AF1718">
              <w:rPr>
                <w:rFonts w:cs="Calibri"/>
                <w:b/>
              </w:rPr>
              <w:t>Szacunkowa ilość asortymentu w odniesieniu do jednostki miary</w:t>
            </w:r>
          </w:p>
        </w:tc>
      </w:tr>
      <w:tr w:rsidR="00AF1718" w:rsidRPr="00AF1718" w14:paraId="14D89422" w14:textId="77777777" w:rsidTr="00C2442C">
        <w:trPr>
          <w:jc w:val="center"/>
        </w:trPr>
        <w:tc>
          <w:tcPr>
            <w:tcW w:w="562" w:type="dxa"/>
            <w:vAlign w:val="center"/>
          </w:tcPr>
          <w:p w14:paraId="71D44D85" w14:textId="77777777" w:rsidR="00AF1718" w:rsidRPr="00AF1718" w:rsidRDefault="00AF1718" w:rsidP="00AF1718">
            <w:pPr>
              <w:spacing w:after="160" w:line="259" w:lineRule="auto"/>
              <w:jc w:val="center"/>
              <w:rPr>
                <w:rFonts w:cs="Calibri"/>
              </w:rPr>
            </w:pPr>
            <w:r w:rsidRPr="00AF1718">
              <w:rPr>
                <w:rFonts w:cs="Calibri"/>
              </w:rPr>
              <w:t>1.</w:t>
            </w:r>
          </w:p>
        </w:tc>
        <w:tc>
          <w:tcPr>
            <w:tcW w:w="2268" w:type="dxa"/>
            <w:vAlign w:val="center"/>
          </w:tcPr>
          <w:p w14:paraId="78AEC98B" w14:textId="77777777" w:rsidR="00AF1718" w:rsidRPr="00AF1718" w:rsidRDefault="00AF1718" w:rsidP="00AF1718">
            <w:pPr>
              <w:spacing w:after="160" w:line="259" w:lineRule="auto"/>
              <w:jc w:val="center"/>
              <w:rPr>
                <w:rFonts w:cs="Calibri"/>
              </w:rPr>
            </w:pPr>
            <w:r w:rsidRPr="00AF1718">
              <w:rPr>
                <w:rFonts w:cs="Calibri"/>
              </w:rPr>
              <w:t>Gąbka do mycia naczyń</w:t>
            </w:r>
          </w:p>
        </w:tc>
        <w:tc>
          <w:tcPr>
            <w:tcW w:w="9214" w:type="dxa"/>
            <w:vAlign w:val="center"/>
          </w:tcPr>
          <w:p w14:paraId="6476DECB"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Gąbka przeznaczona do usuwania zabrudzeń. Dwuwarstwowa: posiadająca jedną stronę twardą, grubą          i chropowatą do szorowania i drugą stronę miękką (gąbka) do zmywania. Wymiary  w przybliżeniu 9,5 cm x 6,5 cm x 2,5 cm (+/- 1,5 cm). </w:t>
            </w:r>
          </w:p>
          <w:p w14:paraId="3F4DF0FB"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2C22A1DB"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47A80BC6" w14:textId="77777777" w:rsidR="00AF1718" w:rsidRPr="00AF1718" w:rsidRDefault="00AF1718" w:rsidP="00AF1718">
            <w:pPr>
              <w:spacing w:after="160" w:line="259" w:lineRule="auto"/>
              <w:jc w:val="center"/>
              <w:rPr>
                <w:rFonts w:cs="Calibri"/>
              </w:rPr>
            </w:pPr>
            <w:r w:rsidRPr="00AF1718">
              <w:rPr>
                <w:rFonts w:cs="Calibri"/>
              </w:rPr>
              <w:t>2996</w:t>
            </w:r>
          </w:p>
        </w:tc>
      </w:tr>
      <w:tr w:rsidR="00AF1718" w:rsidRPr="00AF1718" w14:paraId="26CEEF26" w14:textId="77777777" w:rsidTr="00C2442C">
        <w:trPr>
          <w:jc w:val="center"/>
        </w:trPr>
        <w:tc>
          <w:tcPr>
            <w:tcW w:w="562" w:type="dxa"/>
            <w:vAlign w:val="center"/>
          </w:tcPr>
          <w:p w14:paraId="53B790BA" w14:textId="77777777" w:rsidR="00AF1718" w:rsidRPr="00AF1718" w:rsidRDefault="00AF1718" w:rsidP="00AF1718">
            <w:pPr>
              <w:spacing w:after="160" w:line="259" w:lineRule="auto"/>
              <w:jc w:val="center"/>
              <w:rPr>
                <w:rFonts w:cs="Calibri"/>
              </w:rPr>
            </w:pPr>
            <w:r w:rsidRPr="00AF1718">
              <w:rPr>
                <w:rFonts w:cs="Calibri"/>
              </w:rPr>
              <w:t>2.</w:t>
            </w:r>
          </w:p>
        </w:tc>
        <w:tc>
          <w:tcPr>
            <w:tcW w:w="2268" w:type="dxa"/>
            <w:vAlign w:val="center"/>
          </w:tcPr>
          <w:p w14:paraId="44380823" w14:textId="77777777" w:rsidR="00AF1718" w:rsidRPr="00AF1718" w:rsidRDefault="00AF1718" w:rsidP="00AF1718">
            <w:pPr>
              <w:spacing w:after="160" w:line="259" w:lineRule="auto"/>
              <w:jc w:val="center"/>
              <w:rPr>
                <w:rFonts w:cs="Calibri"/>
              </w:rPr>
            </w:pPr>
            <w:r w:rsidRPr="00AF1718">
              <w:rPr>
                <w:rFonts w:cs="Calibri"/>
              </w:rPr>
              <w:t>Kij drewniany z gwintem</w:t>
            </w:r>
          </w:p>
        </w:tc>
        <w:tc>
          <w:tcPr>
            <w:tcW w:w="9214" w:type="dxa"/>
            <w:vAlign w:val="center"/>
          </w:tcPr>
          <w:p w14:paraId="349CF504"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Drewniany, wytrzymały kij o długości minimum 150 cm. Z jednej strony zakończony gwintem,  a z drugiej strony posiadający możliwość zawieszenia na haku, wieszaku. Przedmiot przeznaczony i dopasowany do przedmiotów zamówienia opisanych i wyszczególnionych w pozycjach nr 3, 12, 15, 20, 22.</w:t>
            </w:r>
          </w:p>
        </w:tc>
        <w:tc>
          <w:tcPr>
            <w:tcW w:w="851" w:type="dxa"/>
            <w:vAlign w:val="center"/>
          </w:tcPr>
          <w:p w14:paraId="04706D2E"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68191F34" w14:textId="77777777" w:rsidR="00AF1718" w:rsidRPr="00AF1718" w:rsidRDefault="00AF1718" w:rsidP="00AF1718">
            <w:pPr>
              <w:spacing w:after="160" w:line="259" w:lineRule="auto"/>
              <w:jc w:val="center"/>
              <w:rPr>
                <w:rFonts w:cs="Calibri"/>
              </w:rPr>
            </w:pPr>
            <w:r w:rsidRPr="00AF1718">
              <w:rPr>
                <w:rFonts w:cs="Calibri"/>
              </w:rPr>
              <w:t>428</w:t>
            </w:r>
          </w:p>
        </w:tc>
      </w:tr>
      <w:tr w:rsidR="00AF1718" w:rsidRPr="00AF1718" w14:paraId="137CE8E0" w14:textId="77777777" w:rsidTr="00C2442C">
        <w:trPr>
          <w:jc w:val="center"/>
        </w:trPr>
        <w:tc>
          <w:tcPr>
            <w:tcW w:w="562" w:type="dxa"/>
            <w:vAlign w:val="center"/>
          </w:tcPr>
          <w:p w14:paraId="6BB955CD" w14:textId="77777777" w:rsidR="00AF1718" w:rsidRPr="00AF1718" w:rsidRDefault="00AF1718" w:rsidP="00AF1718">
            <w:pPr>
              <w:spacing w:after="160" w:line="259" w:lineRule="auto"/>
              <w:jc w:val="center"/>
              <w:rPr>
                <w:rFonts w:cs="Calibri"/>
              </w:rPr>
            </w:pPr>
            <w:r w:rsidRPr="00AF1718">
              <w:rPr>
                <w:rFonts w:cs="Calibri"/>
              </w:rPr>
              <w:t>3.</w:t>
            </w:r>
          </w:p>
        </w:tc>
        <w:tc>
          <w:tcPr>
            <w:tcW w:w="2268" w:type="dxa"/>
            <w:vAlign w:val="center"/>
          </w:tcPr>
          <w:p w14:paraId="401D80E0" w14:textId="77777777" w:rsidR="00AF1718" w:rsidRPr="00AF1718" w:rsidRDefault="00AF1718" w:rsidP="00AF1718">
            <w:pPr>
              <w:spacing w:after="160" w:line="259" w:lineRule="auto"/>
              <w:jc w:val="center"/>
              <w:rPr>
                <w:rFonts w:cs="Calibri"/>
              </w:rPr>
            </w:pPr>
            <w:proofErr w:type="spellStart"/>
            <w:r w:rsidRPr="00AF1718">
              <w:rPr>
                <w:rFonts w:cs="Calibri"/>
              </w:rPr>
              <w:t>Mop</w:t>
            </w:r>
            <w:proofErr w:type="spellEnd"/>
            <w:r w:rsidRPr="00AF1718">
              <w:rPr>
                <w:rFonts w:cs="Calibri"/>
              </w:rPr>
              <w:t xml:space="preserve"> sznurkowy - końcówka</w:t>
            </w:r>
          </w:p>
        </w:tc>
        <w:tc>
          <w:tcPr>
            <w:tcW w:w="9214" w:type="dxa"/>
            <w:vAlign w:val="center"/>
          </w:tcPr>
          <w:p w14:paraId="46E5DE54"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Wykonany z bawełnianego sznurka o gęstym splocie, wytrzymały i chłonny. Mocowany do kija za pomocą gwintu. Przeznaczony i dopasowany do przedmiotu zamówienia wyszczególnionego i opisanego w pozycji nr 2 oraz nr 4. Waga min. 200 g. Produkt musi być dostarczony w oryginalnym opakowaniu producenta.</w:t>
            </w:r>
          </w:p>
        </w:tc>
        <w:tc>
          <w:tcPr>
            <w:tcW w:w="851" w:type="dxa"/>
            <w:vAlign w:val="center"/>
          </w:tcPr>
          <w:p w14:paraId="7B8F04E5"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38BBB0DD" w14:textId="77777777" w:rsidR="00AF1718" w:rsidRPr="00AF1718" w:rsidRDefault="00AF1718" w:rsidP="00AF1718">
            <w:pPr>
              <w:spacing w:after="160" w:line="259" w:lineRule="auto"/>
              <w:jc w:val="center"/>
              <w:rPr>
                <w:rFonts w:cs="Calibri"/>
              </w:rPr>
            </w:pPr>
            <w:r w:rsidRPr="00AF1718">
              <w:rPr>
                <w:rFonts w:cs="Calibri"/>
              </w:rPr>
              <w:t>1452</w:t>
            </w:r>
          </w:p>
        </w:tc>
      </w:tr>
      <w:tr w:rsidR="00AF1718" w:rsidRPr="00AF1718" w14:paraId="539C08B2" w14:textId="77777777" w:rsidTr="00C2442C">
        <w:trPr>
          <w:jc w:val="center"/>
        </w:trPr>
        <w:tc>
          <w:tcPr>
            <w:tcW w:w="562" w:type="dxa"/>
            <w:vAlign w:val="center"/>
          </w:tcPr>
          <w:p w14:paraId="39FEA401" w14:textId="77777777" w:rsidR="00AF1718" w:rsidRPr="00AF1718" w:rsidRDefault="00AF1718" w:rsidP="00AF1718">
            <w:pPr>
              <w:spacing w:after="160" w:line="259" w:lineRule="auto"/>
              <w:jc w:val="center"/>
              <w:rPr>
                <w:rFonts w:cs="Calibri"/>
              </w:rPr>
            </w:pPr>
            <w:r w:rsidRPr="00AF1718">
              <w:rPr>
                <w:rFonts w:cs="Calibri"/>
              </w:rPr>
              <w:t>4.</w:t>
            </w:r>
          </w:p>
        </w:tc>
        <w:tc>
          <w:tcPr>
            <w:tcW w:w="2268" w:type="dxa"/>
            <w:vAlign w:val="center"/>
          </w:tcPr>
          <w:p w14:paraId="78E690E7" w14:textId="77777777" w:rsidR="00AF1718" w:rsidRPr="00AF1718" w:rsidRDefault="00AF1718" w:rsidP="00AF1718">
            <w:pPr>
              <w:spacing w:after="160" w:line="259" w:lineRule="auto"/>
              <w:jc w:val="center"/>
              <w:rPr>
                <w:rFonts w:cs="Calibri"/>
              </w:rPr>
            </w:pPr>
            <w:r w:rsidRPr="00AF1718">
              <w:rPr>
                <w:rFonts w:cs="Calibri"/>
              </w:rPr>
              <w:t xml:space="preserve">Wiadro z wyciskaczem do </w:t>
            </w:r>
            <w:proofErr w:type="spellStart"/>
            <w:r w:rsidRPr="00AF1718">
              <w:rPr>
                <w:rFonts w:cs="Calibri"/>
              </w:rPr>
              <w:t>mopa</w:t>
            </w:r>
            <w:proofErr w:type="spellEnd"/>
          </w:p>
        </w:tc>
        <w:tc>
          <w:tcPr>
            <w:tcW w:w="9214" w:type="dxa"/>
            <w:vAlign w:val="center"/>
          </w:tcPr>
          <w:p w14:paraId="4051E641"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Wiadro z wyciskaczem wykonane z wysokiej jakości tworzywa, wytrzymałe, wyposażone w uniwersalny wyciskacz do </w:t>
            </w:r>
            <w:proofErr w:type="spellStart"/>
            <w:r w:rsidRPr="007E5FE3">
              <w:rPr>
                <w:rFonts w:cs="Calibri"/>
                <w:sz w:val="21"/>
                <w:szCs w:val="21"/>
              </w:rPr>
              <w:t>mopa</w:t>
            </w:r>
            <w:proofErr w:type="spellEnd"/>
            <w:r w:rsidRPr="007E5FE3">
              <w:rPr>
                <w:rFonts w:cs="Calibri"/>
                <w:sz w:val="21"/>
                <w:szCs w:val="21"/>
              </w:rPr>
              <w:t xml:space="preserve"> </w:t>
            </w:r>
            <w:r w:rsidRPr="007E5FE3">
              <w:rPr>
                <w:rFonts w:cs="Calibri"/>
                <w:b/>
                <w:sz w:val="21"/>
                <w:szCs w:val="21"/>
              </w:rPr>
              <w:t>sznurkowego</w:t>
            </w:r>
            <w:r w:rsidRPr="007E5FE3">
              <w:rPr>
                <w:rFonts w:cs="Calibri"/>
                <w:sz w:val="21"/>
                <w:szCs w:val="21"/>
              </w:rPr>
              <w:t xml:space="preserve"> oraz wzmocniony plastikowy uchwyt. Pojemność: ok. 14 litrów ± 1 litr</w:t>
            </w:r>
          </w:p>
        </w:tc>
        <w:tc>
          <w:tcPr>
            <w:tcW w:w="851" w:type="dxa"/>
            <w:vAlign w:val="center"/>
          </w:tcPr>
          <w:p w14:paraId="20FB1AAA" w14:textId="77777777" w:rsidR="00AF1718" w:rsidRPr="00AF1718" w:rsidRDefault="00AF1718" w:rsidP="00AF1718">
            <w:pPr>
              <w:spacing w:after="160" w:line="259" w:lineRule="auto"/>
              <w:jc w:val="center"/>
              <w:rPr>
                <w:rFonts w:cs="Calibri"/>
              </w:rPr>
            </w:pPr>
            <w:proofErr w:type="spellStart"/>
            <w:r w:rsidRPr="00AF1718">
              <w:rPr>
                <w:rFonts w:cs="Calibri"/>
              </w:rPr>
              <w:t>kpl</w:t>
            </w:r>
            <w:proofErr w:type="spellEnd"/>
            <w:r w:rsidRPr="00AF1718">
              <w:rPr>
                <w:rFonts w:cs="Calibri"/>
              </w:rPr>
              <w:t>.</w:t>
            </w:r>
          </w:p>
        </w:tc>
        <w:tc>
          <w:tcPr>
            <w:tcW w:w="1842" w:type="dxa"/>
            <w:vAlign w:val="center"/>
          </w:tcPr>
          <w:p w14:paraId="5C3AB76F" w14:textId="77777777" w:rsidR="00AF1718" w:rsidRPr="00AF1718" w:rsidRDefault="00AF1718" w:rsidP="00AF1718">
            <w:pPr>
              <w:spacing w:after="160" w:line="259" w:lineRule="auto"/>
              <w:jc w:val="center"/>
              <w:rPr>
                <w:rFonts w:cs="Calibri"/>
              </w:rPr>
            </w:pPr>
            <w:r w:rsidRPr="00AF1718">
              <w:rPr>
                <w:rFonts w:cs="Calibri"/>
              </w:rPr>
              <w:t>262</w:t>
            </w:r>
          </w:p>
        </w:tc>
      </w:tr>
      <w:tr w:rsidR="00AF1718" w:rsidRPr="00AF1718" w14:paraId="6430B2AE" w14:textId="77777777" w:rsidTr="00C2442C">
        <w:trPr>
          <w:jc w:val="center"/>
        </w:trPr>
        <w:tc>
          <w:tcPr>
            <w:tcW w:w="562" w:type="dxa"/>
            <w:vAlign w:val="center"/>
          </w:tcPr>
          <w:p w14:paraId="240679AB" w14:textId="77777777" w:rsidR="00AF1718" w:rsidRPr="00AF1718" w:rsidRDefault="00AF1718" w:rsidP="00AF1718">
            <w:pPr>
              <w:spacing w:after="160" w:line="259" w:lineRule="auto"/>
              <w:jc w:val="center"/>
              <w:rPr>
                <w:rFonts w:cs="Calibri"/>
              </w:rPr>
            </w:pPr>
            <w:r w:rsidRPr="00AF1718">
              <w:rPr>
                <w:rFonts w:cs="Calibri"/>
              </w:rPr>
              <w:t>5.</w:t>
            </w:r>
          </w:p>
        </w:tc>
        <w:tc>
          <w:tcPr>
            <w:tcW w:w="2268" w:type="dxa"/>
            <w:vAlign w:val="center"/>
          </w:tcPr>
          <w:p w14:paraId="27766944" w14:textId="77777777" w:rsidR="00AF1718" w:rsidRPr="00AF1718" w:rsidRDefault="00AF1718" w:rsidP="00AF1718">
            <w:pPr>
              <w:spacing w:after="160" w:line="259" w:lineRule="auto"/>
              <w:jc w:val="center"/>
              <w:rPr>
                <w:rFonts w:cs="Calibri"/>
              </w:rPr>
            </w:pPr>
            <w:r w:rsidRPr="00AF1718">
              <w:rPr>
                <w:rFonts w:cs="Calibri"/>
              </w:rPr>
              <w:t>Rękawice gumowe</w:t>
            </w:r>
          </w:p>
        </w:tc>
        <w:tc>
          <w:tcPr>
            <w:tcW w:w="9214" w:type="dxa"/>
            <w:vAlign w:val="center"/>
          </w:tcPr>
          <w:p w14:paraId="04B12EDF" w14:textId="13FE5AB3" w:rsidR="00AF1718" w:rsidRPr="007E5FE3" w:rsidRDefault="00AF1718" w:rsidP="00AF1718">
            <w:pPr>
              <w:shd w:val="clear" w:color="auto" w:fill="FFFFFF"/>
              <w:spacing w:after="160" w:line="259" w:lineRule="auto"/>
              <w:rPr>
                <w:rFonts w:cs="Calibri"/>
                <w:sz w:val="21"/>
                <w:szCs w:val="21"/>
              </w:rPr>
            </w:pPr>
            <w:r w:rsidRPr="007E5FE3">
              <w:rPr>
                <w:rFonts w:cs="Calibri"/>
                <w:sz w:val="21"/>
                <w:szCs w:val="21"/>
              </w:rPr>
              <w:t>Rękawice ochronne, gumowe wykonane z PVC. Część wierzchnia i chwytna oblewana PCV typu „</w:t>
            </w:r>
            <w:proofErr w:type="spellStart"/>
            <w:r w:rsidRPr="007E5FE3">
              <w:rPr>
                <w:rFonts w:cs="Calibri"/>
                <w:sz w:val="21"/>
                <w:szCs w:val="21"/>
              </w:rPr>
              <w:t>smooth</w:t>
            </w:r>
            <w:proofErr w:type="spellEnd"/>
            <w:r w:rsidRPr="007E5FE3">
              <w:rPr>
                <w:rFonts w:cs="Calibri"/>
                <w:sz w:val="21"/>
                <w:szCs w:val="21"/>
              </w:rPr>
              <w:t>”. Od wewnątrz bezszwowa wyściółka poliestrowa, zakończone powlekanym mankietem. Rękawice powinny być odporne na przetarcia, wodoodporne, niekurczliwe pod wpływem wody o wyższej temperaturze. Długość ok. 40 cm. Rozmiary L, XL, XXL w równych proporcjach ilościowych</w:t>
            </w:r>
            <w:r w:rsidR="00140093" w:rsidRPr="007E5FE3">
              <w:rPr>
                <w:rFonts w:cs="Calibri"/>
                <w:sz w:val="21"/>
                <w:szCs w:val="21"/>
              </w:rPr>
              <w:t xml:space="preserve"> (ok. 216 par każdego z wymienionych rozmiarów)</w:t>
            </w:r>
            <w:r w:rsidRPr="007E5FE3">
              <w:rPr>
                <w:rFonts w:cs="Calibri"/>
                <w:sz w:val="21"/>
                <w:szCs w:val="21"/>
              </w:rPr>
              <w:t xml:space="preserve">. </w:t>
            </w:r>
          </w:p>
          <w:p w14:paraId="1C5FDA56" w14:textId="77777777" w:rsidR="00AF1718" w:rsidRPr="007E5FE3" w:rsidRDefault="00AF1718" w:rsidP="00AF1718">
            <w:pPr>
              <w:shd w:val="clear" w:color="auto" w:fill="FFFFFF"/>
              <w:spacing w:after="160" w:line="259" w:lineRule="auto"/>
              <w:rPr>
                <w:rFonts w:eastAsia="Times New Roman" w:cs="Calibri"/>
                <w:sz w:val="21"/>
                <w:szCs w:val="21"/>
              </w:rPr>
            </w:pPr>
            <w:r w:rsidRPr="007E5FE3">
              <w:rPr>
                <w:rFonts w:cs="Calibri"/>
                <w:sz w:val="21"/>
                <w:szCs w:val="21"/>
              </w:rPr>
              <w:t xml:space="preserve">Zgodne z normą </w:t>
            </w:r>
            <w:r w:rsidRPr="007E5FE3">
              <w:rPr>
                <w:rFonts w:eastAsia="Times New Roman" w:cs="Calibri"/>
                <w:sz w:val="21"/>
                <w:szCs w:val="21"/>
              </w:rPr>
              <w:t xml:space="preserve">EN ISO 21420. </w:t>
            </w:r>
          </w:p>
          <w:p w14:paraId="2447C6FF" w14:textId="77777777" w:rsidR="00AF1718" w:rsidRPr="007E5FE3" w:rsidRDefault="00AF1718" w:rsidP="00AF1718">
            <w:pPr>
              <w:shd w:val="clear" w:color="auto" w:fill="FFFFFF"/>
              <w:spacing w:after="160" w:line="259" w:lineRule="auto"/>
              <w:rPr>
                <w:rFonts w:cs="Calibri"/>
                <w:sz w:val="21"/>
                <w:szCs w:val="21"/>
              </w:rPr>
            </w:pPr>
            <w:r w:rsidRPr="007E5FE3">
              <w:rPr>
                <w:rFonts w:cs="Calibri"/>
                <w:sz w:val="21"/>
                <w:szCs w:val="21"/>
              </w:rPr>
              <w:t>Produkt musi być dostarczony w oryginalnym opakowaniu producenta.</w:t>
            </w:r>
          </w:p>
        </w:tc>
        <w:tc>
          <w:tcPr>
            <w:tcW w:w="851" w:type="dxa"/>
            <w:vAlign w:val="center"/>
          </w:tcPr>
          <w:p w14:paraId="70A9EF7D" w14:textId="77777777" w:rsidR="00AF1718" w:rsidRPr="00AF1718" w:rsidRDefault="00AF1718" w:rsidP="00AF1718">
            <w:pPr>
              <w:spacing w:after="160" w:line="259" w:lineRule="auto"/>
              <w:jc w:val="center"/>
              <w:rPr>
                <w:rFonts w:cs="Calibri"/>
              </w:rPr>
            </w:pPr>
            <w:r w:rsidRPr="00AF1718">
              <w:rPr>
                <w:rFonts w:cs="Calibri"/>
              </w:rPr>
              <w:t>para</w:t>
            </w:r>
          </w:p>
        </w:tc>
        <w:tc>
          <w:tcPr>
            <w:tcW w:w="1842" w:type="dxa"/>
            <w:vAlign w:val="center"/>
          </w:tcPr>
          <w:p w14:paraId="425579DC" w14:textId="77777777" w:rsidR="00AF1718" w:rsidRPr="00AF1718" w:rsidRDefault="00AF1718" w:rsidP="00AF1718">
            <w:pPr>
              <w:spacing w:after="160" w:line="259" w:lineRule="auto"/>
              <w:jc w:val="center"/>
              <w:rPr>
                <w:rFonts w:cs="Calibri"/>
              </w:rPr>
            </w:pPr>
            <w:r w:rsidRPr="00AF1718">
              <w:rPr>
                <w:rFonts w:cs="Calibri"/>
              </w:rPr>
              <w:t>648</w:t>
            </w:r>
          </w:p>
        </w:tc>
      </w:tr>
      <w:tr w:rsidR="00AF1718" w:rsidRPr="00AF1718" w14:paraId="275DA103" w14:textId="77777777" w:rsidTr="00C2442C">
        <w:trPr>
          <w:jc w:val="center"/>
        </w:trPr>
        <w:tc>
          <w:tcPr>
            <w:tcW w:w="562" w:type="dxa"/>
            <w:vAlign w:val="center"/>
          </w:tcPr>
          <w:p w14:paraId="3B439B2C" w14:textId="77777777" w:rsidR="00AF1718" w:rsidRPr="00AF1718" w:rsidRDefault="00AF1718" w:rsidP="00AF1718">
            <w:pPr>
              <w:spacing w:after="160" w:line="259" w:lineRule="auto"/>
              <w:jc w:val="center"/>
              <w:rPr>
                <w:rFonts w:cs="Calibri"/>
              </w:rPr>
            </w:pPr>
            <w:r w:rsidRPr="00AF1718">
              <w:rPr>
                <w:rFonts w:cs="Calibri"/>
              </w:rPr>
              <w:t>6.</w:t>
            </w:r>
          </w:p>
        </w:tc>
        <w:tc>
          <w:tcPr>
            <w:tcW w:w="2268" w:type="dxa"/>
            <w:vAlign w:val="center"/>
          </w:tcPr>
          <w:p w14:paraId="2BA4B848" w14:textId="77777777" w:rsidR="00AF1718" w:rsidRPr="00AF1718" w:rsidRDefault="00AF1718" w:rsidP="00AF1718">
            <w:pPr>
              <w:spacing w:after="160" w:line="259" w:lineRule="auto"/>
              <w:jc w:val="center"/>
              <w:rPr>
                <w:rFonts w:cs="Calibri"/>
              </w:rPr>
            </w:pPr>
            <w:r w:rsidRPr="00AF1718">
              <w:rPr>
                <w:rFonts w:cs="Calibri"/>
              </w:rPr>
              <w:t xml:space="preserve">Worek 35 l                                       </w:t>
            </w:r>
            <w:r w:rsidRPr="00AF1718">
              <w:rPr>
                <w:rFonts w:cs="Calibri"/>
              </w:rPr>
              <w:lastRenderedPageBreak/>
              <w:t>(1 rolka = 50 szt.)</w:t>
            </w:r>
          </w:p>
        </w:tc>
        <w:tc>
          <w:tcPr>
            <w:tcW w:w="9214" w:type="dxa"/>
            <w:vAlign w:val="center"/>
          </w:tcPr>
          <w:p w14:paraId="693E7F11"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lastRenderedPageBreak/>
              <w:t xml:space="preserve">Jednorazowe worki na śmieci o pojemności 35 litrów wykonane z tworzywa sztucznego, HDPE, </w:t>
            </w:r>
            <w:r w:rsidRPr="007E5FE3">
              <w:rPr>
                <w:rFonts w:cs="Calibri"/>
                <w:b/>
                <w:sz w:val="21"/>
                <w:szCs w:val="21"/>
              </w:rPr>
              <w:t xml:space="preserve">mocne            </w:t>
            </w:r>
            <w:r w:rsidRPr="007E5FE3">
              <w:rPr>
                <w:rFonts w:cs="Calibri"/>
                <w:b/>
                <w:sz w:val="21"/>
                <w:szCs w:val="21"/>
              </w:rPr>
              <w:lastRenderedPageBreak/>
              <w:t>i wytrzymałe</w:t>
            </w:r>
            <w:r w:rsidRPr="007E5FE3">
              <w:rPr>
                <w:rFonts w:cs="Calibri"/>
                <w:sz w:val="21"/>
                <w:szCs w:val="21"/>
              </w:rPr>
              <w:t xml:space="preserve">, perforacja ułatwiająca bezproblemowe odrywanie worków. Kolor: </w:t>
            </w:r>
            <w:r w:rsidRPr="007E5FE3">
              <w:rPr>
                <w:rFonts w:cs="Calibri"/>
                <w:b/>
                <w:sz w:val="21"/>
                <w:szCs w:val="21"/>
              </w:rPr>
              <w:t>czarny</w:t>
            </w:r>
            <w:r w:rsidRPr="007E5FE3">
              <w:rPr>
                <w:rFonts w:cs="Calibri"/>
                <w:sz w:val="21"/>
                <w:szCs w:val="21"/>
              </w:rPr>
              <w:t xml:space="preserve">. </w:t>
            </w:r>
          </w:p>
          <w:p w14:paraId="1D9D9202"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Ilość w rolce: 50 sztuk. Produkt musi być dostarczony w oryginalnym opakowaniu producenta.</w:t>
            </w:r>
          </w:p>
        </w:tc>
        <w:tc>
          <w:tcPr>
            <w:tcW w:w="851" w:type="dxa"/>
            <w:vAlign w:val="center"/>
          </w:tcPr>
          <w:p w14:paraId="40F7209B" w14:textId="77777777" w:rsidR="00AF1718" w:rsidRPr="00AF1718" w:rsidRDefault="00AF1718" w:rsidP="00AF1718">
            <w:pPr>
              <w:spacing w:after="160" w:line="259" w:lineRule="auto"/>
              <w:jc w:val="center"/>
              <w:rPr>
                <w:rFonts w:cs="Calibri"/>
              </w:rPr>
            </w:pPr>
            <w:r w:rsidRPr="00AF1718">
              <w:rPr>
                <w:rFonts w:cs="Calibri"/>
              </w:rPr>
              <w:lastRenderedPageBreak/>
              <w:t>rolka</w:t>
            </w:r>
          </w:p>
        </w:tc>
        <w:tc>
          <w:tcPr>
            <w:tcW w:w="1842" w:type="dxa"/>
            <w:vAlign w:val="center"/>
          </w:tcPr>
          <w:p w14:paraId="63AAB7E4" w14:textId="77777777" w:rsidR="00AF1718" w:rsidRPr="00AF1718" w:rsidRDefault="00AF1718" w:rsidP="00AF1718">
            <w:pPr>
              <w:spacing w:after="160" w:line="259" w:lineRule="auto"/>
              <w:jc w:val="center"/>
              <w:rPr>
                <w:rFonts w:cs="Calibri"/>
              </w:rPr>
            </w:pPr>
            <w:r w:rsidRPr="00AF1718">
              <w:rPr>
                <w:rFonts w:cs="Calibri"/>
              </w:rPr>
              <w:t>1808</w:t>
            </w:r>
          </w:p>
        </w:tc>
      </w:tr>
      <w:tr w:rsidR="00AF1718" w:rsidRPr="00AF1718" w14:paraId="047ECB01" w14:textId="77777777" w:rsidTr="00C2442C">
        <w:trPr>
          <w:jc w:val="center"/>
        </w:trPr>
        <w:tc>
          <w:tcPr>
            <w:tcW w:w="562" w:type="dxa"/>
            <w:vAlign w:val="center"/>
          </w:tcPr>
          <w:p w14:paraId="4DF6BB3E" w14:textId="77777777" w:rsidR="00AF1718" w:rsidRPr="00AF1718" w:rsidRDefault="00AF1718" w:rsidP="00AF1718">
            <w:pPr>
              <w:spacing w:after="160" w:line="259" w:lineRule="auto"/>
              <w:jc w:val="center"/>
              <w:rPr>
                <w:rFonts w:cs="Calibri"/>
              </w:rPr>
            </w:pPr>
            <w:r w:rsidRPr="00AF1718">
              <w:rPr>
                <w:rFonts w:cs="Calibri"/>
              </w:rPr>
              <w:lastRenderedPageBreak/>
              <w:t>7.</w:t>
            </w:r>
          </w:p>
        </w:tc>
        <w:tc>
          <w:tcPr>
            <w:tcW w:w="2268" w:type="dxa"/>
            <w:vAlign w:val="center"/>
          </w:tcPr>
          <w:p w14:paraId="0D7A1A7C" w14:textId="77777777" w:rsidR="00AF1718" w:rsidRPr="00AF1718" w:rsidRDefault="00AF1718" w:rsidP="00AF1718">
            <w:pPr>
              <w:spacing w:after="160" w:line="259" w:lineRule="auto"/>
              <w:jc w:val="center"/>
              <w:rPr>
                <w:rFonts w:cs="Calibri"/>
              </w:rPr>
            </w:pPr>
            <w:r w:rsidRPr="00AF1718">
              <w:rPr>
                <w:rFonts w:cs="Calibri"/>
              </w:rPr>
              <w:t>Worek 60 l                               (1 rolka = 50 szt.)</w:t>
            </w:r>
          </w:p>
        </w:tc>
        <w:tc>
          <w:tcPr>
            <w:tcW w:w="9214" w:type="dxa"/>
            <w:vAlign w:val="center"/>
          </w:tcPr>
          <w:p w14:paraId="2056BC2C"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Jednorazowe worki na śmieci o pojemności 60 litrów wykonane z tworzywa sztucznego, HDPE, </w:t>
            </w:r>
            <w:r w:rsidRPr="007E5FE3">
              <w:rPr>
                <w:rFonts w:cs="Calibri"/>
                <w:b/>
                <w:sz w:val="21"/>
                <w:szCs w:val="21"/>
              </w:rPr>
              <w:t>mocne            i wytrzymałe</w:t>
            </w:r>
            <w:r w:rsidRPr="007E5FE3">
              <w:rPr>
                <w:rFonts w:cs="Calibri"/>
                <w:sz w:val="21"/>
                <w:szCs w:val="21"/>
              </w:rPr>
              <w:t xml:space="preserve">, perforacja ułatwiająca bezproblemowe odrywanie worków. Kolor: </w:t>
            </w:r>
            <w:r w:rsidRPr="007E5FE3">
              <w:rPr>
                <w:rFonts w:cs="Calibri"/>
                <w:b/>
                <w:sz w:val="21"/>
                <w:szCs w:val="21"/>
              </w:rPr>
              <w:t>czarny</w:t>
            </w:r>
            <w:r w:rsidRPr="007E5FE3">
              <w:rPr>
                <w:rFonts w:cs="Calibri"/>
                <w:sz w:val="21"/>
                <w:szCs w:val="21"/>
              </w:rPr>
              <w:t xml:space="preserve">. </w:t>
            </w:r>
          </w:p>
          <w:p w14:paraId="3A7DB582"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Ilość w rolce: 50 sztuk. </w:t>
            </w:r>
          </w:p>
          <w:p w14:paraId="03A907AF"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069874AF" w14:textId="77777777" w:rsidR="00AF1718" w:rsidRPr="00AF1718" w:rsidRDefault="00AF1718" w:rsidP="00AF1718">
            <w:pPr>
              <w:spacing w:after="160" w:line="259" w:lineRule="auto"/>
              <w:jc w:val="center"/>
              <w:rPr>
                <w:rFonts w:cs="Calibri"/>
              </w:rPr>
            </w:pPr>
            <w:r w:rsidRPr="00AF1718">
              <w:rPr>
                <w:rFonts w:cs="Calibri"/>
              </w:rPr>
              <w:t>rolka</w:t>
            </w:r>
          </w:p>
        </w:tc>
        <w:tc>
          <w:tcPr>
            <w:tcW w:w="1842" w:type="dxa"/>
            <w:vAlign w:val="center"/>
          </w:tcPr>
          <w:p w14:paraId="21C10237" w14:textId="77777777" w:rsidR="00AF1718" w:rsidRPr="00AF1718" w:rsidRDefault="00AF1718" w:rsidP="00AF1718">
            <w:pPr>
              <w:spacing w:after="160" w:line="259" w:lineRule="auto"/>
              <w:jc w:val="center"/>
              <w:rPr>
                <w:rFonts w:cs="Calibri"/>
              </w:rPr>
            </w:pPr>
            <w:r w:rsidRPr="00AF1718">
              <w:rPr>
                <w:rFonts w:cs="Calibri"/>
              </w:rPr>
              <w:t>1998</w:t>
            </w:r>
          </w:p>
        </w:tc>
      </w:tr>
      <w:tr w:rsidR="00AF1718" w:rsidRPr="00AF1718" w14:paraId="00731144" w14:textId="77777777" w:rsidTr="00C2442C">
        <w:trPr>
          <w:jc w:val="center"/>
        </w:trPr>
        <w:tc>
          <w:tcPr>
            <w:tcW w:w="562" w:type="dxa"/>
            <w:vAlign w:val="center"/>
          </w:tcPr>
          <w:p w14:paraId="0F3EA2BC" w14:textId="77777777" w:rsidR="00AF1718" w:rsidRPr="00AF1718" w:rsidRDefault="00AF1718" w:rsidP="00AF1718">
            <w:pPr>
              <w:spacing w:after="160" w:line="259" w:lineRule="auto"/>
              <w:jc w:val="center"/>
              <w:rPr>
                <w:rFonts w:cs="Calibri"/>
              </w:rPr>
            </w:pPr>
            <w:r w:rsidRPr="00AF1718">
              <w:rPr>
                <w:rFonts w:cs="Calibri"/>
              </w:rPr>
              <w:t>8.</w:t>
            </w:r>
          </w:p>
        </w:tc>
        <w:tc>
          <w:tcPr>
            <w:tcW w:w="2268" w:type="dxa"/>
            <w:vAlign w:val="center"/>
          </w:tcPr>
          <w:p w14:paraId="70F5B0B4" w14:textId="77777777" w:rsidR="00AF1718" w:rsidRPr="00AF1718" w:rsidRDefault="00AF1718" w:rsidP="00AF1718">
            <w:pPr>
              <w:spacing w:after="160" w:line="259" w:lineRule="auto"/>
              <w:jc w:val="center"/>
              <w:rPr>
                <w:rFonts w:cs="Calibri"/>
              </w:rPr>
            </w:pPr>
            <w:r w:rsidRPr="00AF1718">
              <w:rPr>
                <w:rFonts w:cs="Calibri"/>
              </w:rPr>
              <w:t>Worek 120 l                            (1 rolka = 25 szt.)</w:t>
            </w:r>
          </w:p>
        </w:tc>
        <w:tc>
          <w:tcPr>
            <w:tcW w:w="9214" w:type="dxa"/>
            <w:vAlign w:val="center"/>
          </w:tcPr>
          <w:p w14:paraId="1C88E241"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Jednorazowe worki na śmieci o pojemności 120 litrów wykonane z tworzywa sztucznego, LDPE, </w:t>
            </w:r>
            <w:r w:rsidRPr="007E5FE3">
              <w:rPr>
                <w:rFonts w:cs="Calibri"/>
                <w:b/>
                <w:sz w:val="21"/>
                <w:szCs w:val="21"/>
              </w:rPr>
              <w:t>mocne         i wytrzymałe</w:t>
            </w:r>
            <w:r w:rsidRPr="007E5FE3">
              <w:rPr>
                <w:rFonts w:cs="Calibri"/>
                <w:sz w:val="21"/>
                <w:szCs w:val="21"/>
              </w:rPr>
              <w:t xml:space="preserve">, perforacja ułatwiająca bezproblemowe odrywanie worków. Kolor: </w:t>
            </w:r>
            <w:r w:rsidRPr="007E5FE3">
              <w:rPr>
                <w:rFonts w:cs="Calibri"/>
                <w:b/>
                <w:sz w:val="21"/>
                <w:szCs w:val="21"/>
              </w:rPr>
              <w:t>czerwony</w:t>
            </w:r>
            <w:r w:rsidRPr="007E5FE3">
              <w:rPr>
                <w:rFonts w:cs="Calibri"/>
                <w:sz w:val="21"/>
                <w:szCs w:val="21"/>
              </w:rPr>
              <w:t xml:space="preserve">. </w:t>
            </w:r>
          </w:p>
          <w:p w14:paraId="4A5C8AA4"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Ilość w rolce: 25 sztuk. </w:t>
            </w:r>
          </w:p>
          <w:p w14:paraId="5B3F83CD"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2EB04197" w14:textId="77777777" w:rsidR="00AF1718" w:rsidRPr="00AF1718" w:rsidRDefault="00AF1718" w:rsidP="00AF1718">
            <w:pPr>
              <w:spacing w:after="160" w:line="259" w:lineRule="auto"/>
              <w:jc w:val="center"/>
              <w:rPr>
                <w:rFonts w:cs="Calibri"/>
              </w:rPr>
            </w:pPr>
            <w:r w:rsidRPr="00AF1718">
              <w:rPr>
                <w:rFonts w:cs="Calibri"/>
              </w:rPr>
              <w:t>rolka</w:t>
            </w:r>
          </w:p>
        </w:tc>
        <w:tc>
          <w:tcPr>
            <w:tcW w:w="1842" w:type="dxa"/>
            <w:vAlign w:val="center"/>
          </w:tcPr>
          <w:p w14:paraId="3AD109D5" w14:textId="77777777" w:rsidR="00AF1718" w:rsidRPr="00AF1718" w:rsidRDefault="00AF1718" w:rsidP="00AF1718">
            <w:pPr>
              <w:spacing w:after="160" w:line="259" w:lineRule="auto"/>
              <w:jc w:val="center"/>
              <w:rPr>
                <w:rFonts w:cs="Calibri"/>
              </w:rPr>
            </w:pPr>
            <w:r w:rsidRPr="00AF1718">
              <w:rPr>
                <w:rFonts w:cs="Calibri"/>
              </w:rPr>
              <w:t>62</w:t>
            </w:r>
          </w:p>
        </w:tc>
      </w:tr>
      <w:tr w:rsidR="00AF1718" w:rsidRPr="00AF1718" w14:paraId="5A542F78" w14:textId="77777777" w:rsidTr="00C2442C">
        <w:trPr>
          <w:jc w:val="center"/>
        </w:trPr>
        <w:tc>
          <w:tcPr>
            <w:tcW w:w="562" w:type="dxa"/>
            <w:vAlign w:val="center"/>
          </w:tcPr>
          <w:p w14:paraId="596A0BDC" w14:textId="77777777" w:rsidR="00AF1718" w:rsidRPr="00AF1718" w:rsidRDefault="00AF1718" w:rsidP="00AF1718">
            <w:pPr>
              <w:spacing w:after="160" w:line="259" w:lineRule="auto"/>
              <w:jc w:val="center"/>
              <w:rPr>
                <w:rFonts w:cs="Calibri"/>
              </w:rPr>
            </w:pPr>
            <w:r w:rsidRPr="00AF1718">
              <w:rPr>
                <w:rFonts w:cs="Calibri"/>
              </w:rPr>
              <w:t>9.</w:t>
            </w:r>
          </w:p>
        </w:tc>
        <w:tc>
          <w:tcPr>
            <w:tcW w:w="2268" w:type="dxa"/>
            <w:vAlign w:val="center"/>
          </w:tcPr>
          <w:p w14:paraId="5455CC91" w14:textId="77777777" w:rsidR="00AF1718" w:rsidRPr="00AF1718" w:rsidRDefault="00AF1718" w:rsidP="00AF1718">
            <w:pPr>
              <w:spacing w:after="160" w:line="259" w:lineRule="auto"/>
              <w:jc w:val="center"/>
              <w:rPr>
                <w:rFonts w:cs="Calibri"/>
              </w:rPr>
            </w:pPr>
            <w:r w:rsidRPr="00AF1718">
              <w:rPr>
                <w:rFonts w:cs="Calibri"/>
              </w:rPr>
              <w:t>Worek 120 l                            (1 rolka = 25 szt.)</w:t>
            </w:r>
          </w:p>
        </w:tc>
        <w:tc>
          <w:tcPr>
            <w:tcW w:w="9214" w:type="dxa"/>
            <w:vAlign w:val="center"/>
          </w:tcPr>
          <w:p w14:paraId="7A95AD37"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Jednorazowe worki na śmieci o pojemności 120 litrów wykonane z tworzywa sztucznego, LDPE, </w:t>
            </w:r>
            <w:r w:rsidRPr="007E5FE3">
              <w:rPr>
                <w:rFonts w:cs="Calibri"/>
                <w:b/>
                <w:sz w:val="21"/>
                <w:szCs w:val="21"/>
              </w:rPr>
              <w:t>mocne         i wytrzymałe</w:t>
            </w:r>
            <w:r w:rsidRPr="007E5FE3">
              <w:rPr>
                <w:rFonts w:cs="Calibri"/>
                <w:sz w:val="21"/>
                <w:szCs w:val="21"/>
              </w:rPr>
              <w:t xml:space="preserve">, perforacja ułatwiająca bezproblemowe odrywanie worków. Kolor: </w:t>
            </w:r>
            <w:r w:rsidRPr="007E5FE3">
              <w:rPr>
                <w:rFonts w:cs="Calibri"/>
                <w:b/>
                <w:sz w:val="21"/>
                <w:szCs w:val="21"/>
              </w:rPr>
              <w:t>czarny</w:t>
            </w:r>
            <w:r w:rsidRPr="007E5FE3">
              <w:rPr>
                <w:rFonts w:cs="Calibri"/>
                <w:sz w:val="21"/>
                <w:szCs w:val="21"/>
              </w:rPr>
              <w:t xml:space="preserve">. </w:t>
            </w:r>
          </w:p>
          <w:p w14:paraId="5B230F50"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Ilość w rolce: 25 sztuk. </w:t>
            </w:r>
          </w:p>
          <w:p w14:paraId="6B0F6579"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48B4C4FF" w14:textId="77777777" w:rsidR="00AF1718" w:rsidRPr="00AF1718" w:rsidRDefault="00AF1718" w:rsidP="00AF1718">
            <w:pPr>
              <w:spacing w:after="160" w:line="259" w:lineRule="auto"/>
              <w:jc w:val="center"/>
              <w:rPr>
                <w:rFonts w:cs="Calibri"/>
              </w:rPr>
            </w:pPr>
            <w:r w:rsidRPr="00AF1718">
              <w:rPr>
                <w:rFonts w:cs="Calibri"/>
              </w:rPr>
              <w:t>rolka</w:t>
            </w:r>
          </w:p>
        </w:tc>
        <w:tc>
          <w:tcPr>
            <w:tcW w:w="1842" w:type="dxa"/>
            <w:vAlign w:val="center"/>
          </w:tcPr>
          <w:p w14:paraId="59F65628" w14:textId="77777777" w:rsidR="00AF1718" w:rsidRPr="00AF1718" w:rsidRDefault="00AF1718" w:rsidP="00AF1718">
            <w:pPr>
              <w:spacing w:after="160" w:line="259" w:lineRule="auto"/>
              <w:jc w:val="center"/>
              <w:rPr>
                <w:rFonts w:cs="Calibri"/>
              </w:rPr>
            </w:pPr>
            <w:r w:rsidRPr="00AF1718">
              <w:rPr>
                <w:rFonts w:cs="Calibri"/>
              </w:rPr>
              <w:t>1588</w:t>
            </w:r>
          </w:p>
        </w:tc>
      </w:tr>
      <w:tr w:rsidR="00AF1718" w:rsidRPr="00AF1718" w14:paraId="577869A7" w14:textId="77777777" w:rsidTr="00C2442C">
        <w:trPr>
          <w:jc w:val="center"/>
        </w:trPr>
        <w:tc>
          <w:tcPr>
            <w:tcW w:w="562" w:type="dxa"/>
            <w:vAlign w:val="center"/>
          </w:tcPr>
          <w:p w14:paraId="6AAE00DB" w14:textId="77777777" w:rsidR="00AF1718" w:rsidRPr="00AF1718" w:rsidRDefault="00AF1718" w:rsidP="00AF1718">
            <w:pPr>
              <w:spacing w:after="160" w:line="259" w:lineRule="auto"/>
              <w:jc w:val="center"/>
              <w:rPr>
                <w:rFonts w:cs="Calibri"/>
              </w:rPr>
            </w:pPr>
            <w:r w:rsidRPr="00AF1718">
              <w:rPr>
                <w:rFonts w:cs="Calibri"/>
              </w:rPr>
              <w:t>10.</w:t>
            </w:r>
          </w:p>
        </w:tc>
        <w:tc>
          <w:tcPr>
            <w:tcW w:w="2268" w:type="dxa"/>
            <w:vAlign w:val="center"/>
          </w:tcPr>
          <w:p w14:paraId="3063D1D6" w14:textId="77777777" w:rsidR="00AF1718" w:rsidRPr="00AF1718" w:rsidRDefault="00AF1718" w:rsidP="00AF1718">
            <w:pPr>
              <w:spacing w:after="160" w:line="259" w:lineRule="auto"/>
              <w:jc w:val="center"/>
              <w:rPr>
                <w:rFonts w:cs="Calibri"/>
              </w:rPr>
            </w:pPr>
            <w:r w:rsidRPr="00AF1718">
              <w:rPr>
                <w:rFonts w:cs="Calibri"/>
              </w:rPr>
              <w:t>Worek 240 l                             (1 rolka = 10 szt.)</w:t>
            </w:r>
          </w:p>
        </w:tc>
        <w:tc>
          <w:tcPr>
            <w:tcW w:w="9214" w:type="dxa"/>
            <w:vAlign w:val="center"/>
          </w:tcPr>
          <w:p w14:paraId="0075D763" w14:textId="78257E38" w:rsidR="00AF1718" w:rsidRPr="007E5FE3" w:rsidRDefault="00AF1718" w:rsidP="00AF1718">
            <w:pPr>
              <w:spacing w:after="160" w:line="259" w:lineRule="auto"/>
              <w:jc w:val="both"/>
              <w:rPr>
                <w:rFonts w:cs="Calibri"/>
                <w:sz w:val="21"/>
                <w:szCs w:val="21"/>
              </w:rPr>
            </w:pPr>
            <w:r w:rsidRPr="007E5FE3">
              <w:rPr>
                <w:rFonts w:cs="Calibri"/>
                <w:sz w:val="21"/>
                <w:szCs w:val="21"/>
              </w:rPr>
              <w:t>Jednorazowe</w:t>
            </w:r>
            <w:r w:rsidR="008D4719" w:rsidRPr="007E5FE3">
              <w:rPr>
                <w:rFonts w:cs="Calibri"/>
                <w:sz w:val="21"/>
                <w:szCs w:val="21"/>
              </w:rPr>
              <w:t xml:space="preserve"> worki na śmieci o pojemności 24</w:t>
            </w:r>
            <w:r w:rsidRPr="007E5FE3">
              <w:rPr>
                <w:rFonts w:cs="Calibri"/>
                <w:sz w:val="21"/>
                <w:szCs w:val="21"/>
              </w:rPr>
              <w:t xml:space="preserve">0 litrów wykonane z tworzywa sztucznego, LDPE, </w:t>
            </w:r>
            <w:r w:rsidRPr="007E5FE3">
              <w:rPr>
                <w:rFonts w:cs="Calibri"/>
                <w:b/>
                <w:sz w:val="21"/>
                <w:szCs w:val="21"/>
              </w:rPr>
              <w:t>mocne          i wytrzymałe</w:t>
            </w:r>
            <w:r w:rsidRPr="007E5FE3">
              <w:rPr>
                <w:rFonts w:cs="Calibri"/>
                <w:sz w:val="21"/>
                <w:szCs w:val="21"/>
              </w:rPr>
              <w:t xml:space="preserve">, perforacja ułatwiająca bezproblemowe odrywanie worków. Kolor: </w:t>
            </w:r>
            <w:r w:rsidRPr="007E5FE3">
              <w:rPr>
                <w:rFonts w:cs="Calibri"/>
                <w:b/>
                <w:sz w:val="21"/>
                <w:szCs w:val="21"/>
              </w:rPr>
              <w:t>czarny</w:t>
            </w:r>
            <w:r w:rsidRPr="007E5FE3">
              <w:rPr>
                <w:rFonts w:cs="Calibri"/>
                <w:sz w:val="21"/>
                <w:szCs w:val="21"/>
              </w:rPr>
              <w:t xml:space="preserve">. </w:t>
            </w:r>
          </w:p>
          <w:p w14:paraId="43D49FDF"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Ilość w rolce: 10 sztuk. Produkt musi być dostarczony w oryginalnym opakowaniu producenta.</w:t>
            </w:r>
          </w:p>
        </w:tc>
        <w:tc>
          <w:tcPr>
            <w:tcW w:w="851" w:type="dxa"/>
            <w:vAlign w:val="center"/>
          </w:tcPr>
          <w:p w14:paraId="4F05FC9D" w14:textId="77777777" w:rsidR="00AF1718" w:rsidRPr="00AF1718" w:rsidRDefault="00AF1718" w:rsidP="00AF1718">
            <w:pPr>
              <w:spacing w:after="160" w:line="259" w:lineRule="auto"/>
              <w:jc w:val="center"/>
              <w:rPr>
                <w:rFonts w:cs="Calibri"/>
              </w:rPr>
            </w:pPr>
            <w:r w:rsidRPr="00AF1718">
              <w:rPr>
                <w:rFonts w:cs="Calibri"/>
              </w:rPr>
              <w:t>rolka</w:t>
            </w:r>
          </w:p>
        </w:tc>
        <w:tc>
          <w:tcPr>
            <w:tcW w:w="1842" w:type="dxa"/>
            <w:vAlign w:val="center"/>
          </w:tcPr>
          <w:p w14:paraId="33B8E6BB" w14:textId="77777777" w:rsidR="00AF1718" w:rsidRPr="00AF1718" w:rsidRDefault="00AF1718" w:rsidP="00AF1718">
            <w:pPr>
              <w:spacing w:after="160" w:line="259" w:lineRule="auto"/>
              <w:jc w:val="center"/>
              <w:rPr>
                <w:rFonts w:cs="Calibri"/>
              </w:rPr>
            </w:pPr>
            <w:r w:rsidRPr="00AF1718">
              <w:rPr>
                <w:rFonts w:cs="Calibri"/>
              </w:rPr>
              <w:t>1797</w:t>
            </w:r>
          </w:p>
        </w:tc>
      </w:tr>
      <w:tr w:rsidR="00AF1718" w:rsidRPr="00AF1718" w14:paraId="703A808C" w14:textId="77777777" w:rsidTr="00C2442C">
        <w:trPr>
          <w:jc w:val="center"/>
        </w:trPr>
        <w:tc>
          <w:tcPr>
            <w:tcW w:w="562" w:type="dxa"/>
            <w:vAlign w:val="center"/>
          </w:tcPr>
          <w:p w14:paraId="4179FDB7" w14:textId="77777777" w:rsidR="00AF1718" w:rsidRPr="00AF1718" w:rsidRDefault="00AF1718" w:rsidP="00AF1718">
            <w:pPr>
              <w:spacing w:after="160" w:line="259" w:lineRule="auto"/>
              <w:jc w:val="center"/>
              <w:rPr>
                <w:rFonts w:cs="Calibri"/>
              </w:rPr>
            </w:pPr>
            <w:r w:rsidRPr="00AF1718">
              <w:rPr>
                <w:rFonts w:cs="Calibri"/>
              </w:rPr>
              <w:t>11.</w:t>
            </w:r>
          </w:p>
        </w:tc>
        <w:tc>
          <w:tcPr>
            <w:tcW w:w="2268" w:type="dxa"/>
            <w:vAlign w:val="center"/>
          </w:tcPr>
          <w:p w14:paraId="00072B5A" w14:textId="77777777" w:rsidR="00AF1718" w:rsidRPr="00AF1718" w:rsidRDefault="00AF1718" w:rsidP="00AF1718">
            <w:pPr>
              <w:spacing w:after="160" w:line="259" w:lineRule="auto"/>
              <w:jc w:val="center"/>
              <w:rPr>
                <w:rFonts w:cs="Calibri"/>
                <w:sz w:val="21"/>
                <w:szCs w:val="21"/>
              </w:rPr>
            </w:pPr>
            <w:r w:rsidRPr="00AF1718">
              <w:rPr>
                <w:rFonts w:cs="Calibri"/>
                <w:sz w:val="21"/>
                <w:szCs w:val="21"/>
              </w:rPr>
              <w:t xml:space="preserve">Zestaw do zamiatania (zmiotka + szufelka) </w:t>
            </w:r>
            <w:proofErr w:type="spellStart"/>
            <w:r w:rsidRPr="00AF1718">
              <w:rPr>
                <w:rFonts w:cs="Calibri"/>
                <w:sz w:val="21"/>
                <w:szCs w:val="21"/>
              </w:rPr>
              <w:t>kpl</w:t>
            </w:r>
            <w:proofErr w:type="spellEnd"/>
            <w:r w:rsidRPr="00AF1718">
              <w:rPr>
                <w:rFonts w:cs="Calibri"/>
                <w:sz w:val="21"/>
                <w:szCs w:val="21"/>
              </w:rPr>
              <w:t>.</w:t>
            </w:r>
          </w:p>
        </w:tc>
        <w:tc>
          <w:tcPr>
            <w:tcW w:w="9214" w:type="dxa"/>
            <w:vAlign w:val="center"/>
          </w:tcPr>
          <w:p w14:paraId="2E16D551"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Wykonany z tworzywa sztucznego. Szufelka zakończona gumką, zmiotka wpinana w szufelkę – 1 zestaw. </w:t>
            </w:r>
          </w:p>
        </w:tc>
        <w:tc>
          <w:tcPr>
            <w:tcW w:w="851" w:type="dxa"/>
            <w:vAlign w:val="center"/>
          </w:tcPr>
          <w:p w14:paraId="3D02520E" w14:textId="77777777" w:rsidR="00AF1718" w:rsidRPr="00AF1718" w:rsidRDefault="00AF1718" w:rsidP="00AF1718">
            <w:pPr>
              <w:spacing w:after="160" w:line="259" w:lineRule="auto"/>
              <w:jc w:val="center"/>
              <w:rPr>
                <w:rFonts w:cs="Calibri"/>
              </w:rPr>
            </w:pPr>
            <w:proofErr w:type="spellStart"/>
            <w:r w:rsidRPr="00AF1718">
              <w:rPr>
                <w:rFonts w:cs="Calibri"/>
              </w:rPr>
              <w:t>kpl</w:t>
            </w:r>
            <w:proofErr w:type="spellEnd"/>
            <w:r w:rsidRPr="00AF1718">
              <w:rPr>
                <w:rFonts w:cs="Calibri"/>
              </w:rPr>
              <w:t>.</w:t>
            </w:r>
          </w:p>
        </w:tc>
        <w:tc>
          <w:tcPr>
            <w:tcW w:w="1842" w:type="dxa"/>
            <w:vAlign w:val="center"/>
          </w:tcPr>
          <w:p w14:paraId="1D12AB18" w14:textId="77777777" w:rsidR="00AF1718" w:rsidRPr="00AF1718" w:rsidRDefault="00AF1718" w:rsidP="00AF1718">
            <w:pPr>
              <w:spacing w:after="160" w:line="259" w:lineRule="auto"/>
              <w:jc w:val="center"/>
              <w:rPr>
                <w:rFonts w:cs="Calibri"/>
              </w:rPr>
            </w:pPr>
            <w:r w:rsidRPr="00AF1718">
              <w:rPr>
                <w:rFonts w:cs="Calibri"/>
              </w:rPr>
              <w:t>302</w:t>
            </w:r>
          </w:p>
        </w:tc>
      </w:tr>
      <w:tr w:rsidR="00AF1718" w:rsidRPr="00AF1718" w14:paraId="2E54E385" w14:textId="77777777" w:rsidTr="00C2442C">
        <w:trPr>
          <w:jc w:val="center"/>
        </w:trPr>
        <w:tc>
          <w:tcPr>
            <w:tcW w:w="562" w:type="dxa"/>
            <w:vAlign w:val="center"/>
          </w:tcPr>
          <w:p w14:paraId="0F6269FB" w14:textId="77777777" w:rsidR="00AF1718" w:rsidRPr="00AF1718" w:rsidRDefault="00AF1718" w:rsidP="00AF1718">
            <w:pPr>
              <w:spacing w:after="160" w:line="259" w:lineRule="auto"/>
              <w:jc w:val="center"/>
              <w:rPr>
                <w:rFonts w:cs="Calibri"/>
              </w:rPr>
            </w:pPr>
            <w:r w:rsidRPr="00AF1718">
              <w:rPr>
                <w:rFonts w:cs="Calibri"/>
              </w:rPr>
              <w:t>12.</w:t>
            </w:r>
          </w:p>
        </w:tc>
        <w:tc>
          <w:tcPr>
            <w:tcW w:w="2268" w:type="dxa"/>
            <w:vAlign w:val="center"/>
          </w:tcPr>
          <w:p w14:paraId="4D88840C" w14:textId="77777777" w:rsidR="00AF1718" w:rsidRPr="00AF1718" w:rsidRDefault="00AF1718" w:rsidP="00AF1718">
            <w:pPr>
              <w:spacing w:after="160" w:line="259" w:lineRule="auto"/>
              <w:jc w:val="center"/>
              <w:rPr>
                <w:rFonts w:cs="Calibri"/>
              </w:rPr>
            </w:pPr>
            <w:r w:rsidRPr="00AF1718">
              <w:rPr>
                <w:rFonts w:cs="Calibri"/>
              </w:rPr>
              <w:t>Szczotka do zamiatania - końcówka 30 cm</w:t>
            </w:r>
          </w:p>
        </w:tc>
        <w:tc>
          <w:tcPr>
            <w:tcW w:w="9214" w:type="dxa"/>
            <w:vAlign w:val="center"/>
          </w:tcPr>
          <w:p w14:paraId="093E8D3D"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Szczotka do zamiatania z włosiem mieszanym posiadająca otwór do mocowania kija z gwintem. Szerokość: 30 cm. Przeznaczony i dopasowany do przedmiotu zamówienia wyszczególnionego i opisanego w pozycji nr 2. </w:t>
            </w:r>
          </w:p>
        </w:tc>
        <w:tc>
          <w:tcPr>
            <w:tcW w:w="851" w:type="dxa"/>
            <w:vAlign w:val="center"/>
          </w:tcPr>
          <w:p w14:paraId="3FBD1E93"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554AB6D5" w14:textId="77777777" w:rsidR="00AF1718" w:rsidRPr="00AF1718" w:rsidRDefault="00AF1718" w:rsidP="00AF1718">
            <w:pPr>
              <w:spacing w:after="160" w:line="259" w:lineRule="auto"/>
              <w:jc w:val="center"/>
              <w:rPr>
                <w:rFonts w:cs="Calibri"/>
              </w:rPr>
            </w:pPr>
            <w:r w:rsidRPr="00AF1718">
              <w:rPr>
                <w:rFonts w:cs="Calibri"/>
              </w:rPr>
              <w:t>350</w:t>
            </w:r>
          </w:p>
        </w:tc>
      </w:tr>
      <w:tr w:rsidR="00AF1718" w:rsidRPr="00AF1718" w14:paraId="19498C70" w14:textId="77777777" w:rsidTr="00C2442C">
        <w:trPr>
          <w:jc w:val="center"/>
        </w:trPr>
        <w:tc>
          <w:tcPr>
            <w:tcW w:w="562" w:type="dxa"/>
            <w:vAlign w:val="center"/>
          </w:tcPr>
          <w:p w14:paraId="09A92C80" w14:textId="77777777" w:rsidR="00AF1718" w:rsidRPr="00AF1718" w:rsidRDefault="00AF1718" w:rsidP="00AF1718">
            <w:pPr>
              <w:spacing w:after="160" w:line="259" w:lineRule="auto"/>
              <w:jc w:val="center"/>
              <w:rPr>
                <w:rFonts w:cs="Calibri"/>
              </w:rPr>
            </w:pPr>
            <w:r w:rsidRPr="00AF1718">
              <w:rPr>
                <w:rFonts w:cs="Calibri"/>
              </w:rPr>
              <w:lastRenderedPageBreak/>
              <w:t>13.</w:t>
            </w:r>
          </w:p>
        </w:tc>
        <w:tc>
          <w:tcPr>
            <w:tcW w:w="2268" w:type="dxa"/>
            <w:vAlign w:val="center"/>
          </w:tcPr>
          <w:p w14:paraId="3A1CF368" w14:textId="77777777" w:rsidR="00AF1718" w:rsidRPr="00AF1718" w:rsidRDefault="00AF1718" w:rsidP="00AF1718">
            <w:pPr>
              <w:spacing w:after="160" w:line="259" w:lineRule="auto"/>
              <w:jc w:val="center"/>
              <w:rPr>
                <w:rFonts w:cs="Calibri"/>
              </w:rPr>
            </w:pPr>
            <w:r w:rsidRPr="00AF1718">
              <w:rPr>
                <w:rFonts w:cs="Calibri"/>
              </w:rPr>
              <w:t xml:space="preserve">Szczotka do WC z podstawką </w:t>
            </w:r>
            <w:proofErr w:type="spellStart"/>
            <w:r w:rsidRPr="00AF1718">
              <w:rPr>
                <w:rFonts w:cs="Calibri"/>
              </w:rPr>
              <w:t>kpl</w:t>
            </w:r>
            <w:proofErr w:type="spellEnd"/>
            <w:r w:rsidRPr="00AF1718">
              <w:rPr>
                <w:rFonts w:cs="Calibri"/>
              </w:rPr>
              <w:t>.</w:t>
            </w:r>
          </w:p>
        </w:tc>
        <w:tc>
          <w:tcPr>
            <w:tcW w:w="9214" w:type="dxa"/>
            <w:vAlign w:val="center"/>
          </w:tcPr>
          <w:p w14:paraId="03B2AC82"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Szczotka z podstawką wykonana z tworzywa sztucznego przeznaczona do czyszczenia WC. </w:t>
            </w:r>
          </w:p>
          <w:p w14:paraId="7890B4E4"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Lekka i poręczna szczotka. Trwały, wolnostojący komplet. </w:t>
            </w:r>
          </w:p>
        </w:tc>
        <w:tc>
          <w:tcPr>
            <w:tcW w:w="851" w:type="dxa"/>
            <w:vAlign w:val="center"/>
          </w:tcPr>
          <w:p w14:paraId="62787B79" w14:textId="77777777" w:rsidR="00AF1718" w:rsidRPr="00AF1718" w:rsidRDefault="00AF1718" w:rsidP="00AF1718">
            <w:pPr>
              <w:spacing w:after="160" w:line="259" w:lineRule="auto"/>
              <w:jc w:val="center"/>
              <w:rPr>
                <w:rFonts w:cs="Calibri"/>
              </w:rPr>
            </w:pPr>
            <w:proofErr w:type="spellStart"/>
            <w:r w:rsidRPr="00AF1718">
              <w:rPr>
                <w:rFonts w:cs="Calibri"/>
              </w:rPr>
              <w:t>kpl</w:t>
            </w:r>
            <w:proofErr w:type="spellEnd"/>
            <w:r w:rsidRPr="00AF1718">
              <w:rPr>
                <w:rFonts w:cs="Calibri"/>
              </w:rPr>
              <w:t>.</w:t>
            </w:r>
          </w:p>
        </w:tc>
        <w:tc>
          <w:tcPr>
            <w:tcW w:w="1842" w:type="dxa"/>
            <w:vAlign w:val="center"/>
          </w:tcPr>
          <w:p w14:paraId="4325B97B" w14:textId="77777777" w:rsidR="00AF1718" w:rsidRPr="00AF1718" w:rsidRDefault="00AF1718" w:rsidP="00AF1718">
            <w:pPr>
              <w:spacing w:after="160" w:line="259" w:lineRule="auto"/>
              <w:jc w:val="center"/>
              <w:rPr>
                <w:rFonts w:cs="Calibri"/>
              </w:rPr>
            </w:pPr>
            <w:r w:rsidRPr="00AF1718">
              <w:rPr>
                <w:rFonts w:cs="Calibri"/>
              </w:rPr>
              <w:t>304</w:t>
            </w:r>
          </w:p>
        </w:tc>
      </w:tr>
      <w:tr w:rsidR="00AF1718" w:rsidRPr="00AF1718" w14:paraId="302F9AC4" w14:textId="77777777" w:rsidTr="00816A2C">
        <w:trPr>
          <w:trHeight w:val="1945"/>
          <w:jc w:val="center"/>
        </w:trPr>
        <w:tc>
          <w:tcPr>
            <w:tcW w:w="562" w:type="dxa"/>
            <w:vAlign w:val="center"/>
          </w:tcPr>
          <w:p w14:paraId="359D559E" w14:textId="77777777" w:rsidR="00AF1718" w:rsidRPr="00AF1718" w:rsidRDefault="00AF1718" w:rsidP="00AF1718">
            <w:pPr>
              <w:spacing w:after="160" w:line="259" w:lineRule="auto"/>
              <w:jc w:val="center"/>
              <w:rPr>
                <w:rFonts w:cs="Calibri"/>
              </w:rPr>
            </w:pPr>
            <w:r w:rsidRPr="00AF1718">
              <w:rPr>
                <w:rFonts w:cs="Calibri"/>
              </w:rPr>
              <w:t>14.</w:t>
            </w:r>
          </w:p>
        </w:tc>
        <w:tc>
          <w:tcPr>
            <w:tcW w:w="2268" w:type="dxa"/>
            <w:vAlign w:val="center"/>
          </w:tcPr>
          <w:p w14:paraId="6FEA5953" w14:textId="77777777" w:rsidR="00AF1718" w:rsidRPr="00AF1718" w:rsidRDefault="00AF1718" w:rsidP="00AF1718">
            <w:pPr>
              <w:spacing w:after="160" w:line="259" w:lineRule="auto"/>
              <w:jc w:val="center"/>
              <w:rPr>
                <w:rFonts w:cs="Calibri"/>
              </w:rPr>
            </w:pPr>
            <w:r w:rsidRPr="00AF1718">
              <w:rPr>
                <w:rFonts w:cs="Calibri"/>
              </w:rPr>
              <w:t xml:space="preserve">Wkład do </w:t>
            </w:r>
            <w:proofErr w:type="spellStart"/>
            <w:r w:rsidRPr="00AF1718">
              <w:rPr>
                <w:rFonts w:cs="Calibri"/>
              </w:rPr>
              <w:t>mopa</w:t>
            </w:r>
            <w:proofErr w:type="spellEnd"/>
            <w:r w:rsidRPr="00AF1718">
              <w:rPr>
                <w:rFonts w:cs="Calibri"/>
              </w:rPr>
              <w:t xml:space="preserve"> płaski </w:t>
            </w:r>
          </w:p>
        </w:tc>
        <w:tc>
          <w:tcPr>
            <w:tcW w:w="9214" w:type="dxa"/>
            <w:vAlign w:val="center"/>
          </w:tcPr>
          <w:p w14:paraId="0C71B792"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Płaski, zapinany na klips lub gumowy zaczep, pętelkowy wkład do stelaża o wymiarze ok 50-60 cm x 15-20 cm wykonany z bawełny i poliestru lub </w:t>
            </w:r>
            <w:proofErr w:type="spellStart"/>
            <w:r w:rsidRPr="007E5FE3">
              <w:rPr>
                <w:rFonts w:cs="Calibri"/>
                <w:sz w:val="21"/>
                <w:szCs w:val="21"/>
              </w:rPr>
              <w:t>mikrofibry</w:t>
            </w:r>
            <w:proofErr w:type="spellEnd"/>
            <w:r w:rsidRPr="007E5FE3">
              <w:rPr>
                <w:rFonts w:cs="Calibri"/>
                <w:sz w:val="21"/>
                <w:szCs w:val="21"/>
              </w:rPr>
              <w:t>. Przeznaczony do mycia i dezynfekcji wszelkich zmywalnych powierzchni podłogowych. Stosowany do wielokrotnego użytku i wielokrotnego prania bez gotowania (do 500 prań). Końcówka myjąca powinna pozostawać na stelażu i umożliwiać jej bezdotykowe płukanie i wyciskanie w wiadrze. Przeznaczony i dopasowany do przedmiotu zamówienia wyszczególnionego i opisanego w pozycji 19.</w:t>
            </w:r>
          </w:p>
          <w:p w14:paraId="019C1D9B"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5D28744F"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7402F2F5" w14:textId="77777777" w:rsidR="00AF1718" w:rsidRPr="00AF1718" w:rsidRDefault="00AF1718" w:rsidP="00AF1718">
            <w:pPr>
              <w:spacing w:after="160" w:line="259" w:lineRule="auto"/>
              <w:jc w:val="center"/>
              <w:rPr>
                <w:rFonts w:cs="Calibri"/>
              </w:rPr>
            </w:pPr>
            <w:r w:rsidRPr="00AF1718">
              <w:rPr>
                <w:rFonts w:cs="Calibri"/>
              </w:rPr>
              <w:t>103</w:t>
            </w:r>
          </w:p>
        </w:tc>
      </w:tr>
      <w:tr w:rsidR="00AF1718" w:rsidRPr="00AF1718" w14:paraId="5BE86A85" w14:textId="77777777" w:rsidTr="00C2442C">
        <w:trPr>
          <w:jc w:val="center"/>
        </w:trPr>
        <w:tc>
          <w:tcPr>
            <w:tcW w:w="562" w:type="dxa"/>
            <w:vAlign w:val="center"/>
          </w:tcPr>
          <w:p w14:paraId="2D510B20" w14:textId="77777777" w:rsidR="00AF1718" w:rsidRPr="00AF1718" w:rsidRDefault="00AF1718" w:rsidP="00AF1718">
            <w:pPr>
              <w:spacing w:after="160" w:line="259" w:lineRule="auto"/>
              <w:jc w:val="center"/>
              <w:rPr>
                <w:rFonts w:cs="Calibri"/>
              </w:rPr>
            </w:pPr>
            <w:r w:rsidRPr="00AF1718">
              <w:rPr>
                <w:rFonts w:cs="Calibri"/>
              </w:rPr>
              <w:t>15.</w:t>
            </w:r>
          </w:p>
        </w:tc>
        <w:tc>
          <w:tcPr>
            <w:tcW w:w="2268" w:type="dxa"/>
            <w:vAlign w:val="center"/>
          </w:tcPr>
          <w:p w14:paraId="19248DC3" w14:textId="77777777" w:rsidR="00AF1718" w:rsidRPr="00AF1718" w:rsidRDefault="00AF1718" w:rsidP="00AF1718">
            <w:pPr>
              <w:spacing w:after="160" w:line="259" w:lineRule="auto"/>
              <w:jc w:val="center"/>
              <w:rPr>
                <w:rFonts w:cs="Calibri"/>
              </w:rPr>
            </w:pPr>
            <w:proofErr w:type="spellStart"/>
            <w:r w:rsidRPr="00AF1718">
              <w:rPr>
                <w:rFonts w:cs="Calibri"/>
              </w:rPr>
              <w:t>Szrober</w:t>
            </w:r>
            <w:proofErr w:type="spellEnd"/>
          </w:p>
        </w:tc>
        <w:tc>
          <w:tcPr>
            <w:tcW w:w="9214" w:type="dxa"/>
            <w:vAlign w:val="center"/>
          </w:tcPr>
          <w:p w14:paraId="2A5F4217"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Szczotka do szorowania o twardym włosiu przeznaczona do czyszczenia wszystkich rodzajów powierzchni posiadająca otwór do mocowania kija z gwintem. Szerokość: 30 – 40 cm. Przeznaczony i dopasowany           do przedmiotu zamówienia  wyszczególnionego i opisanego w pozycji nr 2. </w:t>
            </w:r>
          </w:p>
          <w:p w14:paraId="23773470"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2F237C7D"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7F6B8C0A" w14:textId="77777777" w:rsidR="00AF1718" w:rsidRPr="00AF1718" w:rsidRDefault="00AF1718" w:rsidP="00AF1718">
            <w:pPr>
              <w:spacing w:after="160" w:line="259" w:lineRule="auto"/>
              <w:jc w:val="center"/>
              <w:rPr>
                <w:rFonts w:cs="Calibri"/>
              </w:rPr>
            </w:pPr>
            <w:r w:rsidRPr="00AF1718">
              <w:rPr>
                <w:rFonts w:cs="Calibri"/>
              </w:rPr>
              <w:t>188</w:t>
            </w:r>
          </w:p>
        </w:tc>
      </w:tr>
      <w:tr w:rsidR="00AF1718" w:rsidRPr="00AF1718" w14:paraId="3931E1BB" w14:textId="77777777" w:rsidTr="00C2442C">
        <w:trPr>
          <w:jc w:val="center"/>
        </w:trPr>
        <w:tc>
          <w:tcPr>
            <w:tcW w:w="562" w:type="dxa"/>
            <w:vAlign w:val="center"/>
          </w:tcPr>
          <w:p w14:paraId="7E4B5923" w14:textId="77777777" w:rsidR="00AF1718" w:rsidRPr="00AF1718" w:rsidRDefault="00AF1718" w:rsidP="00AF1718">
            <w:pPr>
              <w:spacing w:after="160" w:line="259" w:lineRule="auto"/>
              <w:jc w:val="center"/>
              <w:rPr>
                <w:rFonts w:cs="Calibri"/>
              </w:rPr>
            </w:pPr>
            <w:r w:rsidRPr="00AF1718">
              <w:rPr>
                <w:rFonts w:cs="Calibri"/>
              </w:rPr>
              <w:t>16.</w:t>
            </w:r>
          </w:p>
        </w:tc>
        <w:tc>
          <w:tcPr>
            <w:tcW w:w="2268" w:type="dxa"/>
            <w:vAlign w:val="center"/>
          </w:tcPr>
          <w:p w14:paraId="2BA79857" w14:textId="77777777" w:rsidR="00AF1718" w:rsidRPr="00AF1718" w:rsidRDefault="00AF1718" w:rsidP="00AF1718">
            <w:pPr>
              <w:spacing w:after="160" w:line="259" w:lineRule="auto"/>
              <w:jc w:val="center"/>
              <w:rPr>
                <w:rFonts w:cs="Calibri"/>
              </w:rPr>
            </w:pPr>
            <w:r w:rsidRPr="00AF1718">
              <w:rPr>
                <w:rFonts w:cs="Calibri"/>
              </w:rPr>
              <w:t xml:space="preserve">Druciak metalowy </w:t>
            </w:r>
          </w:p>
        </w:tc>
        <w:tc>
          <w:tcPr>
            <w:tcW w:w="9214" w:type="dxa"/>
            <w:vAlign w:val="center"/>
          </w:tcPr>
          <w:p w14:paraId="578C0890"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Zbudowany ze zwiniętej spiralki, giętki, sprężysty, wykonany ze stali nierdzewnej. Średnica w przybliżeniu (+/- 1,5 cm) 7 cm, waga min. 30 g. Przeznaczony do szorowania dużych powierzchni, niepowodujący zarysowań. Produkt musi być dostarczony w oryginalnym opakowaniu producenta. </w:t>
            </w:r>
          </w:p>
        </w:tc>
        <w:tc>
          <w:tcPr>
            <w:tcW w:w="851" w:type="dxa"/>
            <w:vAlign w:val="center"/>
          </w:tcPr>
          <w:p w14:paraId="323156AD"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29D706F0" w14:textId="77777777" w:rsidR="00AF1718" w:rsidRPr="00AF1718" w:rsidRDefault="00AF1718" w:rsidP="00AF1718">
            <w:pPr>
              <w:spacing w:after="160" w:line="259" w:lineRule="auto"/>
              <w:jc w:val="center"/>
              <w:rPr>
                <w:rFonts w:cs="Calibri"/>
              </w:rPr>
            </w:pPr>
            <w:r w:rsidRPr="00AF1718">
              <w:rPr>
                <w:rFonts w:cs="Calibri"/>
              </w:rPr>
              <w:t>1072</w:t>
            </w:r>
          </w:p>
        </w:tc>
      </w:tr>
      <w:tr w:rsidR="00AF1718" w:rsidRPr="00AF1718" w14:paraId="7803F142" w14:textId="77777777" w:rsidTr="00C2442C">
        <w:trPr>
          <w:jc w:val="center"/>
        </w:trPr>
        <w:tc>
          <w:tcPr>
            <w:tcW w:w="562" w:type="dxa"/>
            <w:vAlign w:val="center"/>
          </w:tcPr>
          <w:p w14:paraId="49AD93C8" w14:textId="77777777" w:rsidR="00AF1718" w:rsidRPr="00AF1718" w:rsidRDefault="00AF1718" w:rsidP="00AF1718">
            <w:pPr>
              <w:spacing w:after="160" w:line="259" w:lineRule="auto"/>
              <w:jc w:val="center"/>
              <w:rPr>
                <w:rFonts w:cs="Calibri"/>
              </w:rPr>
            </w:pPr>
            <w:r w:rsidRPr="00AF1718">
              <w:rPr>
                <w:rFonts w:cs="Calibri"/>
              </w:rPr>
              <w:t>17.</w:t>
            </w:r>
          </w:p>
        </w:tc>
        <w:tc>
          <w:tcPr>
            <w:tcW w:w="2268" w:type="dxa"/>
            <w:vAlign w:val="center"/>
          </w:tcPr>
          <w:p w14:paraId="230B391F" w14:textId="77777777" w:rsidR="00AF1718" w:rsidRPr="00AF1718" w:rsidRDefault="00AF1718" w:rsidP="00AF1718">
            <w:pPr>
              <w:spacing w:after="160" w:line="259" w:lineRule="auto"/>
              <w:jc w:val="center"/>
              <w:rPr>
                <w:rFonts w:cs="Calibri"/>
              </w:rPr>
            </w:pPr>
            <w:r w:rsidRPr="00AF1718">
              <w:rPr>
                <w:rFonts w:cs="Calibri"/>
              </w:rPr>
              <w:t>Ścierka tekstylna uniwersalna</w:t>
            </w:r>
          </w:p>
        </w:tc>
        <w:tc>
          <w:tcPr>
            <w:tcW w:w="9214" w:type="dxa"/>
            <w:vAlign w:val="center"/>
          </w:tcPr>
          <w:p w14:paraId="009B2F76"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Ścierka wykonana z materiału chłonnego i wytrzymałego, do każdego rodzaju powierzchni. Rozmiar każdej ścierki ok. 50 x 36 cm ± 2 cm. Ścierka może być używana na mokro i sucho. </w:t>
            </w:r>
          </w:p>
          <w:p w14:paraId="5C786322"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Produkt musi być dostarczony w oryginalnym opakowaniu producenta.</w:t>
            </w:r>
          </w:p>
        </w:tc>
        <w:tc>
          <w:tcPr>
            <w:tcW w:w="851" w:type="dxa"/>
            <w:vAlign w:val="center"/>
          </w:tcPr>
          <w:p w14:paraId="11800212"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76DC2EFF" w14:textId="77777777" w:rsidR="00AF1718" w:rsidRPr="00AF1718" w:rsidRDefault="00AF1718" w:rsidP="00AF1718">
            <w:pPr>
              <w:spacing w:after="160" w:line="259" w:lineRule="auto"/>
              <w:jc w:val="center"/>
              <w:rPr>
                <w:rFonts w:cs="Calibri"/>
              </w:rPr>
            </w:pPr>
            <w:r w:rsidRPr="00AF1718">
              <w:rPr>
                <w:rFonts w:cs="Calibri"/>
              </w:rPr>
              <w:t>600</w:t>
            </w:r>
          </w:p>
        </w:tc>
      </w:tr>
      <w:tr w:rsidR="00AF1718" w:rsidRPr="00AF1718" w14:paraId="698C7F89" w14:textId="77777777" w:rsidTr="00C2442C">
        <w:trPr>
          <w:jc w:val="center"/>
        </w:trPr>
        <w:tc>
          <w:tcPr>
            <w:tcW w:w="562" w:type="dxa"/>
            <w:vAlign w:val="center"/>
          </w:tcPr>
          <w:p w14:paraId="4A4B5E4C" w14:textId="77777777" w:rsidR="00AF1718" w:rsidRPr="00AF1718" w:rsidRDefault="00AF1718" w:rsidP="00AF1718">
            <w:pPr>
              <w:spacing w:after="160" w:line="259" w:lineRule="auto"/>
              <w:jc w:val="center"/>
              <w:rPr>
                <w:rFonts w:cs="Calibri"/>
              </w:rPr>
            </w:pPr>
            <w:r w:rsidRPr="00AF1718">
              <w:rPr>
                <w:rFonts w:cs="Calibri"/>
              </w:rPr>
              <w:t>18.</w:t>
            </w:r>
          </w:p>
        </w:tc>
        <w:tc>
          <w:tcPr>
            <w:tcW w:w="2268" w:type="dxa"/>
            <w:vAlign w:val="center"/>
          </w:tcPr>
          <w:p w14:paraId="486D640C" w14:textId="77777777" w:rsidR="00AF1718" w:rsidRPr="00AF1718" w:rsidRDefault="00AF1718" w:rsidP="00AF1718">
            <w:pPr>
              <w:spacing w:after="160" w:line="259" w:lineRule="auto"/>
              <w:jc w:val="center"/>
              <w:rPr>
                <w:rFonts w:cs="Calibri"/>
              </w:rPr>
            </w:pPr>
            <w:r w:rsidRPr="00AF1718">
              <w:rPr>
                <w:rFonts w:cs="Calibri"/>
              </w:rPr>
              <w:t>Przepychacz sanitarny</w:t>
            </w:r>
          </w:p>
        </w:tc>
        <w:tc>
          <w:tcPr>
            <w:tcW w:w="9214" w:type="dxa"/>
            <w:vAlign w:val="center"/>
          </w:tcPr>
          <w:p w14:paraId="27A4036B"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Przepychacz sanitarny z gumowym </w:t>
            </w:r>
            <w:proofErr w:type="spellStart"/>
            <w:r w:rsidRPr="007E5FE3">
              <w:rPr>
                <w:rFonts w:cs="Calibri"/>
                <w:sz w:val="21"/>
                <w:szCs w:val="21"/>
              </w:rPr>
              <w:t>zasysaczem</w:t>
            </w:r>
            <w:proofErr w:type="spellEnd"/>
            <w:r w:rsidRPr="007E5FE3">
              <w:rPr>
                <w:rFonts w:cs="Calibri"/>
                <w:sz w:val="21"/>
                <w:szCs w:val="21"/>
              </w:rPr>
              <w:t xml:space="preserve"> przeznaczony do WC służący do mechanicznego przywracania drożności odpływom urządzeń sanitarnych – umywalek, zlewów, wanien, bidetów, muszli klozetowych, podłogowych kratek odpływowych. </w:t>
            </w:r>
          </w:p>
        </w:tc>
        <w:tc>
          <w:tcPr>
            <w:tcW w:w="851" w:type="dxa"/>
            <w:vAlign w:val="center"/>
          </w:tcPr>
          <w:p w14:paraId="5A23D84A"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2C2D8678" w14:textId="77777777" w:rsidR="00AF1718" w:rsidRPr="00AF1718" w:rsidRDefault="00AF1718" w:rsidP="00AF1718">
            <w:pPr>
              <w:spacing w:after="160" w:line="259" w:lineRule="auto"/>
              <w:jc w:val="center"/>
              <w:rPr>
                <w:rFonts w:cs="Calibri"/>
              </w:rPr>
            </w:pPr>
            <w:r w:rsidRPr="00AF1718">
              <w:rPr>
                <w:rFonts w:cs="Calibri"/>
              </w:rPr>
              <w:t>40</w:t>
            </w:r>
          </w:p>
        </w:tc>
      </w:tr>
      <w:tr w:rsidR="00AF1718" w:rsidRPr="00AF1718" w14:paraId="1E571683" w14:textId="77777777" w:rsidTr="00C2442C">
        <w:trPr>
          <w:jc w:val="center"/>
        </w:trPr>
        <w:tc>
          <w:tcPr>
            <w:tcW w:w="562" w:type="dxa"/>
            <w:vAlign w:val="center"/>
          </w:tcPr>
          <w:p w14:paraId="4E0591B8" w14:textId="77777777" w:rsidR="00AF1718" w:rsidRPr="00AF1718" w:rsidRDefault="00AF1718" w:rsidP="00AF1718">
            <w:pPr>
              <w:spacing w:after="160" w:line="259" w:lineRule="auto"/>
              <w:jc w:val="center"/>
              <w:rPr>
                <w:rFonts w:cs="Calibri"/>
              </w:rPr>
            </w:pPr>
            <w:r w:rsidRPr="00AF1718">
              <w:rPr>
                <w:rFonts w:cs="Calibri"/>
              </w:rPr>
              <w:t>19.</w:t>
            </w:r>
          </w:p>
        </w:tc>
        <w:tc>
          <w:tcPr>
            <w:tcW w:w="2268" w:type="dxa"/>
            <w:vAlign w:val="center"/>
          </w:tcPr>
          <w:p w14:paraId="46B42FB6" w14:textId="77777777" w:rsidR="00AF1718" w:rsidRPr="00AF1718" w:rsidRDefault="00AF1718" w:rsidP="00AF1718">
            <w:pPr>
              <w:spacing w:after="160" w:line="259" w:lineRule="auto"/>
              <w:jc w:val="center"/>
              <w:rPr>
                <w:rFonts w:cs="Calibri"/>
              </w:rPr>
            </w:pPr>
            <w:proofErr w:type="spellStart"/>
            <w:r w:rsidRPr="00AF1718">
              <w:rPr>
                <w:rFonts w:cs="Calibri"/>
              </w:rPr>
              <w:t>Mop</w:t>
            </w:r>
            <w:proofErr w:type="spellEnd"/>
            <w:r w:rsidRPr="00AF1718">
              <w:rPr>
                <w:rFonts w:cs="Calibri"/>
              </w:rPr>
              <w:t xml:space="preserve"> płaski (stelaż i trzonek) + wiadro z wyciskaczem</w:t>
            </w:r>
          </w:p>
        </w:tc>
        <w:tc>
          <w:tcPr>
            <w:tcW w:w="9214" w:type="dxa"/>
            <w:vAlign w:val="center"/>
          </w:tcPr>
          <w:p w14:paraId="09973A3A"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Produkt wykonany z tworzywa sztucznego typu polipropylen. Posiadający przycisk nożny pozwalający na szybkie i bezdotykowe składanie stelaża w połowie. Stelaż z klipsami lub zaciskami zapewniającymi pozostanie przymocowanego wkładu myjącego „na miejscu” w trakcie jego płukania i wyżymania. Trzonek aluminiowy/stalowy, wytrzymały, o długości minimum 150 cm. Produkt przeznaczony i </w:t>
            </w:r>
            <w:r w:rsidRPr="007E5FE3">
              <w:rPr>
                <w:rFonts w:cs="Calibri"/>
                <w:sz w:val="21"/>
                <w:szCs w:val="21"/>
              </w:rPr>
              <w:lastRenderedPageBreak/>
              <w:t>dopasowany do przedmiotu zamówienia wyszczególnionego i opisanego w pozycji nr 14.</w:t>
            </w:r>
          </w:p>
          <w:p w14:paraId="09A18623"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Wiadro z wyciskaczem wykonane z wysokiej jakości tworzywa, wytrzymałe, wyposażone w wyciskacz do </w:t>
            </w:r>
            <w:proofErr w:type="spellStart"/>
            <w:r w:rsidRPr="007E5FE3">
              <w:rPr>
                <w:rFonts w:cs="Calibri"/>
                <w:sz w:val="21"/>
                <w:szCs w:val="21"/>
              </w:rPr>
              <w:t>mopa</w:t>
            </w:r>
            <w:proofErr w:type="spellEnd"/>
            <w:r w:rsidRPr="007E5FE3">
              <w:rPr>
                <w:rFonts w:cs="Calibri"/>
                <w:sz w:val="21"/>
                <w:szCs w:val="21"/>
              </w:rPr>
              <w:t xml:space="preserve"> płaskiego oraz wzmocniony plastikowy uchwyt. Pojemność: 12-15 l. </w:t>
            </w:r>
          </w:p>
        </w:tc>
        <w:tc>
          <w:tcPr>
            <w:tcW w:w="851" w:type="dxa"/>
            <w:vAlign w:val="center"/>
          </w:tcPr>
          <w:p w14:paraId="14A38FA2" w14:textId="77777777" w:rsidR="00AF1718" w:rsidRPr="00AF1718" w:rsidRDefault="00AF1718" w:rsidP="00AF1718">
            <w:pPr>
              <w:spacing w:after="160" w:line="259" w:lineRule="auto"/>
              <w:jc w:val="center"/>
              <w:rPr>
                <w:rFonts w:cs="Calibri"/>
              </w:rPr>
            </w:pPr>
            <w:proofErr w:type="spellStart"/>
            <w:r w:rsidRPr="00AF1718">
              <w:rPr>
                <w:rFonts w:cs="Calibri"/>
              </w:rPr>
              <w:lastRenderedPageBreak/>
              <w:t>kpl</w:t>
            </w:r>
            <w:proofErr w:type="spellEnd"/>
            <w:r w:rsidRPr="00AF1718">
              <w:rPr>
                <w:rFonts w:cs="Calibri"/>
              </w:rPr>
              <w:t>.</w:t>
            </w:r>
          </w:p>
        </w:tc>
        <w:tc>
          <w:tcPr>
            <w:tcW w:w="1842" w:type="dxa"/>
            <w:vAlign w:val="center"/>
          </w:tcPr>
          <w:p w14:paraId="61CA060D" w14:textId="77777777" w:rsidR="00AF1718" w:rsidRPr="00AF1718" w:rsidRDefault="00AF1718" w:rsidP="00AF1718">
            <w:pPr>
              <w:spacing w:after="160" w:line="259" w:lineRule="auto"/>
              <w:jc w:val="center"/>
              <w:rPr>
                <w:rFonts w:cs="Calibri"/>
              </w:rPr>
            </w:pPr>
            <w:r w:rsidRPr="00AF1718">
              <w:rPr>
                <w:rFonts w:cs="Calibri"/>
              </w:rPr>
              <w:t>9</w:t>
            </w:r>
          </w:p>
        </w:tc>
      </w:tr>
      <w:tr w:rsidR="00AF1718" w:rsidRPr="00AF1718" w14:paraId="0FF279EC" w14:textId="77777777" w:rsidTr="00C2442C">
        <w:trPr>
          <w:jc w:val="center"/>
        </w:trPr>
        <w:tc>
          <w:tcPr>
            <w:tcW w:w="562" w:type="dxa"/>
            <w:vAlign w:val="center"/>
          </w:tcPr>
          <w:p w14:paraId="0E0767C0" w14:textId="77777777" w:rsidR="00AF1718" w:rsidRPr="00AF1718" w:rsidRDefault="00AF1718" w:rsidP="00AF1718">
            <w:pPr>
              <w:spacing w:after="160" w:line="259" w:lineRule="auto"/>
              <w:jc w:val="center"/>
              <w:rPr>
                <w:rFonts w:cs="Calibri"/>
              </w:rPr>
            </w:pPr>
            <w:r w:rsidRPr="00AF1718">
              <w:rPr>
                <w:rFonts w:cs="Calibri"/>
              </w:rPr>
              <w:lastRenderedPageBreak/>
              <w:t>20.</w:t>
            </w:r>
          </w:p>
        </w:tc>
        <w:tc>
          <w:tcPr>
            <w:tcW w:w="2268" w:type="dxa"/>
            <w:vAlign w:val="center"/>
          </w:tcPr>
          <w:p w14:paraId="4D23E127" w14:textId="77777777" w:rsidR="00AF1718" w:rsidRPr="00AF1718" w:rsidRDefault="00AF1718" w:rsidP="00AF1718">
            <w:pPr>
              <w:spacing w:after="160" w:line="259" w:lineRule="auto"/>
              <w:jc w:val="center"/>
              <w:rPr>
                <w:rFonts w:cs="Calibri"/>
              </w:rPr>
            </w:pPr>
            <w:r w:rsidRPr="00AF1718">
              <w:rPr>
                <w:rFonts w:cs="Calibri"/>
              </w:rPr>
              <w:t>Szczotka do zamiatania – końcówka 60 cm</w:t>
            </w:r>
          </w:p>
        </w:tc>
        <w:tc>
          <w:tcPr>
            <w:tcW w:w="9214" w:type="dxa"/>
            <w:vAlign w:val="center"/>
          </w:tcPr>
          <w:p w14:paraId="74817C0B" w14:textId="77777777" w:rsidR="00AF1718" w:rsidRPr="007E5FE3" w:rsidRDefault="00AF1718" w:rsidP="00AF1718">
            <w:pPr>
              <w:spacing w:after="160" w:line="259" w:lineRule="auto"/>
              <w:jc w:val="both"/>
              <w:rPr>
                <w:rFonts w:cs="Calibri"/>
                <w:sz w:val="21"/>
                <w:szCs w:val="21"/>
              </w:rPr>
            </w:pPr>
            <w:r w:rsidRPr="007E5FE3">
              <w:rPr>
                <w:rFonts w:cs="Calibri"/>
                <w:sz w:val="21"/>
                <w:szCs w:val="21"/>
              </w:rPr>
              <w:t xml:space="preserve">Szczotka do zamiatania suchych i mokrych zanieczyszczeń (np. piasku, błota, liści, odpadów). Korpus drewniany, rodzaj włosia sztuczne, sztywniejsze. Sposób mocowania na kiju: osadzona we wzmacnianym, metalowym mocowaniu, zabezpieczona wkrętem. Szerokość: 60 cm. Przeznaczony i dopasowany do przedmiotu zamówienia wyszczególnionego i opisanego w pozycji nr 2. </w:t>
            </w:r>
          </w:p>
        </w:tc>
        <w:tc>
          <w:tcPr>
            <w:tcW w:w="851" w:type="dxa"/>
            <w:vAlign w:val="center"/>
          </w:tcPr>
          <w:p w14:paraId="26809AE6"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2EC3286C" w14:textId="77777777" w:rsidR="00AF1718" w:rsidRPr="00AF1718" w:rsidRDefault="00AF1718" w:rsidP="00AF1718">
            <w:pPr>
              <w:spacing w:after="160" w:line="259" w:lineRule="auto"/>
              <w:jc w:val="center"/>
              <w:rPr>
                <w:rFonts w:cs="Calibri"/>
              </w:rPr>
            </w:pPr>
            <w:r w:rsidRPr="00AF1718">
              <w:rPr>
                <w:rFonts w:cs="Calibri"/>
              </w:rPr>
              <w:t>18</w:t>
            </w:r>
          </w:p>
        </w:tc>
      </w:tr>
      <w:tr w:rsidR="00AF1718" w:rsidRPr="00AF1718" w14:paraId="017B87EF" w14:textId="77777777" w:rsidTr="00C2442C">
        <w:trPr>
          <w:jc w:val="center"/>
        </w:trPr>
        <w:tc>
          <w:tcPr>
            <w:tcW w:w="562" w:type="dxa"/>
            <w:vAlign w:val="center"/>
          </w:tcPr>
          <w:p w14:paraId="643C1F89" w14:textId="77777777" w:rsidR="00AF1718" w:rsidRPr="00AF1718" w:rsidRDefault="00AF1718" w:rsidP="00AF1718">
            <w:pPr>
              <w:spacing w:after="160" w:line="259" w:lineRule="auto"/>
              <w:jc w:val="center"/>
              <w:rPr>
                <w:rFonts w:cs="Calibri"/>
              </w:rPr>
            </w:pPr>
            <w:r w:rsidRPr="00AF1718">
              <w:rPr>
                <w:rFonts w:cs="Calibri"/>
              </w:rPr>
              <w:t>21.</w:t>
            </w:r>
          </w:p>
        </w:tc>
        <w:tc>
          <w:tcPr>
            <w:tcW w:w="2268" w:type="dxa"/>
            <w:vAlign w:val="center"/>
          </w:tcPr>
          <w:p w14:paraId="7192AB93" w14:textId="77777777" w:rsidR="00AF1718" w:rsidRPr="00AF1718" w:rsidRDefault="00AF1718" w:rsidP="00AF1718">
            <w:pPr>
              <w:spacing w:after="160" w:line="259" w:lineRule="auto"/>
              <w:jc w:val="center"/>
              <w:rPr>
                <w:rFonts w:cs="Calibri"/>
              </w:rPr>
            </w:pPr>
            <w:r w:rsidRPr="00AF1718">
              <w:rPr>
                <w:rFonts w:cs="Calibri"/>
              </w:rPr>
              <w:t xml:space="preserve">Ścierka uniwersalna </w:t>
            </w:r>
          </w:p>
          <w:p w14:paraId="22CD1A52" w14:textId="77777777" w:rsidR="00AF1718" w:rsidRPr="00AF1718" w:rsidRDefault="00AF1718" w:rsidP="00AF1718">
            <w:pPr>
              <w:spacing w:after="160" w:line="259" w:lineRule="auto"/>
              <w:jc w:val="center"/>
              <w:rPr>
                <w:rFonts w:cs="Calibri"/>
              </w:rPr>
            </w:pPr>
            <w:r w:rsidRPr="00AF1718">
              <w:rPr>
                <w:rFonts w:cs="Calibri"/>
              </w:rPr>
              <w:t xml:space="preserve">z </w:t>
            </w:r>
            <w:proofErr w:type="spellStart"/>
            <w:r w:rsidRPr="00AF1718">
              <w:rPr>
                <w:rFonts w:cs="Calibri"/>
              </w:rPr>
              <w:t>mikrofibry</w:t>
            </w:r>
            <w:proofErr w:type="spellEnd"/>
          </w:p>
        </w:tc>
        <w:tc>
          <w:tcPr>
            <w:tcW w:w="9214" w:type="dxa"/>
            <w:vAlign w:val="center"/>
          </w:tcPr>
          <w:p w14:paraId="31776F44" w14:textId="77777777" w:rsidR="00AF1718" w:rsidRPr="007E5FE3" w:rsidRDefault="00AF1718" w:rsidP="00AF1718">
            <w:pPr>
              <w:spacing w:after="160" w:line="259" w:lineRule="auto"/>
              <w:rPr>
                <w:rFonts w:cs="Calibri"/>
                <w:sz w:val="21"/>
                <w:szCs w:val="21"/>
              </w:rPr>
            </w:pPr>
            <w:r w:rsidRPr="007E5FE3">
              <w:rPr>
                <w:rFonts w:cs="Calibri"/>
                <w:sz w:val="21"/>
                <w:szCs w:val="21"/>
              </w:rPr>
              <w:t xml:space="preserve">Ścierka uniwersalna wykonana z </w:t>
            </w:r>
            <w:proofErr w:type="spellStart"/>
            <w:r w:rsidRPr="007E5FE3">
              <w:rPr>
                <w:rFonts w:cs="Calibri"/>
                <w:sz w:val="21"/>
                <w:szCs w:val="21"/>
              </w:rPr>
              <w:t>mikrofibry</w:t>
            </w:r>
            <w:proofErr w:type="spellEnd"/>
            <w:r w:rsidRPr="007E5FE3">
              <w:rPr>
                <w:rFonts w:cs="Calibri"/>
                <w:sz w:val="21"/>
                <w:szCs w:val="21"/>
              </w:rPr>
              <w:t>, wytrzymała, posiadająca bardzo dobre właściwości chłonne, gruba, nierysująca powierzchni, wielokrotnego użytku. Kolor jednolity w odcieniach brązu, szarego, niebieskiego, zielonego, czerwonego. Wymiary w przybliżeniu (+/- 2 cm) 30 cm x 30 cm. Produkt musi być dostarczony w oryginalnym opakowaniu producenta.</w:t>
            </w:r>
          </w:p>
        </w:tc>
        <w:tc>
          <w:tcPr>
            <w:tcW w:w="851" w:type="dxa"/>
            <w:vAlign w:val="center"/>
          </w:tcPr>
          <w:p w14:paraId="4DF45560"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317C1D44" w14:textId="77777777" w:rsidR="00AF1718" w:rsidRPr="00AF1718" w:rsidRDefault="00AF1718" w:rsidP="00AF1718">
            <w:pPr>
              <w:spacing w:after="160" w:line="259" w:lineRule="auto"/>
              <w:jc w:val="center"/>
              <w:rPr>
                <w:rFonts w:cs="Calibri"/>
              </w:rPr>
            </w:pPr>
            <w:r w:rsidRPr="00AF1718">
              <w:rPr>
                <w:rFonts w:cs="Calibri"/>
              </w:rPr>
              <w:t>348</w:t>
            </w:r>
          </w:p>
        </w:tc>
      </w:tr>
      <w:tr w:rsidR="00AF1718" w:rsidRPr="00AF1718" w14:paraId="1A54481C" w14:textId="77777777" w:rsidTr="00C2442C">
        <w:trPr>
          <w:jc w:val="center"/>
        </w:trPr>
        <w:tc>
          <w:tcPr>
            <w:tcW w:w="562" w:type="dxa"/>
            <w:vAlign w:val="center"/>
          </w:tcPr>
          <w:p w14:paraId="7B1A8136" w14:textId="77777777" w:rsidR="00AF1718" w:rsidRPr="00AF1718" w:rsidRDefault="00AF1718" w:rsidP="00AF1718">
            <w:pPr>
              <w:spacing w:after="160" w:line="259" w:lineRule="auto"/>
              <w:jc w:val="center"/>
              <w:rPr>
                <w:rFonts w:cs="Calibri"/>
              </w:rPr>
            </w:pPr>
            <w:r w:rsidRPr="00AF1718">
              <w:rPr>
                <w:rFonts w:cs="Calibri"/>
              </w:rPr>
              <w:t>22.</w:t>
            </w:r>
          </w:p>
        </w:tc>
        <w:tc>
          <w:tcPr>
            <w:tcW w:w="2268" w:type="dxa"/>
            <w:vAlign w:val="center"/>
          </w:tcPr>
          <w:p w14:paraId="42DBE6F6" w14:textId="77777777" w:rsidR="00AF1718" w:rsidRPr="00AF1718" w:rsidRDefault="00AF1718" w:rsidP="00AF1718">
            <w:pPr>
              <w:spacing w:after="160" w:line="259" w:lineRule="auto"/>
              <w:jc w:val="center"/>
              <w:rPr>
                <w:rFonts w:cs="Calibri"/>
              </w:rPr>
            </w:pPr>
            <w:r w:rsidRPr="00AF1718">
              <w:rPr>
                <w:rFonts w:cs="Calibri"/>
              </w:rPr>
              <w:t>Ściągaczka do wody</w:t>
            </w:r>
          </w:p>
        </w:tc>
        <w:tc>
          <w:tcPr>
            <w:tcW w:w="9214" w:type="dxa"/>
            <w:vAlign w:val="center"/>
          </w:tcPr>
          <w:p w14:paraId="0938316E" w14:textId="77777777" w:rsidR="00AF1718" w:rsidRPr="007E5FE3" w:rsidRDefault="00AF1718" w:rsidP="00AF1718">
            <w:pPr>
              <w:shd w:val="clear" w:color="auto" w:fill="FFFFFF"/>
              <w:spacing w:after="160" w:line="259" w:lineRule="auto"/>
              <w:rPr>
                <w:rFonts w:eastAsia="Times New Roman" w:cs="Calibri"/>
                <w:bCs/>
                <w:kern w:val="36"/>
                <w:sz w:val="21"/>
                <w:szCs w:val="21"/>
              </w:rPr>
            </w:pPr>
            <w:r w:rsidRPr="007E5FE3">
              <w:rPr>
                <w:rFonts w:cs="Calibri"/>
                <w:sz w:val="21"/>
                <w:szCs w:val="21"/>
              </w:rPr>
              <w:t xml:space="preserve">Narzędzie umożliwiające szybkie i wygodne usuwanie wody i innych cieczy oraz większych drobin brudu z wszelkich gładkich powierzchni. Szerokość: 50 – 60 cm. Przeznaczony i dopasowany do przedmiotu zamówienia wyszczególnionego i opisanego w pozycji nr 2. </w:t>
            </w:r>
          </w:p>
        </w:tc>
        <w:tc>
          <w:tcPr>
            <w:tcW w:w="851" w:type="dxa"/>
            <w:vAlign w:val="center"/>
          </w:tcPr>
          <w:p w14:paraId="4BCCF611" w14:textId="77777777" w:rsidR="00AF1718" w:rsidRPr="00AF1718" w:rsidRDefault="00AF1718" w:rsidP="00AF1718">
            <w:pPr>
              <w:spacing w:after="160" w:line="259" w:lineRule="auto"/>
              <w:jc w:val="center"/>
              <w:rPr>
                <w:rFonts w:cs="Calibri"/>
              </w:rPr>
            </w:pPr>
            <w:r w:rsidRPr="00AF1718">
              <w:rPr>
                <w:rFonts w:cs="Calibri"/>
              </w:rPr>
              <w:t>szt.</w:t>
            </w:r>
          </w:p>
        </w:tc>
        <w:tc>
          <w:tcPr>
            <w:tcW w:w="1842" w:type="dxa"/>
            <w:vAlign w:val="center"/>
          </w:tcPr>
          <w:p w14:paraId="1108D15B" w14:textId="77777777" w:rsidR="00AF1718" w:rsidRPr="00AF1718" w:rsidRDefault="00AF1718" w:rsidP="00AF1718">
            <w:pPr>
              <w:spacing w:after="160" w:line="259" w:lineRule="auto"/>
              <w:jc w:val="center"/>
              <w:rPr>
                <w:rFonts w:cs="Calibri"/>
              </w:rPr>
            </w:pPr>
            <w:r w:rsidRPr="00AF1718">
              <w:rPr>
                <w:rFonts w:cs="Calibri"/>
              </w:rPr>
              <w:t>76</w:t>
            </w:r>
          </w:p>
        </w:tc>
      </w:tr>
    </w:tbl>
    <w:p w14:paraId="2D1BEB6A" w14:textId="77777777" w:rsidR="00253F0F" w:rsidRDefault="00253F0F" w:rsidP="00253F0F">
      <w:pPr>
        <w:jc w:val="both"/>
      </w:pPr>
    </w:p>
    <w:p w14:paraId="784F1F57" w14:textId="77777777" w:rsidR="006F2562" w:rsidRDefault="006F2562" w:rsidP="00253F0F">
      <w:pPr>
        <w:jc w:val="both"/>
      </w:pPr>
    </w:p>
    <w:p w14:paraId="58BEAF71" w14:textId="77777777" w:rsidR="006F2562" w:rsidRDefault="006F2562" w:rsidP="00253F0F">
      <w:pPr>
        <w:jc w:val="both"/>
      </w:pPr>
    </w:p>
    <w:p w14:paraId="265D694E" w14:textId="77777777" w:rsidR="006F2562" w:rsidRDefault="006F2562" w:rsidP="00253F0F">
      <w:pPr>
        <w:jc w:val="both"/>
        <w:sectPr w:rsidR="006F2562" w:rsidSect="003A1C91">
          <w:pgSz w:w="16834" w:h="11909" w:orient="landscape"/>
          <w:pgMar w:top="1440" w:right="1440" w:bottom="1440" w:left="1440" w:header="720" w:footer="720" w:gutter="0"/>
          <w:pgNumType w:start="1"/>
          <w:cols w:space="708"/>
          <w:titlePg/>
          <w:docGrid w:linePitch="299"/>
        </w:sectPr>
      </w:pPr>
    </w:p>
    <w:p w14:paraId="723C9B7E" w14:textId="77777777" w:rsidR="00752173" w:rsidRDefault="00A74DD9" w:rsidP="00752173">
      <w:pPr>
        <w:numPr>
          <w:ilvl w:val="0"/>
          <w:numId w:val="1"/>
        </w:numPr>
        <w:ind w:hangingChars="206"/>
        <w:jc w:val="both"/>
      </w:pPr>
      <w:r w:rsidRPr="00A74DD9">
        <w:lastRenderedPageBreak/>
        <w:t>Zamawiający nie dopuszcza składania ofert wariantowych oraz w postaci katalogów elektronicznych.</w:t>
      </w:r>
    </w:p>
    <w:p w14:paraId="5FADB0D5" w14:textId="77777777" w:rsidR="00752173" w:rsidRDefault="006F2562" w:rsidP="00752173">
      <w:pPr>
        <w:numPr>
          <w:ilvl w:val="0"/>
          <w:numId w:val="1"/>
        </w:numPr>
        <w:ind w:hangingChars="206"/>
        <w:jc w:val="both"/>
      </w:pPr>
      <w:r w:rsidRPr="00752173">
        <w:rPr>
          <w:rFonts w:eastAsia="Lucida Sans Unicode"/>
          <w:color w:val="000000"/>
          <w:kern w:val="3"/>
          <w:lang w:val="pl-PL" w:eastAsia="zh-CN"/>
        </w:rPr>
        <w:t xml:space="preserve">Wszystkie dostarczone produkty muszą być w oryginalnych opakowaniach producentów określających parametry dostarczonych produktów. </w:t>
      </w:r>
    </w:p>
    <w:p w14:paraId="5251DB0A" w14:textId="77777777" w:rsidR="00752173" w:rsidRDefault="006F2562" w:rsidP="00752173">
      <w:pPr>
        <w:numPr>
          <w:ilvl w:val="0"/>
          <w:numId w:val="1"/>
        </w:numPr>
        <w:ind w:hangingChars="206"/>
        <w:jc w:val="both"/>
      </w:pPr>
      <w:r w:rsidRPr="00752173">
        <w:rPr>
          <w:rFonts w:eastAsia="Lucida Sans Unicode"/>
          <w:color w:val="000000"/>
          <w:kern w:val="3"/>
          <w:lang w:val="pl-PL" w:eastAsia="zh-CN"/>
        </w:rPr>
        <w:t>Określony w formularzu cenowym opis przedmiotu zamówienia zawiera minimalne wymagania, co oznacza, że Wykonawca może zaoferować towar charakteryzujący się lepszymi parametrami technicznymi.</w:t>
      </w:r>
    </w:p>
    <w:p w14:paraId="173853C5" w14:textId="77777777" w:rsidR="00752173" w:rsidRDefault="00B810B3" w:rsidP="00752173">
      <w:pPr>
        <w:numPr>
          <w:ilvl w:val="0"/>
          <w:numId w:val="1"/>
        </w:numPr>
        <w:ind w:hangingChars="206"/>
        <w:jc w:val="both"/>
      </w:pPr>
      <w:r w:rsidRPr="00752173">
        <w:rPr>
          <w:rFonts w:eastAsia="Lucida Sans Unicode"/>
          <w:color w:val="000000"/>
          <w:kern w:val="3"/>
          <w:lang w:val="pl-PL" w:eastAsia="zh-CN"/>
        </w:rPr>
        <w:t xml:space="preserve">W przypadku środków czystości produkowanych z wyznaczeniem okresu przydatności do użytku, minimalny okres przydatności do użytku w dniu dostawy nie może być krótszy niż 12 miesięcy. </w:t>
      </w:r>
    </w:p>
    <w:p w14:paraId="200F14B2" w14:textId="77777777" w:rsidR="00752173" w:rsidRDefault="00F725BE" w:rsidP="00752173">
      <w:pPr>
        <w:numPr>
          <w:ilvl w:val="0"/>
          <w:numId w:val="1"/>
        </w:numPr>
        <w:ind w:hangingChars="206"/>
        <w:jc w:val="both"/>
      </w:pPr>
      <w:r w:rsidRPr="00752173">
        <w:rPr>
          <w:rFonts w:eastAsia="Lucida Sans Unicode"/>
          <w:color w:val="000000"/>
          <w:kern w:val="3"/>
          <w:lang w:val="pl-PL" w:eastAsia="zh-CN"/>
        </w:rPr>
        <w:t>Zaoferowane produkty muszą spełniać wymagane prawem warunki dopuszczające do ich stosowania.</w:t>
      </w:r>
    </w:p>
    <w:p w14:paraId="35EEDD2F" w14:textId="77777777" w:rsidR="00752173" w:rsidRDefault="00F725BE" w:rsidP="00752173">
      <w:pPr>
        <w:numPr>
          <w:ilvl w:val="0"/>
          <w:numId w:val="1"/>
        </w:numPr>
        <w:ind w:hangingChars="206"/>
        <w:jc w:val="both"/>
      </w:pPr>
      <w:r w:rsidRPr="00752173">
        <w:rPr>
          <w:rFonts w:eastAsia="Lucida Sans Unicode"/>
          <w:color w:val="000000"/>
          <w:kern w:val="3"/>
          <w:lang w:val="pl-PL" w:eastAsia="zh-CN"/>
        </w:rPr>
        <w:t>Zamawiający odrzuci ofertę, w której zaproponowane produkty nie będą spełniały wymogów określonych powyżej, jako niezgodną z SWZ.</w:t>
      </w:r>
    </w:p>
    <w:p w14:paraId="358B44D1" w14:textId="77777777" w:rsidR="00752173" w:rsidRDefault="00F725BE" w:rsidP="00752173">
      <w:pPr>
        <w:numPr>
          <w:ilvl w:val="0"/>
          <w:numId w:val="1"/>
        </w:numPr>
        <w:ind w:hangingChars="206"/>
        <w:jc w:val="both"/>
      </w:pPr>
      <w:r w:rsidRPr="00752173">
        <w:rPr>
          <w:rFonts w:eastAsia="Lucida Sans Unicode"/>
          <w:color w:val="000000"/>
          <w:kern w:val="3"/>
          <w:lang w:val="pl-PL" w:eastAsia="zh-CN"/>
        </w:rPr>
        <w:t>Ze względu na szczególny charakter miejsca dostaw, Wykonawca zobowiązany będzie do postępowania określonego przez Zamawiającego.</w:t>
      </w:r>
      <w:r w:rsidR="00752173">
        <w:t xml:space="preserve"> </w:t>
      </w:r>
      <w:r w:rsidRPr="00752173">
        <w:rPr>
          <w:rFonts w:eastAsia="Lucida Sans Unicode"/>
          <w:color w:val="000000"/>
          <w:kern w:val="3"/>
          <w:lang w:val="pl-PL" w:eastAsia="zh-CN"/>
        </w:rPr>
        <w:t>Pracownicy Wykonawcy naruszający przepisy obowiązujące na terenie dostaw nie będą mieli prawa wstępu na teren jednostki.</w:t>
      </w:r>
    </w:p>
    <w:p w14:paraId="7C8C3FB7" w14:textId="77777777" w:rsidR="00752173" w:rsidRDefault="00F725BE" w:rsidP="00752173">
      <w:pPr>
        <w:numPr>
          <w:ilvl w:val="0"/>
          <w:numId w:val="1"/>
        </w:numPr>
        <w:ind w:hangingChars="206"/>
        <w:jc w:val="both"/>
      </w:pPr>
      <w:r w:rsidRPr="00752173">
        <w:rPr>
          <w:rFonts w:eastAsia="Lucida Sans Unicode"/>
          <w:color w:val="000000"/>
          <w:kern w:val="3"/>
          <w:lang w:val="pl-PL" w:eastAsia="zh-CN"/>
        </w:rPr>
        <w:t>Odbioru jakościowego i ilościowego towaru lub ewentualnej reklamacji dokonywać będzie w momencie dostawy upoważniony przez Zamawiającego pracownik.</w:t>
      </w:r>
    </w:p>
    <w:p w14:paraId="1AE3A2AE" w14:textId="77777777" w:rsidR="00752173" w:rsidRDefault="00F725BE" w:rsidP="00752173">
      <w:pPr>
        <w:numPr>
          <w:ilvl w:val="0"/>
          <w:numId w:val="1"/>
        </w:numPr>
        <w:ind w:hangingChars="206"/>
        <w:jc w:val="both"/>
      </w:pPr>
      <w:r w:rsidRPr="00752173">
        <w:rPr>
          <w:rFonts w:eastAsia="Lucida Sans Unicode"/>
          <w:color w:val="000000"/>
          <w:kern w:val="3"/>
          <w:lang w:val="pl-PL" w:eastAsia="zh-CN"/>
        </w:rPr>
        <w:t>W przypadku dostaw przedmiotu umowy o złej jakości lub posiadającego wady, eliminujące jego użycie zgodnie z przeznaczeniem, Zamawiający odmawia przyjęcia, a Wykonawca zobowiązany jest do przyjęcia zwrotu i niezwłocznej wymiany przedmiotu umowy na pozbawiony wad.</w:t>
      </w:r>
    </w:p>
    <w:p w14:paraId="1CD53FE8" w14:textId="77777777" w:rsidR="00752173" w:rsidRDefault="00F725BE" w:rsidP="00752173">
      <w:pPr>
        <w:numPr>
          <w:ilvl w:val="0"/>
          <w:numId w:val="1"/>
        </w:numPr>
        <w:ind w:hangingChars="206"/>
        <w:jc w:val="both"/>
      </w:pPr>
      <w:r w:rsidRPr="00752173">
        <w:rPr>
          <w:rFonts w:eastAsia="Lucida Sans Unicode"/>
          <w:color w:val="000000"/>
          <w:kern w:val="3"/>
          <w:lang w:val="pl-PL" w:eastAsia="zh-CN"/>
        </w:rPr>
        <w:t>Podstawą przyjęcia towaru przez</w:t>
      </w:r>
      <w:r w:rsidR="00313334" w:rsidRPr="00752173">
        <w:rPr>
          <w:rFonts w:eastAsia="Lucida Sans Unicode"/>
          <w:color w:val="000000"/>
          <w:kern w:val="3"/>
          <w:lang w:val="pl-PL" w:eastAsia="zh-CN"/>
        </w:rPr>
        <w:t xml:space="preserve"> Zamawiającego jest faktura VAT.</w:t>
      </w:r>
    </w:p>
    <w:p w14:paraId="5EA42876" w14:textId="77777777" w:rsidR="00752173" w:rsidRDefault="00A74DD9" w:rsidP="00752173">
      <w:pPr>
        <w:numPr>
          <w:ilvl w:val="0"/>
          <w:numId w:val="1"/>
        </w:numPr>
        <w:ind w:hangingChars="206"/>
        <w:jc w:val="both"/>
      </w:pPr>
      <w:r w:rsidRPr="00752173">
        <w:rPr>
          <w:rFonts w:eastAsia="Lucida Sans Unicode"/>
          <w:color w:val="000000"/>
          <w:kern w:val="3"/>
          <w:lang w:val="pl-PL" w:eastAsia="zh-CN"/>
        </w:rPr>
        <w:t xml:space="preserve">Podane ilości są szacunkowe i w czasie obowiązywania umowy mogą ulec zmianie, </w:t>
      </w:r>
      <w:r w:rsidRPr="00752173">
        <w:rPr>
          <w:rFonts w:eastAsia="Lucida Sans Unicode"/>
          <w:color w:val="000000"/>
          <w:kern w:val="3"/>
          <w:lang w:val="pl-PL" w:eastAsia="zh-CN"/>
        </w:rPr>
        <w:br/>
        <w:t>co oznacza, że nie stanowią ostatecznego wymiaru zamówienia, w wyniku czego nie mogą być podstawą do zgłaszania roszczeń z tytułu nie zrealizowanych dostaw. Zamawiający zastrzega sobie prawo zmniejszenia wielkości zamówienia, jednocześnie zobowiązuje się i zastrzega, że wielkość zamówienia określoną w formularz</w:t>
      </w:r>
      <w:r w:rsidR="00F33391" w:rsidRPr="00752173">
        <w:rPr>
          <w:rFonts w:eastAsia="Lucida Sans Unicode"/>
          <w:color w:val="000000"/>
          <w:kern w:val="3"/>
          <w:lang w:val="pl-PL" w:eastAsia="zh-CN"/>
        </w:rPr>
        <w:t>u cenowym zrealizuje w minimum 8</w:t>
      </w:r>
      <w:r w:rsidRPr="00752173">
        <w:rPr>
          <w:rFonts w:eastAsia="Lucida Sans Unicode"/>
          <w:color w:val="000000"/>
          <w:kern w:val="3"/>
          <w:lang w:val="pl-PL" w:eastAsia="zh-CN"/>
        </w:rPr>
        <w:t>0%</w:t>
      </w:r>
      <w:r w:rsidR="007E0E3C" w:rsidRPr="00752173">
        <w:rPr>
          <w:rFonts w:eastAsia="Lucida Sans Unicode"/>
          <w:color w:val="000000"/>
          <w:kern w:val="3"/>
          <w:lang w:val="pl-PL" w:eastAsia="zh-CN"/>
        </w:rPr>
        <w:t xml:space="preserve"> wartości brutto</w:t>
      </w:r>
      <w:r w:rsidRPr="00752173">
        <w:rPr>
          <w:rFonts w:eastAsia="Lucida Sans Unicode"/>
          <w:color w:val="000000"/>
          <w:kern w:val="3"/>
          <w:lang w:val="pl-PL" w:eastAsia="zh-CN"/>
        </w:rPr>
        <w:t>. Wykonawcy będzie przysługiwało prawo do wynagrodzenia wyłącznie za faktycznie zrealizowane dostawy.</w:t>
      </w:r>
      <w:bookmarkStart w:id="4" w:name="_Toc67569125"/>
    </w:p>
    <w:p w14:paraId="2ABF7FCB" w14:textId="465B0ED6" w:rsidR="00111696" w:rsidRPr="00111696" w:rsidRDefault="00930517" w:rsidP="00111696">
      <w:pPr>
        <w:numPr>
          <w:ilvl w:val="0"/>
          <w:numId w:val="1"/>
        </w:numPr>
        <w:ind w:hangingChars="206"/>
        <w:jc w:val="both"/>
      </w:pPr>
      <w:r w:rsidRPr="00752173">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7AA9AEDB" w14:textId="2B9EC431" w:rsidR="00111696" w:rsidRDefault="00111696" w:rsidP="00111696">
      <w:pPr>
        <w:pStyle w:val="Nagwek2"/>
        <w:rPr>
          <w:b/>
          <w:sz w:val="22"/>
          <w:szCs w:val="22"/>
        </w:rPr>
      </w:pPr>
      <w:r w:rsidRPr="00416A31">
        <w:rPr>
          <w:b/>
          <w:sz w:val="22"/>
          <w:szCs w:val="22"/>
        </w:rPr>
        <w:t xml:space="preserve">V. </w:t>
      </w:r>
      <w:r>
        <w:rPr>
          <w:b/>
          <w:sz w:val="22"/>
          <w:szCs w:val="22"/>
        </w:rPr>
        <w:t>Informacja o przedmiotowych środkach dowodowych</w:t>
      </w:r>
      <w:r w:rsidR="00C260CC">
        <w:rPr>
          <w:b/>
          <w:sz w:val="22"/>
          <w:szCs w:val="22"/>
        </w:rPr>
        <w:t xml:space="preserve"> </w:t>
      </w:r>
      <w:r w:rsidR="00C260CC" w:rsidRPr="00C43EE9">
        <w:rPr>
          <w:b/>
          <w:sz w:val="22"/>
          <w:szCs w:val="22"/>
          <w:u w:val="single"/>
        </w:rPr>
        <w:t>(tylko dla części 2)</w:t>
      </w:r>
    </w:p>
    <w:p w14:paraId="5AA5F733" w14:textId="1E691A4F" w:rsidR="00111696" w:rsidRDefault="00111696" w:rsidP="00697E0A">
      <w:pPr>
        <w:pStyle w:val="Akapitzlist"/>
        <w:numPr>
          <w:ilvl w:val="0"/>
          <w:numId w:val="47"/>
        </w:numPr>
        <w:jc w:val="both"/>
      </w:pPr>
      <w:r>
        <w:t xml:space="preserve">Na podstawie art. 105 ustawy Prawo zamówień publicznych zamawiający żąda złożenia wraz z ofertą </w:t>
      </w:r>
      <w:r w:rsidR="00C43EE9">
        <w:t>następujących środków dowodowych</w:t>
      </w:r>
      <w:r>
        <w:t>:</w:t>
      </w:r>
    </w:p>
    <w:p w14:paraId="1DB14E13" w14:textId="6525F082" w:rsidR="00C260CC" w:rsidRPr="00C43EE9" w:rsidRDefault="00C43EE9" w:rsidP="00697E0A">
      <w:pPr>
        <w:pStyle w:val="Akapitzlist"/>
        <w:numPr>
          <w:ilvl w:val="0"/>
          <w:numId w:val="48"/>
        </w:numPr>
        <w:jc w:val="both"/>
        <w:rPr>
          <w:b/>
        </w:rPr>
      </w:pPr>
      <w:r w:rsidRPr="00C43EE9">
        <w:rPr>
          <w:b/>
        </w:rPr>
        <w:t>Karty charakterystyki</w:t>
      </w:r>
      <w:r>
        <w:rPr>
          <w:b/>
        </w:rPr>
        <w:t xml:space="preserve"> dla każdego z asortymentu w części 2</w:t>
      </w:r>
    </w:p>
    <w:p w14:paraId="0F96521C" w14:textId="1157275B" w:rsidR="00111696" w:rsidRPr="00752173" w:rsidRDefault="00111696" w:rsidP="00697E0A">
      <w:pPr>
        <w:pStyle w:val="Akapitzlist"/>
        <w:numPr>
          <w:ilvl w:val="0"/>
          <w:numId w:val="47"/>
        </w:numPr>
        <w:jc w:val="both"/>
      </w:pPr>
      <w:r>
        <w:t>Jeżeli Wykonawca nie złoży przedmiotowych środków dowodowych lub złożone przedmiotowe środki dowodowe są niekompletne, zamawiający wezwie do ich złożenia lub uzupełnienia w wyznaczonym terminie.</w:t>
      </w:r>
    </w:p>
    <w:p w14:paraId="0000007E" w14:textId="569DD949" w:rsidR="003328FA" w:rsidRPr="00416A31" w:rsidRDefault="000C06D7">
      <w:pPr>
        <w:pStyle w:val="Nagwek2"/>
        <w:rPr>
          <w:b/>
          <w:sz w:val="22"/>
          <w:szCs w:val="22"/>
        </w:rPr>
      </w:pPr>
      <w:r w:rsidRPr="00416A31">
        <w:rPr>
          <w:b/>
          <w:sz w:val="22"/>
          <w:szCs w:val="22"/>
        </w:rPr>
        <w:lastRenderedPageBreak/>
        <w:t>V</w:t>
      </w:r>
      <w:r w:rsidR="00E9274C">
        <w:rPr>
          <w:b/>
          <w:sz w:val="22"/>
          <w:szCs w:val="22"/>
        </w:rPr>
        <w:t>I</w:t>
      </w:r>
      <w:r w:rsidR="00175998" w:rsidRPr="00416A31">
        <w:rPr>
          <w:b/>
          <w:sz w:val="22"/>
          <w:szCs w:val="22"/>
        </w:rPr>
        <w:t>. Termin wykonania zamówienia</w:t>
      </w:r>
      <w:bookmarkEnd w:id="4"/>
    </w:p>
    <w:p w14:paraId="0EC67CD5" w14:textId="35BAFE02" w:rsidR="00115607" w:rsidRDefault="00C46D5B" w:rsidP="001D60BF">
      <w:pPr>
        <w:numPr>
          <w:ilvl w:val="0"/>
          <w:numId w:val="10"/>
        </w:numPr>
        <w:ind w:left="425" w:hanging="357"/>
        <w:jc w:val="both"/>
      </w:pPr>
      <w:r w:rsidRPr="00C46D5B">
        <w:t>Zamawiający wymaga, aby zamówienie</w:t>
      </w:r>
      <w:r w:rsidR="00657F42">
        <w:t xml:space="preserve"> w części: 1, 2, 3 </w:t>
      </w:r>
      <w:r w:rsidRPr="00C46D5B">
        <w:t>zos</w:t>
      </w:r>
      <w:r w:rsidR="00F06E42">
        <w:t xml:space="preserve">tało wykonane w okresie od </w:t>
      </w:r>
      <w:r w:rsidR="00F06E42">
        <w:rPr>
          <w:b/>
        </w:rPr>
        <w:t>dnia podpisania umowy</w:t>
      </w:r>
      <w:r>
        <w:rPr>
          <w:lang w:val="pl-PL"/>
        </w:rPr>
        <w:t xml:space="preserve"> </w:t>
      </w:r>
      <w:r w:rsidRPr="00C46D5B">
        <w:t xml:space="preserve">do </w:t>
      </w:r>
      <w:r w:rsidR="00F11E42">
        <w:rPr>
          <w:b/>
          <w:bCs/>
        </w:rPr>
        <w:t>31.07</w:t>
      </w:r>
      <w:r w:rsidRPr="00C46D5B">
        <w:rPr>
          <w:b/>
          <w:bCs/>
        </w:rPr>
        <w:t>.20</w:t>
      </w:r>
      <w:r w:rsidR="00F11E42">
        <w:rPr>
          <w:b/>
          <w:bCs/>
          <w:lang w:val="pl-PL"/>
        </w:rPr>
        <w:t>25</w:t>
      </w:r>
      <w:r w:rsidRPr="00C46D5B">
        <w:rPr>
          <w:b/>
          <w:bCs/>
          <w:lang w:val="pl-PL"/>
        </w:rPr>
        <w:t xml:space="preserve"> </w:t>
      </w:r>
      <w:r w:rsidRPr="00C46D5B">
        <w:t>r.</w:t>
      </w:r>
      <w:r w:rsidR="00B53E11" w:rsidRPr="00B53E11">
        <w:t>,</w:t>
      </w:r>
      <w:r w:rsidR="00B53E11" w:rsidRPr="00B53E11">
        <w:rPr>
          <w:lang w:val="pl-PL"/>
        </w:rPr>
        <w:t xml:space="preserve"> bądź nie dłużej niż do czasu wykorzystania kwoty brutto umowy.</w:t>
      </w:r>
    </w:p>
    <w:p w14:paraId="75A92295" w14:textId="5F571B9B" w:rsidR="00082EAD" w:rsidRPr="00F256A6" w:rsidRDefault="00F256A6" w:rsidP="00F256A6">
      <w:pPr>
        <w:numPr>
          <w:ilvl w:val="0"/>
          <w:numId w:val="10"/>
        </w:numPr>
        <w:ind w:left="425" w:hanging="357"/>
        <w:jc w:val="both"/>
        <w:rPr>
          <w:lang w:val="pl-PL"/>
        </w:rPr>
      </w:pPr>
      <w:r w:rsidRPr="00F256A6">
        <w:rPr>
          <w:lang w:val="pl-PL"/>
        </w:rPr>
        <w:t>Przedmiot umowy winien być dostarczony do: magazynu w Baranowie przy ulicy Budowlanych 14, 62-081 Baranowo od poniedziałku do piątku w godzinach od 8:00 do 13:00, Oddziału Zewnętrznego w Koziegłowach przy ul. Piaskowej 7, 62-028 Koziegłowy od poniedziałku do piątku w godzinach od 8:00 do 13:00 (zgodnie z podziałem na zamówieniu).</w:t>
      </w:r>
    </w:p>
    <w:p w14:paraId="00000080" w14:textId="455D6264" w:rsidR="003328FA" w:rsidRPr="00FE1B9E" w:rsidRDefault="00175998" w:rsidP="001D60BF">
      <w:pPr>
        <w:numPr>
          <w:ilvl w:val="0"/>
          <w:numId w:val="10"/>
        </w:numPr>
        <w:ind w:left="425" w:hanging="357"/>
        <w:jc w:val="both"/>
      </w:pPr>
      <w:r w:rsidRPr="00FE1B9E">
        <w:t>Szczegółowe zagadnienia do</w:t>
      </w:r>
      <w:r w:rsidR="0053226B" w:rsidRPr="00FE1B9E">
        <w:t>tyczące terminu realizacji umów</w:t>
      </w:r>
      <w:r w:rsidR="00C56E45" w:rsidRPr="00FE1B9E">
        <w:t xml:space="preserve"> zostały uregulowane</w:t>
      </w:r>
      <w:r w:rsidRPr="00FE1B9E">
        <w:t xml:space="preserve"> </w:t>
      </w:r>
      <w:r w:rsidR="00C56E45" w:rsidRPr="00FE1B9E">
        <w:br/>
      </w:r>
      <w:r w:rsidR="00751537" w:rsidRPr="00FE1B9E">
        <w:t>we wzorze umowy stanowiącym</w:t>
      </w:r>
      <w:r w:rsidR="00FF71E9" w:rsidRPr="00FE1B9E">
        <w:t xml:space="preserve"> </w:t>
      </w:r>
      <w:r w:rsidR="00751537" w:rsidRPr="00FE1B9E">
        <w:rPr>
          <w:b/>
        </w:rPr>
        <w:t xml:space="preserve">załącznik nr 2 </w:t>
      </w:r>
      <w:r w:rsidR="00FF71E9" w:rsidRPr="00FE1B9E">
        <w:rPr>
          <w:b/>
        </w:rPr>
        <w:t>do SWZ</w:t>
      </w:r>
      <w:r w:rsidRPr="00FE1B9E">
        <w:t>.</w:t>
      </w:r>
    </w:p>
    <w:p w14:paraId="00000081" w14:textId="00A5A4D5" w:rsidR="003328FA" w:rsidRPr="00F05554" w:rsidRDefault="00795B38">
      <w:pPr>
        <w:pStyle w:val="Nagwek2"/>
        <w:tabs>
          <w:tab w:val="left" w:pos="0"/>
        </w:tabs>
        <w:rPr>
          <w:b/>
          <w:sz w:val="22"/>
        </w:rPr>
      </w:pPr>
      <w:bookmarkStart w:id="5" w:name="_Toc67569126"/>
      <w:r w:rsidRPr="00F05554">
        <w:rPr>
          <w:b/>
          <w:sz w:val="22"/>
        </w:rPr>
        <w:t>VI</w:t>
      </w:r>
      <w:r w:rsidR="00E9274C">
        <w:rPr>
          <w:b/>
          <w:sz w:val="22"/>
        </w:rPr>
        <w:t>I</w:t>
      </w:r>
      <w:r w:rsidR="00416E6B" w:rsidRPr="00F05554">
        <w:rPr>
          <w:b/>
          <w:sz w:val="22"/>
        </w:rPr>
        <w:t>. Warunki ubiegania się o zamówienie</w:t>
      </w:r>
      <w:bookmarkEnd w:id="5"/>
    </w:p>
    <w:p w14:paraId="43AA8984" w14:textId="77777777" w:rsidR="00BB7F00" w:rsidRPr="008C61EA" w:rsidRDefault="00BB7F00" w:rsidP="001D60BF">
      <w:pPr>
        <w:numPr>
          <w:ilvl w:val="0"/>
          <w:numId w:val="15"/>
        </w:numPr>
        <w:ind w:left="358" w:right="20"/>
        <w:contextualSpacing/>
        <w:jc w:val="both"/>
        <w:rPr>
          <w:lang w:val="pl-PL"/>
        </w:rPr>
      </w:pPr>
      <w:r w:rsidRPr="008C61EA">
        <w:rPr>
          <w:lang w:val="pl-PL"/>
        </w:rPr>
        <w:t>Zamawiający wymaga wykazania przez wykonawcę spełnienia warunków określonych w art. 112 ust. 2 PZP dotyczących:</w:t>
      </w:r>
    </w:p>
    <w:p w14:paraId="006A67B2" w14:textId="77777777" w:rsidR="00BB7F00" w:rsidRPr="008C61EA" w:rsidRDefault="00BB7F00" w:rsidP="00697E0A">
      <w:pPr>
        <w:numPr>
          <w:ilvl w:val="0"/>
          <w:numId w:val="35"/>
        </w:numPr>
        <w:ind w:right="20"/>
        <w:jc w:val="both"/>
        <w:rPr>
          <w:lang w:val="pl-PL"/>
        </w:rPr>
      </w:pPr>
      <w:r w:rsidRPr="008C61EA">
        <w:rPr>
          <w:lang w:val="pl-PL"/>
        </w:rPr>
        <w:t>zdolności do występowania w obrocie gospodarczym: Zamawiający nie stawia wymagań</w:t>
      </w:r>
    </w:p>
    <w:p w14:paraId="0D18C9DF" w14:textId="77777777" w:rsidR="00BB7F00" w:rsidRPr="008C61EA" w:rsidRDefault="00BB7F00" w:rsidP="00697E0A">
      <w:pPr>
        <w:numPr>
          <w:ilvl w:val="0"/>
          <w:numId w:val="35"/>
        </w:numPr>
        <w:ind w:right="20"/>
        <w:jc w:val="both"/>
        <w:rPr>
          <w:lang w:val="pl-PL"/>
        </w:rPr>
      </w:pPr>
      <w:r w:rsidRPr="008C61EA">
        <w:rPr>
          <w:lang w:val="pl-PL"/>
        </w:rPr>
        <w:t xml:space="preserve">uprawnień do prowadzenia określonej działalności gospodarczej lub zawodowej, o ile wynika to z odrębnych przepisów: Zamawiający nie stawia wymagań </w:t>
      </w:r>
    </w:p>
    <w:p w14:paraId="0B0517F4" w14:textId="77777777" w:rsidR="00BB7F00" w:rsidRPr="008C61EA" w:rsidRDefault="00BB7F00" w:rsidP="00697E0A">
      <w:pPr>
        <w:numPr>
          <w:ilvl w:val="0"/>
          <w:numId w:val="35"/>
        </w:numPr>
        <w:ind w:right="20"/>
        <w:jc w:val="both"/>
        <w:rPr>
          <w:lang w:val="pl-PL"/>
        </w:rPr>
      </w:pPr>
      <w:r w:rsidRPr="008C61EA">
        <w:rPr>
          <w:lang w:val="pl-PL"/>
        </w:rPr>
        <w:t>sytuacji ekonomicznej lub finansowej: Zamawiający nie stawia wymagań</w:t>
      </w:r>
    </w:p>
    <w:p w14:paraId="5D74A380" w14:textId="77777777" w:rsidR="00BB7F00" w:rsidRPr="00B42EF3" w:rsidRDefault="00BB7F00" w:rsidP="00697E0A">
      <w:pPr>
        <w:numPr>
          <w:ilvl w:val="0"/>
          <w:numId w:val="35"/>
        </w:numPr>
        <w:ind w:right="20"/>
        <w:jc w:val="both"/>
        <w:rPr>
          <w:b/>
          <w:lang w:val="pl-PL"/>
        </w:rPr>
      </w:pPr>
      <w:r w:rsidRPr="00B42EF3">
        <w:rPr>
          <w:b/>
          <w:lang w:val="pl-PL"/>
        </w:rPr>
        <w:t>zdolności technicznej lub zawodowej:</w:t>
      </w:r>
      <w:r w:rsidRPr="00B42EF3">
        <w:rPr>
          <w:b/>
        </w:rPr>
        <w:t xml:space="preserve"> </w:t>
      </w:r>
    </w:p>
    <w:p w14:paraId="5B48A6DB" w14:textId="4E348B48" w:rsidR="00B42EF3" w:rsidRPr="00B42EF3" w:rsidRDefault="00B42EF3" w:rsidP="00B42EF3">
      <w:pPr>
        <w:ind w:left="720" w:right="20"/>
        <w:jc w:val="both"/>
        <w:rPr>
          <w:b/>
          <w:lang w:val="pl-PL"/>
        </w:rPr>
      </w:pPr>
      <w:r w:rsidRPr="00B42EF3">
        <w:rPr>
          <w:b/>
        </w:rPr>
        <w:t>dla części 1:</w:t>
      </w:r>
    </w:p>
    <w:p w14:paraId="5EB13C01" w14:textId="58942E29" w:rsidR="00BB7F00" w:rsidRDefault="003716E5" w:rsidP="00BB7F00">
      <w:pPr>
        <w:ind w:left="720" w:right="20"/>
        <w:jc w:val="both"/>
        <w:rPr>
          <w:lang w:val="pl-PL"/>
        </w:rPr>
      </w:pPr>
      <w:r>
        <w:rPr>
          <w:lang w:val="pl-PL"/>
        </w:rPr>
        <w:t xml:space="preserve">wykaz dostaw </w:t>
      </w:r>
      <w:r w:rsidR="00BB7F00" w:rsidRPr="004E1473">
        <w:rPr>
          <w:lang w:val="pl-PL"/>
        </w:rPr>
        <w:t xml:space="preserve">(minimum </w:t>
      </w:r>
      <w:r w:rsidR="006A6E97">
        <w:rPr>
          <w:lang w:val="pl-PL"/>
        </w:rPr>
        <w:t xml:space="preserve">jednej o wartości 50 000,00 </w:t>
      </w:r>
      <w:r w:rsidR="001E04B1">
        <w:rPr>
          <w:lang w:val="pl-PL"/>
        </w:rPr>
        <w:t>zł o podobnym/zbliżonym asortymencie</w:t>
      </w:r>
      <w:r w:rsidR="00BB7F00" w:rsidRPr="004E1473">
        <w:rPr>
          <w:lang w:val="pl-PL"/>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0D02372" w14:textId="42773085" w:rsidR="00B42EF3" w:rsidRPr="00B42EF3" w:rsidRDefault="00B42EF3" w:rsidP="00BB7F00">
      <w:pPr>
        <w:ind w:left="720" w:right="20"/>
        <w:jc w:val="both"/>
        <w:rPr>
          <w:b/>
          <w:lang w:val="pl-PL"/>
        </w:rPr>
      </w:pPr>
      <w:r w:rsidRPr="00B42EF3">
        <w:rPr>
          <w:b/>
          <w:lang w:val="pl-PL"/>
        </w:rPr>
        <w:t>dla części 2:</w:t>
      </w:r>
    </w:p>
    <w:p w14:paraId="6B629C64" w14:textId="77777777" w:rsidR="00B42EF3" w:rsidRDefault="00B42EF3" w:rsidP="00B42EF3">
      <w:pPr>
        <w:ind w:left="720" w:right="20"/>
        <w:jc w:val="both"/>
        <w:rPr>
          <w:lang w:val="pl-PL"/>
        </w:rPr>
      </w:pPr>
      <w:r>
        <w:rPr>
          <w:lang w:val="pl-PL"/>
        </w:rPr>
        <w:t xml:space="preserve">wykaz dostaw </w:t>
      </w:r>
      <w:r w:rsidRPr="004E1473">
        <w:rPr>
          <w:lang w:val="pl-PL"/>
        </w:rPr>
        <w:t xml:space="preserve">(minimum </w:t>
      </w:r>
      <w:r>
        <w:rPr>
          <w:lang w:val="pl-PL"/>
        </w:rPr>
        <w:t>jednej o wartości 50 000,00 zł o podobnym/zbliżonym asortymencie</w:t>
      </w:r>
      <w:r w:rsidRPr="004E1473">
        <w:rPr>
          <w:lang w:val="pl-PL"/>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w:t>
      </w:r>
      <w:r w:rsidRPr="004E1473">
        <w:rPr>
          <w:lang w:val="pl-PL"/>
        </w:rPr>
        <w:lastRenderedPageBreak/>
        <w:t>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18D2412" w14:textId="0C8CF0DD" w:rsidR="00B42EF3" w:rsidRPr="00B42EF3" w:rsidRDefault="00B42EF3" w:rsidP="00BB7F00">
      <w:pPr>
        <w:ind w:left="720" w:right="20"/>
        <w:jc w:val="both"/>
        <w:rPr>
          <w:b/>
          <w:lang w:val="pl-PL"/>
        </w:rPr>
      </w:pPr>
      <w:r w:rsidRPr="00B42EF3">
        <w:rPr>
          <w:b/>
          <w:lang w:val="pl-PL"/>
        </w:rPr>
        <w:t>dla części 3:</w:t>
      </w:r>
    </w:p>
    <w:p w14:paraId="1601183E" w14:textId="06F63278" w:rsidR="00B42EF3" w:rsidRDefault="00B42EF3" w:rsidP="00B42EF3">
      <w:pPr>
        <w:ind w:left="720" w:right="20"/>
        <w:jc w:val="both"/>
        <w:rPr>
          <w:lang w:val="pl-PL"/>
        </w:rPr>
      </w:pPr>
      <w:r>
        <w:rPr>
          <w:lang w:val="pl-PL"/>
        </w:rPr>
        <w:t xml:space="preserve">wykaz dostaw </w:t>
      </w:r>
      <w:r w:rsidRPr="004E1473">
        <w:rPr>
          <w:lang w:val="pl-PL"/>
        </w:rPr>
        <w:t xml:space="preserve">(minimum </w:t>
      </w:r>
      <w:r>
        <w:rPr>
          <w:lang w:val="pl-PL"/>
        </w:rPr>
        <w:t>jednej o wartości 50 000,00 zł o podobnym/zbliżonym asortymencie</w:t>
      </w:r>
      <w:r w:rsidRPr="004E1473">
        <w:rPr>
          <w:lang w:val="pl-PL"/>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057D412" w14:textId="77777777" w:rsidR="00BB7F00" w:rsidRPr="008C61EA" w:rsidRDefault="00BB7F00" w:rsidP="00697E0A">
      <w:pPr>
        <w:numPr>
          <w:ilvl w:val="0"/>
          <w:numId w:val="36"/>
        </w:numPr>
        <w:ind w:right="20"/>
        <w:contextualSpacing/>
        <w:jc w:val="both"/>
        <w:rPr>
          <w:lang w:val="pl-PL"/>
        </w:rPr>
      </w:pPr>
      <w:r w:rsidRPr="008C61EA">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46F8AFB" w14:textId="77777777" w:rsidR="00BB7F00" w:rsidRPr="008C61EA" w:rsidRDefault="00BB7F00" w:rsidP="00697E0A">
      <w:pPr>
        <w:numPr>
          <w:ilvl w:val="0"/>
          <w:numId w:val="36"/>
        </w:numPr>
        <w:ind w:right="20"/>
        <w:contextualSpacing/>
        <w:jc w:val="both"/>
        <w:rPr>
          <w:lang w:val="pl-PL"/>
        </w:rPr>
      </w:pPr>
      <w:r w:rsidRPr="008C61EA">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633B438" w14:textId="77777777" w:rsidR="00BB7F00" w:rsidRPr="008C61EA" w:rsidRDefault="00BB7F00" w:rsidP="00697E0A">
      <w:pPr>
        <w:numPr>
          <w:ilvl w:val="0"/>
          <w:numId w:val="36"/>
        </w:numPr>
        <w:ind w:right="20"/>
        <w:contextualSpacing/>
        <w:jc w:val="both"/>
        <w:rPr>
          <w:lang w:val="pl-PL"/>
        </w:rPr>
      </w:pPr>
      <w:r w:rsidRPr="008C61EA">
        <w:rPr>
          <w:lang w:val="pl-PL"/>
        </w:rPr>
        <w:t xml:space="preserve">Wykonawca, który polega na zdolnościach lub sytuacji podmiotów udostępniających zasoby, </w:t>
      </w:r>
      <w:r w:rsidRPr="008C61EA">
        <w:rPr>
          <w:b/>
          <w:lang w:val="pl-PL"/>
        </w:rPr>
        <w:t>składa wraz z ofertą</w:t>
      </w:r>
      <w:r w:rsidRPr="008C61EA">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C61EA">
        <w:rPr>
          <w:b/>
          <w:lang w:val="pl-PL"/>
        </w:rPr>
        <w:t xml:space="preserve"> </w:t>
      </w:r>
      <w:r w:rsidRPr="008C61EA">
        <w:rPr>
          <w:lang w:val="pl-PL"/>
        </w:rPr>
        <w:t xml:space="preserve">Zobowiązanie podmiotu udostępniającego zasoby ma potwierdzać, że stosunek łączący wykonawcę z podmiotami udostępniającymi zasoby gwarantuje rzeczywisty dostęp do tych zasobów oraz określa w szczególności: </w:t>
      </w:r>
    </w:p>
    <w:p w14:paraId="1895BDE9" w14:textId="77777777" w:rsidR="00BB7F00" w:rsidRPr="008C61EA" w:rsidRDefault="00BB7F00" w:rsidP="00697E0A">
      <w:pPr>
        <w:numPr>
          <w:ilvl w:val="0"/>
          <w:numId w:val="37"/>
        </w:numPr>
        <w:ind w:right="20"/>
        <w:contextualSpacing/>
        <w:jc w:val="both"/>
        <w:rPr>
          <w:lang w:val="pl-PL"/>
        </w:rPr>
      </w:pPr>
      <w:r w:rsidRPr="008C61EA">
        <w:rPr>
          <w:lang w:val="pl-PL"/>
        </w:rPr>
        <w:t>zakres dostępnych wykonawcy zasobów podmiotu udostępniającego zasoby;</w:t>
      </w:r>
    </w:p>
    <w:p w14:paraId="43A346E5" w14:textId="77777777" w:rsidR="00BB7F00" w:rsidRPr="008C61EA" w:rsidRDefault="00BB7F00" w:rsidP="00697E0A">
      <w:pPr>
        <w:numPr>
          <w:ilvl w:val="0"/>
          <w:numId w:val="37"/>
        </w:numPr>
        <w:ind w:right="20"/>
        <w:contextualSpacing/>
        <w:jc w:val="both"/>
        <w:rPr>
          <w:lang w:val="pl-PL"/>
        </w:rPr>
      </w:pPr>
      <w:r w:rsidRPr="008C61EA">
        <w:rPr>
          <w:lang w:val="pl-PL"/>
        </w:rPr>
        <w:t xml:space="preserve">sposób i okres udostępnienia wykonawcy i wykorzystania przez niego zasobów podmiotu udostępniającego te zasoby przy wykonywaniu zamówienia; </w:t>
      </w:r>
    </w:p>
    <w:p w14:paraId="69E3A252" w14:textId="77777777" w:rsidR="00BB7F00" w:rsidRPr="008C61EA" w:rsidRDefault="00BB7F00" w:rsidP="00697E0A">
      <w:pPr>
        <w:numPr>
          <w:ilvl w:val="0"/>
          <w:numId w:val="37"/>
        </w:numPr>
        <w:ind w:right="20"/>
        <w:contextualSpacing/>
        <w:jc w:val="both"/>
        <w:rPr>
          <w:lang w:val="pl-PL"/>
        </w:rPr>
      </w:pPr>
      <w:r w:rsidRPr="008C61EA">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EF845" w14:textId="77777777" w:rsidR="00C27C21" w:rsidRDefault="00BB7F00" w:rsidP="00697E0A">
      <w:pPr>
        <w:numPr>
          <w:ilvl w:val="0"/>
          <w:numId w:val="38"/>
        </w:numPr>
        <w:ind w:right="20"/>
        <w:jc w:val="both"/>
      </w:pPr>
      <w:r w:rsidRPr="008C61EA">
        <w:rPr>
          <w:lang w:val="pl-PL"/>
        </w:rPr>
        <w:t>W</w:t>
      </w:r>
      <w:r w:rsidRPr="008C61EA">
        <w:rPr>
          <w:b/>
          <w:lang w:val="pl-PL"/>
        </w:rPr>
        <w:t xml:space="preserve"> </w:t>
      </w:r>
      <w:r w:rsidRPr="008C61EA">
        <w:rPr>
          <w:lang w:val="pl-PL"/>
        </w:rPr>
        <w:t xml:space="preserve">odniesieniu do warunków dotyczących wykształcenia, kwalifikacji zawodowych lub doświadczenia </w:t>
      </w:r>
      <w:r w:rsidRPr="008C61EA">
        <w:rPr>
          <w:b/>
          <w:lang w:val="pl-PL"/>
        </w:rPr>
        <w:t>wykonawcy wspólnie ubiegający się o udzielenie zamówienia</w:t>
      </w:r>
      <w:r w:rsidRPr="008C61EA">
        <w:rPr>
          <w:lang w:val="pl-PL"/>
        </w:rPr>
        <w:t xml:space="preserve"> mogą polegać na zdolnościach tych z wykonawców, którzy wykonają roboty budowlane lub usługi, do realizacji których te zdolności są wymagane. W takim  przypadku wykonawcy wspólnie ubiegający się o udzielenie zamówienia </w:t>
      </w:r>
      <w:r w:rsidRPr="008C61EA">
        <w:rPr>
          <w:b/>
          <w:lang w:val="pl-PL"/>
        </w:rPr>
        <w:t xml:space="preserve">dołączają </w:t>
      </w:r>
      <w:r w:rsidRPr="008C61EA">
        <w:rPr>
          <w:b/>
          <w:lang w:val="pl-PL"/>
        </w:rPr>
        <w:lastRenderedPageBreak/>
        <w:t>do oferty oświadczenie</w:t>
      </w:r>
      <w:r w:rsidRPr="008C61EA">
        <w:rPr>
          <w:lang w:val="pl-PL"/>
        </w:rPr>
        <w:t>, z którego wynika, które roboty budowlane lub usługi wykonają poszczególni wykonawcy</w:t>
      </w:r>
    </w:p>
    <w:p w14:paraId="0000008E" w14:textId="6DB134A7" w:rsidR="003328FA" w:rsidRPr="005A7D7A" w:rsidRDefault="006918E5">
      <w:pPr>
        <w:pStyle w:val="Nagwek2"/>
        <w:rPr>
          <w:b/>
          <w:sz w:val="22"/>
        </w:rPr>
      </w:pPr>
      <w:bookmarkStart w:id="6" w:name="_Toc67569127"/>
      <w:r>
        <w:rPr>
          <w:b/>
          <w:sz w:val="22"/>
        </w:rPr>
        <w:t>VII</w:t>
      </w:r>
      <w:r w:rsidR="00E9274C">
        <w:rPr>
          <w:b/>
          <w:sz w:val="22"/>
        </w:rPr>
        <w:t>I</w:t>
      </w:r>
      <w:r w:rsidR="00175998" w:rsidRPr="005A7D7A">
        <w:rPr>
          <w:b/>
          <w:sz w:val="22"/>
        </w:rPr>
        <w:t>. Podstawy wykluczenia z postępowania</w:t>
      </w:r>
      <w:bookmarkEnd w:id="6"/>
    </w:p>
    <w:p w14:paraId="6F9BFB3A" w14:textId="70006015" w:rsidR="00084071" w:rsidRDefault="00084071" w:rsidP="00084071">
      <w:pPr>
        <w:numPr>
          <w:ilvl w:val="0"/>
          <w:numId w:val="2"/>
        </w:numPr>
        <w:jc w:val="both"/>
      </w:pPr>
      <w:bookmarkStart w:id="7" w:name="_Toc67569128"/>
      <w:r>
        <w:t>Z postępowania o udzielenie zamówienia wyklucza się Wykonawców, w stosunku do których zachodzi którakolwiek z okoliczności wskazanych:</w:t>
      </w:r>
    </w:p>
    <w:p w14:paraId="50BA075A" w14:textId="77777777" w:rsidR="00084071" w:rsidRDefault="00084071" w:rsidP="00697E0A">
      <w:pPr>
        <w:pStyle w:val="Akapitzlist"/>
        <w:numPr>
          <w:ilvl w:val="0"/>
          <w:numId w:val="32"/>
        </w:numPr>
        <w:jc w:val="both"/>
      </w:pPr>
      <w:r>
        <w:t>w art. 108 ust. 1 PZP;</w:t>
      </w:r>
    </w:p>
    <w:p w14:paraId="41146856" w14:textId="284387EA" w:rsidR="00084071" w:rsidRDefault="00084071" w:rsidP="00697E0A">
      <w:pPr>
        <w:pStyle w:val="Akapitzlist"/>
        <w:numPr>
          <w:ilvl w:val="0"/>
          <w:numId w:val="32"/>
        </w:numPr>
        <w:jc w:val="both"/>
      </w:pPr>
      <w:r>
        <w:t>Zamawiający wykluczy Wykonawców z udziału w niniejszym postępowaniu w przypadkach określonych w art. 7 ust. 1 ustawy z dnia 13 kwietnia 2022 r. o szczególnych rozwiązaniach w zakresie przeciwdziałania wspieraniu agresji na Ukrainę oraz służących ochronie bezpieczeństwa narodowego.</w:t>
      </w:r>
    </w:p>
    <w:p w14:paraId="7938CC0F" w14:textId="46F36FCD" w:rsidR="00084071" w:rsidRDefault="00084071" w:rsidP="00697E0A">
      <w:pPr>
        <w:pStyle w:val="Akapitzlist"/>
        <w:numPr>
          <w:ilvl w:val="0"/>
          <w:numId w:val="32"/>
        </w:numPr>
        <w:jc w:val="both"/>
      </w:pPr>
      <w:r>
        <w:t>w art. 109 ust. 1 pkt. 1-4 PZP, tj.:</w:t>
      </w:r>
    </w:p>
    <w:p w14:paraId="12F95775" w14:textId="77777777" w:rsidR="00084071" w:rsidRDefault="00084071" w:rsidP="00084071">
      <w:pPr>
        <w:ind w:left="594"/>
        <w:jc w:val="both"/>
      </w:pPr>
      <w:r>
        <w:t>Z postępowania o udzielenie zamówienia zamawiający wykluczy także wykonawcę:</w:t>
      </w:r>
    </w:p>
    <w:p w14:paraId="029CEEA9" w14:textId="77777777" w:rsidR="00084071" w:rsidRDefault="00084071" w:rsidP="00084071">
      <w:pPr>
        <w:ind w:left="594"/>
        <w:jc w:val="both"/>
      </w:pPr>
      <w:r>
        <w:t xml:space="preserve">- który naruszył obowiązki dotyczące płatności podatków, opłat lub składek na ubezpieczenia społeczne lub zdrowotne, z wyjątkiem przypadku, o którym mowa w art. 108 ust. 1 pkt 3 </w:t>
      </w:r>
      <w:proofErr w:type="spellStart"/>
      <w:r>
        <w:t>Pzp</w:t>
      </w:r>
      <w:proofErr w:type="spellEnd"/>
      <w: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2459D94" w14:textId="7C8D436C" w:rsidR="00084071" w:rsidRDefault="00084071" w:rsidP="00084071">
      <w:pPr>
        <w:ind w:left="594"/>
        <w:jc w:val="both"/>
      </w:pPr>
      <w:r>
        <w:t>- który naruszył obowiązki w dziedzinie ochrony środowiska, prawa socjalnego lub prawa pracy: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będącego osobą fizyczną prawomocnie ukaranego za wykroczenie przeciwko prawom pracownika lub wykroczenie przeciwko środowisku, jeżeli za jego popełnienie wymierzono karę aresztu, ograniczenia wolności lub karę grzywny; wobec którego wydano ostateczną decyzję administracyjną o naruszeniu obowiązków wynikających z prawa ochrony środowiska, prawa pracy lub przepisów o zabezpieczeniu społecznym, jeżeli wymierzono tą decyzją karę pieniężną;</w:t>
      </w:r>
    </w:p>
    <w:p w14:paraId="73BB1F83" w14:textId="77777777" w:rsidR="00084071" w:rsidRDefault="00084071" w:rsidP="00084071">
      <w:pPr>
        <w:ind w:left="594"/>
        <w:jc w:val="both"/>
      </w:pPr>
      <w:r>
        <w:t xml:space="preserve">-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t>Pzp</w:t>
      </w:r>
      <w:proofErr w:type="spellEnd"/>
      <w:r>
        <w:t>;</w:t>
      </w:r>
    </w:p>
    <w:p w14:paraId="6CB4E23E" w14:textId="77777777" w:rsidR="00084071" w:rsidRDefault="00084071" w:rsidP="00084071">
      <w:pPr>
        <w:ind w:left="594"/>
        <w:jc w:val="both"/>
      </w:pPr>
      <w: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5855E3" w14:textId="77777777" w:rsidR="00084071" w:rsidRDefault="00084071" w:rsidP="00084071">
      <w:pPr>
        <w:numPr>
          <w:ilvl w:val="0"/>
          <w:numId w:val="2"/>
        </w:numPr>
        <w:jc w:val="both"/>
      </w:pPr>
      <w:r>
        <w:t xml:space="preserve">Wykluczenie Wykonawcy następuje zgodnie z art. 111 PZP. </w:t>
      </w:r>
    </w:p>
    <w:p w14:paraId="1317CE12" w14:textId="30EF96C9" w:rsidR="007E50CB" w:rsidRDefault="007E50CB" w:rsidP="00084071">
      <w:pPr>
        <w:jc w:val="both"/>
        <w:rPr>
          <w:szCs w:val="20"/>
        </w:rPr>
      </w:pPr>
    </w:p>
    <w:p w14:paraId="00000096" w14:textId="73BB8AF5" w:rsidR="003328FA" w:rsidRDefault="00E9274C" w:rsidP="007E50CB">
      <w:pPr>
        <w:jc w:val="both"/>
        <w:rPr>
          <w:b/>
        </w:rPr>
      </w:pPr>
      <w:r>
        <w:rPr>
          <w:b/>
        </w:rPr>
        <w:t>IX</w:t>
      </w:r>
      <w:r w:rsidR="00175998" w:rsidRPr="007E50CB">
        <w:rPr>
          <w:b/>
        </w:rPr>
        <w:t xml:space="preserve">. Podmiotowe środki dowodowe. Oświadczenia i dokumenty, jakie zobowiązani </w:t>
      </w:r>
      <w:r w:rsidR="00C56E45">
        <w:rPr>
          <w:b/>
        </w:rPr>
        <w:br/>
      </w:r>
      <w:r w:rsidR="00175998" w:rsidRPr="007E50CB">
        <w:rPr>
          <w:b/>
        </w:rPr>
        <w:t xml:space="preserve">są dostarczyć Wykonawcy w celu potwierdzenia spełniania warunków udziału </w:t>
      </w:r>
      <w:r w:rsidR="00C56E45">
        <w:rPr>
          <w:b/>
        </w:rPr>
        <w:br/>
      </w:r>
      <w:r w:rsidR="00175998" w:rsidRPr="007E50CB">
        <w:rPr>
          <w:b/>
        </w:rPr>
        <w:t>w postępowaniu oraz wykazania braku podstaw wykluczenia</w:t>
      </w:r>
      <w:bookmarkEnd w:id="7"/>
    </w:p>
    <w:p w14:paraId="337F7BA6" w14:textId="77777777" w:rsidR="009E7188" w:rsidRDefault="009E7188" w:rsidP="00697E0A">
      <w:pPr>
        <w:pStyle w:val="Akapitzlist"/>
        <w:numPr>
          <w:ilvl w:val="0"/>
          <w:numId w:val="39"/>
        </w:numPr>
        <w:jc w:val="both"/>
        <w:rPr>
          <w:szCs w:val="20"/>
        </w:rPr>
      </w:pPr>
      <w:bookmarkStart w:id="8" w:name="_Toc67569129"/>
      <w:r w:rsidRPr="002D405C">
        <w:rPr>
          <w:szCs w:val="20"/>
        </w:rPr>
        <w:lastRenderedPageBreak/>
        <w:t>Do oferty Wykonawca zobowiązany jest dołączyć aktualne na dzień składania ofert oświadczenie o spełnianiu warunków udziału w postępowaniu oraz o braku podstaw do wykluczenia z postępowania – zgodnie z załącznikiem nr 3 do SWZ;</w:t>
      </w:r>
    </w:p>
    <w:p w14:paraId="3CB7707D" w14:textId="77777777" w:rsidR="009E7188" w:rsidRDefault="009E7188" w:rsidP="00697E0A">
      <w:pPr>
        <w:pStyle w:val="Akapitzlist"/>
        <w:numPr>
          <w:ilvl w:val="0"/>
          <w:numId w:val="39"/>
        </w:numPr>
        <w:jc w:val="both"/>
        <w:rPr>
          <w:szCs w:val="20"/>
        </w:rPr>
      </w:pPr>
      <w:r w:rsidRPr="002D405C">
        <w:rPr>
          <w:szCs w:val="20"/>
        </w:rPr>
        <w:t>Informacje zawarte w oświadczeniu, o którym mowa w pkt 1 stanowią wstępne potwierdzenie, że Wykonawca nie podlega wykluczeniu oraz spełnia w</w:t>
      </w:r>
      <w:r>
        <w:rPr>
          <w:szCs w:val="20"/>
        </w:rPr>
        <w:t xml:space="preserve">arunki udziału </w:t>
      </w:r>
      <w:r w:rsidRPr="002D405C">
        <w:rPr>
          <w:szCs w:val="20"/>
        </w:rPr>
        <w:t>w postępowaniu.</w:t>
      </w:r>
    </w:p>
    <w:p w14:paraId="64633570" w14:textId="38D3E2CA" w:rsidR="009E7188" w:rsidRDefault="009E7188" w:rsidP="00697E0A">
      <w:pPr>
        <w:pStyle w:val="Akapitzlist"/>
        <w:numPr>
          <w:ilvl w:val="0"/>
          <w:numId w:val="39"/>
        </w:numPr>
        <w:jc w:val="both"/>
        <w:rPr>
          <w:szCs w:val="20"/>
        </w:rPr>
      </w:pPr>
      <w:r w:rsidRPr="002D405C">
        <w:rPr>
          <w:szCs w:val="20"/>
        </w:rPr>
        <w:t>Zamawiający wezwie wykonawcę, którego oferta została najwyżej oceniona, do złożenia w wyznaczonym terminie, nie krótszym niż 5 dni od dnia wezwania, aktualnych na dzień złożenia następujących podmiotowych środków dowodowych potwierdzających</w:t>
      </w:r>
      <w:r w:rsidR="00970F78">
        <w:rPr>
          <w:szCs w:val="20"/>
        </w:rPr>
        <w:t xml:space="preserve"> </w:t>
      </w:r>
      <w:r w:rsidR="00970F78" w:rsidRPr="00970F78">
        <w:rPr>
          <w:b/>
          <w:szCs w:val="20"/>
        </w:rPr>
        <w:t>(jednakowe dla każdej z części postępowania)</w:t>
      </w:r>
      <w:r w:rsidRPr="00970F78">
        <w:rPr>
          <w:b/>
          <w:szCs w:val="20"/>
        </w:rPr>
        <w:t>:</w:t>
      </w:r>
    </w:p>
    <w:p w14:paraId="4D05F536" w14:textId="22B05201" w:rsidR="009E7188" w:rsidRPr="00A831AA" w:rsidRDefault="009E7188" w:rsidP="00697E0A">
      <w:pPr>
        <w:pStyle w:val="Akapitzlist"/>
        <w:numPr>
          <w:ilvl w:val="0"/>
          <w:numId w:val="42"/>
        </w:numPr>
        <w:jc w:val="both"/>
        <w:rPr>
          <w:szCs w:val="20"/>
        </w:rPr>
      </w:pPr>
      <w:r w:rsidRPr="00A831AA">
        <w:rPr>
          <w:szCs w:val="20"/>
        </w:rPr>
        <w:t>spełnienie warunków udziału w postępowaniu:</w:t>
      </w:r>
    </w:p>
    <w:p w14:paraId="789CE531" w14:textId="0808D246" w:rsidR="009E7188" w:rsidRDefault="009E7188" w:rsidP="009E7188">
      <w:pPr>
        <w:pStyle w:val="Akapitzlist"/>
        <w:ind w:left="360"/>
        <w:jc w:val="both"/>
        <w:rPr>
          <w:szCs w:val="20"/>
        </w:rPr>
      </w:pPr>
      <w:r w:rsidRPr="00A831AA">
        <w:rPr>
          <w:szCs w:val="20"/>
        </w:rPr>
        <w:t xml:space="preserve">wykaz dostaw </w:t>
      </w:r>
      <w:r w:rsidR="001A5912">
        <w:rPr>
          <w:szCs w:val="20"/>
        </w:rPr>
        <w:t xml:space="preserve">(minimum jednej o wartości 50 000,00 </w:t>
      </w:r>
      <w:r w:rsidR="00043057">
        <w:rPr>
          <w:szCs w:val="20"/>
        </w:rPr>
        <w:t xml:space="preserve">zł o podobnym/zbliżonym asortymencie – </w:t>
      </w:r>
      <w:r w:rsidR="00043057" w:rsidRPr="00043057">
        <w:rPr>
          <w:b/>
          <w:szCs w:val="20"/>
        </w:rPr>
        <w:t>dla każdej z części</w:t>
      </w:r>
      <w:r w:rsidR="00043057">
        <w:rPr>
          <w:b/>
          <w:szCs w:val="20"/>
        </w:rPr>
        <w:t xml:space="preserve"> 1/2/3</w:t>
      </w:r>
      <w:r w:rsidR="00043057" w:rsidRPr="00043057">
        <w:rPr>
          <w:b/>
          <w:szCs w:val="20"/>
        </w:rPr>
        <w:t xml:space="preserve"> po jednej dostawie</w:t>
      </w:r>
      <w:r w:rsidRPr="00A831AA">
        <w:rPr>
          <w:szCs w:val="20"/>
        </w:rPr>
        <w:t>),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6117B11" w14:textId="77777777" w:rsidR="009E7188" w:rsidRPr="00A831AA" w:rsidRDefault="009E7188" w:rsidP="00697E0A">
      <w:pPr>
        <w:pStyle w:val="Akapitzlist"/>
        <w:numPr>
          <w:ilvl w:val="0"/>
          <w:numId w:val="41"/>
        </w:numPr>
        <w:jc w:val="both"/>
        <w:rPr>
          <w:szCs w:val="20"/>
        </w:rPr>
      </w:pPr>
      <w:r w:rsidRPr="00A831AA">
        <w:rPr>
          <w:szCs w:val="20"/>
        </w:rPr>
        <w:t>brak podstaw wykluczenia:</w:t>
      </w:r>
    </w:p>
    <w:p w14:paraId="57AB152A" w14:textId="0D06DB24" w:rsidR="009E7188" w:rsidRPr="002D405C" w:rsidRDefault="009E7188" w:rsidP="00697E0A">
      <w:pPr>
        <w:pStyle w:val="Akapitzlist"/>
        <w:numPr>
          <w:ilvl w:val="0"/>
          <w:numId w:val="40"/>
        </w:numPr>
        <w:jc w:val="both"/>
        <w:rPr>
          <w:szCs w:val="20"/>
        </w:rPr>
      </w:pPr>
      <w:r w:rsidRPr="002D405C">
        <w:rPr>
          <w:szCs w:val="20"/>
        </w:rPr>
        <w:t xml:space="preserve">oświadczenie wykonawcy, w zakresie art. 108 ust. 1 pkt 5 ustawy </w:t>
      </w:r>
      <w:proofErr w:type="spellStart"/>
      <w:r w:rsidRPr="002D405C">
        <w:rPr>
          <w:szCs w:val="20"/>
        </w:rPr>
        <w:t>pzp</w:t>
      </w:r>
      <w:proofErr w:type="spellEnd"/>
      <w:r w:rsidRPr="002D405C">
        <w:rPr>
          <w:szCs w:val="20"/>
        </w:rPr>
        <w:t>,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w:t>
      </w:r>
      <w:r w:rsidR="00EC3653">
        <w:rPr>
          <w:szCs w:val="20"/>
        </w:rPr>
        <w:t>ałowej (wg wzoru załącznika nr 4</w:t>
      </w:r>
      <w:r w:rsidRPr="002D405C">
        <w:rPr>
          <w:szCs w:val="20"/>
        </w:rPr>
        <w:t xml:space="preserve"> SWZ)</w:t>
      </w:r>
    </w:p>
    <w:p w14:paraId="5957CBDD" w14:textId="77777777" w:rsidR="009E7188" w:rsidRPr="001D5024" w:rsidRDefault="009E7188" w:rsidP="00697E0A">
      <w:pPr>
        <w:pStyle w:val="Akapitzlist"/>
        <w:numPr>
          <w:ilvl w:val="0"/>
          <w:numId w:val="39"/>
        </w:numPr>
        <w:jc w:val="both"/>
        <w:rPr>
          <w:szCs w:val="20"/>
        </w:rPr>
      </w:pPr>
      <w:r w:rsidRPr="002D405C">
        <w:rPr>
          <w:szCs w:val="20"/>
        </w:rPr>
        <w:t>W przypadku podmiotów występujących wspólnie dokument składa każdy wykonawca. W przypadku polegania na zdolnościach podmiotu udostępniającego zasoby dokument składa także podmiot udostępniający zasób.</w:t>
      </w:r>
    </w:p>
    <w:p w14:paraId="000000AB" w14:textId="7CCECD10" w:rsidR="003328FA" w:rsidRPr="00543872" w:rsidRDefault="00AD4334" w:rsidP="00D37676">
      <w:pPr>
        <w:pStyle w:val="Nagwek2"/>
        <w:jc w:val="both"/>
        <w:rPr>
          <w:b/>
          <w:sz w:val="22"/>
        </w:rPr>
      </w:pPr>
      <w:r>
        <w:rPr>
          <w:b/>
          <w:sz w:val="22"/>
        </w:rPr>
        <w:t>X</w:t>
      </w:r>
      <w:r w:rsidR="00175998" w:rsidRPr="00543872">
        <w:rPr>
          <w:b/>
          <w:sz w:val="22"/>
        </w:rPr>
        <w:t>. Informacja dla Wykonawców wspólnie ubiegających się o udzielenie zamówienia</w:t>
      </w:r>
      <w:bookmarkEnd w:id="8"/>
    </w:p>
    <w:p w14:paraId="000000AC" w14:textId="1A895CAC" w:rsidR="003328FA" w:rsidRPr="00972B11" w:rsidRDefault="00175998" w:rsidP="001D60BF">
      <w:pPr>
        <w:numPr>
          <w:ilvl w:val="0"/>
          <w:numId w:val="14"/>
        </w:numPr>
        <w:spacing w:before="240"/>
        <w:ind w:left="426"/>
        <w:jc w:val="both"/>
        <w:rPr>
          <w:sz w:val="24"/>
        </w:rPr>
      </w:pPr>
      <w:r w:rsidRPr="00972B11">
        <w:rPr>
          <w:szCs w:val="20"/>
        </w:rPr>
        <w:t xml:space="preserve">Wykonawcy mogą wspólnie ubiegać się o udzielenie zamówienia. W takim przypadku Wykonawcy ustanawiają pełnomocnika do reprezentowania ich w postępowaniu albo do reprezentowania i zawarcia umowy w </w:t>
      </w:r>
      <w:r w:rsidR="001C1B47">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176D0035" w:rsidR="003328FA" w:rsidRPr="00972B11" w:rsidRDefault="00175998" w:rsidP="001D60BF">
      <w:pPr>
        <w:numPr>
          <w:ilvl w:val="0"/>
          <w:numId w:val="14"/>
        </w:numPr>
        <w:ind w:left="426"/>
        <w:jc w:val="both"/>
        <w:rPr>
          <w:sz w:val="24"/>
        </w:rPr>
      </w:pPr>
      <w:r w:rsidRPr="00972B11">
        <w:rPr>
          <w:szCs w:val="20"/>
        </w:rPr>
        <w:t>W przypadku Wykonawców wspólnie ubiegających się o udzie</w:t>
      </w:r>
      <w:r w:rsidR="00F52161" w:rsidRPr="00972B11">
        <w:rPr>
          <w:szCs w:val="20"/>
        </w:rPr>
        <w:t>lenie zamówienia, oświadczenia</w:t>
      </w:r>
      <w:r w:rsidR="00526E08">
        <w:rPr>
          <w:szCs w:val="20"/>
        </w:rPr>
        <w:t xml:space="preserve"> (załącznik nr 3 do SWZ)</w:t>
      </w:r>
      <w:r w:rsidR="00F52161" w:rsidRPr="00972B11">
        <w:rPr>
          <w:szCs w:val="20"/>
        </w:rPr>
        <w:t xml:space="preserve"> </w:t>
      </w:r>
      <w:r w:rsidRPr="00972B11">
        <w:rPr>
          <w:szCs w:val="20"/>
        </w:rPr>
        <w:t xml:space="preserve">składa każdy z Wykonawców. Oświadczenia te </w:t>
      </w:r>
      <w:r w:rsidRPr="00972B11">
        <w:rPr>
          <w:szCs w:val="20"/>
        </w:rPr>
        <w:lastRenderedPageBreak/>
        <w:t>potwierdzają brak podstaw wykluczenia oraz spełnianie warunków udziału w zakresie, w jakim</w:t>
      </w:r>
      <w:r w:rsidR="00526E08">
        <w:rPr>
          <w:szCs w:val="20"/>
        </w:rPr>
        <w:t xml:space="preserve"> każdy </w:t>
      </w:r>
      <w:r w:rsidRPr="00972B11">
        <w:rPr>
          <w:szCs w:val="20"/>
        </w:rPr>
        <w:t>z Wykonawców wykazuje spełnianie warunków udziału w postępowaniu.</w:t>
      </w:r>
    </w:p>
    <w:p w14:paraId="000000B0" w14:textId="249DECF4" w:rsidR="003328FA" w:rsidRPr="00F52161" w:rsidRDefault="00D37676" w:rsidP="00D37676">
      <w:pPr>
        <w:pStyle w:val="Nagwek2"/>
        <w:spacing w:before="240" w:after="240"/>
        <w:jc w:val="both"/>
        <w:rPr>
          <w:b/>
          <w:sz w:val="22"/>
        </w:rPr>
      </w:pPr>
      <w:bookmarkStart w:id="9" w:name="_Toc67569130"/>
      <w:r>
        <w:rPr>
          <w:b/>
          <w:sz w:val="22"/>
        </w:rPr>
        <w:t>X</w:t>
      </w:r>
      <w:r w:rsidR="00E9274C">
        <w:rPr>
          <w:b/>
          <w:sz w:val="22"/>
        </w:rPr>
        <w:t>I</w:t>
      </w:r>
      <w:r w:rsidR="00175998" w:rsidRPr="00F52161">
        <w:rPr>
          <w:b/>
          <w:sz w:val="22"/>
        </w:rPr>
        <w:t>. Informacje o sposobie porozumiewania się zamawiającego z Wykonawcami oraz przekazywania oświadczeń lub dokumentów</w:t>
      </w:r>
      <w:bookmarkEnd w:id="9"/>
    </w:p>
    <w:p w14:paraId="087DC22A" w14:textId="77777777" w:rsidR="001911C7" w:rsidRDefault="00175998" w:rsidP="001D60BF">
      <w:pPr>
        <w:numPr>
          <w:ilvl w:val="0"/>
          <w:numId w:val="13"/>
        </w:numPr>
        <w:jc w:val="both"/>
      </w:pPr>
      <w:r w:rsidRPr="00613D5D">
        <w:t xml:space="preserve">Osobą uprawnioną do kontaktu z Wykonawcami jest: </w:t>
      </w:r>
    </w:p>
    <w:p w14:paraId="4BADB450" w14:textId="04AFA439" w:rsidR="00526E08" w:rsidRDefault="00EF29BC" w:rsidP="001D60BF">
      <w:pPr>
        <w:pStyle w:val="Akapitzlist"/>
        <w:numPr>
          <w:ilvl w:val="1"/>
          <w:numId w:val="13"/>
        </w:numPr>
        <w:jc w:val="both"/>
      </w:pPr>
      <w:r>
        <w:t>Łukasz Krysiak</w:t>
      </w:r>
      <w:r w:rsidR="00526E08">
        <w:t xml:space="preserve"> - tel. 61 85 68</w:t>
      </w:r>
      <w:r w:rsidR="00777CC4">
        <w:t> </w:t>
      </w:r>
      <w:r w:rsidR="00970F78">
        <w:t>363</w:t>
      </w:r>
      <w:r w:rsidR="00777CC4">
        <w:t>*</w:t>
      </w:r>
    </w:p>
    <w:p w14:paraId="79F18B43" w14:textId="1B1820C0" w:rsidR="00526E08" w:rsidRDefault="00713F06" w:rsidP="001D60BF">
      <w:pPr>
        <w:pStyle w:val="Akapitzlist"/>
        <w:numPr>
          <w:ilvl w:val="1"/>
          <w:numId w:val="13"/>
        </w:numPr>
        <w:jc w:val="both"/>
      </w:pPr>
      <w:r>
        <w:t xml:space="preserve">Izabela Matyba </w:t>
      </w:r>
      <w:r w:rsidR="00526E08">
        <w:t>- tel. 61 85 68</w:t>
      </w:r>
      <w:r w:rsidR="00777CC4">
        <w:t> </w:t>
      </w:r>
      <w:r>
        <w:t>387</w:t>
      </w:r>
      <w:r w:rsidR="00777CC4">
        <w:t>*</w:t>
      </w:r>
    </w:p>
    <w:p w14:paraId="2FE0DF69" w14:textId="2BD73AC3" w:rsidR="00B47FEC" w:rsidRPr="00777CC4" w:rsidRDefault="00B47FEC" w:rsidP="00B47FEC">
      <w:pPr>
        <w:jc w:val="both"/>
        <w:rPr>
          <w:b/>
        </w:rPr>
      </w:pPr>
      <w:r w:rsidRPr="00777CC4">
        <w:rPr>
          <w:b/>
          <w:color w:val="FF0000"/>
        </w:rPr>
        <w:t xml:space="preserve">*wyłącznie na podstawie i w sytuacjach opisanych w art. 61 ust. 2  ustawy </w:t>
      </w:r>
      <w:proofErr w:type="spellStart"/>
      <w:r w:rsidRPr="00777CC4">
        <w:rPr>
          <w:b/>
          <w:color w:val="FF0000"/>
        </w:rPr>
        <w:t>Pzp</w:t>
      </w:r>
      <w:proofErr w:type="spellEnd"/>
      <w:r w:rsidRPr="00777CC4">
        <w:rPr>
          <w:b/>
          <w:color w:val="FF0000"/>
        </w:rPr>
        <w:t>.</w:t>
      </w:r>
    </w:p>
    <w:p w14:paraId="159EC544" w14:textId="77777777" w:rsidR="00B84455" w:rsidRPr="00FE49A8" w:rsidRDefault="00B84455" w:rsidP="001D60BF">
      <w:pPr>
        <w:numPr>
          <w:ilvl w:val="0"/>
          <w:numId w:val="13"/>
        </w:numPr>
        <w:pBdr>
          <w:top w:val="nil"/>
          <w:left w:val="nil"/>
          <w:bottom w:val="nil"/>
          <w:right w:val="nil"/>
          <w:between w:val="nil"/>
        </w:pBdr>
        <w:jc w:val="both"/>
      </w:pPr>
      <w:bookmarkStart w:id="10" w:name="_Toc67569131"/>
      <w:r w:rsidRPr="00FE49A8">
        <w:t xml:space="preserve">Postępowanie jest prowadzone w języku polskim w formie elektronicznej za pośrednictwem </w:t>
      </w:r>
      <w:hyperlink r:id="rId13">
        <w:r w:rsidRPr="00FE49A8">
          <w:rPr>
            <w:color w:val="1155CC"/>
            <w:u w:val="single"/>
          </w:rPr>
          <w:t>platformazakupowa.pl</w:t>
        </w:r>
      </w:hyperlink>
      <w:r w:rsidRPr="00FE49A8">
        <w:t xml:space="preserve"> pod adresem: </w:t>
      </w:r>
    </w:p>
    <w:p w14:paraId="07028A50" w14:textId="77777777" w:rsidR="00B84455" w:rsidRPr="00FE49A8" w:rsidRDefault="00C2442C" w:rsidP="00B84455">
      <w:pPr>
        <w:pBdr>
          <w:top w:val="nil"/>
          <w:left w:val="nil"/>
          <w:bottom w:val="nil"/>
          <w:right w:val="nil"/>
          <w:between w:val="nil"/>
        </w:pBdr>
        <w:ind w:left="360"/>
        <w:jc w:val="both"/>
      </w:pPr>
      <w:hyperlink r:id="rId14" w:history="1">
        <w:r w:rsidR="00B84455" w:rsidRPr="00FE49A8">
          <w:rPr>
            <w:color w:val="0000FF"/>
          </w:rPr>
          <w:t>https://platformazakupowa.pl/pn/as_poznan</w:t>
        </w:r>
      </w:hyperlink>
    </w:p>
    <w:p w14:paraId="0780D2EB" w14:textId="77777777" w:rsidR="00B84455" w:rsidRPr="00FE49A8" w:rsidRDefault="00B84455" w:rsidP="001D60BF">
      <w:pPr>
        <w:numPr>
          <w:ilvl w:val="0"/>
          <w:numId w:val="13"/>
        </w:numPr>
        <w:pBdr>
          <w:top w:val="nil"/>
          <w:left w:val="nil"/>
          <w:bottom w:val="nil"/>
          <w:right w:val="nil"/>
          <w:between w:val="nil"/>
        </w:pBdr>
        <w:jc w:val="both"/>
      </w:pPr>
      <w:r w:rsidRPr="00FE49A8">
        <w:t xml:space="preserve">Komunikacja między zamawiającym, a Wykonawcami, w tym wszelkie oświadczenia, wnioski, zawiadomienia oraz informacje, przekazywane były za pośrednictwem </w:t>
      </w:r>
      <w:hyperlink r:id="rId15">
        <w:r w:rsidRPr="00FE49A8">
          <w:rPr>
            <w:color w:val="1155CC"/>
            <w:u w:val="single"/>
          </w:rPr>
          <w:t>platformazakupowa.pl</w:t>
        </w:r>
      </w:hyperlink>
      <w:r w:rsidRPr="00FE49A8">
        <w:t xml:space="preserve"> i formularza „</w:t>
      </w:r>
      <w:r w:rsidRPr="00FE49A8">
        <w:rPr>
          <w:b/>
        </w:rPr>
        <w:t>Wyślij wiadomość do zamawiającego</w:t>
      </w:r>
      <w:r w:rsidRPr="00FE49A8">
        <w:t xml:space="preserve">”. </w:t>
      </w:r>
    </w:p>
    <w:p w14:paraId="74282928" w14:textId="77777777" w:rsidR="00B84455" w:rsidRPr="00FE49A8" w:rsidRDefault="00B84455" w:rsidP="001D60BF">
      <w:pPr>
        <w:numPr>
          <w:ilvl w:val="0"/>
          <w:numId w:val="13"/>
        </w:numPr>
        <w:pBdr>
          <w:top w:val="nil"/>
          <w:left w:val="nil"/>
          <w:bottom w:val="nil"/>
          <w:right w:val="nil"/>
          <w:between w:val="nil"/>
        </w:pBdr>
        <w:jc w:val="both"/>
      </w:pPr>
      <w:r w:rsidRPr="00FE49A8">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3BFCEAE" w14:textId="77777777" w:rsidR="00B84455" w:rsidRPr="00FE49A8" w:rsidRDefault="00B84455" w:rsidP="001D60BF">
      <w:pPr>
        <w:numPr>
          <w:ilvl w:val="0"/>
          <w:numId w:val="13"/>
        </w:numPr>
        <w:pBdr>
          <w:top w:val="nil"/>
          <w:left w:val="nil"/>
          <w:bottom w:val="nil"/>
          <w:right w:val="nil"/>
          <w:between w:val="nil"/>
        </w:pBdr>
        <w:jc w:val="both"/>
      </w:pPr>
      <w:r w:rsidRPr="00FE49A8">
        <w:t xml:space="preserve">Zamawiający będzie przekazywał wykonawcom informacje za pośrednictwem </w:t>
      </w:r>
      <w:hyperlink r:id="rId16">
        <w:r w:rsidRPr="00FE49A8">
          <w:rPr>
            <w:color w:val="1155CC"/>
            <w:u w:val="single"/>
          </w:rPr>
          <w:t>platformazakupowa.pl</w:t>
        </w:r>
      </w:hyperlink>
      <w:r w:rsidRPr="00FE49A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FE49A8">
          <w:rPr>
            <w:color w:val="1155CC"/>
            <w:u w:val="single"/>
          </w:rPr>
          <w:t>platformazakupowa.pl</w:t>
        </w:r>
      </w:hyperlink>
      <w:r w:rsidRPr="00FE49A8">
        <w:t xml:space="preserve"> do konkretnego wykonawcy.</w:t>
      </w:r>
    </w:p>
    <w:p w14:paraId="3068B976" w14:textId="77777777" w:rsidR="00B84455" w:rsidRPr="00FE49A8" w:rsidRDefault="00B84455" w:rsidP="001D60BF">
      <w:pPr>
        <w:numPr>
          <w:ilvl w:val="0"/>
          <w:numId w:val="13"/>
        </w:numPr>
        <w:pBdr>
          <w:top w:val="nil"/>
          <w:left w:val="nil"/>
          <w:bottom w:val="nil"/>
          <w:right w:val="nil"/>
          <w:between w:val="nil"/>
        </w:pBdr>
        <w:jc w:val="both"/>
      </w:pPr>
      <w:r w:rsidRPr="00FE49A8">
        <w:t>Wykonawca ma obowiązek sprawdzania komunikatów i wiadomości bezpośrednio na platformazakupowa.pl przesłanych przez zamawiającego, gdyż system powiadomień może ulec awarii lub powiadomienie może trafić do folderu SPAM.</w:t>
      </w:r>
    </w:p>
    <w:p w14:paraId="3C9FABF3" w14:textId="77777777" w:rsidR="00B84455" w:rsidRPr="00FE49A8" w:rsidRDefault="00B84455" w:rsidP="001D60BF">
      <w:pPr>
        <w:numPr>
          <w:ilvl w:val="0"/>
          <w:numId w:val="13"/>
        </w:numPr>
        <w:pBdr>
          <w:top w:val="nil"/>
          <w:left w:val="nil"/>
          <w:bottom w:val="nil"/>
          <w:right w:val="nil"/>
          <w:between w:val="nil"/>
        </w:pBdr>
        <w:jc w:val="both"/>
      </w:pPr>
      <w:r w:rsidRPr="00FE49A8">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w:t>
      </w:r>
      <w:hyperlink r:id="rId18">
        <w:r w:rsidRPr="00FE49A8">
          <w:rPr>
            <w:color w:val="1155CC"/>
            <w:u w:val="single"/>
          </w:rPr>
          <w:t>platformazakupowa.pl</w:t>
        </w:r>
      </w:hyperlink>
      <w:r w:rsidRPr="00FE49A8">
        <w:t>, tj.:</w:t>
      </w:r>
    </w:p>
    <w:p w14:paraId="54945913" w14:textId="77777777" w:rsidR="00B84455" w:rsidRPr="00FE49A8" w:rsidRDefault="00B84455" w:rsidP="001D60BF">
      <w:pPr>
        <w:numPr>
          <w:ilvl w:val="1"/>
          <w:numId w:val="9"/>
        </w:numPr>
        <w:jc w:val="both"/>
      </w:pPr>
      <w:r w:rsidRPr="00FE49A8">
        <w:t xml:space="preserve">stały dostęp do sieci Internet o gwarantowanej przepustowości nie mniejszej niż 512 </w:t>
      </w:r>
      <w:proofErr w:type="spellStart"/>
      <w:r w:rsidRPr="00FE49A8">
        <w:t>kb</w:t>
      </w:r>
      <w:proofErr w:type="spellEnd"/>
      <w:r w:rsidRPr="00FE49A8">
        <w:t>/s,</w:t>
      </w:r>
    </w:p>
    <w:p w14:paraId="5A2A18E6" w14:textId="77777777" w:rsidR="00B84455" w:rsidRPr="00FE49A8" w:rsidRDefault="00B84455" w:rsidP="001D60BF">
      <w:pPr>
        <w:numPr>
          <w:ilvl w:val="1"/>
          <w:numId w:val="9"/>
        </w:numPr>
        <w:jc w:val="both"/>
      </w:pPr>
      <w:r w:rsidRPr="00FE49A8">
        <w:t>komputer klasy PC lub MAC o następującej konfiguracji: pamięć min. 2 GB Ram, procesor Intel IV 2 GHZ lub jego nowsza wersja, jeden z systemów operacyjnych - MS Windows 7, Mac Os x 10 4, Linux, lub ich nowsze wersje,</w:t>
      </w:r>
    </w:p>
    <w:p w14:paraId="1C0A1815" w14:textId="77777777" w:rsidR="00B84455" w:rsidRPr="00FE49A8" w:rsidRDefault="00B84455" w:rsidP="001D60BF">
      <w:pPr>
        <w:numPr>
          <w:ilvl w:val="1"/>
          <w:numId w:val="9"/>
        </w:numPr>
        <w:jc w:val="both"/>
      </w:pPr>
      <w:r w:rsidRPr="00FE49A8">
        <w:t>zainstalowana dowolna przeglądarka internetowa, w przypadku Internet Explorer minimalnie wersja 10 0.,</w:t>
      </w:r>
    </w:p>
    <w:p w14:paraId="4A4AA004" w14:textId="77777777" w:rsidR="00B84455" w:rsidRPr="00FE49A8" w:rsidRDefault="00B84455" w:rsidP="001D60BF">
      <w:pPr>
        <w:numPr>
          <w:ilvl w:val="1"/>
          <w:numId w:val="9"/>
        </w:numPr>
        <w:jc w:val="both"/>
      </w:pPr>
      <w:r w:rsidRPr="00FE49A8">
        <w:t>włączona obsługa JavaScript,</w:t>
      </w:r>
    </w:p>
    <w:p w14:paraId="2BE990BF" w14:textId="77777777" w:rsidR="00B84455" w:rsidRPr="00FE49A8" w:rsidRDefault="00B84455" w:rsidP="001D60BF">
      <w:pPr>
        <w:numPr>
          <w:ilvl w:val="1"/>
          <w:numId w:val="9"/>
        </w:numPr>
        <w:jc w:val="both"/>
      </w:pPr>
      <w:r w:rsidRPr="00FE49A8">
        <w:t xml:space="preserve">zainstalowany program Adobe </w:t>
      </w:r>
      <w:proofErr w:type="spellStart"/>
      <w:r w:rsidRPr="00FE49A8">
        <w:t>Acrobat</w:t>
      </w:r>
      <w:proofErr w:type="spellEnd"/>
      <w:r w:rsidRPr="00FE49A8">
        <w:t xml:space="preserve"> Reader lub inny obsługujący format plików .pdf,</w:t>
      </w:r>
    </w:p>
    <w:p w14:paraId="3A62BA51" w14:textId="77777777" w:rsidR="00B84455" w:rsidRPr="00FE49A8" w:rsidRDefault="00B84455" w:rsidP="001D60BF">
      <w:pPr>
        <w:numPr>
          <w:ilvl w:val="1"/>
          <w:numId w:val="9"/>
        </w:numPr>
        <w:jc w:val="both"/>
      </w:pPr>
      <w:r w:rsidRPr="00FE49A8">
        <w:t>Szyfrowanie na platformazakupowa.pl odbywa się za pomocą protokołu TLS 1.3.,</w:t>
      </w:r>
    </w:p>
    <w:p w14:paraId="7892817A" w14:textId="77777777" w:rsidR="00B84455" w:rsidRPr="00FE49A8" w:rsidRDefault="00B84455" w:rsidP="001D60BF">
      <w:pPr>
        <w:numPr>
          <w:ilvl w:val="1"/>
          <w:numId w:val="9"/>
        </w:numPr>
        <w:jc w:val="both"/>
      </w:pPr>
      <w:r w:rsidRPr="00FE49A8">
        <w:lastRenderedPageBreak/>
        <w:t>Oznaczenie czasu odbioru danych przez platformę zakupową stanowi datę oraz dokładny czas (</w:t>
      </w:r>
      <w:proofErr w:type="spellStart"/>
      <w:r w:rsidRPr="00FE49A8">
        <w:t>hh:mm:ss</w:t>
      </w:r>
      <w:proofErr w:type="spellEnd"/>
      <w:r w:rsidRPr="00FE49A8">
        <w:t>) generowany wg. czasu lokalnego serwera synchronizowanego z zegarem Głównego Urzędu Miar.</w:t>
      </w:r>
    </w:p>
    <w:p w14:paraId="277E0D2C" w14:textId="77777777" w:rsidR="00B84455" w:rsidRPr="00FE49A8" w:rsidRDefault="00B84455" w:rsidP="001D60BF">
      <w:pPr>
        <w:numPr>
          <w:ilvl w:val="0"/>
          <w:numId w:val="13"/>
        </w:numPr>
        <w:spacing w:line="240" w:lineRule="auto"/>
        <w:contextualSpacing/>
        <w:jc w:val="both"/>
        <w:textAlignment w:val="baseline"/>
        <w:rPr>
          <w:rFonts w:eastAsia="Times New Roman"/>
          <w:color w:val="000000"/>
          <w:lang w:val="pl-PL"/>
        </w:rPr>
      </w:pPr>
      <w:r w:rsidRPr="00FE49A8">
        <w:rPr>
          <w:rFonts w:eastAsia="Times New Roman"/>
          <w:color w:val="000000"/>
          <w:lang w:val="pl-PL"/>
        </w:rPr>
        <w:t>Wykonawca, przystępując do niniejszego postępowania o udzielenie zamówienia publicznego:</w:t>
      </w:r>
    </w:p>
    <w:p w14:paraId="29CC2189" w14:textId="77777777" w:rsidR="00B84455" w:rsidRPr="00FE49A8" w:rsidRDefault="00B84455" w:rsidP="00697E0A">
      <w:pPr>
        <w:numPr>
          <w:ilvl w:val="0"/>
          <w:numId w:val="34"/>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akceptuje warunki korzystania z </w:t>
      </w:r>
      <w:hyperlink r:id="rId19" w:history="1">
        <w:r w:rsidRPr="00FE49A8">
          <w:rPr>
            <w:rFonts w:eastAsia="Times New Roman"/>
            <w:color w:val="1155CC"/>
            <w:u w:val="single"/>
            <w:lang w:val="pl-PL"/>
          </w:rPr>
          <w:t>platformazakupowa.pl</w:t>
        </w:r>
      </w:hyperlink>
      <w:r w:rsidRPr="00FE49A8">
        <w:rPr>
          <w:rFonts w:eastAsia="Times New Roman"/>
          <w:color w:val="000000"/>
          <w:lang w:val="pl-PL"/>
        </w:rPr>
        <w:t xml:space="preserve"> określone w Regulaminie zamieszczonym na stronie internetowej </w:t>
      </w:r>
      <w:hyperlink r:id="rId20" w:history="1">
        <w:r w:rsidRPr="00FE49A8">
          <w:rPr>
            <w:rFonts w:eastAsia="Times New Roman"/>
            <w:color w:val="000000"/>
            <w:lang w:val="pl-PL"/>
          </w:rPr>
          <w:t>pod linkiem</w:t>
        </w:r>
      </w:hyperlink>
      <w:r w:rsidRPr="00FE49A8">
        <w:rPr>
          <w:rFonts w:eastAsia="Times New Roman"/>
          <w:color w:val="000000"/>
          <w:lang w:val="pl-PL"/>
        </w:rPr>
        <w:t>  w zakładce „Regulamin" oraz uznaje go za wiążący,</w:t>
      </w:r>
    </w:p>
    <w:p w14:paraId="172F425D" w14:textId="77777777" w:rsidR="00B84455" w:rsidRPr="00FE49A8" w:rsidRDefault="00B84455" w:rsidP="00697E0A">
      <w:pPr>
        <w:numPr>
          <w:ilvl w:val="0"/>
          <w:numId w:val="34"/>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zapoznał i stosuje się do Instrukcji składania ofert/wniosków dostępnej </w:t>
      </w:r>
      <w:hyperlink r:id="rId21" w:history="1">
        <w:r w:rsidRPr="00FE49A8">
          <w:rPr>
            <w:rFonts w:eastAsia="Times New Roman"/>
            <w:color w:val="1155CC"/>
            <w:u w:val="single"/>
            <w:lang w:val="pl-PL"/>
          </w:rPr>
          <w:t>pod linkiem</w:t>
        </w:r>
      </w:hyperlink>
      <w:r w:rsidRPr="00FE49A8">
        <w:rPr>
          <w:rFonts w:eastAsia="Times New Roman"/>
          <w:color w:val="000000"/>
          <w:lang w:val="pl-PL"/>
        </w:rPr>
        <w:t>. </w:t>
      </w:r>
    </w:p>
    <w:p w14:paraId="0B11A91A" w14:textId="77777777" w:rsidR="00B84455" w:rsidRPr="00FE49A8" w:rsidRDefault="00B84455" w:rsidP="001D60BF">
      <w:pPr>
        <w:numPr>
          <w:ilvl w:val="0"/>
          <w:numId w:val="13"/>
        </w:numPr>
        <w:pBdr>
          <w:top w:val="nil"/>
          <w:left w:val="nil"/>
          <w:bottom w:val="nil"/>
          <w:right w:val="nil"/>
          <w:between w:val="nil"/>
        </w:pBdr>
        <w:jc w:val="both"/>
        <w:rPr>
          <w:rFonts w:ascii="Calibri" w:eastAsia="Calibri" w:hAnsi="Calibri" w:cs="Calibri"/>
        </w:rPr>
      </w:pPr>
      <w:r w:rsidRPr="00FE49A8">
        <w:t xml:space="preserve">Zamawiający nie ponosi odpowiedzialności za złożenie oferty w sposób niezgodny </w:t>
      </w:r>
      <w:r w:rsidRPr="00FE49A8">
        <w:br/>
        <w:t xml:space="preserve">z Instrukcją korzystania z </w:t>
      </w:r>
      <w:hyperlink r:id="rId22">
        <w:r w:rsidRPr="00FE49A8">
          <w:rPr>
            <w:b/>
            <w:color w:val="1155CC"/>
            <w:u w:val="single"/>
          </w:rPr>
          <w:t>platformazakupowa.pl</w:t>
        </w:r>
      </w:hyperlink>
      <w:r w:rsidRPr="00FE49A8">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F911094" w14:textId="77777777" w:rsidR="00B84455" w:rsidRPr="00FE49A8" w:rsidRDefault="00B84455" w:rsidP="001D60BF">
      <w:pPr>
        <w:numPr>
          <w:ilvl w:val="0"/>
          <w:numId w:val="13"/>
        </w:numPr>
        <w:pBdr>
          <w:top w:val="nil"/>
          <w:left w:val="nil"/>
          <w:bottom w:val="nil"/>
          <w:right w:val="nil"/>
          <w:between w:val="nil"/>
        </w:pBdr>
        <w:jc w:val="both"/>
      </w:pPr>
      <w:r w:rsidRPr="00FE49A8">
        <w:t xml:space="preserve">Zamawiający informuje, że instrukcje korzystania z </w:t>
      </w:r>
      <w:hyperlink r:id="rId23">
        <w:r w:rsidRPr="00FE49A8">
          <w:rPr>
            <w:color w:val="1155CC"/>
            <w:u w:val="single"/>
          </w:rPr>
          <w:t>platformazakupowa.pl</w:t>
        </w:r>
      </w:hyperlink>
      <w:r w:rsidRPr="00FE49A8">
        <w:t xml:space="preserve"> dotyczące </w:t>
      </w:r>
      <w:r w:rsidRPr="00FE49A8">
        <w:br/>
        <w:t xml:space="preserve">w szczególności logowania, składania wniosków o wyjaśnienie treści SWZ, składania ofert oraz innych czynności podejmowanych w niniejszym postępowaniu przy użyciu </w:t>
      </w:r>
      <w:hyperlink r:id="rId24">
        <w:r w:rsidRPr="00FE49A8">
          <w:rPr>
            <w:color w:val="1155CC"/>
            <w:u w:val="single"/>
          </w:rPr>
          <w:t>platformazakupowa.pl</w:t>
        </w:r>
      </w:hyperlink>
      <w:r w:rsidRPr="00FE49A8">
        <w:t xml:space="preserve"> znajdują się w zakładce „Instrukcje dla Wykonawców" na stronie internetowej pod adresem: </w:t>
      </w:r>
      <w:hyperlink r:id="rId25">
        <w:r w:rsidRPr="00FE49A8">
          <w:rPr>
            <w:color w:val="1155CC"/>
            <w:u w:val="single"/>
          </w:rPr>
          <w:t>https://platformazakupowa.pl/strona/45-instrukcje</w:t>
        </w:r>
      </w:hyperlink>
    </w:p>
    <w:p w14:paraId="000000C4" w14:textId="59981625" w:rsidR="003328FA" w:rsidRPr="004F6AC2" w:rsidRDefault="00D37676" w:rsidP="004F6AC2">
      <w:pPr>
        <w:pStyle w:val="Nagwek2"/>
        <w:spacing w:before="240" w:after="240"/>
        <w:jc w:val="both"/>
        <w:rPr>
          <w:b/>
          <w:sz w:val="22"/>
        </w:rPr>
      </w:pPr>
      <w:r>
        <w:rPr>
          <w:b/>
          <w:sz w:val="22"/>
        </w:rPr>
        <w:t>XI</w:t>
      </w:r>
      <w:r w:rsidR="00E9274C">
        <w:rPr>
          <w:b/>
          <w:sz w:val="22"/>
        </w:rPr>
        <w:t>I</w:t>
      </w:r>
      <w:r w:rsidR="00175998" w:rsidRPr="004F6AC2">
        <w:rPr>
          <w:b/>
          <w:sz w:val="22"/>
        </w:rPr>
        <w:t>. Opis sposobu przygotowania ofert oraz dokumentów wymaganych przez Zamawiającego w SWZ</w:t>
      </w:r>
      <w:bookmarkEnd w:id="10"/>
    </w:p>
    <w:p w14:paraId="1579F0E4" w14:textId="6918489C" w:rsidR="00D63215" w:rsidRPr="00FE1B9E" w:rsidRDefault="00D63215" w:rsidP="001D60BF">
      <w:pPr>
        <w:widowControl w:val="0"/>
        <w:numPr>
          <w:ilvl w:val="0"/>
          <w:numId w:val="27"/>
        </w:numPr>
        <w:tabs>
          <w:tab w:val="left" w:pos="357"/>
        </w:tabs>
        <w:suppressAutoHyphens/>
        <w:spacing w:before="120" w:line="240" w:lineRule="auto"/>
        <w:ind w:hanging="720"/>
        <w:jc w:val="both"/>
      </w:pPr>
      <w:r w:rsidRPr="00FE1B9E">
        <w:rPr>
          <w:rFonts w:eastAsia="Calibri"/>
        </w:rPr>
        <w:t xml:space="preserve">Oferta musi zawierać </w:t>
      </w:r>
      <w:r w:rsidRPr="00FE1B9E">
        <w:rPr>
          <w:rFonts w:eastAsia="Times New Roman"/>
        </w:rPr>
        <w:t>następujące oświadczenia i dokumenty</w:t>
      </w:r>
      <w:r w:rsidRPr="00FE1B9E">
        <w:rPr>
          <w:rFonts w:eastAsia="Times New Roman"/>
          <w:lang w:val="pl-PL"/>
        </w:rPr>
        <w:t>:</w:t>
      </w:r>
    </w:p>
    <w:p w14:paraId="6D3276BD" w14:textId="00A8662B" w:rsidR="000E109C" w:rsidRDefault="00D63215" w:rsidP="001D60BF">
      <w:pPr>
        <w:pStyle w:val="Akapitzlist"/>
        <w:numPr>
          <w:ilvl w:val="0"/>
          <w:numId w:val="31"/>
        </w:numPr>
      </w:pPr>
      <w:r w:rsidRPr="000E109C">
        <w:t>wypełniony formularz ofertowy sporządzony z wykorzystaniem wzoru stanowiącego</w:t>
      </w:r>
      <w:r w:rsidR="00596B79" w:rsidRPr="000E109C">
        <w:t xml:space="preserve"> z</w:t>
      </w:r>
      <w:r w:rsidRPr="000E109C">
        <w:t>ałącznik nr 1</w:t>
      </w:r>
      <w:r w:rsidR="00882332">
        <w:t xml:space="preserve"> – część 1/część 2/część 3</w:t>
      </w:r>
      <w:r w:rsidRPr="000E109C">
        <w:t xml:space="preserve"> do SWZ, zawierający w szczególności: wskazanie oferowanego przedmiotu zamówienia, łączną cenę ofertową netto/brutto, zobowiązanie dotyczące terminu realizacji zamówienia i warunków płatności, oświadczenie o okresie związania ofertą oraz  o akceptacji wszystkich postanowień SWZ i wzoru umowy bez zastrzeżeń</w:t>
      </w:r>
      <w:r w:rsidR="00B06022" w:rsidRPr="000E109C">
        <w:t>;</w:t>
      </w:r>
      <w:r w:rsidRPr="000E109C">
        <w:t xml:space="preserve"> </w:t>
      </w:r>
    </w:p>
    <w:p w14:paraId="2781917D" w14:textId="77777777" w:rsidR="000E109C" w:rsidRDefault="00D63215" w:rsidP="001D60BF">
      <w:pPr>
        <w:pStyle w:val="Akapitzlist"/>
        <w:numPr>
          <w:ilvl w:val="0"/>
          <w:numId w:val="31"/>
        </w:numPr>
      </w:pPr>
      <w:r w:rsidRPr="000E109C">
        <w:t xml:space="preserve">oświadczenie wykonawcy, że nie podlega wykluczeniu oraz spełnia warunki udziału                        w postępowaniu z wykorzystaniem wzoru stanowiącym </w:t>
      </w:r>
      <w:r w:rsidR="0018039F" w:rsidRPr="000E109C">
        <w:t>załącznik nr 3</w:t>
      </w:r>
      <w:r w:rsidRPr="000E109C">
        <w:t xml:space="preserve"> do SWZ</w:t>
      </w:r>
      <w:r w:rsidR="00B06022" w:rsidRPr="000E109C">
        <w:t>;</w:t>
      </w:r>
    </w:p>
    <w:p w14:paraId="22E5785C" w14:textId="30B735D0" w:rsidR="00B06022" w:rsidRPr="005A25A3" w:rsidRDefault="00B06022" w:rsidP="001D60BF">
      <w:pPr>
        <w:pStyle w:val="Akapitzlist"/>
        <w:numPr>
          <w:ilvl w:val="0"/>
          <w:numId w:val="31"/>
        </w:numPr>
      </w:pPr>
      <w:r w:rsidRPr="000E109C">
        <w:rPr>
          <w:rFonts w:eastAsia="Times New Roman"/>
          <w:lang w:val="pl-PL"/>
        </w:rPr>
        <w:t>pełnomocnictwo do reprezentowania Wykonawcy o ile ofertę składa pełnomocnik;</w:t>
      </w:r>
    </w:p>
    <w:p w14:paraId="6B4AE7D1" w14:textId="73A4187B" w:rsidR="005A25A3" w:rsidRPr="005A25A3" w:rsidRDefault="005A25A3" w:rsidP="005A25A3">
      <w:pPr>
        <w:numPr>
          <w:ilvl w:val="0"/>
          <w:numId w:val="31"/>
        </w:numPr>
        <w:contextualSpacing/>
        <w:jc w:val="both"/>
        <w:rPr>
          <w:b/>
        </w:rPr>
      </w:pPr>
      <w:r w:rsidRPr="005A25A3">
        <w:rPr>
          <w:rFonts w:eastAsia="Times New Roman"/>
          <w:b/>
          <w:lang w:val="pl-PL"/>
        </w:rPr>
        <w:t>przedmiotow</w:t>
      </w:r>
      <w:r w:rsidRPr="005A25A3">
        <w:rPr>
          <w:rFonts w:eastAsia="Times New Roman"/>
          <w:b/>
          <w:lang w:val="pl-PL"/>
        </w:rPr>
        <w:t>e środki dowodowe do zamówienia</w:t>
      </w:r>
      <w:r>
        <w:rPr>
          <w:rFonts w:eastAsia="Times New Roman"/>
          <w:b/>
          <w:lang w:val="pl-PL"/>
        </w:rPr>
        <w:t xml:space="preserve"> (karty charakterystyki)</w:t>
      </w:r>
      <w:r w:rsidRPr="005A25A3">
        <w:rPr>
          <w:rFonts w:eastAsia="Times New Roman"/>
          <w:b/>
          <w:lang w:val="pl-PL"/>
        </w:rPr>
        <w:t xml:space="preserve"> – wyłącznie do części 2 postępowania</w:t>
      </w:r>
    </w:p>
    <w:p w14:paraId="65CE097A" w14:textId="77777777" w:rsidR="007E69EF" w:rsidRPr="00DC0D40" w:rsidRDefault="007E69EF" w:rsidP="001D60BF">
      <w:pPr>
        <w:numPr>
          <w:ilvl w:val="0"/>
          <w:numId w:val="24"/>
        </w:numPr>
        <w:jc w:val="both"/>
        <w:rPr>
          <w:rFonts w:ascii="Calibri" w:eastAsia="Calibri" w:hAnsi="Calibri" w:cs="Calibri"/>
        </w:rPr>
      </w:pPr>
      <w:bookmarkStart w:id="11" w:name="_Toc67569133"/>
      <w:r w:rsidRPr="00DC0D40">
        <w:t xml:space="preserve">Oferta, wniosek oraz przedmiotowe środki dowodowe (jeżeli były wymagane) składane elektronicznie muszą zostać podpisane </w:t>
      </w:r>
      <w:r w:rsidRPr="00DC0D40">
        <w:rPr>
          <w:b/>
        </w:rPr>
        <w:t>elektronicznym kwalifikowanym podpisem</w:t>
      </w:r>
      <w:r w:rsidRPr="00DC0D40">
        <w:t xml:space="preserve"> lub </w:t>
      </w:r>
      <w:r w:rsidRPr="00DC0D40">
        <w:rPr>
          <w:b/>
        </w:rPr>
        <w:t>podpisem zaufanym</w:t>
      </w:r>
      <w:r w:rsidRPr="00DC0D40">
        <w:t xml:space="preserve"> lub </w:t>
      </w:r>
      <w:r w:rsidRPr="00DC0D40">
        <w:rPr>
          <w:b/>
        </w:rPr>
        <w:t>podpisem osobistym</w:t>
      </w:r>
      <w:r w:rsidRPr="00DC0D40">
        <w:t xml:space="preserve">. W procesie składania oferty, wniosku w tym przedmiotowych środków dowodowych na platformie, </w:t>
      </w:r>
      <w:r w:rsidRPr="00DC0D40">
        <w:rPr>
          <w:b/>
        </w:rPr>
        <w:t>kwalifikowany podpis elektroniczny</w:t>
      </w:r>
      <w:r w:rsidRPr="00DC0D40">
        <w:t xml:space="preserve"> lub </w:t>
      </w:r>
      <w:r w:rsidRPr="00DC0D40">
        <w:rPr>
          <w:b/>
        </w:rPr>
        <w:t>podpis zaufany</w:t>
      </w:r>
      <w:r w:rsidRPr="00DC0D40">
        <w:t xml:space="preserve"> lub </w:t>
      </w:r>
      <w:r w:rsidRPr="00DC0D40">
        <w:rPr>
          <w:b/>
        </w:rPr>
        <w:t>podpis osobisty</w:t>
      </w:r>
      <w:r w:rsidRPr="00DC0D40">
        <w:t xml:space="preserve"> Wykonawca składa bezpośrednio na dokumencie, który następnie przesyła do systemu.</w:t>
      </w:r>
      <w:bookmarkStart w:id="12" w:name="_21eeoojwb3nb" w:colFirst="0" w:colLast="0"/>
      <w:bookmarkStart w:id="13" w:name="_Toc67569132"/>
      <w:bookmarkEnd w:id="12"/>
    </w:p>
    <w:p w14:paraId="2C4E74F3" w14:textId="77777777" w:rsidR="007E69EF" w:rsidRPr="00DC0D40" w:rsidRDefault="007E69EF" w:rsidP="001D60BF">
      <w:pPr>
        <w:numPr>
          <w:ilvl w:val="0"/>
          <w:numId w:val="24"/>
        </w:numPr>
        <w:jc w:val="both"/>
        <w:rPr>
          <w:rFonts w:ascii="Calibri" w:eastAsia="Calibri" w:hAnsi="Calibri" w:cs="Calibri"/>
        </w:rPr>
      </w:pPr>
      <w:r w:rsidRPr="00DC0D40">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C0D40">
        <w:rPr>
          <w:b/>
          <w:color w:val="000000"/>
        </w:rPr>
        <w:t>kwalifikowanym podpisem elektronicznym</w:t>
      </w:r>
      <w:r w:rsidRPr="00DC0D40">
        <w:rPr>
          <w:color w:val="000000"/>
        </w:rPr>
        <w:t xml:space="preserve"> lub </w:t>
      </w:r>
      <w:r w:rsidRPr="00DC0D40">
        <w:rPr>
          <w:b/>
          <w:color w:val="000000"/>
        </w:rPr>
        <w:t>podpisem zaufanym</w:t>
      </w:r>
      <w:r w:rsidRPr="00DC0D40">
        <w:rPr>
          <w:color w:val="000000"/>
        </w:rPr>
        <w:t xml:space="preserve"> lub </w:t>
      </w:r>
      <w:r w:rsidRPr="00DC0D40">
        <w:rPr>
          <w:b/>
          <w:color w:val="000000"/>
        </w:rPr>
        <w:t>podpisem osobistym</w:t>
      </w:r>
      <w:r w:rsidRPr="00DC0D40">
        <w:rPr>
          <w:color w:val="000000"/>
        </w:rPr>
        <w:t xml:space="preserve"> przez osobę/osoby upoważnioną/upoważnione. Poświadczenie </w:t>
      </w:r>
      <w:r w:rsidRPr="00DC0D40">
        <w:rPr>
          <w:color w:val="000000"/>
        </w:rPr>
        <w:lastRenderedPageBreak/>
        <w:t>za zgodność z oryginałem następuje w formie elektronicznej podpisane kwalifikowanym podpisem elektronicznym lub podpisem zaufanym lub podpisem osobistym przez osobę/osoby upoważnioną/upoważnione.</w:t>
      </w:r>
      <w:bookmarkEnd w:id="13"/>
      <w:r w:rsidRPr="00DC0D40">
        <w:rPr>
          <w:color w:val="000000"/>
        </w:rPr>
        <w:t xml:space="preserve"> </w:t>
      </w:r>
    </w:p>
    <w:p w14:paraId="58E949C5" w14:textId="77777777" w:rsidR="007E69EF" w:rsidRPr="00DC0D40" w:rsidRDefault="007E69EF" w:rsidP="001D60BF">
      <w:pPr>
        <w:numPr>
          <w:ilvl w:val="0"/>
          <w:numId w:val="24"/>
        </w:numPr>
        <w:pBdr>
          <w:top w:val="nil"/>
          <w:left w:val="nil"/>
          <w:bottom w:val="nil"/>
          <w:right w:val="nil"/>
          <w:between w:val="nil"/>
        </w:pBdr>
        <w:ind w:left="356" w:hangingChars="162" w:hanging="356"/>
        <w:jc w:val="both"/>
      </w:pPr>
      <w:r w:rsidRPr="00DC0D40">
        <w:t>Oferta powinna być:</w:t>
      </w:r>
    </w:p>
    <w:p w14:paraId="08BFECF3" w14:textId="77777777" w:rsidR="007E69EF" w:rsidRPr="00DC0D40" w:rsidRDefault="007E69EF" w:rsidP="001D60BF">
      <w:pPr>
        <w:numPr>
          <w:ilvl w:val="1"/>
          <w:numId w:val="23"/>
        </w:numPr>
        <w:ind w:left="356" w:hangingChars="162" w:hanging="356"/>
        <w:jc w:val="both"/>
      </w:pPr>
      <w:r w:rsidRPr="00DC0D40">
        <w:t>sporządzona na podstawie załączników niniejszej SWZ w języku polskim,</w:t>
      </w:r>
    </w:p>
    <w:p w14:paraId="45F1ECB6" w14:textId="77777777" w:rsidR="007E69EF" w:rsidRPr="00DC0D40" w:rsidRDefault="007E69EF" w:rsidP="001D60BF">
      <w:pPr>
        <w:numPr>
          <w:ilvl w:val="1"/>
          <w:numId w:val="23"/>
        </w:numPr>
        <w:ind w:left="357" w:hanging="357"/>
        <w:jc w:val="both"/>
      </w:pPr>
      <w:r w:rsidRPr="00DC0D40">
        <w:t xml:space="preserve">złożona przy użyciu środków komunikacji elektronicznej tzn. za pośrednictwem </w:t>
      </w:r>
      <w:hyperlink r:id="rId26">
        <w:r w:rsidRPr="00DC0D40">
          <w:rPr>
            <w:color w:val="1155CC"/>
            <w:u w:val="single"/>
          </w:rPr>
          <w:t>platformazakupowa.pl</w:t>
        </w:r>
      </w:hyperlink>
      <w:r w:rsidRPr="00DC0D40">
        <w:t>,</w:t>
      </w:r>
    </w:p>
    <w:p w14:paraId="6D12D210" w14:textId="77777777" w:rsidR="007E69EF" w:rsidRPr="00DC0D40" w:rsidRDefault="007E69EF" w:rsidP="001D60BF">
      <w:pPr>
        <w:numPr>
          <w:ilvl w:val="1"/>
          <w:numId w:val="23"/>
        </w:numPr>
        <w:ind w:left="357" w:hanging="357"/>
        <w:jc w:val="both"/>
        <w:rPr>
          <w:rFonts w:ascii="Calibri" w:eastAsia="Calibri" w:hAnsi="Calibri" w:cs="Calibri"/>
        </w:rPr>
      </w:pPr>
      <w:r w:rsidRPr="00DC0D40">
        <w:t xml:space="preserve">podpisana </w:t>
      </w:r>
      <w:hyperlink r:id="rId27">
        <w:r w:rsidRPr="00DC0D40">
          <w:rPr>
            <w:color w:val="1155CC"/>
            <w:u w:val="single"/>
          </w:rPr>
          <w:t>kwalifikowanym podpisem elektronicznym</w:t>
        </w:r>
      </w:hyperlink>
      <w:r w:rsidRPr="00DC0D40">
        <w:t xml:space="preserve"> lub </w:t>
      </w:r>
      <w:hyperlink r:id="rId28">
        <w:r w:rsidRPr="00DC0D40">
          <w:rPr>
            <w:color w:val="1155CC"/>
            <w:u w:val="single"/>
          </w:rPr>
          <w:t>podpisem zaufanym</w:t>
        </w:r>
      </w:hyperlink>
      <w:r w:rsidRPr="00DC0D40">
        <w:t xml:space="preserve"> lub </w:t>
      </w:r>
      <w:hyperlink r:id="rId29">
        <w:r w:rsidRPr="00DC0D40">
          <w:rPr>
            <w:color w:val="1155CC"/>
            <w:u w:val="single"/>
          </w:rPr>
          <w:t>podpisem osobistym</w:t>
        </w:r>
      </w:hyperlink>
      <w:r w:rsidRPr="00DC0D40">
        <w:t xml:space="preserve"> przez osobę/osoby upoważnioną/upoważnione.</w:t>
      </w:r>
    </w:p>
    <w:p w14:paraId="0611A8C0" w14:textId="77777777" w:rsidR="007E69EF" w:rsidRPr="00DC0D40" w:rsidRDefault="007E69EF" w:rsidP="001D60BF">
      <w:pPr>
        <w:numPr>
          <w:ilvl w:val="0"/>
          <w:numId w:val="24"/>
        </w:numPr>
        <w:pBdr>
          <w:top w:val="nil"/>
          <w:left w:val="nil"/>
          <w:bottom w:val="nil"/>
          <w:right w:val="nil"/>
          <w:between w:val="nil"/>
        </w:pBdr>
        <w:jc w:val="both"/>
      </w:pPr>
      <w:r w:rsidRPr="00DC0D40">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D40">
        <w:t>eIDAS</w:t>
      </w:r>
      <w:proofErr w:type="spellEnd"/>
      <w:r w:rsidRPr="00DC0D40">
        <w:t>) (UE) nr 910/2014 - od 1 lipca 2016 roku”.</w:t>
      </w:r>
    </w:p>
    <w:p w14:paraId="6E8387D1" w14:textId="77777777" w:rsidR="007E69EF" w:rsidRPr="00DC0D40" w:rsidRDefault="007E69EF" w:rsidP="001D60BF">
      <w:pPr>
        <w:numPr>
          <w:ilvl w:val="0"/>
          <w:numId w:val="24"/>
        </w:numPr>
        <w:pBdr>
          <w:top w:val="nil"/>
          <w:left w:val="nil"/>
          <w:bottom w:val="nil"/>
          <w:right w:val="nil"/>
          <w:between w:val="nil"/>
        </w:pBdr>
        <w:jc w:val="both"/>
      </w:pPr>
      <w:r w:rsidRPr="00DC0D40">
        <w:t xml:space="preserve">W przypadku wykorzystania formatu podpisu </w:t>
      </w:r>
      <w:proofErr w:type="spellStart"/>
      <w:r w:rsidRPr="00DC0D40">
        <w:t>XAdES</w:t>
      </w:r>
      <w:proofErr w:type="spellEnd"/>
      <w:r w:rsidRPr="00DC0D40">
        <w:t xml:space="preserve"> zewnętrzny. Zamawiający wymaga dołączenia odpowiedniej ilości plików tj. podpisywanych plików z danymi oraz plików </w:t>
      </w:r>
      <w:proofErr w:type="spellStart"/>
      <w:r w:rsidRPr="00DC0D40">
        <w:t>XAdES</w:t>
      </w:r>
      <w:proofErr w:type="spellEnd"/>
      <w:r w:rsidRPr="00DC0D40">
        <w:t>.</w:t>
      </w:r>
    </w:p>
    <w:p w14:paraId="46FE545D" w14:textId="77777777" w:rsidR="007E69EF" w:rsidRPr="00DC0D40" w:rsidRDefault="007E69EF" w:rsidP="001D60BF">
      <w:pPr>
        <w:numPr>
          <w:ilvl w:val="0"/>
          <w:numId w:val="24"/>
        </w:numPr>
        <w:pBdr>
          <w:top w:val="nil"/>
          <w:left w:val="nil"/>
          <w:bottom w:val="nil"/>
          <w:right w:val="nil"/>
          <w:between w:val="nil"/>
        </w:pBdr>
        <w:jc w:val="both"/>
      </w:pPr>
      <w:r w:rsidRPr="00DC0D40">
        <w:t xml:space="preserve">Zgodnie z art. 18 ust. 3 ustawy </w:t>
      </w:r>
      <w:proofErr w:type="spellStart"/>
      <w:r w:rsidRPr="00DC0D40">
        <w:t>Pzp</w:t>
      </w:r>
      <w:proofErr w:type="spellEnd"/>
      <w:r w:rsidRPr="00DC0D40">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5F73BF1" w14:textId="77777777" w:rsidR="007E69EF" w:rsidRPr="00DC0D40" w:rsidRDefault="007E69EF" w:rsidP="001D60BF">
      <w:pPr>
        <w:numPr>
          <w:ilvl w:val="0"/>
          <w:numId w:val="24"/>
        </w:numPr>
        <w:pBdr>
          <w:top w:val="nil"/>
          <w:left w:val="nil"/>
          <w:bottom w:val="nil"/>
          <w:right w:val="nil"/>
          <w:between w:val="nil"/>
        </w:pBdr>
        <w:jc w:val="both"/>
      </w:pPr>
      <w:r w:rsidRPr="00DC0D40">
        <w:t xml:space="preserve">Wykonawca, za pośrednictwem </w:t>
      </w:r>
      <w:hyperlink r:id="rId30">
        <w:r w:rsidRPr="00DC0D40">
          <w:rPr>
            <w:color w:val="1155CC"/>
            <w:u w:val="single"/>
          </w:rPr>
          <w:t>platformazakupowa.pl</w:t>
        </w:r>
      </w:hyperlink>
      <w:r w:rsidRPr="00DC0D40">
        <w:t xml:space="preserve"> może przed upływem terminu do składania ofert zmienić lub wycofać ofertę. Sposób dokonywania zmiany lub wycofania oferty zamieszczono w instrukcji zamieszczonej na stronie internetowej pod adresem:</w:t>
      </w:r>
    </w:p>
    <w:p w14:paraId="18C36352" w14:textId="77777777" w:rsidR="007E69EF" w:rsidRPr="00DC0D40" w:rsidRDefault="00C2442C" w:rsidP="007E69EF">
      <w:pPr>
        <w:ind w:firstLine="360"/>
        <w:jc w:val="both"/>
      </w:pPr>
      <w:hyperlink r:id="rId31">
        <w:r w:rsidR="007E69EF" w:rsidRPr="00DC0D40">
          <w:rPr>
            <w:color w:val="1155CC"/>
            <w:u w:val="single"/>
          </w:rPr>
          <w:t>https://platformazakupowa.pl/strona/45-instrukcje</w:t>
        </w:r>
      </w:hyperlink>
    </w:p>
    <w:p w14:paraId="1AC6014E" w14:textId="77777777" w:rsidR="007E69EF" w:rsidRPr="00DC0D40" w:rsidRDefault="007E69EF" w:rsidP="001D60BF">
      <w:pPr>
        <w:numPr>
          <w:ilvl w:val="0"/>
          <w:numId w:val="24"/>
        </w:numPr>
        <w:pBdr>
          <w:top w:val="nil"/>
          <w:left w:val="nil"/>
          <w:bottom w:val="nil"/>
          <w:right w:val="nil"/>
          <w:between w:val="nil"/>
        </w:pBdr>
        <w:jc w:val="both"/>
      </w:pPr>
      <w:r w:rsidRPr="00DC0D40">
        <w:t>Każdy z Wykonawców może złożyć tylko jedną ofertę. Złożenie większej liczby ofert lub oferty zawierającej propozycje wariantowe spowoduje podlegać będzie odrzuceniu.</w:t>
      </w:r>
    </w:p>
    <w:p w14:paraId="392CCFDF" w14:textId="77777777" w:rsidR="007E69EF" w:rsidRPr="00DC0D40" w:rsidRDefault="007E69EF" w:rsidP="001D60BF">
      <w:pPr>
        <w:numPr>
          <w:ilvl w:val="0"/>
          <w:numId w:val="24"/>
        </w:numPr>
        <w:pBdr>
          <w:top w:val="nil"/>
          <w:left w:val="nil"/>
          <w:bottom w:val="nil"/>
          <w:right w:val="nil"/>
          <w:between w:val="nil"/>
        </w:pBdr>
        <w:jc w:val="both"/>
      </w:pPr>
      <w:r w:rsidRPr="00DC0D40">
        <w:t>Ceny oferty muszą zawierać wszystkie koszty, jakie musi ponieść Wykonawca, aby zrealizować zamówienie z najwyższą starannością oraz ewentualne rabaty.</w:t>
      </w:r>
    </w:p>
    <w:p w14:paraId="072F833E" w14:textId="77777777" w:rsidR="007E69EF" w:rsidRPr="00DC0D40" w:rsidRDefault="007E69EF" w:rsidP="001D60BF">
      <w:pPr>
        <w:numPr>
          <w:ilvl w:val="0"/>
          <w:numId w:val="24"/>
        </w:numPr>
        <w:pBdr>
          <w:top w:val="nil"/>
          <w:left w:val="nil"/>
          <w:bottom w:val="nil"/>
          <w:right w:val="nil"/>
          <w:between w:val="nil"/>
        </w:pBdr>
        <w:jc w:val="both"/>
      </w:pPr>
      <w:r w:rsidRPr="00DC0D40">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4CAA436" w14:textId="77777777" w:rsidR="007E69EF" w:rsidRPr="00DC0D40" w:rsidRDefault="007E69EF" w:rsidP="001D60BF">
      <w:pPr>
        <w:numPr>
          <w:ilvl w:val="0"/>
          <w:numId w:val="24"/>
        </w:numPr>
        <w:pBdr>
          <w:top w:val="nil"/>
          <w:left w:val="nil"/>
          <w:bottom w:val="nil"/>
          <w:right w:val="nil"/>
          <w:between w:val="nil"/>
        </w:pBdr>
        <w:jc w:val="both"/>
      </w:pPr>
      <w:r w:rsidRPr="00DC0D40">
        <w:t xml:space="preserve">Zgodnie z definicją dokumentu elektronicznego z art. 3 ust. 2 Ustawy o informatyzacji działalności podmiotów realizujących zadania publiczne, opatrzenie pliku kwalifikowanym podpisem elektronicznym, zaufanym lub osobistym jest jednoznaczne </w:t>
      </w:r>
      <w:r w:rsidRPr="00DC0D40">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0A786C" w14:textId="77777777" w:rsidR="007E69EF" w:rsidRPr="00DC0D40" w:rsidRDefault="007E69EF" w:rsidP="001D60BF">
      <w:pPr>
        <w:numPr>
          <w:ilvl w:val="0"/>
          <w:numId w:val="24"/>
        </w:numPr>
        <w:pBdr>
          <w:top w:val="nil"/>
          <w:left w:val="nil"/>
          <w:bottom w:val="nil"/>
          <w:right w:val="nil"/>
          <w:between w:val="nil"/>
        </w:pBdr>
        <w:jc w:val="both"/>
      </w:pPr>
      <w:r w:rsidRPr="00DC0D40">
        <w:t>Maksymalny rozmiar jednego pliku przesyłanego za pośrednictwem dedykowanych formularzy do: złożenia, zmiany, wycofania oferty wynosi 150 MB natomiast przy komunikacji wielkość pliku to maksymalnie 500 MB.</w:t>
      </w:r>
    </w:p>
    <w:p w14:paraId="05BA81AF" w14:textId="77777777" w:rsidR="007E69EF" w:rsidRPr="00DC0D40" w:rsidRDefault="007E69EF" w:rsidP="001D60BF">
      <w:pPr>
        <w:numPr>
          <w:ilvl w:val="0"/>
          <w:numId w:val="24"/>
        </w:numPr>
        <w:jc w:val="both"/>
        <w:rPr>
          <w:rFonts w:ascii="Calibri" w:eastAsia="Calibri" w:hAnsi="Calibri" w:cs="Calibri"/>
        </w:rPr>
      </w:pPr>
      <w:r w:rsidRPr="00DC0D40">
        <w:rPr>
          <w:b/>
        </w:rPr>
        <w:t>Formaty plików wykorzystywanych przez Wykonawców powinny być zgodne z</w:t>
      </w:r>
      <w:r w:rsidRPr="00DC0D40">
        <w:t xml:space="preserve"> “Rozporządzeniem Prezesa Rady Ministrów z dnia 21 maja 2024 r. w sprawie Krajowych Ram Interoperacyjności, minimalnych wymagań dla rejestrów publicznych i wymiany </w:t>
      </w:r>
      <w:r w:rsidRPr="00DC0D40">
        <w:lastRenderedPageBreak/>
        <w:t>informacji w postaci elektronicznej oraz minimalnych wymagań dla systemów teleinformatycznych”, zwanego dalej Rozporządzeniem KRI.</w:t>
      </w:r>
    </w:p>
    <w:p w14:paraId="5F0DBDC3" w14:textId="77777777" w:rsidR="007E69EF" w:rsidRPr="00DC0D40" w:rsidRDefault="007E69EF" w:rsidP="001D60BF">
      <w:pPr>
        <w:numPr>
          <w:ilvl w:val="0"/>
          <w:numId w:val="24"/>
        </w:numPr>
        <w:jc w:val="both"/>
        <w:rPr>
          <w:rFonts w:ascii="Calibri" w:eastAsia="Calibri" w:hAnsi="Calibri" w:cs="Calibri"/>
        </w:rPr>
      </w:pPr>
      <w:r w:rsidRPr="00DC0D40">
        <w:t>Zamawiający rekomenduje wykorzystanie formatów: .pdf .</w:t>
      </w:r>
      <w:proofErr w:type="spellStart"/>
      <w:r w:rsidRPr="00DC0D40">
        <w:t>doc</w:t>
      </w:r>
      <w:proofErr w:type="spellEnd"/>
      <w:r w:rsidRPr="00DC0D40">
        <w:t xml:space="preserve"> .</w:t>
      </w:r>
      <w:proofErr w:type="spellStart"/>
      <w:r w:rsidRPr="00DC0D40">
        <w:t>docx</w:t>
      </w:r>
      <w:proofErr w:type="spellEnd"/>
      <w:r w:rsidRPr="00DC0D40">
        <w:t xml:space="preserve"> .xls .</w:t>
      </w:r>
      <w:proofErr w:type="spellStart"/>
      <w:r w:rsidRPr="00DC0D40">
        <w:t>xlsx</w:t>
      </w:r>
      <w:proofErr w:type="spellEnd"/>
      <w:r w:rsidRPr="00DC0D40">
        <w:t xml:space="preserve"> .jpg (.</w:t>
      </w:r>
      <w:proofErr w:type="spellStart"/>
      <w:r w:rsidRPr="00DC0D40">
        <w:t>jpeg</w:t>
      </w:r>
      <w:proofErr w:type="spellEnd"/>
      <w:r w:rsidRPr="00DC0D40">
        <w:t xml:space="preserve">) </w:t>
      </w:r>
      <w:r w:rsidRPr="00DC0D40">
        <w:rPr>
          <w:b/>
          <w:u w:val="single"/>
        </w:rPr>
        <w:t>ze szczególnym wskazaniem na .pdf</w:t>
      </w:r>
    </w:p>
    <w:p w14:paraId="2D35BB9B" w14:textId="77777777" w:rsidR="007E69EF" w:rsidRPr="00DC0D40" w:rsidRDefault="007E69EF" w:rsidP="001D60BF">
      <w:pPr>
        <w:numPr>
          <w:ilvl w:val="0"/>
          <w:numId w:val="24"/>
        </w:numPr>
        <w:jc w:val="both"/>
      </w:pPr>
      <w:r w:rsidRPr="00DC0D40">
        <w:t>W celu ewentualnej kompresji danych Zamawiający rekomenduje wykorzystanie jednego z rozszerzeń:</w:t>
      </w:r>
    </w:p>
    <w:p w14:paraId="016AF404" w14:textId="77777777" w:rsidR="007E69EF" w:rsidRPr="00DC0D40" w:rsidRDefault="007E69EF" w:rsidP="001D60BF">
      <w:pPr>
        <w:numPr>
          <w:ilvl w:val="1"/>
          <w:numId w:val="20"/>
        </w:numPr>
        <w:jc w:val="both"/>
      </w:pPr>
      <w:r w:rsidRPr="00DC0D40">
        <w:t xml:space="preserve">.zip </w:t>
      </w:r>
    </w:p>
    <w:p w14:paraId="7F1FF499" w14:textId="77777777" w:rsidR="007E69EF" w:rsidRPr="00DC0D40" w:rsidRDefault="007E69EF" w:rsidP="001D60BF">
      <w:pPr>
        <w:numPr>
          <w:ilvl w:val="1"/>
          <w:numId w:val="20"/>
        </w:numPr>
        <w:jc w:val="both"/>
      </w:pPr>
      <w:r w:rsidRPr="00DC0D40">
        <w:t>.7Z</w:t>
      </w:r>
    </w:p>
    <w:p w14:paraId="07F785CD" w14:textId="77777777" w:rsidR="007E69EF" w:rsidRPr="00DC0D40" w:rsidRDefault="007E69EF" w:rsidP="001D60BF">
      <w:pPr>
        <w:numPr>
          <w:ilvl w:val="0"/>
          <w:numId w:val="24"/>
        </w:numPr>
        <w:contextualSpacing/>
        <w:rPr>
          <w:rFonts w:eastAsia="Calibri"/>
        </w:rPr>
      </w:pPr>
      <w:r w:rsidRPr="00DC0D40">
        <w:rPr>
          <w:rFonts w:eastAsia="Calibri"/>
        </w:rPr>
        <w:t>Wśród formatów powszechnych a NIE występujących w rozporządzeniu występują: .</w:t>
      </w:r>
      <w:proofErr w:type="spellStart"/>
      <w:r w:rsidRPr="00DC0D40">
        <w:rPr>
          <w:rFonts w:eastAsia="Calibri"/>
        </w:rPr>
        <w:t>rar</w:t>
      </w:r>
      <w:proofErr w:type="spellEnd"/>
      <w:r w:rsidRPr="00DC0D40">
        <w:rPr>
          <w:rFonts w:eastAsia="Calibri"/>
        </w:rPr>
        <w:t xml:space="preserve"> .gif .</w:t>
      </w:r>
      <w:proofErr w:type="spellStart"/>
      <w:r w:rsidRPr="00DC0D40">
        <w:rPr>
          <w:rFonts w:eastAsia="Calibri"/>
        </w:rPr>
        <w:t>bmp</w:t>
      </w:r>
      <w:proofErr w:type="spellEnd"/>
      <w:r w:rsidRPr="00DC0D40">
        <w:rPr>
          <w:rFonts w:eastAsia="Calibri"/>
        </w:rPr>
        <w:t xml:space="preserve"> .</w:t>
      </w:r>
      <w:proofErr w:type="spellStart"/>
      <w:r w:rsidRPr="00DC0D40">
        <w:rPr>
          <w:rFonts w:eastAsia="Calibri"/>
        </w:rPr>
        <w:t>numbers</w:t>
      </w:r>
      <w:proofErr w:type="spellEnd"/>
      <w:r w:rsidRPr="00DC0D40">
        <w:rPr>
          <w:rFonts w:eastAsia="Calibri"/>
        </w:rPr>
        <w:t xml:space="preserve"> .</w:t>
      </w:r>
      <w:proofErr w:type="spellStart"/>
      <w:r w:rsidRPr="00DC0D40">
        <w:rPr>
          <w:rFonts w:eastAsia="Calibri"/>
        </w:rPr>
        <w:t>pages</w:t>
      </w:r>
      <w:proofErr w:type="spellEnd"/>
      <w:r w:rsidRPr="00DC0D40">
        <w:rPr>
          <w:rFonts w:eastAsia="Calibri"/>
        </w:rPr>
        <w:t>. Dokumenty złożone w takich plikach zostaną uznane za złożone nieskutecznie.</w:t>
      </w:r>
    </w:p>
    <w:p w14:paraId="3DD4BDFF" w14:textId="77777777" w:rsidR="007E69EF" w:rsidRPr="00DC0D40" w:rsidRDefault="007E69EF" w:rsidP="001D60BF">
      <w:pPr>
        <w:numPr>
          <w:ilvl w:val="0"/>
          <w:numId w:val="24"/>
        </w:numPr>
        <w:jc w:val="both"/>
        <w:rPr>
          <w:rFonts w:ascii="Calibri" w:eastAsia="Calibri" w:hAnsi="Calibri" w:cs="Calibri"/>
        </w:rPr>
      </w:pPr>
      <w:r w:rsidRPr="00DC0D40">
        <w:t xml:space="preserve">Zamawiający zwraca uwagę na ograniczenia wielkości plików podpisywanych profilem zaufanym, który wynosi </w:t>
      </w:r>
      <w:r w:rsidRPr="00DC0D40">
        <w:rPr>
          <w:b/>
        </w:rPr>
        <w:t>maksymalnie 10MB</w:t>
      </w:r>
      <w:r w:rsidRPr="00DC0D40">
        <w:t xml:space="preserve">, oraz na ograniczenie wielkości plików podpisywanych w aplikacji </w:t>
      </w:r>
      <w:proofErr w:type="spellStart"/>
      <w:r w:rsidRPr="00DC0D40">
        <w:t>eDoApp</w:t>
      </w:r>
      <w:proofErr w:type="spellEnd"/>
      <w:r w:rsidRPr="00DC0D40">
        <w:t xml:space="preserve"> służącej do składania podpisu osobistego, który wynosi </w:t>
      </w:r>
      <w:r w:rsidRPr="00DC0D40">
        <w:rPr>
          <w:b/>
        </w:rPr>
        <w:t>maksymalnie 5MB</w:t>
      </w:r>
      <w:r w:rsidRPr="00DC0D40">
        <w:t>.</w:t>
      </w:r>
    </w:p>
    <w:p w14:paraId="2589C624" w14:textId="77777777" w:rsidR="007E69EF" w:rsidRPr="00DC0D40" w:rsidRDefault="007E69EF" w:rsidP="001D60BF">
      <w:pPr>
        <w:numPr>
          <w:ilvl w:val="0"/>
          <w:numId w:val="24"/>
        </w:numPr>
        <w:jc w:val="both"/>
      </w:pPr>
      <w:r w:rsidRPr="00DC0D40">
        <w:t>W przypadku stosowania przez wykonawcę kwalifikowanego podpisu elektronicznego:</w:t>
      </w:r>
    </w:p>
    <w:p w14:paraId="31831923" w14:textId="77777777" w:rsidR="007E69EF" w:rsidRPr="00DC0D40" w:rsidRDefault="007E69EF" w:rsidP="001D60BF">
      <w:pPr>
        <w:numPr>
          <w:ilvl w:val="0"/>
          <w:numId w:val="26"/>
        </w:numPr>
        <w:contextualSpacing/>
        <w:jc w:val="both"/>
        <w:rPr>
          <w:rFonts w:ascii="Calibri" w:eastAsia="Calibri" w:hAnsi="Calibri" w:cs="Calibri"/>
        </w:rPr>
      </w:pPr>
      <w:r w:rsidRPr="00DC0D40">
        <w:t xml:space="preserve">Ze względu na niskie ryzyko naruszenia integralności pliku oraz łatwiejszą weryfikację podpisu zamawiający zaleca, w miarę możliwości, </w:t>
      </w:r>
      <w:r w:rsidRPr="00DC0D40">
        <w:rPr>
          <w:b/>
        </w:rPr>
        <w:t xml:space="preserve">przekonwertowanie plików składających się na ofertę na rozszerzenie .pdf i opatrzenie ich podpisem kwalifikowanym w formacie </w:t>
      </w:r>
      <w:proofErr w:type="spellStart"/>
      <w:r w:rsidRPr="00DC0D40">
        <w:rPr>
          <w:b/>
        </w:rPr>
        <w:t>PAdES</w:t>
      </w:r>
      <w:proofErr w:type="spellEnd"/>
      <w:r w:rsidRPr="00DC0D40">
        <w:rPr>
          <w:b/>
        </w:rPr>
        <w:t xml:space="preserve">. </w:t>
      </w:r>
    </w:p>
    <w:p w14:paraId="0D682730" w14:textId="77777777" w:rsidR="007E69EF" w:rsidRPr="00DC0D40" w:rsidRDefault="007E69EF" w:rsidP="001D60BF">
      <w:pPr>
        <w:numPr>
          <w:ilvl w:val="0"/>
          <w:numId w:val="26"/>
        </w:numPr>
        <w:contextualSpacing/>
        <w:jc w:val="both"/>
        <w:rPr>
          <w:rFonts w:ascii="Calibri" w:eastAsia="Calibri" w:hAnsi="Calibri" w:cs="Calibri"/>
        </w:rPr>
      </w:pPr>
      <w:r w:rsidRPr="00DC0D40">
        <w:t xml:space="preserve">Pliki w innych formatach niż PDF </w:t>
      </w:r>
      <w:r w:rsidRPr="00DC0D40">
        <w:rPr>
          <w:b/>
        </w:rPr>
        <w:t xml:space="preserve">zaleca się opatrzyć podpisem w formacie </w:t>
      </w:r>
      <w:proofErr w:type="spellStart"/>
      <w:r w:rsidRPr="00DC0D40">
        <w:rPr>
          <w:b/>
        </w:rPr>
        <w:t>XAdES</w:t>
      </w:r>
      <w:proofErr w:type="spellEnd"/>
      <w:r w:rsidRPr="00DC0D40">
        <w:rPr>
          <w:b/>
        </w:rPr>
        <w:t xml:space="preserve"> o typie zewnętrznym</w:t>
      </w:r>
      <w:r w:rsidRPr="00DC0D40">
        <w:t>. Wykonawca powinien pamiętać, aby plik z podpisem przekazywać łącznie z dokumentem podpisywanym.</w:t>
      </w:r>
    </w:p>
    <w:p w14:paraId="6FB41D3F" w14:textId="77777777" w:rsidR="007E69EF" w:rsidRPr="00DC0D40" w:rsidRDefault="007E69EF" w:rsidP="001D60BF">
      <w:pPr>
        <w:numPr>
          <w:ilvl w:val="0"/>
          <w:numId w:val="26"/>
        </w:numPr>
        <w:contextualSpacing/>
        <w:jc w:val="both"/>
        <w:rPr>
          <w:rFonts w:ascii="Calibri" w:eastAsia="Calibri" w:hAnsi="Calibri" w:cs="Calibri"/>
        </w:rPr>
      </w:pPr>
      <w:r w:rsidRPr="00DC0D40">
        <w:t>Zamawiający rekomenduje wykorzystanie podpisu z kwalifikowanym znacznikiem czasu.</w:t>
      </w:r>
    </w:p>
    <w:p w14:paraId="6BD2FEA8" w14:textId="77777777" w:rsidR="007E69EF" w:rsidRPr="00DC0D40" w:rsidRDefault="007E69EF" w:rsidP="001D60BF">
      <w:pPr>
        <w:numPr>
          <w:ilvl w:val="0"/>
          <w:numId w:val="24"/>
        </w:numPr>
        <w:jc w:val="both"/>
      </w:pPr>
      <w:r w:rsidRPr="00DC0D40">
        <w:t>Zamawiający zaleca, aby</w:t>
      </w:r>
      <w:r w:rsidRPr="00DC0D40">
        <w:rPr>
          <w:b/>
        </w:rPr>
        <w:t xml:space="preserve"> w przypadku podpisywania pliku przez kilka osób, stosować podpisy tego samego rodzaju.</w:t>
      </w:r>
      <w:r w:rsidRPr="00DC0D40">
        <w:t xml:space="preserve"> Podpisywanie różnymi rodzajami podpisów np. osobistym i kwalifikowanym może doprowadzić do problemów w weryfikacji plików. </w:t>
      </w:r>
    </w:p>
    <w:p w14:paraId="18806E24" w14:textId="77777777" w:rsidR="007E69EF" w:rsidRPr="00DC0D40" w:rsidRDefault="007E69EF" w:rsidP="001D60BF">
      <w:pPr>
        <w:numPr>
          <w:ilvl w:val="0"/>
          <w:numId w:val="24"/>
        </w:numPr>
        <w:jc w:val="both"/>
      </w:pPr>
      <w:r w:rsidRPr="00DC0D40">
        <w:t xml:space="preserve">Ofertę należy przygotować z należytą starannością dla podmiotu ubiegającego się </w:t>
      </w:r>
      <w:r w:rsidRPr="00DC0D40">
        <w:br/>
        <w:t>o udzielenie zamówienia publicznego i zachowaniem odpowiedniego odstępu czasu do zakończenia przyjmowania ofert/wniosków.</w:t>
      </w:r>
    </w:p>
    <w:p w14:paraId="120E1F57" w14:textId="77777777" w:rsidR="007E69EF" w:rsidRPr="00DC0D40" w:rsidRDefault="007E69EF" w:rsidP="001D60BF">
      <w:pPr>
        <w:numPr>
          <w:ilvl w:val="0"/>
          <w:numId w:val="24"/>
        </w:numPr>
        <w:jc w:val="both"/>
      </w:pPr>
      <w:r w:rsidRPr="00DC0D40">
        <w:t xml:space="preserve">Jeśli Wykonawca pakuje dokumenty np. w plik o rozszerzeniu .zip, zaleca się wcześniejsze podpisanie każdego ze skompresowanych plików. </w:t>
      </w:r>
    </w:p>
    <w:p w14:paraId="42D5124A" w14:textId="77777777" w:rsidR="007E69EF" w:rsidRPr="00550ED1" w:rsidRDefault="007E69EF" w:rsidP="001D60BF">
      <w:pPr>
        <w:numPr>
          <w:ilvl w:val="0"/>
          <w:numId w:val="24"/>
        </w:numPr>
        <w:jc w:val="both"/>
      </w:pPr>
      <w:r w:rsidRPr="00DC0D40">
        <w:t xml:space="preserve">Zamawiający zaleca, aby </w:t>
      </w:r>
      <w:r w:rsidRPr="00DC0D40">
        <w:rPr>
          <w:b/>
          <w:u w:val="single"/>
        </w:rPr>
        <w:t>nie</w:t>
      </w:r>
      <w:r w:rsidRPr="00DC0D40">
        <w:rPr>
          <w:b/>
        </w:rPr>
        <w:t xml:space="preserve"> </w:t>
      </w:r>
      <w:r w:rsidRPr="00DC0D40">
        <w:t>wprowadzać jakichkolwiek zmian w plikach po podpisaniu ich podpisem kwalifikowanym. Może to skutkować naruszeniem integralności plików co równoważne będzie z koniecznością odrzucenia oferty.</w:t>
      </w:r>
    </w:p>
    <w:p w14:paraId="000000E6" w14:textId="3A966A8D" w:rsidR="003328FA" w:rsidRPr="00EF1215" w:rsidRDefault="00A665B7">
      <w:pPr>
        <w:pStyle w:val="Nagwek2"/>
        <w:spacing w:before="240" w:after="240"/>
        <w:rPr>
          <w:b/>
          <w:sz w:val="22"/>
        </w:rPr>
      </w:pPr>
      <w:r>
        <w:rPr>
          <w:b/>
          <w:sz w:val="22"/>
        </w:rPr>
        <w:t>XII</w:t>
      </w:r>
      <w:r w:rsidR="00E9274C">
        <w:rPr>
          <w:b/>
          <w:sz w:val="22"/>
        </w:rPr>
        <w:t>I</w:t>
      </w:r>
      <w:r w:rsidR="00670FA2">
        <w:rPr>
          <w:b/>
          <w:sz w:val="22"/>
        </w:rPr>
        <w:t xml:space="preserve">. Sposób obliczania </w:t>
      </w:r>
      <w:r w:rsidR="00175998" w:rsidRPr="00EF1215">
        <w:rPr>
          <w:b/>
          <w:sz w:val="22"/>
        </w:rPr>
        <w:t>ceny oferty</w:t>
      </w:r>
      <w:bookmarkEnd w:id="11"/>
      <w:r w:rsidR="00F11D03">
        <w:rPr>
          <w:b/>
          <w:sz w:val="22"/>
        </w:rPr>
        <w:t xml:space="preserve"> (tożsamy dla każdej z części postępowania)</w:t>
      </w:r>
    </w:p>
    <w:p w14:paraId="254C5F64" w14:textId="47D83A1E"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w:t>
      </w:r>
      <w:r w:rsidRPr="007A1809">
        <w:t xml:space="preserve">Formularza Ofertowego, stanowiącego </w:t>
      </w:r>
      <w:r w:rsidR="00893B2E" w:rsidRPr="007A1809">
        <w:rPr>
          <w:b/>
        </w:rPr>
        <w:t>z</w:t>
      </w:r>
      <w:r w:rsidR="00CB4BA4" w:rsidRPr="007A1809">
        <w:rPr>
          <w:b/>
        </w:rPr>
        <w:t>ałącznik nr 1</w:t>
      </w:r>
      <w:r w:rsidR="007A1809" w:rsidRPr="007A1809">
        <w:rPr>
          <w:b/>
        </w:rPr>
        <w:t xml:space="preserve"> do SWZ – zgodnie do poszczególnych części</w:t>
      </w:r>
      <w:r w:rsidR="00F320AC">
        <w:rPr>
          <w:b/>
        </w:rPr>
        <w:t xml:space="preserve"> 1/ 2/ 3</w:t>
      </w:r>
      <w:r w:rsidRPr="007A1809">
        <w:rPr>
          <w:b/>
        </w:rPr>
        <w:t>.</w:t>
      </w:r>
      <w:r w:rsidRPr="008D555D">
        <w:rPr>
          <w:b/>
        </w:rPr>
        <w:t xml:space="preserve"> </w:t>
      </w:r>
    </w:p>
    <w:p w14:paraId="2111AA24" w14:textId="4AD0F18B"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2B2EACEF" w:rsidR="00EF1215" w:rsidRPr="008D555D" w:rsidRDefault="00175998" w:rsidP="007A3C4D">
      <w:pPr>
        <w:pStyle w:val="Akapitzlist"/>
        <w:numPr>
          <w:ilvl w:val="0"/>
          <w:numId w:val="4"/>
        </w:numPr>
        <w:spacing w:before="240"/>
        <w:jc w:val="both"/>
      </w:pPr>
      <w:r w:rsidRPr="008D555D">
        <w:t xml:space="preserve">Cena podana na Formularzu Ofertowym jest ceną ostateczną, niepodlegającą negocjacji i wyczerpującą wszelkie należności Wykonawcy wobec Zamawiającego związane </w:t>
      </w:r>
      <w:r w:rsidR="00B7416D">
        <w:br/>
      </w:r>
      <w:r w:rsidRPr="008D555D">
        <w:t>z realizacją przedmiotu zamówienia.</w:t>
      </w:r>
    </w:p>
    <w:p w14:paraId="1AACF90D" w14:textId="77777777" w:rsidR="00EF1215" w:rsidRDefault="00175998" w:rsidP="007A3C4D">
      <w:pPr>
        <w:pStyle w:val="Akapitzlist"/>
        <w:numPr>
          <w:ilvl w:val="0"/>
          <w:numId w:val="4"/>
        </w:numPr>
        <w:spacing w:before="240"/>
        <w:jc w:val="both"/>
      </w:pPr>
      <w:r w:rsidRPr="008D555D">
        <w:lastRenderedPageBreak/>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3DF2688C" w14:textId="5CD30A8C" w:rsidR="00177195" w:rsidRPr="008D555D" w:rsidRDefault="00177195" w:rsidP="00177195">
      <w:pPr>
        <w:pStyle w:val="Akapitzlist"/>
        <w:numPr>
          <w:ilvl w:val="0"/>
          <w:numId w:val="4"/>
        </w:numPr>
      </w:pPr>
      <w:r w:rsidRPr="00177195">
        <w:t>Obliczenia będą prowadzone z dokładnością do 2 miejsc po przecinku.</w:t>
      </w:r>
    </w:p>
    <w:p w14:paraId="000000ED" w14:textId="5891F06D"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000000EE" w14:textId="77777777"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14:paraId="000000EF" w14:textId="77777777"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14:paraId="000000F0" w14:textId="77777777"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14:paraId="000000F1" w14:textId="77777777"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14:paraId="000000F3" w14:textId="3D2E1896" w:rsidR="003328FA" w:rsidRPr="002717FD" w:rsidRDefault="00E9274C">
      <w:pPr>
        <w:pStyle w:val="Nagwek2"/>
        <w:spacing w:before="240" w:after="240"/>
        <w:rPr>
          <w:b/>
          <w:sz w:val="22"/>
          <w:szCs w:val="22"/>
        </w:rPr>
      </w:pPr>
      <w:bookmarkStart w:id="14" w:name="_Toc67569134"/>
      <w:r>
        <w:rPr>
          <w:b/>
          <w:sz w:val="22"/>
          <w:szCs w:val="22"/>
        </w:rPr>
        <w:t>XIV</w:t>
      </w:r>
      <w:r w:rsidR="00175998" w:rsidRPr="002717FD">
        <w:rPr>
          <w:b/>
          <w:sz w:val="22"/>
          <w:szCs w:val="22"/>
        </w:rPr>
        <w:t>. Wymagania dotyczące wadium</w:t>
      </w:r>
      <w:bookmarkEnd w:id="14"/>
    </w:p>
    <w:p w14:paraId="52BABDE5" w14:textId="77777777" w:rsidR="00D46EBD" w:rsidRDefault="00D46EBD" w:rsidP="00697E0A">
      <w:pPr>
        <w:numPr>
          <w:ilvl w:val="0"/>
          <w:numId w:val="43"/>
        </w:numPr>
        <w:spacing w:before="240"/>
        <w:contextualSpacing/>
        <w:jc w:val="both"/>
        <w:rPr>
          <w:szCs w:val="20"/>
        </w:rPr>
      </w:pPr>
      <w:r w:rsidRPr="00D46EBD">
        <w:rPr>
          <w:szCs w:val="20"/>
        </w:rPr>
        <w:t>Zamawiający wymaga od wykonawców wniesienia wadium w wysokości:</w:t>
      </w:r>
    </w:p>
    <w:p w14:paraId="6B99D4CC" w14:textId="25DB7724" w:rsidR="00D46EBD" w:rsidRPr="009105DF" w:rsidRDefault="00D46EBD" w:rsidP="00697E0A">
      <w:pPr>
        <w:pStyle w:val="Akapitzlist"/>
        <w:numPr>
          <w:ilvl w:val="0"/>
          <w:numId w:val="45"/>
        </w:numPr>
        <w:spacing w:before="240"/>
        <w:jc w:val="both"/>
        <w:rPr>
          <w:b/>
          <w:szCs w:val="20"/>
        </w:rPr>
      </w:pPr>
      <w:r w:rsidRPr="009105DF">
        <w:rPr>
          <w:b/>
          <w:szCs w:val="20"/>
        </w:rPr>
        <w:t xml:space="preserve">Cześć 1 – </w:t>
      </w:r>
      <w:r w:rsidR="008E3110" w:rsidRPr="009105DF">
        <w:rPr>
          <w:b/>
          <w:szCs w:val="20"/>
        </w:rPr>
        <w:t>1 300,00 zł (słownie: jeden tysiąc trzysta złotych 00/100)</w:t>
      </w:r>
    </w:p>
    <w:p w14:paraId="7F1074AB" w14:textId="12D129A7" w:rsidR="00D46EBD" w:rsidRPr="009105DF" w:rsidRDefault="00D46EBD" w:rsidP="00697E0A">
      <w:pPr>
        <w:pStyle w:val="Akapitzlist"/>
        <w:numPr>
          <w:ilvl w:val="0"/>
          <w:numId w:val="45"/>
        </w:numPr>
        <w:spacing w:before="240"/>
        <w:jc w:val="both"/>
        <w:rPr>
          <w:b/>
          <w:szCs w:val="20"/>
        </w:rPr>
      </w:pPr>
      <w:r w:rsidRPr="009105DF">
        <w:rPr>
          <w:b/>
          <w:szCs w:val="20"/>
        </w:rPr>
        <w:t xml:space="preserve">Część 2 – </w:t>
      </w:r>
      <w:r w:rsidR="008E3110" w:rsidRPr="009105DF">
        <w:rPr>
          <w:b/>
          <w:szCs w:val="20"/>
        </w:rPr>
        <w:t>1 200,00 zł (słownie: jeden tysiąc dwieście złotych 00/100)</w:t>
      </w:r>
    </w:p>
    <w:p w14:paraId="5DBA0E35" w14:textId="4C35076A" w:rsidR="00D46EBD" w:rsidRPr="009105DF" w:rsidRDefault="00D46EBD" w:rsidP="00697E0A">
      <w:pPr>
        <w:pStyle w:val="Akapitzlist"/>
        <w:numPr>
          <w:ilvl w:val="0"/>
          <w:numId w:val="45"/>
        </w:numPr>
        <w:spacing w:before="240"/>
        <w:jc w:val="both"/>
        <w:rPr>
          <w:b/>
          <w:szCs w:val="20"/>
        </w:rPr>
      </w:pPr>
      <w:r w:rsidRPr="009105DF">
        <w:rPr>
          <w:b/>
          <w:szCs w:val="20"/>
        </w:rPr>
        <w:t xml:space="preserve">Część 3 </w:t>
      </w:r>
      <w:r w:rsidR="00E87346">
        <w:rPr>
          <w:b/>
          <w:szCs w:val="20"/>
        </w:rPr>
        <w:t>–</w:t>
      </w:r>
      <w:r w:rsidRPr="009105DF">
        <w:rPr>
          <w:b/>
          <w:szCs w:val="20"/>
        </w:rPr>
        <w:t xml:space="preserve"> </w:t>
      </w:r>
      <w:r w:rsidR="008E3110" w:rsidRPr="009105DF">
        <w:rPr>
          <w:b/>
          <w:szCs w:val="20"/>
        </w:rPr>
        <w:t>1 300,00 zł (słownie: jeden tysiąc trzysta złotych 00/100)</w:t>
      </w:r>
    </w:p>
    <w:p w14:paraId="5343AB59" w14:textId="1045F01B" w:rsidR="00D46EBD" w:rsidRPr="00D46EBD" w:rsidRDefault="00D46EBD" w:rsidP="00697E0A">
      <w:pPr>
        <w:numPr>
          <w:ilvl w:val="0"/>
          <w:numId w:val="43"/>
        </w:numPr>
        <w:spacing w:before="240"/>
        <w:contextualSpacing/>
        <w:jc w:val="both"/>
        <w:rPr>
          <w:szCs w:val="20"/>
        </w:rPr>
      </w:pPr>
      <w:r w:rsidRPr="00D46EBD">
        <w:rPr>
          <w:szCs w:val="20"/>
        </w:rPr>
        <w:t xml:space="preserve">Wadium wnosi się przed upływem terminu składania ofert, tj. </w:t>
      </w:r>
      <w:r w:rsidR="00064DF7">
        <w:rPr>
          <w:b/>
          <w:szCs w:val="20"/>
        </w:rPr>
        <w:t>20.03</w:t>
      </w:r>
      <w:r w:rsidRPr="00D46EBD">
        <w:rPr>
          <w:b/>
          <w:szCs w:val="20"/>
        </w:rPr>
        <w:t xml:space="preserve">.2025 r. godz. 9:00 </w:t>
      </w:r>
      <w:r w:rsidRPr="00D46EBD">
        <w:rPr>
          <w:szCs w:val="20"/>
        </w:rPr>
        <w:t xml:space="preserve">i utrzymuje nieprzerwanie do dnia upływu terminu związania ofertą, z wyjątkiem przypadków, o których mowa w art. 98 ust. 1 pkt 2 i 3 oraz ust. 2 </w:t>
      </w:r>
      <w:proofErr w:type="spellStart"/>
      <w:r w:rsidRPr="00D46EBD">
        <w:rPr>
          <w:szCs w:val="20"/>
        </w:rPr>
        <w:t>pzp</w:t>
      </w:r>
      <w:proofErr w:type="spellEnd"/>
      <w:r w:rsidRPr="00D46EBD">
        <w:rPr>
          <w:szCs w:val="20"/>
        </w:rPr>
        <w:t>.</w:t>
      </w:r>
    </w:p>
    <w:p w14:paraId="66116A71" w14:textId="77777777" w:rsidR="00D46EBD" w:rsidRPr="00D46EBD" w:rsidRDefault="00D46EBD" w:rsidP="00697E0A">
      <w:pPr>
        <w:numPr>
          <w:ilvl w:val="0"/>
          <w:numId w:val="43"/>
        </w:numPr>
        <w:spacing w:before="240"/>
        <w:contextualSpacing/>
        <w:jc w:val="both"/>
        <w:rPr>
          <w:szCs w:val="20"/>
        </w:rPr>
      </w:pPr>
      <w:r w:rsidRPr="00D46EBD">
        <w:rPr>
          <w:szCs w:val="20"/>
        </w:rPr>
        <w:t>Wadium może być wnoszone według wyboru wykonawcy w jednej lub kilku następujących formach:</w:t>
      </w:r>
    </w:p>
    <w:p w14:paraId="452D6D95" w14:textId="77777777" w:rsidR="00D46EBD" w:rsidRPr="00D46EBD" w:rsidRDefault="00D46EBD" w:rsidP="00697E0A">
      <w:pPr>
        <w:numPr>
          <w:ilvl w:val="0"/>
          <w:numId w:val="44"/>
        </w:numPr>
        <w:spacing w:before="240"/>
        <w:contextualSpacing/>
        <w:jc w:val="both"/>
        <w:rPr>
          <w:szCs w:val="20"/>
        </w:rPr>
      </w:pPr>
      <w:r w:rsidRPr="00D46EBD">
        <w:rPr>
          <w:szCs w:val="20"/>
        </w:rPr>
        <w:t>pieniądzu;</w:t>
      </w:r>
    </w:p>
    <w:p w14:paraId="7AD1C29E" w14:textId="77777777" w:rsidR="00D46EBD" w:rsidRPr="00D46EBD" w:rsidRDefault="00D46EBD" w:rsidP="00697E0A">
      <w:pPr>
        <w:numPr>
          <w:ilvl w:val="0"/>
          <w:numId w:val="44"/>
        </w:numPr>
        <w:spacing w:before="240"/>
        <w:contextualSpacing/>
        <w:jc w:val="both"/>
        <w:rPr>
          <w:szCs w:val="20"/>
        </w:rPr>
      </w:pPr>
      <w:r w:rsidRPr="00D46EBD">
        <w:rPr>
          <w:szCs w:val="20"/>
        </w:rPr>
        <w:t>gwarancjach bankowych;</w:t>
      </w:r>
    </w:p>
    <w:p w14:paraId="5C243144" w14:textId="77777777" w:rsidR="00D46EBD" w:rsidRPr="00D46EBD" w:rsidRDefault="00D46EBD" w:rsidP="00697E0A">
      <w:pPr>
        <w:numPr>
          <w:ilvl w:val="0"/>
          <w:numId w:val="44"/>
        </w:numPr>
        <w:spacing w:before="240"/>
        <w:contextualSpacing/>
        <w:jc w:val="both"/>
        <w:rPr>
          <w:szCs w:val="20"/>
        </w:rPr>
      </w:pPr>
      <w:r w:rsidRPr="00D46EBD">
        <w:rPr>
          <w:szCs w:val="20"/>
        </w:rPr>
        <w:t>gwarancjach ubezpieczeniowych;</w:t>
      </w:r>
    </w:p>
    <w:p w14:paraId="7382DFEE" w14:textId="77777777" w:rsidR="00D46EBD" w:rsidRPr="00D46EBD" w:rsidRDefault="00D46EBD" w:rsidP="00697E0A">
      <w:pPr>
        <w:numPr>
          <w:ilvl w:val="0"/>
          <w:numId w:val="44"/>
        </w:numPr>
        <w:spacing w:before="240"/>
        <w:contextualSpacing/>
        <w:jc w:val="both"/>
        <w:rPr>
          <w:szCs w:val="20"/>
        </w:rPr>
      </w:pPr>
      <w:r w:rsidRPr="00D46EBD">
        <w:rPr>
          <w:szCs w:val="20"/>
        </w:rPr>
        <w:t>poręczeniach udzielanych przez podmioty, o których mowa w art. 6b ust. 5 pkt 2 ustawy z 9.11.2000 r. o utworzeniu Polskiej Agencji Rozwoju Przedsiębiorczości.</w:t>
      </w:r>
    </w:p>
    <w:p w14:paraId="7ED5B2AE" w14:textId="77777777" w:rsidR="00D46EBD" w:rsidRPr="00D46EBD" w:rsidRDefault="00D46EBD" w:rsidP="00697E0A">
      <w:pPr>
        <w:numPr>
          <w:ilvl w:val="0"/>
          <w:numId w:val="43"/>
        </w:numPr>
        <w:spacing w:before="240"/>
        <w:contextualSpacing/>
        <w:jc w:val="both"/>
        <w:rPr>
          <w:szCs w:val="20"/>
        </w:rPr>
      </w:pPr>
      <w:r w:rsidRPr="00D46EBD">
        <w:rPr>
          <w:szCs w:val="20"/>
        </w:rPr>
        <w:t xml:space="preserve">Wadium wnoszone w pieniądzu należy wpłacić przelewem na rachunek bankowy zamawiającego: </w:t>
      </w:r>
      <w:r w:rsidRPr="00D46EBD">
        <w:rPr>
          <w:b/>
          <w:szCs w:val="20"/>
        </w:rPr>
        <w:t>92 1010 1469 0009 2513 9120 1000</w:t>
      </w:r>
      <w:r w:rsidRPr="00D46EBD">
        <w:rPr>
          <w:szCs w:val="20"/>
        </w:rPr>
        <w:t xml:space="preserve"> z adnotacją: </w:t>
      </w:r>
    </w:p>
    <w:p w14:paraId="6734BBEA" w14:textId="1E57BCF4" w:rsidR="00D46EBD" w:rsidRDefault="00064DF7" w:rsidP="00064DF7">
      <w:pPr>
        <w:pStyle w:val="Akapitzlist"/>
        <w:numPr>
          <w:ilvl w:val="1"/>
          <w:numId w:val="2"/>
        </w:numPr>
        <w:spacing w:before="240"/>
        <w:jc w:val="both"/>
        <w:rPr>
          <w:szCs w:val="20"/>
        </w:rPr>
      </w:pPr>
      <w:r w:rsidRPr="00064DF7">
        <w:rPr>
          <w:szCs w:val="20"/>
        </w:rPr>
        <w:t>Ds.2</w:t>
      </w:r>
      <w:r w:rsidR="00D46EBD" w:rsidRPr="00064DF7">
        <w:rPr>
          <w:szCs w:val="20"/>
        </w:rPr>
        <w:t>/2025 –</w:t>
      </w:r>
      <w:r w:rsidRPr="00064DF7">
        <w:rPr>
          <w:szCs w:val="20"/>
        </w:rPr>
        <w:t xml:space="preserve"> sukcesywne dostawy środków czystości i higieny do</w:t>
      </w:r>
      <w:r w:rsidR="00D46EBD" w:rsidRPr="00064DF7">
        <w:rPr>
          <w:szCs w:val="20"/>
        </w:rPr>
        <w:t xml:space="preserve"> Aresztu Śledczego w Poznaniu</w:t>
      </w:r>
      <w:r w:rsidRPr="00064DF7">
        <w:rPr>
          <w:szCs w:val="20"/>
        </w:rPr>
        <w:t xml:space="preserve"> – cześć 1 </w:t>
      </w:r>
    </w:p>
    <w:p w14:paraId="746A7116" w14:textId="4C5A73FD" w:rsidR="00064DF7" w:rsidRDefault="00064DF7" w:rsidP="00064DF7">
      <w:pPr>
        <w:pStyle w:val="Akapitzlist"/>
        <w:numPr>
          <w:ilvl w:val="1"/>
          <w:numId w:val="2"/>
        </w:numPr>
        <w:spacing w:before="240"/>
        <w:jc w:val="both"/>
        <w:rPr>
          <w:szCs w:val="20"/>
        </w:rPr>
      </w:pPr>
      <w:r w:rsidRPr="00064DF7">
        <w:rPr>
          <w:szCs w:val="20"/>
        </w:rPr>
        <w:t>Ds.2/2025 – sukcesywne dostawy środków czystości i higieny do Areszt</w:t>
      </w:r>
      <w:r>
        <w:rPr>
          <w:szCs w:val="20"/>
        </w:rPr>
        <w:t>u Śledczego w Poznaniu – cześć 2</w:t>
      </w:r>
    </w:p>
    <w:p w14:paraId="169424F4" w14:textId="69B0FAC3" w:rsidR="00064DF7" w:rsidRPr="00064DF7" w:rsidRDefault="00064DF7" w:rsidP="00064DF7">
      <w:pPr>
        <w:pStyle w:val="Akapitzlist"/>
        <w:numPr>
          <w:ilvl w:val="1"/>
          <w:numId w:val="2"/>
        </w:numPr>
        <w:spacing w:before="240"/>
        <w:jc w:val="both"/>
        <w:rPr>
          <w:szCs w:val="20"/>
        </w:rPr>
      </w:pPr>
      <w:r w:rsidRPr="00064DF7">
        <w:rPr>
          <w:szCs w:val="20"/>
        </w:rPr>
        <w:t>Ds.2/2025 – sukcesywne dostawy środków czystości i higieny do Areszt</w:t>
      </w:r>
      <w:r>
        <w:rPr>
          <w:szCs w:val="20"/>
        </w:rPr>
        <w:t>u Śledczego w Poznaniu – cześć 3</w:t>
      </w:r>
    </w:p>
    <w:p w14:paraId="6D19DFD7" w14:textId="77777777" w:rsidR="00D46EBD" w:rsidRPr="00D46EBD" w:rsidRDefault="00D46EBD" w:rsidP="00D46EBD">
      <w:pPr>
        <w:spacing w:before="240"/>
        <w:ind w:left="720"/>
        <w:contextualSpacing/>
        <w:jc w:val="both"/>
        <w:rPr>
          <w:szCs w:val="20"/>
        </w:rPr>
      </w:pPr>
      <w:r w:rsidRPr="00D46EBD">
        <w:rPr>
          <w:szCs w:val="20"/>
        </w:rPr>
        <w:lastRenderedPageBreak/>
        <w:t>W przypadku wnoszenia wadium w pieniądzu, Zamawiający uzna je za wniesione skutecznie jedynie w przypadku wpływu pieniędzy na rachunek bankowy Zamawiającego przed upływem terminu składania ofert.</w:t>
      </w:r>
    </w:p>
    <w:p w14:paraId="14AD2129" w14:textId="77777777" w:rsidR="00D46EBD" w:rsidRPr="00D46EBD" w:rsidRDefault="00D46EBD" w:rsidP="00697E0A">
      <w:pPr>
        <w:numPr>
          <w:ilvl w:val="0"/>
          <w:numId w:val="43"/>
        </w:numPr>
        <w:spacing w:before="240"/>
        <w:contextualSpacing/>
        <w:jc w:val="both"/>
        <w:rPr>
          <w:szCs w:val="20"/>
        </w:rPr>
      </w:pPr>
      <w:r w:rsidRPr="00D46EBD">
        <w:rPr>
          <w:szCs w:val="20"/>
        </w:rPr>
        <w:t>Jeżeli wadium jest wnoszone w formie gwarancji lub poręczenia, o których mowa w ust. 3 pkt 2–4, Wykonawca przekazuje zamawiającemu oryginał gwarancji lub poręczenia, w postaci elektronicznej.</w:t>
      </w:r>
    </w:p>
    <w:p w14:paraId="000000F4" w14:textId="1992DCF1" w:rsidR="003328FA" w:rsidRPr="008C1B7B" w:rsidRDefault="00D46EBD" w:rsidP="00697E0A">
      <w:pPr>
        <w:numPr>
          <w:ilvl w:val="0"/>
          <w:numId w:val="43"/>
        </w:numPr>
        <w:spacing w:before="240"/>
        <w:contextualSpacing/>
        <w:jc w:val="both"/>
        <w:rPr>
          <w:szCs w:val="20"/>
        </w:rPr>
      </w:pPr>
      <w:r w:rsidRPr="00D46EBD">
        <w:rPr>
          <w:szCs w:val="20"/>
        </w:rPr>
        <w:t xml:space="preserve">Z treści gwarancji (poręczenia) musi jednoznacznie wynikać nieodwoływalne i bezwarunkowe, na każde żądanie zgłoszone przez zamawiającego, zobowiązanie gwaranta (poręczyciela) do zapłaty Zamawiającemu pełnej kwoty wadium w okolicznościach określonych w art. 98 ust. 6 </w:t>
      </w:r>
      <w:proofErr w:type="spellStart"/>
      <w:r w:rsidRPr="00D46EBD">
        <w:rPr>
          <w:szCs w:val="20"/>
        </w:rPr>
        <w:t>Pzp</w:t>
      </w:r>
      <w:proofErr w:type="spellEnd"/>
      <w:r w:rsidRPr="00D46EBD">
        <w:rPr>
          <w:szCs w:val="20"/>
        </w:rPr>
        <w:t>, który nie może być krótszy niż termin związania ofertą.</w:t>
      </w:r>
    </w:p>
    <w:p w14:paraId="00000107" w14:textId="2DDA0FDB" w:rsidR="003328FA" w:rsidRPr="002717FD" w:rsidRDefault="00E9274C">
      <w:pPr>
        <w:pStyle w:val="Nagwek2"/>
        <w:spacing w:before="240" w:after="240"/>
        <w:rPr>
          <w:b/>
          <w:sz w:val="22"/>
        </w:rPr>
      </w:pPr>
      <w:bookmarkStart w:id="15" w:name="_Toc67569135"/>
      <w:r>
        <w:rPr>
          <w:b/>
          <w:sz w:val="22"/>
        </w:rPr>
        <w:t>X</w:t>
      </w:r>
      <w:r w:rsidR="00A665B7">
        <w:rPr>
          <w:b/>
          <w:sz w:val="22"/>
        </w:rPr>
        <w:t>V</w:t>
      </w:r>
      <w:r w:rsidR="00175998" w:rsidRPr="002717FD">
        <w:rPr>
          <w:b/>
          <w:sz w:val="22"/>
        </w:rPr>
        <w:t>. Termin związania ofertą</w:t>
      </w:r>
      <w:bookmarkEnd w:id="15"/>
    </w:p>
    <w:p w14:paraId="00000108" w14:textId="2E70E378" w:rsidR="003328FA" w:rsidRPr="00955E8A" w:rsidRDefault="00DD7665" w:rsidP="001D60BF">
      <w:pPr>
        <w:numPr>
          <w:ilvl w:val="0"/>
          <w:numId w:val="25"/>
        </w:numPr>
        <w:spacing w:before="240"/>
        <w:jc w:val="both"/>
        <w:rPr>
          <w:szCs w:val="20"/>
        </w:rPr>
      </w:pPr>
      <w:r w:rsidRPr="00DD7665">
        <w:rPr>
          <w:szCs w:val="20"/>
        </w:rPr>
        <w:t xml:space="preserve">Wykonawca będzie związany oferta przez okres 30 dni, tj. </w:t>
      </w:r>
      <w:r w:rsidR="00461591">
        <w:rPr>
          <w:b/>
          <w:szCs w:val="20"/>
        </w:rPr>
        <w:t xml:space="preserve">do dnia </w:t>
      </w:r>
      <w:r w:rsidR="008C1B7B">
        <w:rPr>
          <w:b/>
          <w:szCs w:val="20"/>
        </w:rPr>
        <w:t>18 kwietnia</w:t>
      </w:r>
      <w:r w:rsidR="00E40985">
        <w:rPr>
          <w:b/>
          <w:szCs w:val="20"/>
        </w:rPr>
        <w:t xml:space="preserve"> 2025</w:t>
      </w:r>
      <w:r w:rsidRPr="00DD7665">
        <w:rPr>
          <w:b/>
          <w:szCs w:val="20"/>
        </w:rPr>
        <w:t xml:space="preserve"> r.</w:t>
      </w:r>
      <w:r w:rsidRPr="00DD7665">
        <w:rPr>
          <w:szCs w:val="20"/>
        </w:rPr>
        <w:t xml:space="preserve"> od dnia upływu terminu składania ofert, przy czym pierwszym dniem terminu związania oferta jest dzień, w którym upływa termin składania ofert.</w:t>
      </w:r>
    </w:p>
    <w:p w14:paraId="00000109" w14:textId="3ABE40EA" w:rsidR="003328FA" w:rsidRPr="00955E8A" w:rsidRDefault="00175998" w:rsidP="001D60BF">
      <w:pPr>
        <w:numPr>
          <w:ilvl w:val="0"/>
          <w:numId w:val="25"/>
        </w:numPr>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219F0719" w:rsidR="003328FA" w:rsidRPr="00813581" w:rsidRDefault="00A665B7">
      <w:pPr>
        <w:pStyle w:val="Nagwek2"/>
        <w:spacing w:before="240" w:after="240"/>
        <w:rPr>
          <w:b/>
          <w:sz w:val="22"/>
        </w:rPr>
      </w:pPr>
      <w:bookmarkStart w:id="16" w:name="_Toc67569136"/>
      <w:r>
        <w:rPr>
          <w:b/>
          <w:sz w:val="22"/>
        </w:rPr>
        <w:t>XV</w:t>
      </w:r>
      <w:r w:rsidR="00E9274C">
        <w:rPr>
          <w:b/>
          <w:sz w:val="22"/>
        </w:rPr>
        <w:t>I</w:t>
      </w:r>
      <w:r w:rsidR="00175998" w:rsidRPr="00813581">
        <w:rPr>
          <w:b/>
          <w:sz w:val="22"/>
        </w:rPr>
        <w:t>. Miejsce i termin składania ofert</w:t>
      </w:r>
      <w:bookmarkEnd w:id="16"/>
    </w:p>
    <w:p w14:paraId="0000010C" w14:textId="2AA9F7A8" w:rsidR="003328FA" w:rsidRPr="00853DD6" w:rsidRDefault="00853DD6" w:rsidP="001D60BF">
      <w:pPr>
        <w:numPr>
          <w:ilvl w:val="0"/>
          <w:numId w:val="17"/>
        </w:numPr>
        <w:spacing w:before="240"/>
        <w:jc w:val="both"/>
        <w:rPr>
          <w:b/>
        </w:rPr>
      </w:pPr>
      <w:r w:rsidRPr="00853DD6">
        <w:t xml:space="preserve">Ofertę wraz z wymaganymi dokumentami należy umieścić na platformazakupowa.pl pod adresem: </w:t>
      </w:r>
      <w:r w:rsidRPr="00853DD6">
        <w:rPr>
          <w:b/>
        </w:rPr>
        <w:t>https://platformazakupowa.pl/pn/as_poznan</w:t>
      </w:r>
      <w:r w:rsidRPr="00853DD6">
        <w:t xml:space="preserve">, w myśl Ustawy PZP na stronie internetowej prowadzonego postępowania do dnia </w:t>
      </w:r>
      <w:r w:rsidR="008C1B7B">
        <w:rPr>
          <w:b/>
        </w:rPr>
        <w:t>20 marca</w:t>
      </w:r>
      <w:r w:rsidR="00E40985">
        <w:rPr>
          <w:b/>
        </w:rPr>
        <w:t xml:space="preserve"> 2025</w:t>
      </w:r>
      <w:r w:rsidRPr="00853DD6">
        <w:rPr>
          <w:b/>
        </w:rPr>
        <w:t xml:space="preserve"> r. do godz. 9:00.</w:t>
      </w:r>
    </w:p>
    <w:p w14:paraId="0000010D" w14:textId="653D4537" w:rsidR="003328FA" w:rsidRDefault="00175998" w:rsidP="001D60BF">
      <w:pPr>
        <w:numPr>
          <w:ilvl w:val="0"/>
          <w:numId w:val="17"/>
        </w:numPr>
        <w:pBdr>
          <w:top w:val="nil"/>
          <w:left w:val="nil"/>
          <w:bottom w:val="nil"/>
          <w:right w:val="nil"/>
          <w:between w:val="nil"/>
        </w:pBdr>
        <w:jc w:val="both"/>
      </w:pPr>
      <w:r>
        <w:t xml:space="preserve">Do oferty należy dołączyć wszystkie </w:t>
      </w:r>
      <w:r w:rsidR="00A106CD">
        <w:t xml:space="preserve">dokumenty </w:t>
      </w:r>
      <w:r>
        <w:t>wymagane w SWZ.</w:t>
      </w:r>
    </w:p>
    <w:p w14:paraId="0000010E" w14:textId="77777777" w:rsidR="003328FA" w:rsidRDefault="00175998" w:rsidP="001D60BF">
      <w:pPr>
        <w:numPr>
          <w:ilvl w:val="0"/>
          <w:numId w:val="17"/>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0000010F" w14:textId="6DFBB51C" w:rsidR="003328FA" w:rsidRDefault="00175998" w:rsidP="001D60BF">
      <w:pPr>
        <w:numPr>
          <w:ilvl w:val="0"/>
          <w:numId w:val="17"/>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2">
        <w:r>
          <w:rPr>
            <w:color w:val="1155CC"/>
            <w:u w:val="single"/>
          </w:rPr>
          <w:t>platformazakupowa.pl</w:t>
        </w:r>
      </w:hyperlink>
      <w:r>
        <w:t xml:space="preserve">, Wykonawca powinien złożyć podpis bezpośrednio na dokumentach przesłanych za pośrednictwem </w:t>
      </w:r>
      <w:hyperlink r:id="rId33">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rsidR="00595838">
        <w:br/>
      </w:r>
      <w:r>
        <w:t>w odniesieniu do wartości postępowania kwalifikowanym podpisem elektronicznym, podpisem zaufanym lub podpisem osobistym.</w:t>
      </w:r>
    </w:p>
    <w:p w14:paraId="5EC04A5C" w14:textId="39B40B20" w:rsidR="0079177D" w:rsidRDefault="00175998" w:rsidP="001D60BF">
      <w:pPr>
        <w:numPr>
          <w:ilvl w:val="0"/>
          <w:numId w:val="17"/>
        </w:numPr>
        <w:pBdr>
          <w:top w:val="nil"/>
          <w:left w:val="nil"/>
          <w:bottom w:val="nil"/>
          <w:right w:val="nil"/>
          <w:between w:val="nil"/>
        </w:pBdr>
        <w:jc w:val="both"/>
      </w:pPr>
      <w:r>
        <w:t xml:space="preserve">Za datę złożenia oferty przyjmuje się datę jej przekazania w systemie (platformie) </w:t>
      </w:r>
      <w:r w:rsidR="0079177D">
        <w:br/>
      </w:r>
      <w:r>
        <w:t>w drugim kroku składania oferty poprzez kliknięcie przycisku “Złóż ofertę” i wyświetlenie się komunikatu, że oferta została zaszyfrowana i złożona.</w:t>
      </w:r>
    </w:p>
    <w:p w14:paraId="5B91DB88" w14:textId="11F195F9" w:rsidR="0079177D" w:rsidRPr="0079177D" w:rsidRDefault="0079177D" w:rsidP="001D60BF">
      <w:pPr>
        <w:numPr>
          <w:ilvl w:val="0"/>
          <w:numId w:val="17"/>
        </w:numPr>
        <w:pBdr>
          <w:top w:val="nil"/>
          <w:left w:val="nil"/>
          <w:bottom w:val="nil"/>
          <w:right w:val="nil"/>
          <w:between w:val="nil"/>
        </w:pBdr>
        <w:jc w:val="both"/>
      </w:pPr>
      <w:r w:rsidRPr="0079177D">
        <w:rPr>
          <w:lang w:val="pl-PL"/>
        </w:rPr>
        <w:t>Oferta złożona po terminie zostanie odrzucona na podstawie art. 226 ust. 1 pkt 1 PZP.</w:t>
      </w:r>
    </w:p>
    <w:p w14:paraId="0DA31659" w14:textId="43E643EC" w:rsidR="00320EA5" w:rsidRDefault="00175998" w:rsidP="001D60BF">
      <w:pPr>
        <w:numPr>
          <w:ilvl w:val="0"/>
          <w:numId w:val="17"/>
        </w:numPr>
        <w:pBdr>
          <w:top w:val="nil"/>
          <w:left w:val="nil"/>
          <w:bottom w:val="nil"/>
          <w:right w:val="nil"/>
          <w:between w:val="nil"/>
        </w:pBdr>
        <w:spacing w:after="240"/>
        <w:jc w:val="both"/>
      </w:pPr>
      <w:r>
        <w:lastRenderedPageBreak/>
        <w:t>Szczegółowa instrukcja dla Wykonawców dotycząca złożenia, zmiany i wycofania oferty znajduje się na str</w:t>
      </w:r>
      <w:r w:rsidR="00320EA5">
        <w:t xml:space="preserve">onie internetowej pod adresem: </w:t>
      </w:r>
      <w:hyperlink r:id="rId34">
        <w:r w:rsidRPr="00320EA5">
          <w:rPr>
            <w:color w:val="1155CC"/>
            <w:u w:val="single"/>
          </w:rPr>
          <w:t>https://platformazakupowa.pl/strona/45-instrukcje</w:t>
        </w:r>
      </w:hyperlink>
    </w:p>
    <w:p w14:paraId="00000112" w14:textId="6CE008F2" w:rsidR="003328FA" w:rsidRPr="00A9279F" w:rsidRDefault="00A665B7">
      <w:pPr>
        <w:pStyle w:val="Nagwek2"/>
        <w:spacing w:line="320" w:lineRule="auto"/>
        <w:jc w:val="both"/>
        <w:rPr>
          <w:b/>
          <w:sz w:val="22"/>
        </w:rPr>
      </w:pPr>
      <w:bookmarkStart w:id="17" w:name="_Toc67569137"/>
      <w:r>
        <w:rPr>
          <w:b/>
          <w:sz w:val="22"/>
        </w:rPr>
        <w:t>XVI</w:t>
      </w:r>
      <w:r w:rsidR="00E9274C">
        <w:rPr>
          <w:b/>
          <w:sz w:val="22"/>
        </w:rPr>
        <w:t>I</w:t>
      </w:r>
      <w:r w:rsidR="00175998" w:rsidRPr="00A9279F">
        <w:rPr>
          <w:b/>
          <w:sz w:val="22"/>
        </w:rPr>
        <w:t>. Otwarcie ofert</w:t>
      </w:r>
      <w:bookmarkEnd w:id="17"/>
    </w:p>
    <w:p w14:paraId="00000113" w14:textId="6AA10E10" w:rsidR="003328FA" w:rsidRPr="009501A3" w:rsidRDefault="00853DD6" w:rsidP="00853DD6">
      <w:pPr>
        <w:numPr>
          <w:ilvl w:val="0"/>
          <w:numId w:val="3"/>
        </w:numPr>
        <w:jc w:val="both"/>
      </w:pPr>
      <w:r w:rsidRPr="00853DD6">
        <w:t xml:space="preserve">Otwarcie ofert następuje niezwłocznie po upływie terminu składania ofert, nie później niż następnego dnia po dniu, w którym upłynął termin składania ofert tj. </w:t>
      </w:r>
      <w:r w:rsidR="00F80D46">
        <w:rPr>
          <w:b/>
        </w:rPr>
        <w:t>2</w:t>
      </w:r>
      <w:r w:rsidR="008C1B7B">
        <w:rPr>
          <w:b/>
        </w:rPr>
        <w:t>0 marca</w:t>
      </w:r>
      <w:r w:rsidR="00E40985">
        <w:rPr>
          <w:b/>
        </w:rPr>
        <w:t xml:space="preserve"> 2025</w:t>
      </w:r>
      <w:r w:rsidR="00F80D46">
        <w:rPr>
          <w:b/>
        </w:rPr>
        <w:t xml:space="preserve"> r. godz. 9:30</w:t>
      </w:r>
      <w:r w:rsidRPr="00853DD6">
        <w:rPr>
          <w:b/>
        </w:rPr>
        <w:t>.</w:t>
      </w:r>
    </w:p>
    <w:p w14:paraId="00000114" w14:textId="77777777" w:rsidR="003328FA" w:rsidRDefault="00175998" w:rsidP="00514628">
      <w:pPr>
        <w:numPr>
          <w:ilvl w:val="0"/>
          <w:numId w:val="3"/>
        </w:numPr>
        <w:pBdr>
          <w:top w:val="nil"/>
          <w:left w:val="nil"/>
          <w:bottom w:val="nil"/>
          <w:right w:val="nil"/>
          <w:between w:val="nil"/>
        </w:pBdr>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1D0A429E" w14:textId="77777777" w:rsidR="00611041" w:rsidRDefault="00175998" w:rsidP="00611041">
      <w:pPr>
        <w:shd w:val="clear" w:color="auto" w:fill="FFFFFF"/>
        <w:ind w:firstLine="502"/>
        <w:jc w:val="both"/>
      </w:pPr>
      <w:r>
        <w:t>2) cenach lub kosztach zawartych w ofertach.</w:t>
      </w:r>
    </w:p>
    <w:p w14:paraId="0000011A" w14:textId="2DAA606C" w:rsidR="003328FA" w:rsidRDefault="00175998" w:rsidP="00611041">
      <w:pPr>
        <w:shd w:val="clear" w:color="auto" w:fill="FFFFFF"/>
        <w:ind w:firstLine="502"/>
        <w:jc w:val="both"/>
      </w:pPr>
      <w:r>
        <w:t>Informacja zostanie opublikowana na stronie postępowania na</w:t>
      </w:r>
      <w:hyperlink r:id="rId35">
        <w:r w:rsidR="00346B69" w:rsidRPr="00346B69">
          <w:rPr>
            <w:color w:val="1155CC"/>
          </w:rPr>
          <w:t xml:space="preserve"> </w:t>
        </w:r>
        <w:r>
          <w:rPr>
            <w:color w:val="1155CC"/>
            <w:u w:val="single"/>
          </w:rPr>
          <w:t>platformazakupowa.pl</w:t>
        </w:r>
      </w:hyperlink>
      <w:r w:rsidR="00717AFB">
        <w:t xml:space="preserve"> </w:t>
      </w:r>
      <w:r w:rsidR="00611041">
        <w:t xml:space="preserve"> </w:t>
      </w:r>
      <w:r w:rsidR="00717AFB">
        <w:t>w sekcji „Komunikaty”</w:t>
      </w:r>
      <w:r>
        <w:t>.</w:t>
      </w:r>
    </w:p>
    <w:p w14:paraId="0000011C" w14:textId="69C414F6" w:rsidR="003328FA" w:rsidRPr="0090575D" w:rsidRDefault="00A665B7">
      <w:pPr>
        <w:pStyle w:val="Nagwek2"/>
        <w:spacing w:line="320" w:lineRule="auto"/>
        <w:jc w:val="both"/>
        <w:rPr>
          <w:b/>
          <w:sz w:val="22"/>
        </w:rPr>
      </w:pPr>
      <w:bookmarkStart w:id="18" w:name="_Toc67569138"/>
      <w:r>
        <w:rPr>
          <w:b/>
          <w:sz w:val="22"/>
        </w:rPr>
        <w:t>XVII</w:t>
      </w:r>
      <w:r w:rsidR="00E9274C">
        <w:rPr>
          <w:b/>
          <w:sz w:val="22"/>
        </w:rPr>
        <w:t>I</w:t>
      </w:r>
      <w:r w:rsidR="00175998" w:rsidRPr="0090575D">
        <w:rPr>
          <w:b/>
          <w:sz w:val="22"/>
        </w:rPr>
        <w:t>. Opis kryteriów oceny ofert wraz z podaniem wag tych kryteriów i sposobu oceny ofert</w:t>
      </w:r>
      <w:bookmarkEnd w:id="18"/>
      <w:r w:rsidR="00137C75">
        <w:rPr>
          <w:b/>
          <w:sz w:val="22"/>
        </w:rPr>
        <w:t xml:space="preserve"> (dla każdej części kryteria i sposób oceny ofert</w:t>
      </w:r>
      <w:r w:rsidR="00D50241">
        <w:rPr>
          <w:b/>
          <w:sz w:val="22"/>
        </w:rPr>
        <w:t xml:space="preserve"> tożsamy</w:t>
      </w:r>
      <w:r w:rsidR="00137C75">
        <w:rPr>
          <w:b/>
          <w:sz w:val="22"/>
        </w:rPr>
        <w:t>)</w:t>
      </w:r>
    </w:p>
    <w:p w14:paraId="0000011D" w14:textId="77777777" w:rsidR="003328FA" w:rsidRPr="00041A78" w:rsidRDefault="00175998" w:rsidP="001D60BF">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1D60BF">
      <w:pPr>
        <w:numPr>
          <w:ilvl w:val="0"/>
          <w:numId w:val="16"/>
        </w:numPr>
        <w:ind w:left="924" w:hanging="476"/>
      </w:pPr>
      <w:r w:rsidRPr="00041A78">
        <w:rPr>
          <w:b/>
        </w:rPr>
        <w:t>Cena (C)</w:t>
      </w:r>
      <w:r w:rsidR="004F04BC">
        <w:t xml:space="preserve"> – waga kryterium 60 pkt</w:t>
      </w:r>
    </w:p>
    <w:p w14:paraId="1E9179C6" w14:textId="34BD8F8E" w:rsidR="00C06533" w:rsidRPr="00041A78" w:rsidRDefault="00B1441C" w:rsidP="001D60BF">
      <w:pPr>
        <w:numPr>
          <w:ilvl w:val="0"/>
          <w:numId w:val="16"/>
        </w:numPr>
        <w:ind w:left="924" w:hanging="476"/>
      </w:pPr>
      <w:r>
        <w:rPr>
          <w:b/>
        </w:rPr>
        <w:t>Termin płatności</w:t>
      </w:r>
      <w:r w:rsidR="00175998" w:rsidRPr="00041A78">
        <w:rPr>
          <w:smallCaps/>
        </w:rPr>
        <w:t xml:space="preserve"> </w:t>
      </w:r>
      <w:r w:rsidR="004F04BC">
        <w:t>– waga kryterium 40 pkt</w:t>
      </w:r>
    </w:p>
    <w:p w14:paraId="00000121" w14:textId="77777777" w:rsidR="003328FA" w:rsidRPr="00041A78" w:rsidRDefault="00175998" w:rsidP="001D60BF">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041A78" w:rsidRDefault="00175998" w:rsidP="00EF23A3">
      <w:pPr>
        <w:spacing w:before="240"/>
        <w:ind w:firstLine="720"/>
        <w:jc w:val="both"/>
      </w:pPr>
      <w:r w:rsidRPr="00041A78">
        <w:rPr>
          <w:b/>
        </w:rPr>
        <w:t>* spośród wszystkich złożonych ofert niepodlegających odrzuceniu</w:t>
      </w:r>
    </w:p>
    <w:p w14:paraId="00000127" w14:textId="7EDB8608" w:rsidR="003328FA" w:rsidRPr="00041A78" w:rsidRDefault="00175998" w:rsidP="00A45B6A">
      <w:pPr>
        <w:spacing w:before="240"/>
        <w:jc w:val="both"/>
      </w:pPr>
      <w:r w:rsidRPr="00041A78">
        <w:t>Podstawą przyznania punktów w kryterium „cena” będzie cena ofertowa brutto w Formularzu Ofertowym.</w:t>
      </w:r>
    </w:p>
    <w:p w14:paraId="552B8221" w14:textId="673907D6" w:rsidR="001F7215" w:rsidRPr="00041A78" w:rsidRDefault="00175998" w:rsidP="001F7215">
      <w:pPr>
        <w:jc w:val="both"/>
      </w:pPr>
      <w:r w:rsidRPr="00041A78">
        <w:t xml:space="preserve">Cena ofertowa brutto musi uwzględniać wszelkie koszty jakie Wykonawca poniesie </w:t>
      </w:r>
      <w:r w:rsidR="00E14EEB">
        <w:br/>
      </w:r>
      <w:r w:rsidRPr="00041A78">
        <w:t>w związku z realizacją przedmiotu zamówienia.</w:t>
      </w:r>
    </w:p>
    <w:p w14:paraId="00000129" w14:textId="572D6A66" w:rsidR="003328FA" w:rsidRPr="00041A78" w:rsidRDefault="005A3469" w:rsidP="00A45B6A">
      <w:pPr>
        <w:jc w:val="both"/>
      </w:pPr>
      <w:r w:rsidRPr="005A3469">
        <w:rPr>
          <w:b/>
        </w:rPr>
        <w:t xml:space="preserve">Termin płatności </w:t>
      </w:r>
      <w:r w:rsidR="004F04BC">
        <w:rPr>
          <w:b/>
        </w:rPr>
        <w:t>– waga 40 pkt</w:t>
      </w:r>
    </w:p>
    <w:p w14:paraId="7C5FF92E" w14:textId="18CCD1CF" w:rsidR="005A3469" w:rsidRDefault="005A3469" w:rsidP="005A3469">
      <w:pPr>
        <w:jc w:val="both"/>
      </w:pPr>
      <w:r>
        <w:lastRenderedPageBreak/>
        <w:t xml:space="preserve">Zamawiający dopuszcza 2 terminy płatności tj. 21 i 30 dni. W przypadku złożenia oferty </w:t>
      </w:r>
      <w:r w:rsidR="00E14EEB">
        <w:br/>
      </w:r>
      <w:r>
        <w:t xml:space="preserve">z innym niż wskazanymi przez zamawiającego terminami płatności wykonawca w kryterium „termin płatności” otrzyma 0 pkt. </w:t>
      </w:r>
    </w:p>
    <w:p w14:paraId="08E7563F" w14:textId="45FC4083" w:rsidR="005A3469" w:rsidRDefault="005A3469" w:rsidP="005A3469">
      <w:pPr>
        <w:jc w:val="both"/>
      </w:pPr>
      <w:r>
        <w:t>Wartość punktową kryterium TERMIN PŁATNOŚCI przedstawia poniższe zestawienie:</w:t>
      </w:r>
    </w:p>
    <w:p w14:paraId="2DE45E05" w14:textId="48F8B22B" w:rsidR="005A3469" w:rsidRDefault="005A3469" w:rsidP="005A3469">
      <w:pPr>
        <w:jc w:val="both"/>
      </w:pPr>
      <w:r>
        <w:t>- termin płatności 21 dni – 20 punktów</w:t>
      </w:r>
    </w:p>
    <w:p w14:paraId="7B725BE3" w14:textId="11EE8100" w:rsidR="00DD4601" w:rsidRPr="009C3378" w:rsidRDefault="005A3469" w:rsidP="00394672">
      <w:pPr>
        <w:jc w:val="both"/>
      </w:pPr>
      <w:r>
        <w:t>- termin płatności 30 dni – 40 punktów</w:t>
      </w:r>
    </w:p>
    <w:p w14:paraId="0000012B" w14:textId="77777777" w:rsidR="003328FA" w:rsidRPr="009C3378" w:rsidRDefault="00175998" w:rsidP="001D60BF">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1D60BF">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1D60BF">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1AFF6B6F" w:rsidR="00225240" w:rsidRPr="00EE4F49" w:rsidRDefault="00225240" w:rsidP="001D60BF">
      <w:pPr>
        <w:numPr>
          <w:ilvl w:val="0"/>
          <w:numId w:val="11"/>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14:paraId="4DD3CD70" w14:textId="203C61D0" w:rsidR="00EE4F49" w:rsidRPr="00EE4F49" w:rsidRDefault="00EE4F49" w:rsidP="00EE4F49">
      <w:pPr>
        <w:pStyle w:val="Akapitzlist"/>
        <w:numPr>
          <w:ilvl w:val="0"/>
          <w:numId w:val="11"/>
        </w:numPr>
        <w:jc w:val="both"/>
        <w:rPr>
          <w:b/>
        </w:rPr>
      </w:pPr>
      <w:r w:rsidRPr="00EE4F49">
        <w:rPr>
          <w:sz w:val="20"/>
          <w:szCs w:val="20"/>
        </w:rPr>
        <w:t xml:space="preserve">W przypadku, gdy nie można dokonać wyboru oferty najkorzystniejszej, ze względu na to, że </w:t>
      </w:r>
      <w:r w:rsidRPr="00EE4F49">
        <w:rPr>
          <w:bCs/>
          <w:sz w:val="20"/>
          <w:szCs w:val="20"/>
        </w:rPr>
        <w:t>dwie lub więcej ofert przedstawia taki sam bilans punktów, Zamawia</w:t>
      </w:r>
      <w:r>
        <w:rPr>
          <w:bCs/>
          <w:sz w:val="20"/>
          <w:szCs w:val="20"/>
        </w:rPr>
        <w:t xml:space="preserve">jący spośród tych ofert wybiera ofertę </w:t>
      </w:r>
      <w:r w:rsidRPr="00EE4F49">
        <w:rPr>
          <w:bCs/>
          <w:sz w:val="20"/>
          <w:szCs w:val="20"/>
        </w:rPr>
        <w:t>z najniższą ceną, a jeżeli zostały złożone oferty o takiej samej cenie, Zamawiający wezwie Wykonawców, którzy złożyli te oferty, do złożenia w terminie określonym ofert dodatkowych.</w:t>
      </w:r>
    </w:p>
    <w:p w14:paraId="15768E28" w14:textId="0DE3DBB9" w:rsidR="002C7BE3" w:rsidRPr="002C7BE3" w:rsidRDefault="002C7BE3" w:rsidP="002C7BE3">
      <w:pPr>
        <w:pStyle w:val="Akapitzlist"/>
      </w:pPr>
      <w:bookmarkStart w:id="19" w:name="_Toc67569139"/>
    </w:p>
    <w:p w14:paraId="4A7E90E4" w14:textId="5F4FAC04" w:rsidR="00595838" w:rsidRDefault="00E9274C" w:rsidP="00595838">
      <w:pPr>
        <w:pStyle w:val="Nagwek2"/>
        <w:spacing w:before="0" w:after="0" w:line="320" w:lineRule="auto"/>
        <w:jc w:val="both"/>
        <w:rPr>
          <w:b/>
          <w:sz w:val="22"/>
        </w:rPr>
      </w:pPr>
      <w:r>
        <w:rPr>
          <w:b/>
          <w:sz w:val="22"/>
        </w:rPr>
        <w:t>XIX</w:t>
      </w:r>
      <w:r w:rsidR="00175998" w:rsidRPr="0090575D">
        <w:rPr>
          <w:b/>
          <w:sz w:val="22"/>
        </w:rPr>
        <w:t xml:space="preserve">. Informacje o formalnościach, jakie powinny być dopełnione po wyborze oferty </w:t>
      </w:r>
    </w:p>
    <w:p w14:paraId="1BE81F0D" w14:textId="5AE10619" w:rsidR="00595838" w:rsidRPr="001871F5" w:rsidRDefault="00175998" w:rsidP="001871F5">
      <w:pPr>
        <w:pStyle w:val="Nagwek2"/>
        <w:spacing w:before="0" w:after="0" w:line="320" w:lineRule="auto"/>
        <w:jc w:val="both"/>
        <w:rPr>
          <w:b/>
          <w:sz w:val="22"/>
        </w:rPr>
      </w:pPr>
      <w:r w:rsidRPr="0090575D">
        <w:rPr>
          <w:b/>
          <w:sz w:val="22"/>
        </w:rPr>
        <w:t>w celu zawarcia umowy</w:t>
      </w:r>
      <w:bookmarkEnd w:id="19"/>
    </w:p>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6D2BD8A9" w:rsidR="003328FA" w:rsidRPr="009211B9" w:rsidRDefault="00E9274C">
      <w:pPr>
        <w:pStyle w:val="Nagwek2"/>
        <w:spacing w:line="320" w:lineRule="auto"/>
        <w:jc w:val="both"/>
        <w:rPr>
          <w:b/>
          <w:sz w:val="22"/>
        </w:rPr>
      </w:pPr>
      <w:bookmarkStart w:id="20" w:name="_Toc67569140"/>
      <w:r>
        <w:rPr>
          <w:b/>
          <w:sz w:val="22"/>
        </w:rPr>
        <w:t>X</w:t>
      </w:r>
      <w:r w:rsidR="00A665B7">
        <w:rPr>
          <w:b/>
          <w:sz w:val="22"/>
        </w:rPr>
        <w:t>X</w:t>
      </w:r>
      <w:r w:rsidR="00175998" w:rsidRPr="009211B9">
        <w:rPr>
          <w:b/>
          <w:sz w:val="22"/>
        </w:rPr>
        <w:t>. Wymagania dotyczące zabezpieczenia należytego wykonania umowy</w:t>
      </w:r>
      <w:bookmarkEnd w:id="20"/>
    </w:p>
    <w:p w14:paraId="00000135" w14:textId="401551F7" w:rsidR="003328FA" w:rsidRPr="00C7695D" w:rsidRDefault="00175998" w:rsidP="00C7695D">
      <w:pPr>
        <w:spacing w:before="240"/>
        <w:jc w:val="both"/>
        <w:rPr>
          <w:sz w:val="24"/>
        </w:rPr>
      </w:pPr>
      <w:r w:rsidRPr="00C7695D">
        <w:rPr>
          <w:szCs w:val="20"/>
        </w:rPr>
        <w:t>Zamawiający nie wymaga wniesienia zabezpieczenia należytego wykonania umowy.</w:t>
      </w:r>
    </w:p>
    <w:p w14:paraId="00000136" w14:textId="4623C0E2" w:rsidR="003328FA" w:rsidRPr="009211B9" w:rsidRDefault="00A665B7" w:rsidP="00C7695D">
      <w:pPr>
        <w:pStyle w:val="Nagwek2"/>
        <w:jc w:val="both"/>
        <w:rPr>
          <w:b/>
          <w:sz w:val="22"/>
        </w:rPr>
      </w:pPr>
      <w:bookmarkStart w:id="21" w:name="_Toc67569141"/>
      <w:r>
        <w:rPr>
          <w:b/>
          <w:sz w:val="22"/>
        </w:rPr>
        <w:lastRenderedPageBreak/>
        <w:t>XX</w:t>
      </w:r>
      <w:r w:rsidR="00E9274C">
        <w:rPr>
          <w:b/>
          <w:sz w:val="22"/>
        </w:rPr>
        <w:t>I</w:t>
      </w:r>
      <w:r w:rsidR="00175998" w:rsidRPr="009211B9">
        <w:rPr>
          <w:b/>
          <w:sz w:val="22"/>
        </w:rPr>
        <w:t>. Informacje o treści zawieranej umowy oraz możliwości jej zmiany</w:t>
      </w:r>
      <w:bookmarkEnd w:id="21"/>
      <w:r w:rsidR="00175998" w:rsidRPr="009211B9">
        <w:rPr>
          <w:b/>
          <w:sz w:val="22"/>
        </w:rPr>
        <w:t xml:space="preserve"> </w:t>
      </w:r>
    </w:p>
    <w:p w14:paraId="00000137" w14:textId="6C980B7B" w:rsidR="003328FA" w:rsidRPr="00FE1B9E" w:rsidRDefault="00175998" w:rsidP="001D60BF">
      <w:pPr>
        <w:numPr>
          <w:ilvl w:val="3"/>
          <w:numId w:val="12"/>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14:paraId="00000138" w14:textId="77777777" w:rsidR="003328FA" w:rsidRPr="00FE1B9E" w:rsidRDefault="00175998" w:rsidP="001D60BF">
      <w:pPr>
        <w:numPr>
          <w:ilvl w:val="3"/>
          <w:numId w:val="12"/>
        </w:numPr>
        <w:jc w:val="both"/>
        <w:rPr>
          <w:szCs w:val="20"/>
        </w:rPr>
      </w:pPr>
      <w:r w:rsidRPr="00FE1B9E">
        <w:rPr>
          <w:szCs w:val="20"/>
        </w:rPr>
        <w:t>Zakres świadczenia Wykonawcy wynikający z umowy jest tożsamy z jego zobowiązaniem zawartym w ofercie.</w:t>
      </w:r>
    </w:p>
    <w:p w14:paraId="00000139" w14:textId="58B1B1A7" w:rsidR="003328FA" w:rsidRPr="00FE1B9E" w:rsidRDefault="00175998" w:rsidP="001D60BF">
      <w:pPr>
        <w:numPr>
          <w:ilvl w:val="3"/>
          <w:numId w:val="12"/>
        </w:numPr>
        <w:jc w:val="both"/>
        <w:rPr>
          <w:szCs w:val="20"/>
        </w:rPr>
      </w:pPr>
      <w:r w:rsidRPr="00FE1B9E">
        <w:rPr>
          <w:szCs w:val="20"/>
        </w:rPr>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14:paraId="64EE9DAC" w14:textId="77777777" w:rsidR="00A71277" w:rsidRPr="00FE1B9E" w:rsidRDefault="00175998" w:rsidP="001D60BF">
      <w:pPr>
        <w:numPr>
          <w:ilvl w:val="3"/>
          <w:numId w:val="12"/>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14:paraId="69933F12" w14:textId="38E7DEDD" w:rsidR="00A71277" w:rsidRPr="00FE1B9E" w:rsidRDefault="00A71277" w:rsidP="001D60BF">
      <w:pPr>
        <w:numPr>
          <w:ilvl w:val="3"/>
          <w:numId w:val="12"/>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14:paraId="0000013B" w14:textId="64AB70BF" w:rsidR="003328FA" w:rsidRPr="00607A39" w:rsidRDefault="00EF289C">
      <w:pPr>
        <w:pStyle w:val="Nagwek2"/>
        <w:spacing w:line="320" w:lineRule="auto"/>
        <w:jc w:val="both"/>
        <w:rPr>
          <w:b/>
          <w:sz w:val="22"/>
        </w:rPr>
      </w:pPr>
      <w:bookmarkStart w:id="22" w:name="_Toc67569142"/>
      <w:r>
        <w:rPr>
          <w:b/>
          <w:sz w:val="22"/>
        </w:rPr>
        <w:t>X</w:t>
      </w:r>
      <w:r w:rsidR="00A665B7">
        <w:rPr>
          <w:b/>
          <w:sz w:val="22"/>
        </w:rPr>
        <w:t>XI</w:t>
      </w:r>
      <w:r w:rsidR="00E9274C">
        <w:rPr>
          <w:b/>
          <w:sz w:val="22"/>
        </w:rPr>
        <w:t>I</w:t>
      </w:r>
      <w:r w:rsidR="00175998" w:rsidRPr="00607A39">
        <w:rPr>
          <w:b/>
          <w:sz w:val="22"/>
        </w:rPr>
        <w:t>. Pouczenie o środkach ochrony prawnej przysługujących Wykonawcy</w:t>
      </w:r>
      <w:bookmarkEnd w:id="22"/>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lastRenderedPageBreak/>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 xml:space="preserve">W postępowaniu toczącym się wskutek wniesienia skargi stosuje się odpowiednio przepisy ustawy z dnia 17 listopada 1964 r. - </w:t>
      </w:r>
      <w:bookmarkStart w:id="23" w:name="_GoBack"/>
      <w:bookmarkEnd w:id="23"/>
      <w:r w:rsidRPr="00446369">
        <w:rPr>
          <w:szCs w:val="20"/>
        </w:rPr>
        <w:t>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0EB4ED3" w14:textId="2843150D" w:rsidR="00EF289C"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4" w:name="_Toc67569143"/>
    </w:p>
    <w:p w14:paraId="503EFC1D" w14:textId="77777777" w:rsidR="00444F1A" w:rsidRPr="005F4ACB" w:rsidRDefault="00444F1A" w:rsidP="00444F1A">
      <w:pPr>
        <w:ind w:left="426"/>
        <w:jc w:val="both"/>
        <w:rPr>
          <w:szCs w:val="20"/>
        </w:rPr>
      </w:pPr>
    </w:p>
    <w:p w14:paraId="32F8635C" w14:textId="77777777" w:rsidR="0020510D" w:rsidRDefault="0020510D" w:rsidP="00225240">
      <w:pPr>
        <w:ind w:left="426"/>
        <w:jc w:val="both"/>
        <w:rPr>
          <w:b/>
        </w:rPr>
      </w:pPr>
    </w:p>
    <w:p w14:paraId="0000014C" w14:textId="201136A4" w:rsidR="003328FA" w:rsidRPr="00225240" w:rsidRDefault="00A665B7" w:rsidP="00E9274C">
      <w:pPr>
        <w:jc w:val="both"/>
        <w:rPr>
          <w:szCs w:val="20"/>
        </w:rPr>
      </w:pPr>
      <w:r>
        <w:rPr>
          <w:b/>
        </w:rPr>
        <w:t>XXII</w:t>
      </w:r>
      <w:r w:rsidR="00E9274C">
        <w:rPr>
          <w:b/>
        </w:rPr>
        <w:t>I</w:t>
      </w:r>
      <w:r w:rsidR="00175998" w:rsidRPr="00225240">
        <w:rPr>
          <w:b/>
        </w:rPr>
        <w:t>. Spis załączników</w:t>
      </w:r>
      <w:bookmarkEnd w:id="24"/>
    </w:p>
    <w:p w14:paraId="0000014E" w14:textId="7D1A3339" w:rsidR="003328FA" w:rsidRPr="00575B0C" w:rsidRDefault="00575B0C" w:rsidP="001D60BF">
      <w:pPr>
        <w:pStyle w:val="pkt"/>
        <w:numPr>
          <w:ilvl w:val="0"/>
          <w:numId w:val="19"/>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A37B23">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Pr="00575B0C">
        <w:rPr>
          <w:rFonts w:ascii="Arial" w:hAnsi="Arial" w:cs="Arial"/>
          <w:sz w:val="22"/>
          <w:szCs w:val="22"/>
          <w:lang w:val="x-none"/>
        </w:rPr>
        <w:t xml:space="preserve"> do SWZ</w:t>
      </w:r>
      <w:r w:rsidR="00A37B23">
        <w:rPr>
          <w:rFonts w:ascii="Arial" w:hAnsi="Arial" w:cs="Arial"/>
          <w:sz w:val="22"/>
          <w:szCs w:val="22"/>
        </w:rPr>
        <w:t xml:space="preserve"> – zgodnie z </w:t>
      </w:r>
      <w:r w:rsidR="00137C75">
        <w:rPr>
          <w:rFonts w:ascii="Arial" w:hAnsi="Arial" w:cs="Arial"/>
          <w:sz w:val="22"/>
          <w:szCs w:val="22"/>
        </w:rPr>
        <w:t>podziałem na część 1, 2, 3</w:t>
      </w:r>
    </w:p>
    <w:p w14:paraId="0000014F" w14:textId="6CD3CBF0" w:rsidR="003328FA" w:rsidRPr="00575B0C" w:rsidRDefault="00FE1B9E" w:rsidP="001D60BF">
      <w:pPr>
        <w:numPr>
          <w:ilvl w:val="0"/>
          <w:numId w:val="19"/>
        </w:numPr>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r w:rsidR="00137C75">
        <w:rPr>
          <w:lang w:val="pl-PL"/>
        </w:rPr>
        <w:t xml:space="preserve"> – jednakowy dla każdej części</w:t>
      </w:r>
    </w:p>
    <w:p w14:paraId="147EC73C" w14:textId="6F24BD7C" w:rsidR="00973A32" w:rsidRPr="00841EA4" w:rsidRDefault="007E2470" w:rsidP="001D60BF">
      <w:pPr>
        <w:numPr>
          <w:ilvl w:val="0"/>
          <w:numId w:val="19"/>
        </w:numPr>
      </w:pPr>
      <w:r>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14:paraId="0EB17B37" w14:textId="6A4498A2" w:rsidR="0020510D" w:rsidRDefault="0020510D" w:rsidP="00A55DE9">
      <w:pPr>
        <w:numPr>
          <w:ilvl w:val="0"/>
          <w:numId w:val="19"/>
        </w:numPr>
        <w:jc w:val="both"/>
      </w:pPr>
      <w:r>
        <w:t>Oświadczenie</w:t>
      </w:r>
      <w:r w:rsidR="00A55DE9">
        <w:t xml:space="preserve"> </w:t>
      </w:r>
      <w:r w:rsidR="00A55DE9" w:rsidRPr="002D405C">
        <w:rPr>
          <w:szCs w:val="20"/>
        </w:rPr>
        <w:t xml:space="preserve">wykonawcy, w zakresie art. 108 ust. 1 pkt 5 ustawy </w:t>
      </w:r>
      <w:proofErr w:type="spellStart"/>
      <w:r w:rsidR="00A55DE9" w:rsidRPr="002D405C">
        <w:rPr>
          <w:szCs w:val="20"/>
        </w:rPr>
        <w:t>pzp</w:t>
      </w:r>
      <w:proofErr w:type="spellEnd"/>
      <w:r w:rsidR="00A55DE9" w:rsidRPr="002D405C">
        <w:rPr>
          <w:szCs w:val="20"/>
        </w:rPr>
        <w:t>, o braku przynależności do tej samej grupy kapitałowej w rozumieniu ustawy z dnia 16 lutego 2007 r. o ochronie konkurencji i konsumentów</w:t>
      </w:r>
      <w:r w:rsidR="00A55DE9">
        <w:t xml:space="preserve"> </w:t>
      </w:r>
      <w:r>
        <w:t>– załącznik nr 4 do SWZ</w:t>
      </w:r>
    </w:p>
    <w:p w14:paraId="5D9A2169" w14:textId="5F789493" w:rsidR="0098757A" w:rsidRDefault="0098757A" w:rsidP="0098757A">
      <w:pPr>
        <w:pStyle w:val="Akapitzlist"/>
        <w:numPr>
          <w:ilvl w:val="0"/>
          <w:numId w:val="19"/>
        </w:numPr>
        <w:jc w:val="both"/>
      </w:pPr>
      <w:r w:rsidRPr="0098757A">
        <w:t>Wzór oświadczenia Wykonawcy o braku podstaw wykluczenia oraz spełnienia warunków udziału w postępowaniu (Oświadczenia podmiotu udostępni</w:t>
      </w:r>
      <w:r>
        <w:t>ającego zasoby) - załącznik nr 5</w:t>
      </w:r>
      <w:r w:rsidRPr="0098757A">
        <w:t xml:space="preserve"> do SWZ (jeżeli dotyczy - opcjonalnie)</w:t>
      </w:r>
    </w:p>
    <w:p w14:paraId="73B8FD0F" w14:textId="77777777" w:rsidR="0082456D" w:rsidRDefault="0082456D" w:rsidP="00C974DD">
      <w:pPr>
        <w:pStyle w:val="pkt"/>
        <w:suppressAutoHyphens/>
        <w:autoSpaceDE w:val="0"/>
        <w:autoSpaceDN w:val="0"/>
        <w:spacing w:before="0" w:after="0" w:line="312" w:lineRule="auto"/>
        <w:ind w:left="0" w:firstLine="0"/>
        <w:rPr>
          <w:rFonts w:ascii="Arial" w:hAnsi="Arial" w:cs="Arial"/>
          <w:b/>
          <w:sz w:val="20"/>
          <w:szCs w:val="20"/>
        </w:rPr>
      </w:pPr>
    </w:p>
    <w:p w14:paraId="242B6C44" w14:textId="77777777" w:rsidR="00444F1A" w:rsidRDefault="00444F1A" w:rsidP="00C974DD">
      <w:pPr>
        <w:pStyle w:val="pkt"/>
        <w:suppressAutoHyphens/>
        <w:autoSpaceDE w:val="0"/>
        <w:autoSpaceDN w:val="0"/>
        <w:spacing w:before="0" w:after="0" w:line="312" w:lineRule="auto"/>
        <w:ind w:left="0" w:firstLine="0"/>
        <w:rPr>
          <w:rFonts w:ascii="Arial" w:hAnsi="Arial" w:cs="Arial"/>
          <w:b/>
          <w:sz w:val="20"/>
          <w:szCs w:val="20"/>
        </w:rPr>
      </w:pPr>
    </w:p>
    <w:p w14:paraId="74068BF2" w14:textId="77777777" w:rsidR="00461591" w:rsidRDefault="00461591" w:rsidP="00C974DD">
      <w:pPr>
        <w:pStyle w:val="pkt"/>
        <w:suppressAutoHyphens/>
        <w:autoSpaceDE w:val="0"/>
        <w:autoSpaceDN w:val="0"/>
        <w:spacing w:before="0" w:after="0" w:line="312" w:lineRule="auto"/>
        <w:ind w:left="0" w:firstLine="0"/>
        <w:rPr>
          <w:rFonts w:ascii="Arial" w:hAnsi="Arial" w:cs="Arial"/>
          <w:b/>
          <w:sz w:val="20"/>
          <w:szCs w:val="20"/>
        </w:rPr>
      </w:pPr>
    </w:p>
    <w:p w14:paraId="1AD11D44" w14:textId="7B932F1C" w:rsidR="0082456D" w:rsidRDefault="00BD60E5" w:rsidP="005901CA">
      <w:pPr>
        <w:pStyle w:val="pkt"/>
        <w:suppressAutoHyphens/>
        <w:autoSpaceDE w:val="0"/>
        <w:autoSpaceDN w:val="0"/>
        <w:spacing w:before="0" w:after="0" w:line="312" w:lineRule="auto"/>
        <w:ind w:left="0" w:firstLine="0"/>
        <w:rPr>
          <w:rFonts w:ascii="Arial" w:hAnsi="Arial" w:cs="Arial"/>
          <w:b/>
          <w:sz w:val="20"/>
          <w:szCs w:val="20"/>
        </w:rPr>
      </w:pPr>
      <w:r>
        <w:rPr>
          <w:rFonts w:ascii="Arial" w:hAnsi="Arial" w:cs="Arial"/>
          <w:b/>
          <w:sz w:val="20"/>
          <w:szCs w:val="20"/>
        </w:rPr>
        <w:t>Zał. nr 1</w:t>
      </w:r>
      <w:r w:rsidR="002F0480">
        <w:rPr>
          <w:rFonts w:ascii="Arial" w:hAnsi="Arial" w:cs="Arial"/>
          <w:b/>
          <w:sz w:val="20"/>
          <w:szCs w:val="20"/>
        </w:rPr>
        <w:t xml:space="preserve"> do SWZ nr Ds. 2</w:t>
      </w:r>
      <w:r w:rsidR="00E40985">
        <w:rPr>
          <w:rFonts w:ascii="Arial" w:hAnsi="Arial" w:cs="Arial"/>
          <w:b/>
          <w:sz w:val="20"/>
          <w:szCs w:val="20"/>
        </w:rPr>
        <w:t>/2025</w:t>
      </w:r>
      <w:r>
        <w:rPr>
          <w:rFonts w:ascii="Arial" w:hAnsi="Arial" w:cs="Arial"/>
          <w:b/>
          <w:sz w:val="20"/>
          <w:szCs w:val="20"/>
        </w:rPr>
        <w:t xml:space="preserve"> – w osobnym pliku </w:t>
      </w:r>
      <w:proofErr w:type="spellStart"/>
      <w:r>
        <w:rPr>
          <w:rFonts w:ascii="Arial" w:hAnsi="Arial" w:cs="Arial"/>
          <w:b/>
          <w:sz w:val="20"/>
          <w:szCs w:val="20"/>
        </w:rPr>
        <w:t>excel</w:t>
      </w:r>
      <w:proofErr w:type="spellEnd"/>
      <w:r>
        <w:rPr>
          <w:rFonts w:ascii="Arial" w:hAnsi="Arial" w:cs="Arial"/>
          <w:b/>
          <w:sz w:val="20"/>
          <w:szCs w:val="20"/>
        </w:rPr>
        <w:t xml:space="preserve">  - formularze ofertowe do poszczególnych części </w:t>
      </w:r>
      <w:r w:rsidR="002F0480">
        <w:rPr>
          <w:rFonts w:ascii="Arial" w:hAnsi="Arial" w:cs="Arial"/>
          <w:b/>
          <w:sz w:val="20"/>
          <w:szCs w:val="20"/>
        </w:rPr>
        <w:t>1/2/3</w:t>
      </w:r>
    </w:p>
    <w:p w14:paraId="58F971C9" w14:textId="77777777" w:rsidR="00394672" w:rsidRDefault="00394672" w:rsidP="007D3D47">
      <w:pPr>
        <w:pStyle w:val="pkt"/>
        <w:suppressAutoHyphens/>
        <w:autoSpaceDE w:val="0"/>
        <w:autoSpaceDN w:val="0"/>
        <w:spacing w:before="0" w:after="0" w:line="312" w:lineRule="auto"/>
        <w:ind w:left="435" w:firstLine="0"/>
        <w:jc w:val="right"/>
        <w:rPr>
          <w:rFonts w:ascii="Arial" w:hAnsi="Arial" w:cs="Arial"/>
          <w:b/>
          <w:sz w:val="20"/>
          <w:szCs w:val="20"/>
        </w:rPr>
      </w:pPr>
    </w:p>
    <w:p w14:paraId="748F051B" w14:textId="77777777" w:rsidR="00394672" w:rsidRDefault="00394672" w:rsidP="007D3D47">
      <w:pPr>
        <w:pStyle w:val="pkt"/>
        <w:suppressAutoHyphens/>
        <w:autoSpaceDE w:val="0"/>
        <w:autoSpaceDN w:val="0"/>
        <w:spacing w:before="0" w:after="0" w:line="312" w:lineRule="auto"/>
        <w:ind w:left="435" w:firstLine="0"/>
        <w:jc w:val="right"/>
        <w:rPr>
          <w:rFonts w:ascii="Arial" w:hAnsi="Arial" w:cs="Arial"/>
          <w:b/>
          <w:sz w:val="20"/>
          <w:szCs w:val="20"/>
        </w:rPr>
      </w:pPr>
    </w:p>
    <w:p w14:paraId="3E4CD458" w14:textId="77777777" w:rsidR="00394672" w:rsidRDefault="00394672" w:rsidP="001F0623">
      <w:pPr>
        <w:pStyle w:val="pkt"/>
        <w:suppressAutoHyphens/>
        <w:autoSpaceDE w:val="0"/>
        <w:autoSpaceDN w:val="0"/>
        <w:spacing w:before="0" w:after="0" w:line="312" w:lineRule="auto"/>
        <w:ind w:left="0" w:firstLine="0"/>
        <w:rPr>
          <w:rFonts w:ascii="Arial" w:hAnsi="Arial" w:cs="Arial"/>
          <w:b/>
          <w:sz w:val="20"/>
          <w:szCs w:val="20"/>
        </w:rPr>
      </w:pPr>
    </w:p>
    <w:p w14:paraId="763D30F1" w14:textId="77777777" w:rsidR="001F0623" w:rsidRDefault="001F0623" w:rsidP="001F0623">
      <w:pPr>
        <w:pStyle w:val="pkt"/>
        <w:suppressAutoHyphens/>
        <w:autoSpaceDE w:val="0"/>
        <w:autoSpaceDN w:val="0"/>
        <w:spacing w:before="0" w:after="0" w:line="312" w:lineRule="auto"/>
        <w:ind w:left="0" w:firstLine="0"/>
        <w:rPr>
          <w:rFonts w:ascii="Arial" w:hAnsi="Arial" w:cs="Arial"/>
          <w:b/>
          <w:sz w:val="20"/>
          <w:szCs w:val="20"/>
        </w:rPr>
      </w:pPr>
    </w:p>
    <w:p w14:paraId="2FBB576A" w14:textId="77777777" w:rsidR="001F0623" w:rsidRDefault="001F0623" w:rsidP="001F0623">
      <w:pPr>
        <w:pStyle w:val="pkt"/>
        <w:suppressAutoHyphens/>
        <w:autoSpaceDE w:val="0"/>
        <w:autoSpaceDN w:val="0"/>
        <w:spacing w:before="0" w:after="0" w:line="312" w:lineRule="auto"/>
        <w:ind w:left="0" w:firstLine="0"/>
        <w:rPr>
          <w:rFonts w:ascii="Arial" w:hAnsi="Arial" w:cs="Arial"/>
          <w:b/>
          <w:sz w:val="20"/>
          <w:szCs w:val="20"/>
        </w:rPr>
      </w:pPr>
    </w:p>
    <w:p w14:paraId="41155972" w14:textId="77777777" w:rsidR="001F0623" w:rsidRDefault="001F0623" w:rsidP="001F0623">
      <w:pPr>
        <w:pStyle w:val="pkt"/>
        <w:suppressAutoHyphens/>
        <w:autoSpaceDE w:val="0"/>
        <w:autoSpaceDN w:val="0"/>
        <w:spacing w:before="0" w:after="0" w:line="312" w:lineRule="auto"/>
        <w:ind w:left="0" w:firstLine="0"/>
        <w:rPr>
          <w:rFonts w:ascii="Arial" w:hAnsi="Arial" w:cs="Arial"/>
          <w:b/>
          <w:sz w:val="20"/>
          <w:szCs w:val="20"/>
        </w:rPr>
      </w:pPr>
    </w:p>
    <w:p w14:paraId="5DA843FD" w14:textId="2FE8BB6C" w:rsidR="001F0623" w:rsidRPr="0098757A" w:rsidRDefault="001E7C57" w:rsidP="0098757A">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0B7294">
        <w:rPr>
          <w:rFonts w:ascii="Arial" w:hAnsi="Arial" w:cs="Arial"/>
          <w:b/>
          <w:sz w:val="20"/>
          <w:szCs w:val="20"/>
        </w:rPr>
        <w:t>nr Ds. 2</w:t>
      </w:r>
      <w:r w:rsidR="00E40985">
        <w:rPr>
          <w:rFonts w:ascii="Arial" w:hAnsi="Arial" w:cs="Arial"/>
          <w:b/>
          <w:sz w:val="20"/>
          <w:szCs w:val="20"/>
        </w:rPr>
        <w:t>/2025</w:t>
      </w:r>
    </w:p>
    <w:p w14:paraId="06883E02" w14:textId="77777777" w:rsidR="000B7294" w:rsidRPr="00F84AC9" w:rsidRDefault="000B7294" w:rsidP="000B7294">
      <w:pPr>
        <w:pStyle w:val="NormalnyWeb"/>
        <w:pageBreakBefore/>
        <w:spacing w:after="238" w:line="276" w:lineRule="auto"/>
        <w:jc w:val="center"/>
        <w:rPr>
          <w:rFonts w:ascii="Arial" w:hAnsi="Arial" w:cs="Arial"/>
          <w:sz w:val="22"/>
          <w:szCs w:val="22"/>
        </w:rPr>
      </w:pPr>
      <w:r w:rsidRPr="00F84AC9">
        <w:rPr>
          <w:rFonts w:ascii="Arial" w:hAnsi="Arial" w:cs="Arial"/>
          <w:b/>
          <w:bCs/>
          <w:sz w:val="22"/>
          <w:szCs w:val="22"/>
        </w:rPr>
        <w:lastRenderedPageBreak/>
        <w:t>Umowa nr …........(wzór)</w:t>
      </w:r>
    </w:p>
    <w:p w14:paraId="33BF8455" w14:textId="77777777" w:rsidR="000B7294" w:rsidRPr="00F84AC9" w:rsidRDefault="000B7294" w:rsidP="000B7294">
      <w:pPr>
        <w:pStyle w:val="western"/>
        <w:spacing w:after="0" w:afterAutospacing="0" w:line="276" w:lineRule="auto"/>
        <w:jc w:val="both"/>
        <w:rPr>
          <w:rFonts w:ascii="Arial" w:hAnsi="Arial" w:cs="Arial"/>
          <w:sz w:val="22"/>
          <w:szCs w:val="22"/>
        </w:rPr>
      </w:pPr>
      <w:r w:rsidRPr="00F84AC9">
        <w:rPr>
          <w:rFonts w:ascii="Arial" w:hAnsi="Arial" w:cs="Arial"/>
          <w:sz w:val="22"/>
          <w:szCs w:val="22"/>
        </w:rPr>
        <w:t>Zawarta w dniu ……………….. roku w Poznaniu pomiędzy stronami:</w:t>
      </w:r>
    </w:p>
    <w:p w14:paraId="55446DCB" w14:textId="77777777" w:rsidR="000B7294" w:rsidRPr="00F84AC9" w:rsidRDefault="000B7294" w:rsidP="000B7294">
      <w:pPr>
        <w:pStyle w:val="western"/>
        <w:spacing w:after="0" w:afterAutospacing="0" w:line="276" w:lineRule="auto"/>
        <w:jc w:val="both"/>
        <w:rPr>
          <w:rFonts w:ascii="Arial" w:hAnsi="Arial" w:cs="Arial"/>
          <w:sz w:val="22"/>
          <w:szCs w:val="22"/>
        </w:rPr>
      </w:pPr>
      <w:r w:rsidRPr="00F84AC9">
        <w:rPr>
          <w:rFonts w:ascii="Arial" w:hAnsi="Arial" w:cs="Arial"/>
          <w:b/>
          <w:bCs/>
          <w:sz w:val="22"/>
          <w:szCs w:val="22"/>
        </w:rPr>
        <w:t>Aresztem Śledczym w Poznaniu</w:t>
      </w:r>
      <w:r w:rsidRPr="00F84AC9">
        <w:rPr>
          <w:rFonts w:ascii="Arial" w:hAnsi="Arial" w:cs="Arial"/>
          <w:sz w:val="22"/>
          <w:szCs w:val="22"/>
        </w:rPr>
        <w:t xml:space="preserve"> przy ul. Młyńskiej 1, 61-729 Poznań, NIP 778-10-38-603, REGON 000590415, reprezentowanym przez:</w:t>
      </w:r>
    </w:p>
    <w:p w14:paraId="3D34F870" w14:textId="77777777" w:rsidR="000B7294" w:rsidRPr="00F84AC9" w:rsidRDefault="000B7294" w:rsidP="000B7294">
      <w:pPr>
        <w:pStyle w:val="western"/>
        <w:spacing w:after="0" w:afterAutospacing="0" w:line="276" w:lineRule="auto"/>
        <w:jc w:val="both"/>
        <w:rPr>
          <w:rFonts w:ascii="Arial" w:hAnsi="Arial" w:cs="Arial"/>
          <w:sz w:val="22"/>
          <w:szCs w:val="22"/>
        </w:rPr>
      </w:pPr>
      <w:r w:rsidRPr="00F84AC9">
        <w:rPr>
          <w:rFonts w:ascii="Arial" w:hAnsi="Arial" w:cs="Arial"/>
          <w:sz w:val="22"/>
          <w:szCs w:val="22"/>
        </w:rPr>
        <w:t xml:space="preserve">……………….…….……… – Dyrektora Aresztu Śledczego w Poznaniu zwanym w treści umowy </w:t>
      </w:r>
      <w:r w:rsidRPr="00F84AC9">
        <w:rPr>
          <w:rFonts w:ascii="Arial" w:hAnsi="Arial" w:cs="Arial"/>
          <w:b/>
          <w:bCs/>
          <w:sz w:val="22"/>
          <w:szCs w:val="22"/>
        </w:rPr>
        <w:t>„Zamawiającym”</w:t>
      </w:r>
      <w:r w:rsidRPr="00F84AC9">
        <w:rPr>
          <w:rFonts w:ascii="Arial" w:hAnsi="Arial" w:cs="Arial"/>
          <w:sz w:val="22"/>
          <w:szCs w:val="22"/>
        </w:rPr>
        <w:t>,</w:t>
      </w:r>
    </w:p>
    <w:p w14:paraId="342BA58C" w14:textId="77777777" w:rsidR="000B7294" w:rsidRPr="00F84AC9" w:rsidRDefault="000B7294" w:rsidP="000B7294">
      <w:pPr>
        <w:pStyle w:val="western"/>
        <w:spacing w:after="0" w:afterAutospacing="0" w:line="276" w:lineRule="auto"/>
        <w:jc w:val="both"/>
        <w:rPr>
          <w:rFonts w:ascii="Arial" w:hAnsi="Arial" w:cs="Arial"/>
          <w:sz w:val="22"/>
          <w:szCs w:val="22"/>
        </w:rPr>
      </w:pPr>
      <w:r w:rsidRPr="00F84AC9">
        <w:rPr>
          <w:rFonts w:ascii="Arial" w:hAnsi="Arial" w:cs="Arial"/>
          <w:sz w:val="22"/>
          <w:szCs w:val="22"/>
        </w:rPr>
        <w:t>a</w:t>
      </w:r>
    </w:p>
    <w:p w14:paraId="097AC2EE" w14:textId="0920F30A" w:rsidR="000B7294" w:rsidRPr="00F84AC9" w:rsidRDefault="000B7294" w:rsidP="000B7294">
      <w:pPr>
        <w:pStyle w:val="western"/>
        <w:spacing w:after="0" w:afterAutospacing="0" w:line="276" w:lineRule="auto"/>
        <w:jc w:val="both"/>
        <w:rPr>
          <w:rFonts w:ascii="Arial" w:hAnsi="Arial" w:cs="Arial"/>
          <w:sz w:val="22"/>
          <w:szCs w:val="22"/>
        </w:rPr>
      </w:pPr>
      <w:r w:rsidRPr="00F84AC9">
        <w:rPr>
          <w:rFonts w:ascii="Arial" w:hAnsi="Arial" w:cs="Arial"/>
          <w:sz w:val="22"/>
          <w:szCs w:val="22"/>
        </w:rPr>
        <w:t>firmą……………………………………………………z siedzibą w …</w:t>
      </w:r>
      <w:r w:rsidR="001D4954">
        <w:rPr>
          <w:rFonts w:ascii="Arial" w:hAnsi="Arial" w:cs="Arial"/>
          <w:sz w:val="22"/>
          <w:szCs w:val="22"/>
        </w:rPr>
        <w:t>…..</w:t>
      </w:r>
      <w:r w:rsidRPr="00F84AC9">
        <w:rPr>
          <w:rFonts w:ascii="Arial" w:hAnsi="Arial" w:cs="Arial"/>
          <w:sz w:val="22"/>
          <w:szCs w:val="22"/>
        </w:rPr>
        <w:t>………………, zarejestrowaną w Krajowym Rejestrze Sądowym w dniu ………… pod nr ………………, identyfikującą się numerem NIP ……………., posiadającą REGON o numerze …………..… reprezentowaną przez ……</w:t>
      </w:r>
      <w:r w:rsidR="001D4954">
        <w:rPr>
          <w:rFonts w:ascii="Arial" w:hAnsi="Arial" w:cs="Arial"/>
          <w:sz w:val="22"/>
          <w:szCs w:val="22"/>
        </w:rPr>
        <w:t>………...........................</w:t>
      </w:r>
      <w:r w:rsidRPr="00F84AC9">
        <w:rPr>
          <w:rFonts w:ascii="Arial" w:hAnsi="Arial" w:cs="Arial"/>
          <w:sz w:val="22"/>
          <w:szCs w:val="22"/>
        </w:rPr>
        <w:t>………….. zwaną w dalszej treści umowy „</w:t>
      </w:r>
      <w:r w:rsidRPr="00F84AC9">
        <w:rPr>
          <w:rFonts w:ascii="Arial" w:hAnsi="Arial" w:cs="Arial"/>
          <w:b/>
          <w:bCs/>
          <w:sz w:val="22"/>
          <w:szCs w:val="22"/>
        </w:rPr>
        <w:t>Wykonawcą”</w:t>
      </w:r>
      <w:r w:rsidRPr="00F84AC9">
        <w:rPr>
          <w:rFonts w:ascii="Arial" w:hAnsi="Arial" w:cs="Arial"/>
          <w:sz w:val="22"/>
          <w:szCs w:val="22"/>
        </w:rPr>
        <w:t>.</w:t>
      </w:r>
    </w:p>
    <w:p w14:paraId="4594DA7C" w14:textId="2E95A9A4" w:rsidR="000B7294" w:rsidRPr="00F84AC9" w:rsidRDefault="000B7294" w:rsidP="000B7294">
      <w:pPr>
        <w:pStyle w:val="western"/>
        <w:spacing w:after="0" w:afterAutospacing="0" w:line="276" w:lineRule="auto"/>
        <w:jc w:val="both"/>
        <w:rPr>
          <w:rFonts w:ascii="Arial" w:hAnsi="Arial" w:cs="Arial"/>
          <w:sz w:val="22"/>
          <w:szCs w:val="22"/>
        </w:rPr>
      </w:pPr>
      <w:r w:rsidRPr="00F84AC9">
        <w:rPr>
          <w:rFonts w:ascii="Arial" w:hAnsi="Arial" w:cs="Arial"/>
          <w:sz w:val="22"/>
          <w:szCs w:val="22"/>
        </w:rPr>
        <w:t>W rezultacie dokonania przez Zamawiającego wyboru oferty Wykonawcy</w:t>
      </w:r>
      <w:r w:rsidRPr="00F84AC9">
        <w:rPr>
          <w:rFonts w:ascii="Arial" w:hAnsi="Arial" w:cs="Arial"/>
          <w:i/>
          <w:iCs/>
          <w:sz w:val="22"/>
          <w:szCs w:val="22"/>
        </w:rPr>
        <w:t xml:space="preserve"> </w:t>
      </w:r>
      <w:r w:rsidRPr="00F84AC9">
        <w:rPr>
          <w:rFonts w:ascii="Arial" w:hAnsi="Arial" w:cs="Arial"/>
          <w:sz w:val="22"/>
          <w:szCs w:val="22"/>
        </w:rPr>
        <w:t xml:space="preserve">w postępowaniu przeprowadzanym w trybie podstawowym, zgodnie z ustawą z dnia 11 września 2019 r. Prawo zamówień publicznych, którego przedmiotem jest </w:t>
      </w:r>
      <w:r w:rsidR="00CC6AE8">
        <w:rPr>
          <w:rFonts w:ascii="Arial" w:hAnsi="Arial" w:cs="Arial"/>
          <w:b/>
          <w:bCs/>
          <w:sz w:val="22"/>
          <w:szCs w:val="22"/>
        </w:rPr>
        <w:t>…………………………………………………………………………………………………………………………………………………………………………………………………………………………</w:t>
      </w:r>
      <w:r w:rsidRPr="00F84AC9">
        <w:rPr>
          <w:rFonts w:ascii="Arial" w:hAnsi="Arial" w:cs="Arial"/>
          <w:sz w:val="22"/>
          <w:szCs w:val="22"/>
        </w:rPr>
        <w:t xml:space="preserve"> została zawarta umowa o następującej treści:</w:t>
      </w:r>
    </w:p>
    <w:p w14:paraId="1A2B897C" w14:textId="77777777" w:rsidR="00EC42BA" w:rsidRDefault="00EC42BA" w:rsidP="000B7294">
      <w:pPr>
        <w:pStyle w:val="western"/>
        <w:spacing w:after="0" w:afterAutospacing="0" w:line="360" w:lineRule="auto"/>
        <w:jc w:val="center"/>
        <w:rPr>
          <w:rFonts w:ascii="Arial" w:hAnsi="Arial" w:cs="Arial"/>
          <w:b/>
          <w:bCs/>
          <w:sz w:val="22"/>
          <w:szCs w:val="22"/>
        </w:rPr>
      </w:pPr>
    </w:p>
    <w:p w14:paraId="7A8E9F76" w14:textId="77777777" w:rsidR="000B7294" w:rsidRPr="00F84AC9" w:rsidRDefault="000B7294" w:rsidP="000B7294">
      <w:pPr>
        <w:pStyle w:val="western"/>
        <w:spacing w:after="0" w:afterAutospacing="0" w:line="360" w:lineRule="auto"/>
        <w:jc w:val="center"/>
        <w:rPr>
          <w:rFonts w:ascii="Arial" w:hAnsi="Arial" w:cs="Arial"/>
          <w:sz w:val="22"/>
          <w:szCs w:val="22"/>
        </w:rPr>
      </w:pPr>
      <w:r w:rsidRPr="00F84AC9">
        <w:rPr>
          <w:rFonts w:ascii="Arial" w:hAnsi="Arial" w:cs="Arial"/>
          <w:b/>
          <w:bCs/>
          <w:sz w:val="22"/>
          <w:szCs w:val="22"/>
        </w:rPr>
        <w:t>§1</w:t>
      </w:r>
    </w:p>
    <w:p w14:paraId="4C885898" w14:textId="5A908AEC" w:rsidR="000B7294" w:rsidRPr="00F84AC9" w:rsidRDefault="000B7294" w:rsidP="00697E0A">
      <w:pPr>
        <w:pStyle w:val="NormalnyWeb"/>
        <w:numPr>
          <w:ilvl w:val="0"/>
          <w:numId w:val="49"/>
        </w:numPr>
        <w:autoSpaceDN/>
        <w:spacing w:before="100" w:beforeAutospacing="1" w:after="0" w:line="276" w:lineRule="auto"/>
        <w:jc w:val="both"/>
        <w:textAlignment w:val="auto"/>
        <w:rPr>
          <w:rFonts w:ascii="Arial" w:hAnsi="Arial" w:cs="Arial"/>
          <w:sz w:val="22"/>
          <w:szCs w:val="22"/>
        </w:rPr>
      </w:pPr>
      <w:bookmarkStart w:id="25" w:name="OLE_LINK1"/>
      <w:bookmarkEnd w:id="25"/>
      <w:r w:rsidRPr="00F84AC9">
        <w:rPr>
          <w:rFonts w:ascii="Arial" w:hAnsi="Arial" w:cs="Arial"/>
          <w:sz w:val="22"/>
          <w:szCs w:val="22"/>
        </w:rPr>
        <w:t xml:space="preserve">Przedmiotem umowy jest </w:t>
      </w:r>
      <w:r w:rsidR="001D4954">
        <w:rPr>
          <w:rFonts w:ascii="Arial" w:hAnsi="Arial" w:cs="Arial"/>
          <w:b/>
          <w:bCs/>
          <w:i/>
          <w:iCs/>
          <w:sz w:val="22"/>
          <w:szCs w:val="22"/>
        </w:rPr>
        <w:t>…………………………………………………………………..</w:t>
      </w:r>
      <w:r w:rsidRPr="00F84AC9">
        <w:rPr>
          <w:rFonts w:ascii="Arial" w:hAnsi="Arial" w:cs="Arial"/>
          <w:sz w:val="22"/>
          <w:szCs w:val="22"/>
        </w:rPr>
        <w:t xml:space="preserve"> przez Wykonawcę na rzecz Zamawiają</w:t>
      </w:r>
      <w:r w:rsidR="001D4954">
        <w:rPr>
          <w:rFonts w:ascii="Arial" w:hAnsi="Arial" w:cs="Arial"/>
          <w:sz w:val="22"/>
          <w:szCs w:val="22"/>
        </w:rPr>
        <w:t>cego zgodnie z załącznikiem nr …..</w:t>
      </w:r>
      <w:r w:rsidRPr="00F84AC9">
        <w:rPr>
          <w:rFonts w:ascii="Arial" w:hAnsi="Arial" w:cs="Arial"/>
          <w:sz w:val="22"/>
          <w:szCs w:val="22"/>
        </w:rPr>
        <w:t xml:space="preserve"> do niniejszej umowy.</w:t>
      </w:r>
    </w:p>
    <w:p w14:paraId="25BB9A42" w14:textId="77777777" w:rsidR="000B7294" w:rsidRPr="00F84AC9" w:rsidRDefault="000B7294" w:rsidP="00697E0A">
      <w:pPr>
        <w:pStyle w:val="NormalnyWeb"/>
        <w:numPr>
          <w:ilvl w:val="0"/>
          <w:numId w:val="49"/>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Dostarczane towary muszą odpowiadać wymaganiom przedstawionym przez Zamawiającego w Specyfikacji Warunków Zamówienia oraz muszą spełniać wymagania zasadnicze dla przedmiotu zamówienia określone przepisami prawa.</w:t>
      </w:r>
    </w:p>
    <w:p w14:paraId="2919A40E" w14:textId="77777777" w:rsidR="000B7294" w:rsidRPr="00F84AC9" w:rsidRDefault="000B7294" w:rsidP="00697E0A">
      <w:pPr>
        <w:pStyle w:val="NormalnyWeb"/>
        <w:numPr>
          <w:ilvl w:val="0"/>
          <w:numId w:val="49"/>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Termin obowiązywania umowy: od dnia podpisania do 31.07.2025 bądź nie dłużej niż do czasu wykorzystania kwoty brutto umowy.</w:t>
      </w:r>
    </w:p>
    <w:p w14:paraId="57B76AE7" w14:textId="77777777" w:rsidR="000B7294" w:rsidRPr="00F84AC9" w:rsidRDefault="000B7294" w:rsidP="000B7294">
      <w:pPr>
        <w:pStyle w:val="western"/>
        <w:spacing w:after="0" w:afterAutospacing="0" w:line="360" w:lineRule="auto"/>
        <w:jc w:val="center"/>
        <w:rPr>
          <w:rFonts w:ascii="Arial" w:hAnsi="Arial" w:cs="Arial"/>
          <w:sz w:val="22"/>
          <w:szCs w:val="22"/>
        </w:rPr>
      </w:pPr>
      <w:r w:rsidRPr="00F84AC9">
        <w:rPr>
          <w:rFonts w:ascii="Arial" w:hAnsi="Arial" w:cs="Arial"/>
          <w:b/>
          <w:bCs/>
          <w:sz w:val="22"/>
          <w:szCs w:val="22"/>
        </w:rPr>
        <w:t>§2</w:t>
      </w:r>
    </w:p>
    <w:p w14:paraId="328CF423" w14:textId="70B369B2" w:rsidR="000B7294" w:rsidRPr="00F84AC9" w:rsidRDefault="000B7294" w:rsidP="000B7294">
      <w:pPr>
        <w:pStyle w:val="NormalnyWeb"/>
        <w:spacing w:after="0" w:line="276" w:lineRule="auto"/>
        <w:jc w:val="both"/>
        <w:rPr>
          <w:rFonts w:ascii="Arial" w:hAnsi="Arial" w:cs="Arial"/>
          <w:sz w:val="22"/>
          <w:szCs w:val="22"/>
        </w:rPr>
      </w:pPr>
      <w:r w:rsidRPr="00F84AC9">
        <w:rPr>
          <w:rFonts w:ascii="Arial" w:hAnsi="Arial" w:cs="Arial"/>
          <w:sz w:val="22"/>
          <w:szCs w:val="22"/>
        </w:rPr>
        <w:t xml:space="preserve">Zamawiający zamawia u Wykonawcy </w:t>
      </w:r>
      <w:r w:rsidR="009F0A67">
        <w:rPr>
          <w:rFonts w:ascii="Arial" w:hAnsi="Arial" w:cs="Arial"/>
          <w:b/>
          <w:bCs/>
          <w:sz w:val="22"/>
          <w:szCs w:val="22"/>
        </w:rPr>
        <w:t>………………………………………………………………</w:t>
      </w:r>
      <w:r w:rsidRPr="00F84AC9">
        <w:rPr>
          <w:rFonts w:ascii="Arial" w:hAnsi="Arial" w:cs="Arial"/>
          <w:b/>
          <w:bCs/>
          <w:sz w:val="22"/>
          <w:szCs w:val="22"/>
        </w:rPr>
        <w:t xml:space="preserve"> </w:t>
      </w:r>
      <w:r w:rsidRPr="00F84AC9">
        <w:rPr>
          <w:rFonts w:ascii="Arial" w:hAnsi="Arial" w:cs="Arial"/>
          <w:sz w:val="22"/>
          <w:szCs w:val="22"/>
        </w:rPr>
        <w:t>na ogólną wartość nieprzekraczającą łącznie:</w:t>
      </w:r>
    </w:p>
    <w:p w14:paraId="647EC2D9" w14:textId="77777777" w:rsidR="000B7294" w:rsidRPr="00F84AC9" w:rsidRDefault="000B7294" w:rsidP="000B7294">
      <w:pPr>
        <w:pStyle w:val="NormalnyWeb"/>
        <w:spacing w:after="0" w:line="276" w:lineRule="auto"/>
        <w:jc w:val="both"/>
        <w:rPr>
          <w:rFonts w:ascii="Arial" w:hAnsi="Arial" w:cs="Arial"/>
          <w:sz w:val="22"/>
          <w:szCs w:val="22"/>
        </w:rPr>
      </w:pPr>
      <w:r w:rsidRPr="00F84AC9">
        <w:rPr>
          <w:rFonts w:ascii="Arial" w:hAnsi="Arial" w:cs="Arial"/>
          <w:sz w:val="22"/>
          <w:szCs w:val="22"/>
        </w:rPr>
        <w:t xml:space="preserve">netto: </w:t>
      </w:r>
      <w:r w:rsidRPr="00F84AC9">
        <w:rPr>
          <w:rFonts w:ascii="Arial" w:hAnsi="Arial" w:cs="Arial"/>
          <w:b/>
          <w:bCs/>
          <w:sz w:val="22"/>
          <w:szCs w:val="22"/>
        </w:rPr>
        <w:t>……………………....</w:t>
      </w:r>
      <w:r w:rsidRPr="00F84AC9">
        <w:rPr>
          <w:rFonts w:ascii="Arial" w:hAnsi="Arial" w:cs="Arial"/>
          <w:sz w:val="22"/>
          <w:szCs w:val="22"/>
        </w:rPr>
        <w:t xml:space="preserve"> (słownie ……………………………………………….. zł)</w:t>
      </w:r>
    </w:p>
    <w:p w14:paraId="6E05DA64" w14:textId="77777777" w:rsidR="000B7294" w:rsidRPr="00F84AC9" w:rsidRDefault="000B7294" w:rsidP="000B7294">
      <w:pPr>
        <w:pStyle w:val="NormalnyWeb"/>
        <w:spacing w:after="0" w:line="276" w:lineRule="auto"/>
        <w:jc w:val="both"/>
        <w:rPr>
          <w:rFonts w:ascii="Arial" w:hAnsi="Arial" w:cs="Arial"/>
          <w:sz w:val="22"/>
          <w:szCs w:val="22"/>
        </w:rPr>
      </w:pPr>
      <w:r w:rsidRPr="00F84AC9">
        <w:rPr>
          <w:rFonts w:ascii="Arial" w:hAnsi="Arial" w:cs="Arial"/>
          <w:sz w:val="22"/>
          <w:szCs w:val="22"/>
        </w:rPr>
        <w:t xml:space="preserve">brutto: </w:t>
      </w:r>
      <w:r w:rsidRPr="00F84AC9">
        <w:rPr>
          <w:rFonts w:ascii="Arial" w:hAnsi="Arial" w:cs="Arial"/>
          <w:b/>
          <w:bCs/>
          <w:sz w:val="22"/>
          <w:szCs w:val="22"/>
        </w:rPr>
        <w:t>………………….</w:t>
      </w:r>
      <w:r w:rsidRPr="00F84AC9">
        <w:rPr>
          <w:rFonts w:ascii="Arial" w:hAnsi="Arial" w:cs="Arial"/>
          <w:sz w:val="22"/>
          <w:szCs w:val="22"/>
        </w:rPr>
        <w:t xml:space="preserve"> (słownie: ……………………….………………………… zł), </w:t>
      </w:r>
    </w:p>
    <w:p w14:paraId="71982D2E" w14:textId="77777777" w:rsidR="000B7294" w:rsidRPr="00F84AC9" w:rsidRDefault="000B7294" w:rsidP="000B7294">
      <w:pPr>
        <w:pStyle w:val="NormalnyWeb"/>
        <w:spacing w:after="0" w:line="276" w:lineRule="auto"/>
        <w:jc w:val="both"/>
        <w:rPr>
          <w:rFonts w:ascii="Arial" w:hAnsi="Arial" w:cs="Arial"/>
          <w:sz w:val="22"/>
          <w:szCs w:val="22"/>
        </w:rPr>
      </w:pPr>
      <w:r w:rsidRPr="00F84AC9">
        <w:rPr>
          <w:rFonts w:ascii="Arial" w:hAnsi="Arial" w:cs="Arial"/>
          <w:sz w:val="22"/>
          <w:szCs w:val="22"/>
        </w:rPr>
        <w:lastRenderedPageBreak/>
        <w:t>zgodnie ze złożoną ofertą z dnia ……………., która stanowi integralną część niniejszej umowy.</w:t>
      </w:r>
    </w:p>
    <w:p w14:paraId="760A2B7A" w14:textId="77777777" w:rsidR="000B7294" w:rsidRPr="00F84AC9" w:rsidRDefault="000B7294" w:rsidP="000B7294">
      <w:pPr>
        <w:pStyle w:val="western"/>
        <w:spacing w:after="0" w:afterAutospacing="0" w:line="360" w:lineRule="auto"/>
        <w:jc w:val="center"/>
        <w:rPr>
          <w:rFonts w:ascii="Arial" w:hAnsi="Arial" w:cs="Arial"/>
          <w:sz w:val="22"/>
          <w:szCs w:val="22"/>
        </w:rPr>
      </w:pPr>
      <w:bookmarkStart w:id="26" w:name="Bookmark"/>
      <w:bookmarkEnd w:id="26"/>
      <w:r w:rsidRPr="00F84AC9">
        <w:rPr>
          <w:rFonts w:ascii="Arial" w:hAnsi="Arial" w:cs="Arial"/>
          <w:b/>
          <w:bCs/>
          <w:sz w:val="22"/>
          <w:szCs w:val="22"/>
        </w:rPr>
        <w:t>§3</w:t>
      </w:r>
    </w:p>
    <w:p w14:paraId="7F32EB91" w14:textId="77777777" w:rsidR="000B7294" w:rsidRPr="00F84AC9" w:rsidRDefault="000B7294" w:rsidP="00697E0A">
      <w:pPr>
        <w:pStyle w:val="NormalnyWeb"/>
        <w:numPr>
          <w:ilvl w:val="0"/>
          <w:numId w:val="46"/>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 xml:space="preserve">Dostawy odbywać się będą na podstawie zamówień Zamawiającego określających rodzaj i ilość zamawianych artykułów oraz termin dostawy. Przewidywana ilość dostaw – </w:t>
      </w:r>
      <w:r w:rsidRPr="00F84AC9">
        <w:rPr>
          <w:rFonts w:ascii="Arial" w:hAnsi="Arial" w:cs="Arial"/>
          <w:b/>
          <w:bCs/>
          <w:sz w:val="22"/>
          <w:szCs w:val="22"/>
        </w:rPr>
        <w:t>dwie. Pierwsza dostawa zostanie zrealizowana niezwłocznie, do 10 dni roboczych od dnia złożenia zamówienia, druga dostawa będzie realizowana w dniach 1-15 lipca 2025 r.</w:t>
      </w:r>
      <w:r w:rsidRPr="00F84AC9">
        <w:rPr>
          <w:rFonts w:ascii="Arial" w:hAnsi="Arial" w:cs="Arial"/>
          <w:sz w:val="22"/>
          <w:szCs w:val="22"/>
        </w:rPr>
        <w:t xml:space="preserve"> Zamówienia będą przesyłane faksem lub pocztą elektroniczną, bądź będą zgłaszane telefonicznie. Dostawy zamówionego towaru muszą być zrealizowane przez Wykonawcę w terminie </w:t>
      </w:r>
      <w:r w:rsidRPr="00F84AC9">
        <w:rPr>
          <w:rFonts w:ascii="Arial" w:hAnsi="Arial" w:cs="Arial"/>
          <w:b/>
          <w:bCs/>
          <w:sz w:val="22"/>
          <w:szCs w:val="22"/>
        </w:rPr>
        <w:t>do 10 dni roboczych</w:t>
      </w:r>
      <w:r w:rsidRPr="00F84AC9">
        <w:rPr>
          <w:rFonts w:ascii="Arial" w:hAnsi="Arial" w:cs="Arial"/>
          <w:sz w:val="22"/>
          <w:szCs w:val="22"/>
        </w:rPr>
        <w:t xml:space="preserve"> od dnia wysłania przez Zamawiającego zamówienia.</w:t>
      </w:r>
    </w:p>
    <w:p w14:paraId="5F840A71" w14:textId="77777777" w:rsidR="000B7294" w:rsidRPr="00F84AC9" w:rsidRDefault="000B7294" w:rsidP="00697E0A">
      <w:pPr>
        <w:pStyle w:val="NormalnyWeb"/>
        <w:numPr>
          <w:ilvl w:val="0"/>
          <w:numId w:val="46"/>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Przedmiot umowy winien być dostarczony do: magazynu w Baranowie przy ulicy Budowlanych 14, 62-081 Baranowo od poniedziałku do piątku w godzinach od 8:00 do 13:00, Oddziału Zewnętrznego w Koziegłowach przy ul. Piaskowej 7, 62-028 Koziegłowy od poniedziałku do piątku w godzinach od 8:00 do 13:00 (zgodnie z podziałem na zamówieniu).</w:t>
      </w:r>
    </w:p>
    <w:p w14:paraId="67917920" w14:textId="77777777" w:rsidR="000B7294" w:rsidRPr="00F84AC9" w:rsidRDefault="000B7294" w:rsidP="00697E0A">
      <w:pPr>
        <w:pStyle w:val="NormalnyWeb"/>
        <w:numPr>
          <w:ilvl w:val="0"/>
          <w:numId w:val="46"/>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Podane ilości są szacunkowe i w czasie obowiązywania umowy mogą ulec zmianie, co oznacza, że nie stanowią ostatecznego wymiaru zamówienia, w wyniku czego nie mogą być podstawą do zgłaszania roszczeń z tytułu niezrealizowanych dostaw lub podstawą do odmowy realizacji dostaw. Zamawiający zastrzega sobie prawo zmniejszenia wielkości dostaw, jednocześnie Zamawiający zobowiązuje się i zastrzega, że wielkość zamówienia określona w formularzu cenowym zrealizuje w minimum 80%. Dostawcy będzie przysługiwało prawo do wynagrodzenia wyłącznie za faktycznie dostarczone ilości towaru.</w:t>
      </w:r>
    </w:p>
    <w:p w14:paraId="52E0A5ED" w14:textId="77777777" w:rsidR="000B7294" w:rsidRPr="00F84AC9" w:rsidRDefault="000B7294" w:rsidP="00697E0A">
      <w:pPr>
        <w:pStyle w:val="NormalnyWeb"/>
        <w:numPr>
          <w:ilvl w:val="0"/>
          <w:numId w:val="46"/>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Przedmiot umowy winien być dopuszczony do powszechnego obrotu zgodnie z Polskimi Normami oraz musi posiadać karty charakterystyki.</w:t>
      </w:r>
    </w:p>
    <w:p w14:paraId="0F4A651E" w14:textId="77777777" w:rsidR="000B7294" w:rsidRPr="00F84AC9" w:rsidRDefault="000B7294" w:rsidP="00697E0A">
      <w:pPr>
        <w:pStyle w:val="NormalnyWeb"/>
        <w:numPr>
          <w:ilvl w:val="0"/>
          <w:numId w:val="46"/>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Wykonawca udziela 12 miesięcznej gwarancji na przedmiot umowy, licząc od dnia wydania w użytkowanie. Maksymalny okres przechowywania przedmiotu umowy w magazynie, od którego liczony jest okres gwarancji wynosi 12 miesięcy.</w:t>
      </w:r>
    </w:p>
    <w:p w14:paraId="3415F894" w14:textId="77777777" w:rsidR="000B7294" w:rsidRPr="00F84AC9" w:rsidRDefault="000B7294" w:rsidP="00697E0A">
      <w:pPr>
        <w:pStyle w:val="NormalnyWeb"/>
        <w:numPr>
          <w:ilvl w:val="0"/>
          <w:numId w:val="46"/>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 xml:space="preserve">Przedmiot umowy musi pochodzić z bieżącej produkcji, nie może posiadać śladów wcześniejszego używania lub uszkodzenia oraz musi być w szczelnym, zamkniętym, oryginalnym opakowaniu. Opakowania winny być nienaruszone, z oryginalnymi etykietami producenta, posiadać znaki lub oznaczenia identyfikujące produkt (znak towarowy lub nazwa producenta), gramaturę/litraż/pojemność lub ilość j.m. (np. sztuk) w opakowaniu, a także dokładnie określony (czytelny) termin ważności lub przydatności do użycia. </w:t>
      </w:r>
    </w:p>
    <w:p w14:paraId="49EE26F3" w14:textId="77777777" w:rsidR="000B7294" w:rsidRPr="00F84AC9" w:rsidRDefault="000B7294" w:rsidP="000B7294">
      <w:pPr>
        <w:pStyle w:val="NormalnyWeb"/>
        <w:spacing w:after="0" w:line="360" w:lineRule="auto"/>
        <w:jc w:val="center"/>
        <w:rPr>
          <w:rFonts w:ascii="Arial" w:hAnsi="Arial" w:cs="Arial"/>
          <w:sz w:val="22"/>
          <w:szCs w:val="22"/>
        </w:rPr>
      </w:pPr>
      <w:r w:rsidRPr="00F84AC9">
        <w:rPr>
          <w:rFonts w:ascii="Arial" w:hAnsi="Arial" w:cs="Arial"/>
          <w:b/>
          <w:bCs/>
          <w:sz w:val="22"/>
          <w:szCs w:val="22"/>
        </w:rPr>
        <w:t>§4</w:t>
      </w:r>
    </w:p>
    <w:p w14:paraId="5059024E" w14:textId="77777777" w:rsidR="000B7294" w:rsidRPr="00F84AC9" w:rsidRDefault="000B7294" w:rsidP="00697E0A">
      <w:pPr>
        <w:pStyle w:val="NormalnyWeb"/>
        <w:numPr>
          <w:ilvl w:val="0"/>
          <w:numId w:val="50"/>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Dostawa towaru nastąpi na koszt i ryzyko Wykonawcy.</w:t>
      </w:r>
    </w:p>
    <w:p w14:paraId="01BA55DD" w14:textId="77777777" w:rsidR="000B7294" w:rsidRPr="00F84AC9" w:rsidRDefault="000B7294" w:rsidP="00697E0A">
      <w:pPr>
        <w:pStyle w:val="NormalnyWeb"/>
        <w:numPr>
          <w:ilvl w:val="0"/>
          <w:numId w:val="50"/>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Odbioru jakościowego i ilościowego przedmiotu umowy dokonywać będzie w momencie dostawy upoważniony przez Zamawiającego pracownik.</w:t>
      </w:r>
    </w:p>
    <w:p w14:paraId="647CA57F" w14:textId="77777777" w:rsidR="000B7294" w:rsidRPr="00F84AC9" w:rsidRDefault="000B7294" w:rsidP="00697E0A">
      <w:pPr>
        <w:pStyle w:val="NormalnyWeb"/>
        <w:numPr>
          <w:ilvl w:val="0"/>
          <w:numId w:val="50"/>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Reklamacje jakościowe i ilościowe składane będą przez Zamawiającego w ciągu 7 dni od daty dostawy i rozpatrywane przez Wykonawcę w ciągu 3 dni roboczych.</w:t>
      </w:r>
    </w:p>
    <w:p w14:paraId="1CE5EB68" w14:textId="77777777" w:rsidR="000B7294" w:rsidRPr="00F84AC9" w:rsidRDefault="000B7294" w:rsidP="00697E0A">
      <w:pPr>
        <w:pStyle w:val="NormalnyWeb"/>
        <w:numPr>
          <w:ilvl w:val="0"/>
          <w:numId w:val="50"/>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lastRenderedPageBreak/>
        <w:t>Strony dopuszczają złożenie reklamacji drogą elektroniczną na adres e-mail Wykonawcy: ……………………………</w:t>
      </w:r>
    </w:p>
    <w:p w14:paraId="3B84BF56" w14:textId="77777777" w:rsidR="000B7294" w:rsidRPr="00F84AC9" w:rsidRDefault="000B7294" w:rsidP="00697E0A">
      <w:pPr>
        <w:pStyle w:val="NormalnyWeb"/>
        <w:numPr>
          <w:ilvl w:val="0"/>
          <w:numId w:val="50"/>
        </w:numPr>
        <w:autoSpaceDN/>
        <w:spacing w:before="100" w:beforeAutospacing="1" w:after="0" w:line="276" w:lineRule="auto"/>
        <w:jc w:val="both"/>
        <w:textAlignment w:val="auto"/>
        <w:rPr>
          <w:rFonts w:ascii="Arial" w:hAnsi="Arial" w:cs="Arial"/>
          <w:sz w:val="22"/>
          <w:szCs w:val="22"/>
        </w:rPr>
      </w:pPr>
      <w:r w:rsidRPr="00F84AC9">
        <w:rPr>
          <w:rFonts w:ascii="Arial" w:hAnsi="Arial" w:cs="Arial"/>
          <w:sz w:val="22"/>
          <w:szCs w:val="22"/>
        </w:rPr>
        <w:t>W przypadku dostawy przedmiotu umowy wydanego omyłkowo wymiana nastąpi w trybie natychmiastowym.</w:t>
      </w:r>
    </w:p>
    <w:p w14:paraId="6EAD15D0" w14:textId="77777777" w:rsidR="000B7294" w:rsidRPr="00F84AC9" w:rsidRDefault="000B7294" w:rsidP="000B7294">
      <w:pPr>
        <w:pStyle w:val="western"/>
        <w:spacing w:after="0" w:afterAutospacing="0" w:line="360" w:lineRule="auto"/>
        <w:jc w:val="center"/>
        <w:rPr>
          <w:rFonts w:ascii="Arial" w:hAnsi="Arial" w:cs="Arial"/>
          <w:sz w:val="22"/>
          <w:szCs w:val="22"/>
        </w:rPr>
      </w:pPr>
      <w:r w:rsidRPr="00F84AC9">
        <w:rPr>
          <w:rFonts w:ascii="Arial" w:hAnsi="Arial" w:cs="Arial"/>
          <w:b/>
          <w:bCs/>
          <w:sz w:val="22"/>
          <w:szCs w:val="22"/>
        </w:rPr>
        <w:t>§5</w:t>
      </w:r>
    </w:p>
    <w:p w14:paraId="012AC906" w14:textId="77777777" w:rsidR="000B7294" w:rsidRPr="00F84AC9" w:rsidRDefault="000B7294" w:rsidP="00697E0A">
      <w:pPr>
        <w:pStyle w:val="western"/>
        <w:numPr>
          <w:ilvl w:val="0"/>
          <w:numId w:val="51"/>
        </w:numPr>
        <w:tabs>
          <w:tab w:val="clear" w:pos="720"/>
          <w:tab w:val="num" w:pos="360"/>
        </w:tabs>
        <w:spacing w:after="0" w:afterAutospacing="0" w:line="276" w:lineRule="auto"/>
        <w:ind w:left="360"/>
        <w:jc w:val="both"/>
        <w:rPr>
          <w:rFonts w:ascii="Arial" w:hAnsi="Arial" w:cs="Arial"/>
          <w:sz w:val="22"/>
          <w:szCs w:val="22"/>
        </w:rPr>
      </w:pPr>
      <w:r w:rsidRPr="00F84AC9">
        <w:rPr>
          <w:rFonts w:ascii="Arial" w:hAnsi="Arial" w:cs="Arial"/>
          <w:sz w:val="22"/>
          <w:szCs w:val="22"/>
        </w:rPr>
        <w:t>Wykonawca za zrealizowaną dostawę wystawi fakturę na następujące dane: Areszt Śledczy w Poznaniu, ul. Młyńska 1, 61-729 Poznań, NIP: 778-10-38-603, REGON: 000590415.</w:t>
      </w:r>
    </w:p>
    <w:p w14:paraId="616E936A" w14:textId="77777777" w:rsidR="000B7294" w:rsidRPr="00F84AC9" w:rsidRDefault="000B7294" w:rsidP="00697E0A">
      <w:pPr>
        <w:pStyle w:val="western"/>
        <w:numPr>
          <w:ilvl w:val="0"/>
          <w:numId w:val="51"/>
        </w:numPr>
        <w:spacing w:after="0" w:afterAutospacing="0" w:line="276" w:lineRule="auto"/>
        <w:ind w:left="360"/>
        <w:jc w:val="both"/>
        <w:rPr>
          <w:rFonts w:ascii="Arial" w:hAnsi="Arial" w:cs="Arial"/>
          <w:sz w:val="22"/>
          <w:szCs w:val="22"/>
        </w:rPr>
      </w:pPr>
      <w:r w:rsidRPr="00F84AC9">
        <w:rPr>
          <w:rFonts w:ascii="Arial" w:hAnsi="Arial" w:cs="Arial"/>
          <w:sz w:val="22"/>
          <w:szCs w:val="22"/>
        </w:rPr>
        <w:t>Należności za dostawy będą uregulowane przelewem z rachunku bankowego Zamawiającego na rachunek bankowy Wykonawcy wskazany na fakturze, w terminie ………….. dni licząc od daty dostarczenia prawidłowo wystawionej faktury VAT.</w:t>
      </w:r>
    </w:p>
    <w:p w14:paraId="6A1A381A" w14:textId="77777777" w:rsidR="000B7294" w:rsidRPr="00F84AC9" w:rsidRDefault="000B7294" w:rsidP="00697E0A">
      <w:pPr>
        <w:pStyle w:val="western"/>
        <w:numPr>
          <w:ilvl w:val="0"/>
          <w:numId w:val="51"/>
        </w:numPr>
        <w:spacing w:after="0" w:afterAutospacing="0" w:line="276" w:lineRule="auto"/>
        <w:ind w:left="360"/>
        <w:jc w:val="both"/>
        <w:rPr>
          <w:rFonts w:ascii="Arial" w:hAnsi="Arial" w:cs="Arial"/>
          <w:sz w:val="22"/>
          <w:szCs w:val="22"/>
        </w:rPr>
      </w:pPr>
      <w:r w:rsidRPr="00F84AC9">
        <w:rPr>
          <w:rFonts w:ascii="Arial" w:hAnsi="Arial" w:cs="Arial"/>
          <w:sz w:val="22"/>
          <w:szCs w:val="22"/>
        </w:rPr>
        <w:t>Ustalona wartość przedmiotu zamówienia, o której mowa w §2, stanowi ostateczną cenę za przedmiot umowy.</w:t>
      </w:r>
    </w:p>
    <w:p w14:paraId="0AE726A6" w14:textId="77777777" w:rsidR="000B7294" w:rsidRPr="00F84AC9" w:rsidRDefault="000B7294" w:rsidP="00697E0A">
      <w:pPr>
        <w:pStyle w:val="western"/>
        <w:numPr>
          <w:ilvl w:val="0"/>
          <w:numId w:val="51"/>
        </w:numPr>
        <w:spacing w:after="0" w:afterAutospacing="0" w:line="276" w:lineRule="auto"/>
        <w:ind w:left="360"/>
        <w:jc w:val="both"/>
        <w:rPr>
          <w:rFonts w:ascii="Arial" w:hAnsi="Arial" w:cs="Arial"/>
          <w:sz w:val="22"/>
          <w:szCs w:val="22"/>
        </w:rPr>
      </w:pPr>
      <w:r w:rsidRPr="00F84AC9">
        <w:rPr>
          <w:rFonts w:ascii="Arial" w:hAnsi="Arial" w:cs="Arial"/>
          <w:sz w:val="22"/>
          <w:szCs w:val="22"/>
        </w:rPr>
        <w:t>Zamawiający jest obowiązany do odbierania od Wykonawcy ustrukturyzowanych faktur elektronicznych, o których mowa w ustawie z dnia 9 listopada 2018 r. o elektronicznym fakturowaniu w zamówieniach publicznych, koncesjach na roboty budowlane lub usługi oraz partnerstwie publiczno-prywatnym. Zamawiający odbiera faktury za pośrednictwem platformy elektronicznego fakturowania (PEF). Wykonawca identyfikuje Zamawiającego na platformie elektronicznego fakturowania za pośrednictwem rodzaju adresu: NIP, numer adresu: 7781038603.</w:t>
      </w:r>
    </w:p>
    <w:p w14:paraId="60C262AE" w14:textId="77777777" w:rsidR="000B7294" w:rsidRPr="00F84AC9" w:rsidRDefault="000B7294" w:rsidP="000B7294">
      <w:pPr>
        <w:pStyle w:val="western"/>
        <w:spacing w:after="0" w:afterAutospacing="0" w:line="276" w:lineRule="auto"/>
        <w:jc w:val="center"/>
        <w:rPr>
          <w:rFonts w:ascii="Arial" w:hAnsi="Arial" w:cs="Arial"/>
          <w:sz w:val="22"/>
          <w:szCs w:val="22"/>
        </w:rPr>
      </w:pPr>
      <w:r w:rsidRPr="00F84AC9">
        <w:rPr>
          <w:rFonts w:ascii="Arial" w:hAnsi="Arial" w:cs="Arial"/>
          <w:b/>
          <w:bCs/>
          <w:sz w:val="22"/>
          <w:szCs w:val="22"/>
        </w:rPr>
        <w:t>§6</w:t>
      </w:r>
    </w:p>
    <w:p w14:paraId="1C5085C7" w14:textId="77777777" w:rsidR="000B7294" w:rsidRPr="00F84AC9" w:rsidRDefault="000B7294" w:rsidP="00697E0A">
      <w:pPr>
        <w:pStyle w:val="western"/>
        <w:numPr>
          <w:ilvl w:val="0"/>
          <w:numId w:val="52"/>
        </w:numPr>
        <w:spacing w:after="0" w:afterAutospacing="0" w:line="276" w:lineRule="auto"/>
        <w:ind w:left="360"/>
        <w:jc w:val="both"/>
        <w:rPr>
          <w:rFonts w:ascii="Arial" w:hAnsi="Arial" w:cs="Arial"/>
          <w:sz w:val="22"/>
          <w:szCs w:val="22"/>
        </w:rPr>
      </w:pPr>
      <w:r w:rsidRPr="00F84AC9">
        <w:rPr>
          <w:rFonts w:ascii="Arial" w:hAnsi="Arial" w:cs="Arial"/>
          <w:sz w:val="22"/>
          <w:szCs w:val="22"/>
        </w:rPr>
        <w:t>Wykonawca zobowiązuje się do naprawienia szkody wynikłej z niewykonania lub z nienależytego wykonania zobowiązania.</w:t>
      </w:r>
    </w:p>
    <w:p w14:paraId="5828F198" w14:textId="77777777" w:rsidR="000B7294" w:rsidRPr="00F84AC9" w:rsidRDefault="000B7294" w:rsidP="00697E0A">
      <w:pPr>
        <w:pStyle w:val="western"/>
        <w:numPr>
          <w:ilvl w:val="0"/>
          <w:numId w:val="52"/>
        </w:numPr>
        <w:spacing w:after="0" w:afterAutospacing="0" w:line="276" w:lineRule="auto"/>
        <w:ind w:left="360"/>
        <w:jc w:val="both"/>
        <w:rPr>
          <w:rFonts w:ascii="Arial" w:hAnsi="Arial" w:cs="Arial"/>
          <w:sz w:val="22"/>
          <w:szCs w:val="22"/>
        </w:rPr>
      </w:pPr>
      <w:r w:rsidRPr="00F84AC9">
        <w:rPr>
          <w:rFonts w:ascii="Arial" w:hAnsi="Arial" w:cs="Arial"/>
          <w:sz w:val="22"/>
          <w:szCs w:val="22"/>
        </w:rPr>
        <w:t>Zamawiającemu przysługuje prawo żądania od Wykonawcy kary umownej w następujących przypadkach i wysokościach:</w:t>
      </w:r>
    </w:p>
    <w:p w14:paraId="35C926F1" w14:textId="7B04A1BE" w:rsidR="000B7294" w:rsidRPr="00F84AC9" w:rsidRDefault="000B7294" w:rsidP="00697E0A">
      <w:pPr>
        <w:pStyle w:val="western"/>
        <w:numPr>
          <w:ilvl w:val="0"/>
          <w:numId w:val="56"/>
        </w:numPr>
        <w:spacing w:after="0" w:afterAutospacing="0" w:line="276" w:lineRule="auto"/>
        <w:jc w:val="both"/>
        <w:rPr>
          <w:rFonts w:ascii="Arial" w:hAnsi="Arial" w:cs="Arial"/>
          <w:sz w:val="22"/>
          <w:szCs w:val="22"/>
        </w:rPr>
      </w:pPr>
      <w:r w:rsidRPr="00F84AC9">
        <w:rPr>
          <w:rFonts w:ascii="Arial" w:hAnsi="Arial" w:cs="Arial"/>
          <w:sz w:val="22"/>
          <w:szCs w:val="22"/>
        </w:rPr>
        <w:t xml:space="preserve">z tytułu odstąpienia od umowy z przyczyn zależnych od Wykonawcy, a także z tytułu odstąpienia od umowy przez Wykonawcę, w wysokości </w:t>
      </w:r>
      <w:r w:rsidR="00086500">
        <w:rPr>
          <w:rFonts w:ascii="Arial" w:hAnsi="Arial" w:cs="Arial"/>
          <w:b/>
          <w:bCs/>
          <w:sz w:val="22"/>
          <w:szCs w:val="22"/>
        </w:rPr>
        <w:t>20</w:t>
      </w:r>
      <w:r w:rsidRPr="00F84AC9">
        <w:rPr>
          <w:rFonts w:ascii="Arial" w:hAnsi="Arial" w:cs="Arial"/>
          <w:b/>
          <w:bCs/>
          <w:sz w:val="22"/>
          <w:szCs w:val="22"/>
        </w:rPr>
        <w:t>%</w:t>
      </w:r>
      <w:r w:rsidRPr="00F84AC9">
        <w:rPr>
          <w:rFonts w:ascii="Arial" w:hAnsi="Arial" w:cs="Arial"/>
          <w:sz w:val="22"/>
          <w:szCs w:val="22"/>
        </w:rPr>
        <w:t xml:space="preserve"> wynagrodzenia należnego Wykonawcy, o którym mowa w § 2 umowy;</w:t>
      </w:r>
    </w:p>
    <w:p w14:paraId="00E7B369" w14:textId="404E6FD2" w:rsidR="000B7294" w:rsidRPr="00F84AC9" w:rsidRDefault="000B7294" w:rsidP="00697E0A">
      <w:pPr>
        <w:pStyle w:val="western"/>
        <w:numPr>
          <w:ilvl w:val="0"/>
          <w:numId w:val="56"/>
        </w:numPr>
        <w:spacing w:after="0" w:afterAutospacing="0" w:line="276" w:lineRule="auto"/>
        <w:jc w:val="both"/>
        <w:rPr>
          <w:rFonts w:ascii="Arial" w:hAnsi="Arial" w:cs="Arial"/>
          <w:sz w:val="22"/>
          <w:szCs w:val="22"/>
        </w:rPr>
      </w:pPr>
      <w:r w:rsidRPr="00F84AC9">
        <w:rPr>
          <w:rFonts w:ascii="Arial" w:hAnsi="Arial" w:cs="Arial"/>
          <w:sz w:val="22"/>
          <w:szCs w:val="22"/>
        </w:rPr>
        <w:t xml:space="preserve">w razie zwłoki w realizacji dostawy przez Wykonawcę, w wysokości </w:t>
      </w:r>
      <w:r w:rsidR="00086500">
        <w:rPr>
          <w:rFonts w:ascii="Arial" w:hAnsi="Arial" w:cs="Arial"/>
          <w:b/>
          <w:bCs/>
          <w:sz w:val="22"/>
          <w:szCs w:val="22"/>
        </w:rPr>
        <w:t>5</w:t>
      </w:r>
      <w:r w:rsidRPr="00F84AC9">
        <w:rPr>
          <w:rFonts w:ascii="Arial" w:hAnsi="Arial" w:cs="Arial"/>
          <w:b/>
          <w:bCs/>
          <w:sz w:val="22"/>
          <w:szCs w:val="22"/>
        </w:rPr>
        <w:t>%</w:t>
      </w:r>
      <w:r w:rsidRPr="00F84AC9">
        <w:rPr>
          <w:rFonts w:ascii="Arial" w:hAnsi="Arial" w:cs="Arial"/>
          <w:sz w:val="22"/>
          <w:szCs w:val="22"/>
        </w:rPr>
        <w:t xml:space="preserve"> należności dostawy za każdy dzień zwłoki, nie więcej jednak niż </w:t>
      </w:r>
      <w:r w:rsidRPr="00F84AC9">
        <w:rPr>
          <w:rFonts w:ascii="Arial" w:hAnsi="Arial" w:cs="Arial"/>
          <w:b/>
          <w:bCs/>
          <w:sz w:val="22"/>
          <w:szCs w:val="22"/>
        </w:rPr>
        <w:t xml:space="preserve">20% </w:t>
      </w:r>
      <w:r w:rsidRPr="00F84AC9">
        <w:rPr>
          <w:rFonts w:ascii="Arial" w:hAnsi="Arial" w:cs="Arial"/>
          <w:sz w:val="22"/>
          <w:szCs w:val="22"/>
        </w:rPr>
        <w:t>wynagrodzenia, o którym mowa w § 2 umowy.</w:t>
      </w:r>
    </w:p>
    <w:p w14:paraId="53DA7E0A" w14:textId="77777777" w:rsidR="000B7294" w:rsidRPr="00F84AC9" w:rsidRDefault="000B7294" w:rsidP="00697E0A">
      <w:pPr>
        <w:pStyle w:val="western"/>
        <w:numPr>
          <w:ilvl w:val="0"/>
          <w:numId w:val="52"/>
        </w:numPr>
        <w:spacing w:after="0" w:afterAutospacing="0" w:line="276" w:lineRule="auto"/>
        <w:ind w:left="360"/>
        <w:jc w:val="both"/>
        <w:rPr>
          <w:rFonts w:ascii="Arial" w:hAnsi="Arial" w:cs="Arial"/>
          <w:sz w:val="22"/>
          <w:szCs w:val="22"/>
        </w:rPr>
      </w:pPr>
      <w:r w:rsidRPr="00F84AC9">
        <w:rPr>
          <w:rFonts w:ascii="Arial" w:hAnsi="Arial" w:cs="Arial"/>
          <w:sz w:val="22"/>
          <w:szCs w:val="22"/>
        </w:rPr>
        <w:t>Kary umowne określone w ust. 2, podlegają w pierwszej kolejności potrąceniu z należności przysługujących Wykonawcy, a w przypadku braku możliwości potrącenia podlegają wpłacie na rachunek Zamawiającego.</w:t>
      </w:r>
    </w:p>
    <w:p w14:paraId="002216A3" w14:textId="77777777" w:rsidR="000B7294" w:rsidRPr="00F84AC9" w:rsidRDefault="000B7294" w:rsidP="00697E0A">
      <w:pPr>
        <w:pStyle w:val="western"/>
        <w:numPr>
          <w:ilvl w:val="0"/>
          <w:numId w:val="52"/>
        </w:numPr>
        <w:spacing w:after="0" w:afterAutospacing="0" w:line="276" w:lineRule="auto"/>
        <w:ind w:left="360"/>
        <w:jc w:val="both"/>
        <w:rPr>
          <w:rFonts w:ascii="Arial" w:hAnsi="Arial" w:cs="Arial"/>
          <w:sz w:val="22"/>
          <w:szCs w:val="22"/>
        </w:rPr>
      </w:pPr>
      <w:r w:rsidRPr="00F84AC9">
        <w:rPr>
          <w:rFonts w:ascii="Arial" w:hAnsi="Arial" w:cs="Arial"/>
          <w:sz w:val="22"/>
          <w:szCs w:val="22"/>
        </w:rPr>
        <w:t>W razie zwłoki w zapłaceniu należności Wykonawca może dochodzić odsetek ustawowych.</w:t>
      </w:r>
    </w:p>
    <w:p w14:paraId="36CB115B" w14:textId="77777777" w:rsidR="000B7294" w:rsidRPr="00F84AC9" w:rsidRDefault="000B7294" w:rsidP="00697E0A">
      <w:pPr>
        <w:pStyle w:val="western"/>
        <w:numPr>
          <w:ilvl w:val="0"/>
          <w:numId w:val="52"/>
        </w:numPr>
        <w:spacing w:after="0" w:afterAutospacing="0" w:line="276" w:lineRule="auto"/>
        <w:ind w:left="360"/>
        <w:jc w:val="both"/>
        <w:rPr>
          <w:rFonts w:ascii="Arial" w:hAnsi="Arial" w:cs="Arial"/>
          <w:sz w:val="22"/>
          <w:szCs w:val="22"/>
        </w:rPr>
      </w:pPr>
      <w:r w:rsidRPr="00F84AC9">
        <w:rPr>
          <w:rFonts w:ascii="Arial" w:hAnsi="Arial" w:cs="Arial"/>
          <w:sz w:val="22"/>
          <w:szCs w:val="22"/>
        </w:rPr>
        <w:t>Naliczenie i zapłata kary umownej nie zwalnia Wykonawcy z należytego wykonania przedmiotu umowy.</w:t>
      </w:r>
    </w:p>
    <w:p w14:paraId="731C99BF" w14:textId="41755E32" w:rsidR="00EC42BA" w:rsidRPr="00EC42BA" w:rsidRDefault="000B7294" w:rsidP="00697E0A">
      <w:pPr>
        <w:pStyle w:val="western"/>
        <w:numPr>
          <w:ilvl w:val="0"/>
          <w:numId w:val="52"/>
        </w:numPr>
        <w:spacing w:after="0" w:afterAutospacing="0" w:line="276" w:lineRule="auto"/>
        <w:ind w:left="360"/>
        <w:jc w:val="both"/>
        <w:rPr>
          <w:rFonts w:ascii="Arial" w:hAnsi="Arial" w:cs="Arial"/>
          <w:sz w:val="22"/>
          <w:szCs w:val="22"/>
        </w:rPr>
      </w:pPr>
      <w:r w:rsidRPr="00F84AC9">
        <w:rPr>
          <w:rFonts w:ascii="Arial" w:hAnsi="Arial" w:cs="Arial"/>
          <w:sz w:val="22"/>
          <w:szCs w:val="22"/>
        </w:rPr>
        <w:t>Niezależnie od kar umownych Zamawiający może dochodzić od Wykonawcy odszkodowania na zasadach ogólnych w przypadku gdy wyrządzona przez Wykonawcę szkoda przewyższała będzie wartość kary umownej.</w:t>
      </w:r>
    </w:p>
    <w:p w14:paraId="671A4022" w14:textId="77777777" w:rsidR="000B7294" w:rsidRPr="00F84AC9" w:rsidRDefault="000B7294" w:rsidP="000B7294">
      <w:pPr>
        <w:pStyle w:val="western"/>
        <w:spacing w:before="28" w:beforeAutospacing="0" w:after="45" w:afterAutospacing="0" w:line="276" w:lineRule="auto"/>
        <w:jc w:val="center"/>
        <w:rPr>
          <w:rFonts w:ascii="Arial" w:hAnsi="Arial" w:cs="Arial"/>
          <w:sz w:val="22"/>
          <w:szCs w:val="22"/>
        </w:rPr>
      </w:pPr>
      <w:r w:rsidRPr="00F84AC9">
        <w:rPr>
          <w:rFonts w:ascii="Arial" w:hAnsi="Arial" w:cs="Arial"/>
          <w:b/>
          <w:bCs/>
          <w:sz w:val="22"/>
          <w:szCs w:val="22"/>
        </w:rPr>
        <w:lastRenderedPageBreak/>
        <w:t>§7</w:t>
      </w:r>
    </w:p>
    <w:p w14:paraId="084D0C93" w14:textId="77777777" w:rsidR="00F84AC9" w:rsidRDefault="000B7294" w:rsidP="00697E0A">
      <w:pPr>
        <w:pStyle w:val="western"/>
        <w:numPr>
          <w:ilvl w:val="0"/>
          <w:numId w:val="53"/>
        </w:numPr>
        <w:spacing w:after="0" w:afterAutospacing="0" w:line="276" w:lineRule="auto"/>
        <w:ind w:left="360"/>
        <w:jc w:val="both"/>
        <w:rPr>
          <w:rFonts w:ascii="Arial" w:hAnsi="Arial" w:cs="Arial"/>
          <w:sz w:val="22"/>
          <w:szCs w:val="22"/>
        </w:rPr>
      </w:pPr>
      <w:r w:rsidRPr="00F84AC9">
        <w:rPr>
          <w:rFonts w:ascii="Arial" w:hAnsi="Arial" w:cs="Arial"/>
          <w:color w:val="1A1A1A"/>
          <w:sz w:val="22"/>
          <w:szCs w:val="22"/>
        </w:rPr>
        <w:t>Zamawiający dopuszcza możliwość zmiany treści umowy, poza przypadkami określonymi w art. 455 ustawy Prawo zamówień publicznych, w następujących sytuacjach:</w:t>
      </w:r>
    </w:p>
    <w:p w14:paraId="2168C351" w14:textId="77777777" w:rsidR="00F84AC9" w:rsidRDefault="000B7294" w:rsidP="00697E0A">
      <w:pPr>
        <w:pStyle w:val="western"/>
        <w:numPr>
          <w:ilvl w:val="0"/>
          <w:numId w:val="57"/>
        </w:numPr>
        <w:spacing w:after="0" w:afterAutospacing="0" w:line="276" w:lineRule="auto"/>
        <w:jc w:val="both"/>
        <w:rPr>
          <w:rFonts w:ascii="Arial" w:hAnsi="Arial" w:cs="Arial"/>
          <w:sz w:val="22"/>
          <w:szCs w:val="22"/>
        </w:rPr>
      </w:pPr>
      <w:r w:rsidRPr="00F84AC9">
        <w:rPr>
          <w:rFonts w:ascii="Arial" w:hAnsi="Arial" w:cs="Arial"/>
          <w:color w:val="1A1A1A"/>
          <w:sz w:val="22"/>
          <w:szCs w:val="22"/>
        </w:rPr>
        <w:t>dopuszczalna jest zmiana umowy polegająca na zmianie danych Wykonawcy bez zmian samego Wykonawcy (np. zmiana siedziby, adresu, nazwy),</w:t>
      </w:r>
    </w:p>
    <w:p w14:paraId="458F6085" w14:textId="77777777" w:rsidR="00F84AC9" w:rsidRDefault="000B7294" w:rsidP="00697E0A">
      <w:pPr>
        <w:pStyle w:val="western"/>
        <w:numPr>
          <w:ilvl w:val="0"/>
          <w:numId w:val="57"/>
        </w:numPr>
        <w:spacing w:after="0" w:afterAutospacing="0" w:line="276" w:lineRule="auto"/>
        <w:jc w:val="both"/>
        <w:rPr>
          <w:rFonts w:ascii="Arial" w:hAnsi="Arial" w:cs="Arial"/>
          <w:sz w:val="22"/>
          <w:szCs w:val="22"/>
        </w:rPr>
      </w:pPr>
      <w:r w:rsidRPr="00F84AC9">
        <w:rPr>
          <w:rFonts w:ascii="Arial" w:hAnsi="Arial" w:cs="Arial"/>
          <w:color w:val="1A1A1A"/>
          <w:sz w:val="22"/>
          <w:szCs w:val="22"/>
        </w:rPr>
        <w:t>dopuszczalna jest zmiana umowy polegająca na zmianie danych Zamawiającego bez zmian samego Zamawiającego (np. zmiana siedziby, adresu, nazwy),</w:t>
      </w:r>
    </w:p>
    <w:p w14:paraId="7084D322" w14:textId="77777777" w:rsidR="00F84AC9" w:rsidRDefault="000B7294" w:rsidP="00697E0A">
      <w:pPr>
        <w:pStyle w:val="western"/>
        <w:numPr>
          <w:ilvl w:val="0"/>
          <w:numId w:val="57"/>
        </w:numPr>
        <w:spacing w:after="0" w:afterAutospacing="0" w:line="276" w:lineRule="auto"/>
        <w:jc w:val="both"/>
        <w:rPr>
          <w:rFonts w:ascii="Arial" w:hAnsi="Arial" w:cs="Arial"/>
          <w:sz w:val="22"/>
          <w:szCs w:val="22"/>
        </w:rPr>
      </w:pPr>
      <w:r w:rsidRPr="00F84AC9">
        <w:rPr>
          <w:rFonts w:ascii="Arial" w:hAnsi="Arial" w:cs="Arial"/>
          <w:color w:val="1A1A1A"/>
          <w:sz w:val="22"/>
          <w:szCs w:val="22"/>
        </w:rPr>
        <w:t>dopuszczalne są zmiany postanowień umowy, które wynikają ze zmiany obowiązujących przepisów, jeżeli konieczne będzie dostosowanie postanowień umowy do nowego stanu prawnego,</w:t>
      </w:r>
    </w:p>
    <w:p w14:paraId="3D3313EF" w14:textId="19C84C31" w:rsidR="000B7294" w:rsidRPr="00F84AC9" w:rsidRDefault="000B7294" w:rsidP="00697E0A">
      <w:pPr>
        <w:pStyle w:val="western"/>
        <w:numPr>
          <w:ilvl w:val="0"/>
          <w:numId w:val="57"/>
        </w:numPr>
        <w:spacing w:after="0" w:afterAutospacing="0" w:line="276" w:lineRule="auto"/>
        <w:jc w:val="both"/>
        <w:rPr>
          <w:rFonts w:ascii="Arial" w:hAnsi="Arial" w:cs="Arial"/>
          <w:sz w:val="22"/>
          <w:szCs w:val="22"/>
        </w:rPr>
      </w:pPr>
      <w:r w:rsidRPr="00F84AC9">
        <w:rPr>
          <w:rFonts w:ascii="Arial" w:hAnsi="Arial" w:cs="Arial"/>
          <w:color w:val="1A1A1A"/>
          <w:sz w:val="22"/>
          <w:szCs w:val="22"/>
        </w:rPr>
        <w:t>dopuszczalna jest zmiana wynagrodzenia przysługującego Wykonawcy za realizację zamówienia w przypadku zmiany powszechnie obowiązujących przepisów, w zakresie stawki podatku od towarów i usług.</w:t>
      </w:r>
    </w:p>
    <w:p w14:paraId="6B908992" w14:textId="77777777" w:rsidR="000B7294" w:rsidRPr="00F84AC9" w:rsidRDefault="000B7294" w:rsidP="000B7294">
      <w:pPr>
        <w:pStyle w:val="western"/>
        <w:spacing w:after="0" w:afterAutospacing="0" w:line="276" w:lineRule="auto"/>
        <w:jc w:val="center"/>
        <w:rPr>
          <w:rFonts w:ascii="Arial" w:hAnsi="Arial" w:cs="Arial"/>
          <w:sz w:val="22"/>
          <w:szCs w:val="22"/>
        </w:rPr>
      </w:pPr>
      <w:r w:rsidRPr="00F84AC9">
        <w:rPr>
          <w:rFonts w:ascii="Arial" w:hAnsi="Arial" w:cs="Arial"/>
          <w:b/>
          <w:bCs/>
          <w:sz w:val="22"/>
          <w:szCs w:val="22"/>
        </w:rPr>
        <w:t>§8</w:t>
      </w:r>
    </w:p>
    <w:p w14:paraId="22FA8666" w14:textId="77777777" w:rsidR="000B7294" w:rsidRPr="00F84AC9" w:rsidRDefault="000B7294" w:rsidP="00697E0A">
      <w:pPr>
        <w:pStyle w:val="NormalnyWeb"/>
        <w:numPr>
          <w:ilvl w:val="0"/>
          <w:numId w:val="54"/>
        </w:numPr>
        <w:autoSpaceDN/>
        <w:spacing w:before="100" w:beforeAutospacing="1" w:after="0" w:line="276" w:lineRule="auto"/>
        <w:ind w:left="360"/>
        <w:jc w:val="both"/>
        <w:textAlignment w:val="auto"/>
        <w:rPr>
          <w:rFonts w:ascii="Arial" w:hAnsi="Arial" w:cs="Arial"/>
          <w:sz w:val="22"/>
          <w:szCs w:val="22"/>
        </w:rPr>
      </w:pPr>
      <w:r w:rsidRPr="00F84AC9">
        <w:rPr>
          <w:rFonts w:ascii="Arial" w:hAnsi="Arial" w:cs="Arial"/>
          <w:sz w:val="22"/>
          <w:szCs w:val="22"/>
        </w:rPr>
        <w:t xml:space="preserve">Umowa obowiązuje od </w:t>
      </w:r>
      <w:r w:rsidRPr="00F84AC9">
        <w:rPr>
          <w:rFonts w:ascii="Arial" w:hAnsi="Arial" w:cs="Arial"/>
          <w:b/>
          <w:bCs/>
          <w:sz w:val="22"/>
          <w:szCs w:val="22"/>
        </w:rPr>
        <w:t>dnia podpisania do 31.07.2025 r., bądź nie dłużej niż do czasu wykorzystania kwoty brutto umowy.</w:t>
      </w:r>
    </w:p>
    <w:p w14:paraId="0002C150"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 xml:space="preserve">Zamawiający zastrzega sobie możliwość odstąpienia od umowy z powodu okoliczności, o których mowa w art. 456 ustawy </w:t>
      </w:r>
      <w:proofErr w:type="spellStart"/>
      <w:r w:rsidRPr="00F84AC9">
        <w:rPr>
          <w:rFonts w:ascii="Arial" w:hAnsi="Arial" w:cs="Arial"/>
          <w:sz w:val="22"/>
          <w:szCs w:val="22"/>
        </w:rPr>
        <w:t>Pzp</w:t>
      </w:r>
      <w:proofErr w:type="spellEnd"/>
      <w:r w:rsidRPr="00F84AC9">
        <w:rPr>
          <w:rFonts w:ascii="Arial" w:hAnsi="Arial" w:cs="Arial"/>
          <w:sz w:val="22"/>
          <w:szCs w:val="22"/>
        </w:rPr>
        <w:t>.</w:t>
      </w:r>
    </w:p>
    <w:p w14:paraId="04BECDC4"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W sprawach nieuregulowanych niniejszą umową, zastosowanie mają przepisy Kodeksu cywilnego oraz przepisy ustawy z dnia 19 września 2019 r. Prawo zamówień publicznych.</w:t>
      </w:r>
    </w:p>
    <w:p w14:paraId="26E8986C"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Ewentualne sprawy sporne, związane z wykonaniem przedmiotu umowy, będą podlegać postępowaniu polubownemu, a w przypadku braku konsensusu będą rozstrzygane przez właściwy rzeczowo i miejscowo dla siedziby Zamawiającego sąd powszechny.</w:t>
      </w:r>
    </w:p>
    <w:p w14:paraId="442C1BBB"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Zamawiającemu przysługuje prawo wypowiedzenia umowy ze skutkiem natychmiastowym w przypadku naruszenia przez Wykonawcę postanowień umowy, a w szczególności naruszenia uzgodnionych terminów wykonania dostaw.</w:t>
      </w:r>
    </w:p>
    <w:p w14:paraId="6B30B404"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Zamawiający może rozwiązać umowę ze skutkiem natychmiastowym, gdy realizacja umowy nie leży w interesie Zamawiającego, z przyczyn od niego niezależnych.</w:t>
      </w:r>
    </w:p>
    <w:p w14:paraId="4676EA8C"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Rozwiązanie umowy wymaga formy pisemnej pod rygorem nieważności.</w:t>
      </w:r>
    </w:p>
    <w:p w14:paraId="5B10E8AE" w14:textId="77777777" w:rsidR="000B7294" w:rsidRPr="00F84AC9" w:rsidRDefault="000B7294" w:rsidP="00697E0A">
      <w:pPr>
        <w:pStyle w:val="western"/>
        <w:numPr>
          <w:ilvl w:val="0"/>
          <w:numId w:val="54"/>
        </w:numPr>
        <w:spacing w:after="0" w:afterAutospacing="0" w:line="276" w:lineRule="auto"/>
        <w:ind w:left="360"/>
        <w:jc w:val="both"/>
        <w:rPr>
          <w:rFonts w:ascii="Arial" w:hAnsi="Arial" w:cs="Arial"/>
          <w:sz w:val="22"/>
          <w:szCs w:val="22"/>
        </w:rPr>
      </w:pPr>
      <w:r w:rsidRPr="00F84AC9">
        <w:rPr>
          <w:rFonts w:ascii="Arial" w:hAnsi="Arial" w:cs="Arial"/>
          <w:sz w:val="22"/>
          <w:szCs w:val="22"/>
        </w:rPr>
        <w:t xml:space="preserve">Zamawiający ma prawo odmówić przyjęcia dostaw lub ich części w przypadku stwierdzenia, że dostarczone artykuły są niezgodne z zamówieniem lub umową w szczególności pod względem ilości, jakości, wagi, terminu przydatności. </w:t>
      </w:r>
    </w:p>
    <w:p w14:paraId="32BB43AA" w14:textId="77777777" w:rsidR="000B7294" w:rsidRPr="00F84AC9" w:rsidRDefault="000B7294" w:rsidP="000B7294">
      <w:pPr>
        <w:pStyle w:val="western"/>
        <w:spacing w:after="0" w:afterAutospacing="0" w:line="276" w:lineRule="auto"/>
        <w:jc w:val="center"/>
        <w:rPr>
          <w:rFonts w:ascii="Arial" w:hAnsi="Arial" w:cs="Arial"/>
          <w:sz w:val="22"/>
          <w:szCs w:val="22"/>
        </w:rPr>
      </w:pPr>
      <w:r w:rsidRPr="00F84AC9">
        <w:rPr>
          <w:rFonts w:ascii="Arial" w:hAnsi="Arial" w:cs="Arial"/>
          <w:b/>
          <w:bCs/>
          <w:sz w:val="22"/>
          <w:szCs w:val="22"/>
        </w:rPr>
        <w:t>§9</w:t>
      </w:r>
    </w:p>
    <w:p w14:paraId="551F8C2D" w14:textId="77777777" w:rsidR="000B7294" w:rsidRPr="00F84AC9" w:rsidRDefault="000B7294" w:rsidP="00697E0A">
      <w:pPr>
        <w:pStyle w:val="western"/>
        <w:numPr>
          <w:ilvl w:val="0"/>
          <w:numId w:val="55"/>
        </w:numPr>
        <w:spacing w:after="0" w:afterAutospacing="0" w:line="276" w:lineRule="auto"/>
        <w:ind w:left="360"/>
        <w:jc w:val="both"/>
        <w:rPr>
          <w:rFonts w:ascii="Arial" w:hAnsi="Arial" w:cs="Arial"/>
          <w:sz w:val="22"/>
          <w:szCs w:val="22"/>
        </w:rPr>
      </w:pPr>
      <w:r w:rsidRPr="00F84AC9">
        <w:rPr>
          <w:rFonts w:ascii="Arial" w:hAnsi="Arial" w:cs="Arial"/>
          <w:sz w:val="22"/>
          <w:szCs w:val="22"/>
        </w:rPr>
        <w:t>Wszelkie zmiany postanowień umowy wymagają dla swej ważności formy pisemnej podpisanej przez obie strony.</w:t>
      </w:r>
    </w:p>
    <w:p w14:paraId="365175C3" w14:textId="77777777" w:rsidR="000B7294" w:rsidRPr="00F84AC9" w:rsidRDefault="000B7294" w:rsidP="00697E0A">
      <w:pPr>
        <w:pStyle w:val="western"/>
        <w:numPr>
          <w:ilvl w:val="0"/>
          <w:numId w:val="55"/>
        </w:numPr>
        <w:spacing w:after="0" w:afterAutospacing="0" w:line="276" w:lineRule="auto"/>
        <w:ind w:left="360"/>
        <w:jc w:val="both"/>
        <w:rPr>
          <w:rFonts w:ascii="Arial" w:hAnsi="Arial" w:cs="Arial"/>
          <w:sz w:val="22"/>
          <w:szCs w:val="22"/>
        </w:rPr>
      </w:pPr>
      <w:r w:rsidRPr="00F84AC9">
        <w:rPr>
          <w:rFonts w:ascii="Arial" w:hAnsi="Arial" w:cs="Arial"/>
          <w:sz w:val="22"/>
          <w:szCs w:val="22"/>
        </w:rPr>
        <w:t>Sprawy nieuregulowane umową podlegają przepisom Kodeksu Cywilnego.</w:t>
      </w:r>
    </w:p>
    <w:p w14:paraId="6E1F8464" w14:textId="77777777" w:rsidR="000B7294" w:rsidRPr="00F84AC9" w:rsidRDefault="000B7294" w:rsidP="00697E0A">
      <w:pPr>
        <w:pStyle w:val="western"/>
        <w:numPr>
          <w:ilvl w:val="0"/>
          <w:numId w:val="55"/>
        </w:numPr>
        <w:spacing w:after="0" w:afterAutospacing="0" w:line="276" w:lineRule="auto"/>
        <w:ind w:left="360"/>
        <w:jc w:val="both"/>
        <w:rPr>
          <w:rFonts w:ascii="Arial" w:hAnsi="Arial" w:cs="Arial"/>
          <w:sz w:val="22"/>
          <w:szCs w:val="22"/>
        </w:rPr>
      </w:pPr>
      <w:r w:rsidRPr="00F84AC9">
        <w:rPr>
          <w:rFonts w:ascii="Arial" w:hAnsi="Arial" w:cs="Arial"/>
          <w:sz w:val="22"/>
          <w:szCs w:val="22"/>
        </w:rPr>
        <w:t>W przypadku sporów wynikłych na tle realizacji niniejszej umowy właściwym do rozstrzygnięcia będzie sąd powszechny właściwy dla siedziby Zamawiającego.</w:t>
      </w:r>
    </w:p>
    <w:p w14:paraId="4A26E644" w14:textId="77777777" w:rsidR="000B7294" w:rsidRPr="00F84AC9" w:rsidRDefault="000B7294" w:rsidP="00697E0A">
      <w:pPr>
        <w:pStyle w:val="western"/>
        <w:numPr>
          <w:ilvl w:val="0"/>
          <w:numId w:val="55"/>
        </w:numPr>
        <w:spacing w:after="0" w:afterAutospacing="0" w:line="276" w:lineRule="auto"/>
        <w:ind w:left="360"/>
        <w:jc w:val="both"/>
        <w:rPr>
          <w:rFonts w:ascii="Arial" w:hAnsi="Arial" w:cs="Arial"/>
          <w:sz w:val="22"/>
          <w:szCs w:val="22"/>
        </w:rPr>
      </w:pPr>
      <w:r w:rsidRPr="00F84AC9">
        <w:rPr>
          <w:rFonts w:ascii="Arial" w:hAnsi="Arial" w:cs="Arial"/>
          <w:sz w:val="22"/>
          <w:szCs w:val="22"/>
        </w:rPr>
        <w:t>Wykonawca nie może dokonać cesji praw wykonania niniejszej umowy na rzecz osoby trzeciej bez pisemnej zgody Zamawiającego.</w:t>
      </w:r>
    </w:p>
    <w:p w14:paraId="515C94F2" w14:textId="77777777" w:rsidR="000B7294" w:rsidRPr="00F84AC9" w:rsidRDefault="000B7294" w:rsidP="00697E0A">
      <w:pPr>
        <w:pStyle w:val="western"/>
        <w:numPr>
          <w:ilvl w:val="0"/>
          <w:numId w:val="55"/>
        </w:numPr>
        <w:spacing w:after="0" w:afterAutospacing="0" w:line="276" w:lineRule="auto"/>
        <w:ind w:left="360"/>
        <w:jc w:val="both"/>
        <w:rPr>
          <w:rFonts w:ascii="Arial" w:hAnsi="Arial" w:cs="Arial"/>
          <w:sz w:val="22"/>
          <w:szCs w:val="22"/>
        </w:rPr>
      </w:pPr>
      <w:r w:rsidRPr="00F84AC9">
        <w:rPr>
          <w:rFonts w:ascii="Arial" w:hAnsi="Arial" w:cs="Arial"/>
          <w:sz w:val="22"/>
          <w:szCs w:val="22"/>
        </w:rPr>
        <w:lastRenderedPageBreak/>
        <w:t xml:space="preserve">Umowa została sporządzona w trzech jednobrzmiących egzemplarzach, z czego jeden egzemplarz dla Wykonawcy, a dwa egzemplarze dla Zamawiającego. </w:t>
      </w:r>
    </w:p>
    <w:p w14:paraId="67CAE460" w14:textId="77777777" w:rsidR="000B7294" w:rsidRPr="00F84AC9" w:rsidRDefault="000B7294" w:rsidP="000B7294">
      <w:pPr>
        <w:pStyle w:val="western"/>
        <w:spacing w:after="0" w:afterAutospacing="0" w:line="276" w:lineRule="auto"/>
        <w:ind w:left="360"/>
        <w:jc w:val="both"/>
        <w:rPr>
          <w:rFonts w:ascii="Arial" w:hAnsi="Arial" w:cs="Arial"/>
          <w:sz w:val="22"/>
          <w:szCs w:val="22"/>
        </w:rPr>
      </w:pPr>
    </w:p>
    <w:p w14:paraId="6DA81642" w14:textId="7C110C2C" w:rsidR="000B7294" w:rsidRPr="00F84AC9" w:rsidRDefault="00292217" w:rsidP="000B7294">
      <w:pPr>
        <w:pStyle w:val="western"/>
        <w:spacing w:after="0" w:afterAutospacing="0" w:line="360" w:lineRule="auto"/>
        <w:ind w:left="1416"/>
        <w:rPr>
          <w:rFonts w:ascii="Arial" w:hAnsi="Arial" w:cs="Arial"/>
          <w:b/>
          <w:sz w:val="22"/>
          <w:szCs w:val="22"/>
        </w:rPr>
      </w:pPr>
      <w:r>
        <w:rPr>
          <w:rFonts w:ascii="Arial" w:hAnsi="Arial" w:cs="Arial"/>
          <w:b/>
          <w:sz w:val="22"/>
          <w:szCs w:val="22"/>
        </w:rPr>
        <w:t xml:space="preserve">  </w:t>
      </w:r>
      <w:r w:rsidR="000B7294" w:rsidRPr="00F84AC9">
        <w:rPr>
          <w:rFonts w:ascii="Arial" w:hAnsi="Arial" w:cs="Arial"/>
          <w:b/>
          <w:sz w:val="22"/>
          <w:szCs w:val="22"/>
        </w:rPr>
        <w:t xml:space="preserve">Zamawiający </w:t>
      </w:r>
      <w:r w:rsidR="000B7294" w:rsidRPr="00F84AC9">
        <w:rPr>
          <w:rFonts w:ascii="Arial" w:hAnsi="Arial" w:cs="Arial"/>
          <w:b/>
          <w:sz w:val="22"/>
          <w:szCs w:val="22"/>
        </w:rPr>
        <w:tab/>
      </w:r>
      <w:r w:rsidR="000B7294" w:rsidRPr="00F84AC9">
        <w:rPr>
          <w:rFonts w:ascii="Arial" w:hAnsi="Arial" w:cs="Arial"/>
          <w:b/>
          <w:sz w:val="22"/>
          <w:szCs w:val="22"/>
        </w:rPr>
        <w:tab/>
      </w:r>
      <w:r w:rsidR="000B7294" w:rsidRPr="00F84AC9">
        <w:rPr>
          <w:rFonts w:ascii="Arial" w:hAnsi="Arial" w:cs="Arial"/>
          <w:b/>
          <w:sz w:val="22"/>
          <w:szCs w:val="22"/>
        </w:rPr>
        <w:tab/>
        <w:t>Wykonawca</w:t>
      </w:r>
    </w:p>
    <w:p w14:paraId="646AC495" w14:textId="77777777" w:rsidR="000B7294" w:rsidRDefault="000B7294" w:rsidP="000B7294"/>
    <w:p w14:paraId="168ABF62" w14:textId="77777777" w:rsidR="001F0623" w:rsidRDefault="001F0623" w:rsidP="005B2805">
      <w:pPr>
        <w:suppressAutoHyphens/>
        <w:autoSpaceDE w:val="0"/>
        <w:autoSpaceDN w:val="0"/>
        <w:spacing w:line="312" w:lineRule="auto"/>
        <w:rPr>
          <w:rFonts w:eastAsia="Times New Roman"/>
          <w:b/>
          <w:sz w:val="20"/>
          <w:szCs w:val="20"/>
          <w:lang w:val="pl-PL"/>
        </w:rPr>
      </w:pPr>
    </w:p>
    <w:p w14:paraId="527307AB" w14:textId="77777777" w:rsidR="001F0623" w:rsidRDefault="001F0623" w:rsidP="005901CA">
      <w:pPr>
        <w:suppressAutoHyphens/>
        <w:autoSpaceDE w:val="0"/>
        <w:autoSpaceDN w:val="0"/>
        <w:spacing w:line="312" w:lineRule="auto"/>
        <w:ind w:left="435"/>
        <w:jc w:val="right"/>
        <w:rPr>
          <w:rFonts w:eastAsia="Times New Roman"/>
          <w:b/>
          <w:sz w:val="20"/>
          <w:szCs w:val="20"/>
          <w:lang w:val="pl-PL"/>
        </w:rPr>
      </w:pPr>
    </w:p>
    <w:p w14:paraId="30E52A85" w14:textId="77777777" w:rsidR="00444F1A" w:rsidRDefault="00444F1A" w:rsidP="005901CA">
      <w:pPr>
        <w:suppressAutoHyphens/>
        <w:autoSpaceDE w:val="0"/>
        <w:autoSpaceDN w:val="0"/>
        <w:spacing w:line="312" w:lineRule="auto"/>
        <w:ind w:left="435"/>
        <w:jc w:val="right"/>
        <w:rPr>
          <w:rFonts w:eastAsia="Times New Roman"/>
          <w:b/>
          <w:sz w:val="20"/>
          <w:szCs w:val="20"/>
          <w:lang w:val="pl-PL"/>
        </w:rPr>
      </w:pPr>
    </w:p>
    <w:p w14:paraId="350CE95C"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4B6149E9"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6E5D412A"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0A99DA14"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4B4FE172"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5288A463"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5F1738DD"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18ED5A64"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64B17B94"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07DEC106"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079FB802"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1562DA61"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0C6070D1"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6AD4B087"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7C852A7E"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1BBC22EE"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1B94C161"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34CB7391"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7C1D4688"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0A27CCD7"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33EA0A48"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34992C25"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733F65EC"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623610CF"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4F2FBBA0"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753DCE93"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5F2ADB5B" w14:textId="77777777" w:rsidR="00292217" w:rsidRDefault="00292217" w:rsidP="005901CA">
      <w:pPr>
        <w:suppressAutoHyphens/>
        <w:autoSpaceDE w:val="0"/>
        <w:autoSpaceDN w:val="0"/>
        <w:spacing w:line="312" w:lineRule="auto"/>
        <w:ind w:left="435"/>
        <w:jc w:val="right"/>
        <w:rPr>
          <w:rFonts w:eastAsia="Times New Roman"/>
          <w:b/>
          <w:sz w:val="20"/>
          <w:szCs w:val="20"/>
          <w:lang w:val="pl-PL"/>
        </w:rPr>
      </w:pPr>
    </w:p>
    <w:p w14:paraId="6FA34794" w14:textId="77777777" w:rsidR="00E41F0B" w:rsidRDefault="00E41F0B" w:rsidP="00E41F0B">
      <w:pPr>
        <w:spacing w:after="21" w:line="259" w:lineRule="auto"/>
        <w:jc w:val="both"/>
        <w:rPr>
          <w:rFonts w:eastAsia="Times New Roman"/>
          <w:b/>
          <w:sz w:val="20"/>
          <w:szCs w:val="20"/>
          <w:lang w:val="pl-PL"/>
        </w:rPr>
      </w:pPr>
    </w:p>
    <w:p w14:paraId="1FA162F2" w14:textId="77777777" w:rsidR="00E41F0B" w:rsidRPr="00E41F0B" w:rsidRDefault="00E41F0B" w:rsidP="00E41F0B">
      <w:pPr>
        <w:spacing w:after="21" w:line="259" w:lineRule="auto"/>
        <w:jc w:val="both"/>
        <w:rPr>
          <w:rFonts w:eastAsia="Arial Unicode MS"/>
          <w:color w:val="000000"/>
          <w:kern w:val="3"/>
          <w:sz w:val="20"/>
          <w:szCs w:val="20"/>
          <w:lang w:val="en-US" w:eastAsia="en-US" w:bidi="en-US"/>
        </w:rPr>
      </w:pPr>
    </w:p>
    <w:p w14:paraId="0D5D9D4F" w14:textId="77777777" w:rsidR="00E41F0B" w:rsidRDefault="00E41F0B" w:rsidP="00E41F0B">
      <w:pPr>
        <w:spacing w:after="21" w:line="259" w:lineRule="auto"/>
        <w:ind w:firstLine="217"/>
        <w:jc w:val="both"/>
        <w:rPr>
          <w:rFonts w:eastAsia="Calibri"/>
          <w:b/>
          <w:bCs/>
          <w:color w:val="000000"/>
          <w:sz w:val="20"/>
          <w:szCs w:val="20"/>
          <w:u w:val="single" w:color="000000"/>
        </w:rPr>
      </w:pPr>
    </w:p>
    <w:p w14:paraId="53FA4D01" w14:textId="77777777" w:rsidR="00E41F0B" w:rsidRDefault="00E41F0B" w:rsidP="00E41F0B">
      <w:pPr>
        <w:spacing w:after="21" w:line="259" w:lineRule="auto"/>
        <w:ind w:firstLine="217"/>
        <w:jc w:val="both"/>
        <w:rPr>
          <w:rFonts w:eastAsia="Calibri"/>
          <w:b/>
          <w:bCs/>
          <w:color w:val="000000"/>
          <w:sz w:val="20"/>
          <w:szCs w:val="20"/>
          <w:u w:val="single" w:color="000000"/>
        </w:rPr>
      </w:pPr>
    </w:p>
    <w:p w14:paraId="5B688670" w14:textId="77777777" w:rsidR="00E41F0B" w:rsidRDefault="00E41F0B" w:rsidP="00E41F0B">
      <w:pPr>
        <w:spacing w:after="21" w:line="259" w:lineRule="auto"/>
        <w:ind w:firstLine="217"/>
        <w:jc w:val="both"/>
        <w:rPr>
          <w:rFonts w:eastAsia="Calibri"/>
          <w:b/>
          <w:bCs/>
          <w:color w:val="000000"/>
          <w:sz w:val="20"/>
          <w:szCs w:val="20"/>
          <w:u w:val="single" w:color="000000"/>
        </w:rPr>
      </w:pPr>
    </w:p>
    <w:p w14:paraId="65FDDEF7" w14:textId="77777777" w:rsidR="00E41F0B" w:rsidRPr="00E41F0B" w:rsidRDefault="00E41F0B" w:rsidP="00E41F0B">
      <w:pPr>
        <w:spacing w:after="21" w:line="259" w:lineRule="auto"/>
        <w:ind w:firstLine="217"/>
        <w:jc w:val="both"/>
        <w:rPr>
          <w:rFonts w:eastAsia="Calibri"/>
          <w:b/>
          <w:bCs/>
          <w:color w:val="000000"/>
          <w:sz w:val="20"/>
          <w:szCs w:val="20"/>
        </w:rPr>
      </w:pPr>
      <w:r w:rsidRPr="00E41F0B">
        <w:rPr>
          <w:rFonts w:eastAsia="Calibri"/>
          <w:b/>
          <w:bCs/>
          <w:color w:val="000000"/>
          <w:sz w:val="20"/>
          <w:szCs w:val="20"/>
          <w:u w:val="single" w:color="000000"/>
        </w:rPr>
        <w:t>UWAGA:</w:t>
      </w:r>
      <w:r w:rsidRPr="00E41F0B">
        <w:rPr>
          <w:rFonts w:eastAsia="Calibri"/>
          <w:b/>
          <w:bCs/>
          <w:color w:val="000000"/>
          <w:sz w:val="20"/>
          <w:szCs w:val="20"/>
        </w:rPr>
        <w:t xml:space="preserve"> </w:t>
      </w:r>
    </w:p>
    <w:p w14:paraId="77C7F1AC" w14:textId="5A44E210" w:rsidR="00292217" w:rsidRPr="00E41F0B" w:rsidRDefault="00E41F0B" w:rsidP="00E41F0B">
      <w:pPr>
        <w:spacing w:line="259" w:lineRule="auto"/>
        <w:ind w:left="217"/>
        <w:jc w:val="both"/>
        <w:rPr>
          <w:sz w:val="20"/>
          <w:szCs w:val="20"/>
        </w:rPr>
      </w:pPr>
      <w:r w:rsidRPr="00E41F0B">
        <w:rPr>
          <w:rFonts w:eastAsia="Calibri"/>
          <w:color w:val="000000"/>
          <w:sz w:val="20"/>
          <w:szCs w:val="20"/>
        </w:rPr>
        <w:t>Zamawiający zastrzega sobie po wyborze oferty najkorzystniejszej, prawo wprowadzenia do przyszłej umowy zapisów służących jej uszczegółowieniu, a wynikających z treści złożonej oferty i  zapisów SWZ.</w:t>
      </w:r>
    </w:p>
    <w:p w14:paraId="10BF75FB" w14:textId="77777777" w:rsidR="001F0623" w:rsidRDefault="001F0623" w:rsidP="00E41F0B">
      <w:pPr>
        <w:suppressAutoHyphens/>
        <w:autoSpaceDE w:val="0"/>
        <w:autoSpaceDN w:val="0"/>
        <w:spacing w:line="312" w:lineRule="auto"/>
        <w:rPr>
          <w:rFonts w:eastAsia="Times New Roman"/>
          <w:b/>
          <w:sz w:val="20"/>
          <w:szCs w:val="20"/>
          <w:lang w:val="pl-PL"/>
        </w:rPr>
      </w:pPr>
    </w:p>
    <w:p w14:paraId="0E1271B2" w14:textId="3FB5D409"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sidRPr="005901CA">
        <w:rPr>
          <w:rFonts w:eastAsia="Times New Roman"/>
          <w:b/>
          <w:sz w:val="20"/>
          <w:szCs w:val="20"/>
        </w:rPr>
        <w:t xml:space="preserve"> 3</w:t>
      </w:r>
      <w:r w:rsidRPr="005901CA">
        <w:rPr>
          <w:rFonts w:eastAsia="Times New Roman"/>
          <w:b/>
          <w:sz w:val="20"/>
          <w:szCs w:val="20"/>
          <w:lang w:val="x-none"/>
        </w:rPr>
        <w:t xml:space="preserve"> do SWZ</w:t>
      </w:r>
      <w:r w:rsidR="006354A0">
        <w:rPr>
          <w:rFonts w:eastAsia="Times New Roman"/>
          <w:b/>
          <w:sz w:val="20"/>
          <w:szCs w:val="20"/>
        </w:rPr>
        <w:t xml:space="preserve"> nr Ds. 2</w:t>
      </w:r>
      <w:r w:rsidR="00CB6205">
        <w:rPr>
          <w:rFonts w:eastAsia="Times New Roman"/>
          <w:b/>
          <w:sz w:val="20"/>
          <w:szCs w:val="20"/>
        </w:rPr>
        <w:t>/2025</w:t>
      </w:r>
    </w:p>
    <w:p w14:paraId="74A064F8" w14:textId="77777777" w:rsidR="005901CA" w:rsidRPr="005901CA" w:rsidRDefault="005901CA" w:rsidP="005901CA">
      <w:pPr>
        <w:spacing w:line="480" w:lineRule="auto"/>
        <w:rPr>
          <w:b/>
          <w:sz w:val="20"/>
          <w:szCs w:val="21"/>
        </w:rPr>
      </w:pPr>
    </w:p>
    <w:p w14:paraId="484E7DD9" w14:textId="77777777" w:rsidR="005901CA" w:rsidRPr="005901CA" w:rsidRDefault="005901CA" w:rsidP="005901CA">
      <w:pPr>
        <w:spacing w:line="480" w:lineRule="auto"/>
        <w:rPr>
          <w:b/>
          <w:sz w:val="20"/>
          <w:szCs w:val="21"/>
        </w:rPr>
      </w:pPr>
      <w:r w:rsidRPr="005901CA">
        <w:rPr>
          <w:b/>
          <w:sz w:val="20"/>
          <w:szCs w:val="21"/>
        </w:rPr>
        <w:t>Wykonawca:</w:t>
      </w:r>
    </w:p>
    <w:p w14:paraId="063EBC23" w14:textId="77777777" w:rsidR="005901CA" w:rsidRPr="005901CA" w:rsidRDefault="005901CA" w:rsidP="005901CA">
      <w:pPr>
        <w:spacing w:line="480" w:lineRule="auto"/>
        <w:ind w:right="5954"/>
        <w:rPr>
          <w:sz w:val="20"/>
          <w:szCs w:val="21"/>
        </w:rPr>
      </w:pPr>
      <w:r w:rsidRPr="005901CA">
        <w:rPr>
          <w:sz w:val="20"/>
          <w:szCs w:val="21"/>
        </w:rPr>
        <w:t>……………………………………</w:t>
      </w:r>
    </w:p>
    <w:p w14:paraId="2FC43713" w14:textId="77777777" w:rsidR="005901CA" w:rsidRPr="005901CA" w:rsidRDefault="005901CA" w:rsidP="005901CA">
      <w:pPr>
        <w:ind w:right="5953"/>
        <w:rPr>
          <w:i/>
          <w:sz w:val="16"/>
          <w:szCs w:val="16"/>
        </w:rPr>
      </w:pPr>
      <w:r w:rsidRPr="005901CA">
        <w:rPr>
          <w:i/>
          <w:sz w:val="16"/>
          <w:szCs w:val="16"/>
        </w:rPr>
        <w:t>(pełna nazwa/firma, adres, w zależności od podmiotu: NIP/PESEL, KRS/</w:t>
      </w:r>
      <w:proofErr w:type="spellStart"/>
      <w:r w:rsidRPr="005901CA">
        <w:rPr>
          <w:i/>
          <w:sz w:val="16"/>
          <w:szCs w:val="16"/>
        </w:rPr>
        <w:t>CEiDG</w:t>
      </w:r>
      <w:proofErr w:type="spellEnd"/>
      <w:r w:rsidRPr="005901CA">
        <w:rPr>
          <w:i/>
          <w:sz w:val="16"/>
          <w:szCs w:val="16"/>
        </w:rPr>
        <w:t>)</w:t>
      </w:r>
    </w:p>
    <w:p w14:paraId="15819BC3" w14:textId="77777777" w:rsidR="005901CA" w:rsidRPr="005901CA" w:rsidRDefault="005901CA" w:rsidP="005901CA">
      <w:pPr>
        <w:spacing w:after="120" w:line="360" w:lineRule="auto"/>
        <w:rPr>
          <w:b/>
          <w:u w:val="single"/>
        </w:rPr>
      </w:pPr>
    </w:p>
    <w:p w14:paraId="284142BC" w14:textId="77777777" w:rsidR="005901CA" w:rsidRPr="005901CA" w:rsidRDefault="005901CA" w:rsidP="005901CA">
      <w:pPr>
        <w:spacing w:after="120" w:line="360" w:lineRule="auto"/>
        <w:rPr>
          <w:b/>
          <w:u w:val="single"/>
        </w:rPr>
      </w:pPr>
    </w:p>
    <w:p w14:paraId="6AA9F74B" w14:textId="77777777" w:rsidR="005901CA" w:rsidRPr="005901CA" w:rsidRDefault="005901CA" w:rsidP="005901CA">
      <w:pPr>
        <w:spacing w:after="120" w:line="360" w:lineRule="auto"/>
        <w:rPr>
          <w:b/>
          <w:u w:val="single"/>
        </w:rPr>
      </w:pPr>
    </w:p>
    <w:p w14:paraId="1580DFA6" w14:textId="77777777" w:rsidR="005901CA" w:rsidRPr="005901CA" w:rsidRDefault="005901CA" w:rsidP="005901CA">
      <w:pPr>
        <w:spacing w:after="120" w:line="360" w:lineRule="auto"/>
        <w:jc w:val="center"/>
        <w:rPr>
          <w:b/>
          <w:sz w:val="20"/>
          <w:szCs w:val="20"/>
          <w:u w:val="single"/>
        </w:rPr>
      </w:pPr>
      <w:r w:rsidRPr="005901CA">
        <w:rPr>
          <w:b/>
          <w:sz w:val="20"/>
          <w:szCs w:val="20"/>
          <w:u w:val="single"/>
        </w:rPr>
        <w:t>Oświadczenia wykonawcy/wykonawcy wspólnie ubiegającego się o udzielenie zamówienia</w:t>
      </w:r>
    </w:p>
    <w:p w14:paraId="0C10B042" w14:textId="77777777" w:rsidR="005901CA" w:rsidRPr="005901CA" w:rsidRDefault="005901CA" w:rsidP="005901CA">
      <w:pPr>
        <w:spacing w:after="120" w:line="360" w:lineRule="auto"/>
        <w:jc w:val="center"/>
        <w:rPr>
          <w:b/>
          <w:sz w:val="20"/>
          <w:szCs w:val="20"/>
        </w:rPr>
      </w:pPr>
      <w:r w:rsidRPr="005901CA">
        <w:rPr>
          <w:b/>
          <w:sz w:val="20"/>
          <w:szCs w:val="20"/>
        </w:rPr>
        <w:t xml:space="preserve">Dotyczące przesłanek wykluczeniu oraz spełnia warunki udziału w postępowaniu oraz uwzględniające przesłanki wykluczenia z art. 7 ust. 1 ustawy o szczególnych rozwiązaniach w zakresie przeciwdziałania wspieraniu agresji na Ukrainę oraz służących ochronie bezpieczeństwa narodowego </w:t>
      </w:r>
    </w:p>
    <w:p w14:paraId="77469C5B" w14:textId="77777777" w:rsidR="005901CA" w:rsidRPr="005901CA" w:rsidRDefault="005901CA" w:rsidP="005901CA">
      <w:pPr>
        <w:spacing w:line="360" w:lineRule="auto"/>
        <w:jc w:val="center"/>
        <w:rPr>
          <w:b/>
          <w:sz w:val="20"/>
          <w:szCs w:val="20"/>
          <w:u w:val="single"/>
        </w:rPr>
      </w:pPr>
      <w:r w:rsidRPr="005901CA">
        <w:rPr>
          <w:b/>
          <w:sz w:val="20"/>
          <w:szCs w:val="20"/>
          <w:u w:val="single"/>
        </w:rPr>
        <w:t xml:space="preserve">składane na podstawie art. 125 ust. 1 ustawy </w:t>
      </w:r>
      <w:proofErr w:type="spellStart"/>
      <w:r w:rsidRPr="005901CA">
        <w:rPr>
          <w:b/>
          <w:sz w:val="20"/>
          <w:szCs w:val="20"/>
          <w:u w:val="single"/>
        </w:rPr>
        <w:t>Pzp</w:t>
      </w:r>
      <w:proofErr w:type="spellEnd"/>
      <w:r w:rsidRPr="005901CA">
        <w:rPr>
          <w:b/>
          <w:sz w:val="20"/>
          <w:szCs w:val="20"/>
          <w:u w:val="single"/>
        </w:rPr>
        <w:t xml:space="preserve"> </w:t>
      </w:r>
    </w:p>
    <w:p w14:paraId="6AE93ABA" w14:textId="77777777" w:rsidR="005901CA" w:rsidRPr="005901CA" w:rsidRDefault="005901CA" w:rsidP="005901CA">
      <w:pPr>
        <w:jc w:val="both"/>
        <w:rPr>
          <w:sz w:val="20"/>
          <w:szCs w:val="20"/>
        </w:rPr>
      </w:pPr>
    </w:p>
    <w:p w14:paraId="107EF286" w14:textId="6129B271" w:rsidR="005901CA" w:rsidRPr="005901CA" w:rsidRDefault="005901CA" w:rsidP="005901CA">
      <w:pPr>
        <w:spacing w:line="360" w:lineRule="auto"/>
        <w:jc w:val="both"/>
        <w:rPr>
          <w:sz w:val="20"/>
          <w:szCs w:val="20"/>
        </w:rPr>
      </w:pPr>
      <w:r w:rsidRPr="005901CA">
        <w:rPr>
          <w:sz w:val="20"/>
          <w:szCs w:val="20"/>
        </w:rPr>
        <w:t xml:space="preserve">Na potrzeby postępowania o udzielenie zamówienia publicznego pn. </w:t>
      </w:r>
      <w:bookmarkStart w:id="27" w:name="OLE_LINK5"/>
      <w:r w:rsidRPr="005901CA">
        <w:rPr>
          <w:b/>
          <w:sz w:val="20"/>
          <w:szCs w:val="20"/>
        </w:rPr>
        <w:t>Sukcesywne dostawy</w:t>
      </w:r>
      <w:bookmarkEnd w:id="27"/>
      <w:r w:rsidR="006354A0">
        <w:rPr>
          <w:b/>
          <w:sz w:val="20"/>
          <w:szCs w:val="20"/>
        </w:rPr>
        <w:t xml:space="preserve"> środków czystości i higieny do Aresztu Śledczego w Poznaniu</w:t>
      </w:r>
      <w:r w:rsidRPr="005901CA">
        <w:rPr>
          <w:sz w:val="20"/>
          <w:szCs w:val="20"/>
        </w:rPr>
        <w:t xml:space="preserve">, prowadzonego przez </w:t>
      </w:r>
      <w:r w:rsidRPr="005901CA">
        <w:rPr>
          <w:b/>
          <w:sz w:val="20"/>
          <w:szCs w:val="20"/>
        </w:rPr>
        <w:t>Areszt Śledczy w Poznaniu</w:t>
      </w:r>
      <w:r w:rsidRPr="005901CA">
        <w:rPr>
          <w:i/>
          <w:sz w:val="20"/>
          <w:szCs w:val="20"/>
        </w:rPr>
        <w:t xml:space="preserve">, </w:t>
      </w:r>
      <w:r w:rsidRPr="005901CA">
        <w:rPr>
          <w:sz w:val="20"/>
          <w:szCs w:val="20"/>
        </w:rPr>
        <w:t>oświadczam, co następuje:</w:t>
      </w:r>
    </w:p>
    <w:p w14:paraId="712AC961" w14:textId="77777777" w:rsidR="005901CA" w:rsidRPr="005901CA" w:rsidRDefault="005901CA" w:rsidP="005901CA">
      <w:pPr>
        <w:shd w:val="clear" w:color="auto" w:fill="BFBFBF" w:themeFill="background1" w:themeFillShade="BF"/>
        <w:spacing w:line="360" w:lineRule="auto"/>
        <w:rPr>
          <w:b/>
          <w:sz w:val="20"/>
          <w:szCs w:val="20"/>
        </w:rPr>
      </w:pPr>
      <w:r w:rsidRPr="005901CA">
        <w:rPr>
          <w:b/>
          <w:sz w:val="20"/>
          <w:szCs w:val="20"/>
        </w:rPr>
        <w:t>OŚWIADCZENIA DOTYCZĄCE PODSTAW WYKLUCZENIA:</w:t>
      </w:r>
    </w:p>
    <w:p w14:paraId="117C921E" w14:textId="77777777" w:rsidR="005901CA" w:rsidRPr="005901CA" w:rsidRDefault="005901CA" w:rsidP="005901CA">
      <w:pPr>
        <w:spacing w:line="360" w:lineRule="auto"/>
        <w:ind w:left="720"/>
        <w:contextualSpacing/>
        <w:jc w:val="both"/>
        <w:rPr>
          <w:sz w:val="20"/>
          <w:szCs w:val="20"/>
        </w:rPr>
      </w:pPr>
    </w:p>
    <w:p w14:paraId="72FE3062" w14:textId="77777777" w:rsidR="005901CA" w:rsidRPr="005901CA" w:rsidRDefault="005901CA" w:rsidP="00697E0A">
      <w:pPr>
        <w:numPr>
          <w:ilvl w:val="0"/>
          <w:numId w:val="33"/>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108 ust. 1 ustawy </w:t>
      </w:r>
      <w:proofErr w:type="spellStart"/>
      <w:r w:rsidRPr="005901CA">
        <w:rPr>
          <w:sz w:val="20"/>
          <w:szCs w:val="20"/>
        </w:rPr>
        <w:t>Pzp</w:t>
      </w:r>
      <w:proofErr w:type="spellEnd"/>
      <w:r w:rsidRPr="005901CA">
        <w:rPr>
          <w:sz w:val="20"/>
          <w:szCs w:val="20"/>
        </w:rPr>
        <w:t>.</w:t>
      </w:r>
    </w:p>
    <w:p w14:paraId="1C93153E" w14:textId="77777777" w:rsidR="005901CA" w:rsidRPr="005901CA" w:rsidRDefault="005901CA" w:rsidP="00697E0A">
      <w:pPr>
        <w:numPr>
          <w:ilvl w:val="0"/>
          <w:numId w:val="33"/>
        </w:numPr>
        <w:spacing w:line="360" w:lineRule="auto"/>
        <w:contextualSpacing/>
        <w:jc w:val="both"/>
        <w:rPr>
          <w:sz w:val="20"/>
          <w:szCs w:val="20"/>
        </w:rPr>
      </w:pPr>
      <w:r w:rsidRPr="005901CA">
        <w:rPr>
          <w:sz w:val="20"/>
          <w:szCs w:val="20"/>
        </w:rPr>
        <w:t xml:space="preserve">Oświadczam, że nie podlegam wykluczeniu z postępowania na podstawie </w:t>
      </w:r>
      <w:r w:rsidRPr="005901CA">
        <w:rPr>
          <w:sz w:val="20"/>
          <w:szCs w:val="20"/>
        </w:rPr>
        <w:br/>
        <w:t xml:space="preserve">art. 109 ust. 1 pkt 1- 4 ustawy </w:t>
      </w:r>
      <w:proofErr w:type="spellStart"/>
      <w:r w:rsidRPr="005901CA">
        <w:rPr>
          <w:sz w:val="20"/>
          <w:szCs w:val="20"/>
        </w:rPr>
        <w:t>Pzp</w:t>
      </w:r>
      <w:proofErr w:type="spellEnd"/>
      <w:r w:rsidRPr="005901CA">
        <w:rPr>
          <w:sz w:val="20"/>
          <w:szCs w:val="20"/>
        </w:rPr>
        <w:t>.</w:t>
      </w:r>
    </w:p>
    <w:p w14:paraId="51A2A5BE" w14:textId="77777777" w:rsidR="005901CA" w:rsidRPr="005901CA" w:rsidRDefault="005901CA" w:rsidP="00697E0A">
      <w:pPr>
        <w:numPr>
          <w:ilvl w:val="0"/>
          <w:numId w:val="33"/>
        </w:numPr>
        <w:spacing w:line="360" w:lineRule="auto"/>
        <w:contextualSpacing/>
        <w:jc w:val="both"/>
        <w:rPr>
          <w:sz w:val="20"/>
          <w:szCs w:val="20"/>
        </w:rPr>
      </w:pPr>
      <w:r w:rsidRPr="005901CA">
        <w:rPr>
          <w:color w:val="0070C0"/>
          <w:sz w:val="20"/>
          <w:szCs w:val="20"/>
        </w:rPr>
        <w:t xml:space="preserve">[UWAGA: zastosować, gdy zachodzą przesłanki wykluczenia z art. 108 ust. 1 pkt 1, 2 i 5 lub art.109 ust.1 pkt 2-5 i 7-10 ustawy </w:t>
      </w:r>
      <w:proofErr w:type="spellStart"/>
      <w:r w:rsidRPr="005901CA">
        <w:rPr>
          <w:color w:val="0070C0"/>
          <w:sz w:val="20"/>
          <w:szCs w:val="20"/>
        </w:rPr>
        <w:t>Pzp</w:t>
      </w:r>
      <w:proofErr w:type="spellEnd"/>
      <w:r w:rsidRPr="005901CA">
        <w:rPr>
          <w:color w:val="0070C0"/>
          <w:sz w:val="20"/>
          <w:szCs w:val="20"/>
        </w:rPr>
        <w:t xml:space="preserve">, a wykonawca korzysta z procedury samooczyszczenia, o której mowa w art. 110 ust. 2 ustawy </w:t>
      </w:r>
      <w:proofErr w:type="spellStart"/>
      <w:r w:rsidRPr="005901CA">
        <w:rPr>
          <w:color w:val="0070C0"/>
          <w:sz w:val="20"/>
          <w:szCs w:val="20"/>
        </w:rPr>
        <w:t>Pzp</w:t>
      </w:r>
      <w:proofErr w:type="spellEnd"/>
      <w:r w:rsidRPr="005901CA">
        <w:rPr>
          <w:color w:val="0070C0"/>
          <w:sz w:val="20"/>
          <w:szCs w:val="20"/>
        </w:rPr>
        <w:t xml:space="preserve">] </w:t>
      </w:r>
      <w:r w:rsidRPr="005901CA">
        <w:rPr>
          <w:sz w:val="20"/>
          <w:szCs w:val="20"/>
        </w:rPr>
        <w:t xml:space="preserve">Oświadczam, że zachodzą w stosunku do mnie podstawy wykluczenia z postępowania na podstawie art. …………. ustawy </w:t>
      </w:r>
      <w:proofErr w:type="spellStart"/>
      <w:r w:rsidRPr="005901CA">
        <w:rPr>
          <w:sz w:val="20"/>
          <w:szCs w:val="20"/>
        </w:rPr>
        <w:t>Pzp</w:t>
      </w:r>
      <w:proofErr w:type="spellEnd"/>
      <w:r w:rsidRPr="005901CA">
        <w:rPr>
          <w:sz w:val="20"/>
          <w:szCs w:val="20"/>
        </w:rPr>
        <w:t xml:space="preserve"> </w:t>
      </w:r>
      <w:r w:rsidRPr="005901CA">
        <w:rPr>
          <w:i/>
          <w:sz w:val="20"/>
          <w:szCs w:val="20"/>
        </w:rPr>
        <w:t xml:space="preserve">(podać mającą zastosowanie podstawę wykluczenia spośród wymienionych w art. 108 ust. 1 pkt 1, 2 i 5 lub art. 109 ust. 1 pkt 2-5 i 7-10 ustawy </w:t>
      </w:r>
      <w:proofErr w:type="spellStart"/>
      <w:r w:rsidRPr="005901CA">
        <w:rPr>
          <w:i/>
          <w:sz w:val="20"/>
          <w:szCs w:val="20"/>
        </w:rPr>
        <w:t>Pzp</w:t>
      </w:r>
      <w:proofErr w:type="spellEnd"/>
      <w:r w:rsidRPr="005901CA">
        <w:rPr>
          <w:i/>
          <w:sz w:val="20"/>
          <w:szCs w:val="20"/>
        </w:rPr>
        <w:t>).</w:t>
      </w:r>
      <w:r w:rsidRPr="005901CA">
        <w:rPr>
          <w:sz w:val="20"/>
          <w:szCs w:val="20"/>
        </w:rPr>
        <w:t xml:space="preserve"> Jednocześnie oświadczam, że w związku z ww. okolicznością, na podstawie art. 110 ust. 2 ustawy </w:t>
      </w:r>
      <w:proofErr w:type="spellStart"/>
      <w:r w:rsidRPr="005901CA">
        <w:rPr>
          <w:sz w:val="20"/>
          <w:szCs w:val="20"/>
        </w:rPr>
        <w:t>Pzp</w:t>
      </w:r>
      <w:proofErr w:type="spellEnd"/>
      <w:r w:rsidRPr="005901CA">
        <w:rPr>
          <w:sz w:val="20"/>
          <w:szCs w:val="20"/>
        </w:rPr>
        <w:t xml:space="preserve"> podjąłem następujące środki naprawcze i zapobiegawcze: ………………………………………………………………………………………………………………………………………………………………………………………………………………</w:t>
      </w:r>
    </w:p>
    <w:p w14:paraId="67BD4908" w14:textId="77777777" w:rsidR="005901CA" w:rsidRPr="005901CA" w:rsidRDefault="005901CA" w:rsidP="00697E0A">
      <w:pPr>
        <w:numPr>
          <w:ilvl w:val="0"/>
          <w:numId w:val="33"/>
        </w:numPr>
        <w:spacing w:line="360" w:lineRule="auto"/>
        <w:jc w:val="both"/>
        <w:rPr>
          <w:rFonts w:eastAsia="Times New Roman"/>
          <w:kern w:val="3"/>
          <w:sz w:val="20"/>
          <w:szCs w:val="20"/>
          <w:lang w:val="pl-PL" w:eastAsia="zh-CN"/>
        </w:rPr>
      </w:pPr>
      <w:r w:rsidRPr="005901CA">
        <w:rPr>
          <w:rFonts w:eastAsia="Times New Roman"/>
          <w:color w:val="000000"/>
          <w:kern w:val="3"/>
          <w:sz w:val="20"/>
          <w:szCs w:val="20"/>
          <w:lang w:val="pl-PL" w:eastAsia="zh-CN"/>
        </w:rPr>
        <w:t xml:space="preserve">Oświadczam, że nie zachodzą w stosunku do mnie przesłanki wykluczenia z postępowania na podstawie art.  </w:t>
      </w:r>
      <w:r w:rsidRPr="005901CA">
        <w:rPr>
          <w:rFonts w:eastAsia="Times New Roman"/>
          <w:color w:val="000000"/>
          <w:kern w:val="3"/>
          <w:sz w:val="20"/>
          <w:szCs w:val="20"/>
          <w:lang w:val="pl-PL"/>
        </w:rPr>
        <w:t xml:space="preserve">7 ust. 1 ustawy </w:t>
      </w:r>
      <w:r w:rsidRPr="005901CA">
        <w:rPr>
          <w:rFonts w:eastAsia="Times New Roman"/>
          <w:color w:val="000000"/>
          <w:kern w:val="3"/>
          <w:sz w:val="20"/>
          <w:szCs w:val="20"/>
          <w:lang w:val="pl-PL" w:eastAsia="zh-CN"/>
        </w:rPr>
        <w:t>z dnia 13 kwietnia 2022 r.</w:t>
      </w:r>
      <w:r w:rsidRPr="005901CA">
        <w:rPr>
          <w:rFonts w:eastAsia="Times New Roman"/>
          <w:i/>
          <w:iCs/>
          <w:color w:val="000000"/>
          <w:kern w:val="3"/>
          <w:sz w:val="20"/>
          <w:szCs w:val="20"/>
          <w:lang w:val="pl-PL" w:eastAsia="zh-CN"/>
        </w:rPr>
        <w:t xml:space="preserve"> </w:t>
      </w:r>
      <w:r w:rsidRPr="005901CA">
        <w:rPr>
          <w:rFonts w:eastAsia="Times New Roman"/>
          <w:i/>
          <w:iCs/>
          <w:color w:val="222222"/>
          <w:kern w:val="3"/>
          <w:sz w:val="20"/>
          <w:szCs w:val="20"/>
          <w:lang w:val="pl-PL" w:eastAsia="zh-CN"/>
        </w:rPr>
        <w:t xml:space="preserve">o szczególnych rozwiązaniach </w:t>
      </w:r>
      <w:r w:rsidRPr="005901CA">
        <w:rPr>
          <w:rFonts w:eastAsia="Times New Roman"/>
          <w:i/>
          <w:iCs/>
          <w:color w:val="222222"/>
          <w:kern w:val="3"/>
          <w:sz w:val="20"/>
          <w:szCs w:val="20"/>
          <w:lang w:val="pl-PL" w:eastAsia="zh-CN"/>
        </w:rPr>
        <w:lastRenderedPageBreak/>
        <w:t xml:space="preserve">w zakresie przeciwdziałania wspieraniu agresji na Ukrainę oraz służących ochronie bezpieczeństwa narodowego </w:t>
      </w:r>
      <w:r w:rsidRPr="005901CA">
        <w:rPr>
          <w:rFonts w:eastAsia="Times New Roman"/>
          <w:iCs/>
          <w:color w:val="222222"/>
          <w:kern w:val="3"/>
          <w:sz w:val="20"/>
          <w:szCs w:val="20"/>
          <w:lang w:val="pl-PL" w:eastAsia="zh-CN"/>
        </w:rPr>
        <w:t>(Dz. U. poz. 835)</w:t>
      </w:r>
      <w:r w:rsidRPr="005901CA">
        <w:rPr>
          <w:rFonts w:eastAsia="Times New Roman"/>
          <w:i/>
          <w:iCs/>
          <w:color w:val="222222"/>
          <w:kern w:val="3"/>
          <w:sz w:val="20"/>
          <w:szCs w:val="20"/>
          <w:vertAlign w:val="superscript"/>
          <w:lang w:val="pl-PL" w:eastAsia="zh-CN"/>
        </w:rPr>
        <w:footnoteReference w:id="1"/>
      </w:r>
      <w:r w:rsidRPr="005901CA">
        <w:rPr>
          <w:rFonts w:eastAsia="Times New Roman"/>
          <w:i/>
          <w:iCs/>
          <w:color w:val="222222"/>
          <w:kern w:val="3"/>
          <w:sz w:val="20"/>
          <w:szCs w:val="20"/>
          <w:lang w:val="pl-PL" w:eastAsia="zh-CN"/>
        </w:rPr>
        <w:t>.</w:t>
      </w:r>
      <w:r w:rsidRPr="005901CA">
        <w:rPr>
          <w:rFonts w:eastAsia="Times New Roman"/>
          <w:color w:val="222222"/>
          <w:kern w:val="3"/>
          <w:sz w:val="20"/>
          <w:szCs w:val="20"/>
          <w:lang w:val="pl-PL" w:eastAsia="zh-CN"/>
        </w:rPr>
        <w:t xml:space="preserve"> </w:t>
      </w:r>
    </w:p>
    <w:p w14:paraId="63A79E08" w14:textId="77777777" w:rsidR="005901CA" w:rsidRPr="005901CA" w:rsidRDefault="005901CA" w:rsidP="005901CA">
      <w:pPr>
        <w:shd w:val="clear" w:color="auto" w:fill="BFBFBF" w:themeFill="background1" w:themeFillShade="BF"/>
        <w:spacing w:line="360" w:lineRule="auto"/>
        <w:jc w:val="both"/>
        <w:rPr>
          <w:b/>
          <w:sz w:val="20"/>
          <w:szCs w:val="20"/>
        </w:rPr>
      </w:pPr>
      <w:r w:rsidRPr="005901CA">
        <w:rPr>
          <w:b/>
          <w:sz w:val="20"/>
          <w:szCs w:val="20"/>
        </w:rPr>
        <w:t>OŚWIADCZENIE DOTYCZĄCE WARUNKÓW UDZIAŁU W POSTĘPOWANIU:</w:t>
      </w:r>
    </w:p>
    <w:p w14:paraId="306688DA" w14:textId="77777777" w:rsidR="005901CA" w:rsidRPr="005901CA" w:rsidRDefault="005901CA" w:rsidP="005901CA">
      <w:pPr>
        <w:spacing w:line="360" w:lineRule="auto"/>
        <w:jc w:val="both"/>
        <w:rPr>
          <w:color w:val="0070C0"/>
          <w:sz w:val="20"/>
          <w:szCs w:val="20"/>
        </w:rPr>
      </w:pPr>
      <w:bookmarkStart w:id="28" w:name="_Hlk99016333"/>
      <w:r w:rsidRPr="005901CA">
        <w:rPr>
          <w:color w:val="0070C0"/>
          <w:sz w:val="20"/>
          <w:szCs w:val="20"/>
        </w:rPr>
        <w:t xml:space="preserve">[UWAGA: </w:t>
      </w:r>
      <w:r w:rsidRPr="005901CA">
        <w:rPr>
          <w:i/>
          <w:color w:val="0070C0"/>
          <w:sz w:val="20"/>
          <w:szCs w:val="20"/>
        </w:rPr>
        <w:t>stosuje tylko wykonawca/ wykonawca wspólnie ubiegający się o zamówienie</w:t>
      </w:r>
      <w:r w:rsidRPr="005901CA">
        <w:rPr>
          <w:color w:val="0070C0"/>
          <w:sz w:val="20"/>
          <w:szCs w:val="20"/>
        </w:rPr>
        <w:t>]</w:t>
      </w:r>
    </w:p>
    <w:p w14:paraId="689CD4E8" w14:textId="77777777" w:rsidR="005901CA" w:rsidRPr="005901CA" w:rsidRDefault="005901CA" w:rsidP="005901CA">
      <w:pPr>
        <w:spacing w:line="360" w:lineRule="auto"/>
        <w:jc w:val="both"/>
        <w:rPr>
          <w:sz w:val="20"/>
          <w:szCs w:val="20"/>
        </w:rPr>
      </w:pPr>
      <w:r w:rsidRPr="005901CA">
        <w:rPr>
          <w:sz w:val="20"/>
          <w:szCs w:val="20"/>
        </w:rPr>
        <w:t xml:space="preserve">Oświadczam, że spełniam warunki udziału w postępowaniu określone przez zamawiającego w      …………..………………………………………… </w:t>
      </w:r>
      <w:r w:rsidRPr="005901CA">
        <w:rPr>
          <w:i/>
          <w:sz w:val="20"/>
          <w:szCs w:val="20"/>
        </w:rPr>
        <w:t>(wskazać dokument i właściwą jednostkę redakcyjną dokumentu, w której określono warunki udziału w postępowaniu)</w:t>
      </w:r>
      <w:r w:rsidRPr="005901CA">
        <w:rPr>
          <w:sz w:val="20"/>
          <w:szCs w:val="20"/>
        </w:rPr>
        <w:t>.</w:t>
      </w:r>
      <w:bookmarkEnd w:id="28"/>
    </w:p>
    <w:p w14:paraId="63A0AD95" w14:textId="77777777" w:rsidR="005901CA" w:rsidRPr="005901CA" w:rsidRDefault="005901CA" w:rsidP="005901CA">
      <w:pPr>
        <w:spacing w:line="360" w:lineRule="auto"/>
        <w:jc w:val="both"/>
        <w:rPr>
          <w:color w:val="0070C0"/>
          <w:sz w:val="20"/>
          <w:szCs w:val="20"/>
        </w:rPr>
      </w:pPr>
      <w:r w:rsidRPr="005901CA">
        <w:rPr>
          <w:color w:val="0070C0"/>
          <w:sz w:val="20"/>
          <w:szCs w:val="20"/>
        </w:rPr>
        <w:t xml:space="preserve">[UWAGA: </w:t>
      </w:r>
      <w:r w:rsidRPr="005901CA">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5901CA">
        <w:rPr>
          <w:color w:val="0070C0"/>
          <w:sz w:val="20"/>
          <w:szCs w:val="20"/>
        </w:rPr>
        <w:t>]</w:t>
      </w:r>
    </w:p>
    <w:p w14:paraId="26301D26" w14:textId="77777777" w:rsidR="005901CA" w:rsidRPr="005901CA" w:rsidRDefault="005901CA" w:rsidP="005901CA">
      <w:pPr>
        <w:spacing w:line="360" w:lineRule="auto"/>
        <w:jc w:val="both"/>
        <w:rPr>
          <w:sz w:val="20"/>
          <w:szCs w:val="20"/>
        </w:rPr>
      </w:pPr>
      <w:r w:rsidRPr="005901CA">
        <w:rPr>
          <w:sz w:val="20"/>
          <w:szCs w:val="20"/>
        </w:rPr>
        <w:t>Oświadczam, że spełniam warunki udziału w postępowaniu określone przez zamawiającego w    </w:t>
      </w:r>
      <w:bookmarkStart w:id="29" w:name="_Hlk99016450"/>
      <w:r w:rsidRPr="005901CA">
        <w:rPr>
          <w:sz w:val="20"/>
          <w:szCs w:val="20"/>
        </w:rPr>
        <w:t>…………..………………………………………………….</w:t>
      </w:r>
      <w:bookmarkEnd w:id="29"/>
      <w:r w:rsidRPr="005901CA">
        <w:rPr>
          <w:sz w:val="20"/>
          <w:szCs w:val="20"/>
        </w:rPr>
        <w:t xml:space="preserve"> </w:t>
      </w:r>
      <w:r w:rsidRPr="005901CA">
        <w:rPr>
          <w:i/>
          <w:sz w:val="20"/>
          <w:szCs w:val="20"/>
        </w:rPr>
        <w:t>(wskazać dokument i właściwą jednostkę redakcyjną dokumentu, w której określono warunki udziału w postępowaniu)</w:t>
      </w:r>
      <w:r w:rsidRPr="005901CA">
        <w:rPr>
          <w:sz w:val="20"/>
          <w:szCs w:val="20"/>
        </w:rPr>
        <w:t xml:space="preserve"> w  następującym zakresie:  …………..……….............................................................…………………………………………</w:t>
      </w:r>
    </w:p>
    <w:p w14:paraId="1EDB037D" w14:textId="77777777" w:rsidR="005901CA" w:rsidRPr="005901CA" w:rsidRDefault="005901CA" w:rsidP="005901CA">
      <w:pPr>
        <w:shd w:val="clear" w:color="auto" w:fill="BFBFBF" w:themeFill="background1" w:themeFillShade="BF"/>
        <w:spacing w:after="120" w:line="360" w:lineRule="auto"/>
        <w:jc w:val="both"/>
        <w:rPr>
          <w:sz w:val="20"/>
          <w:szCs w:val="20"/>
        </w:rPr>
      </w:pPr>
      <w:r w:rsidRPr="005901CA">
        <w:rPr>
          <w:b/>
          <w:sz w:val="20"/>
          <w:szCs w:val="20"/>
        </w:rPr>
        <w:t>INFORMACJA W ZWIĄZKU Z POLEGANIEM NA ZDOLNOŚCIACH LUB SYTUACJI PODMIOTÓW UDOSTEPNIAJĄCYCH ZASOBY</w:t>
      </w:r>
      <w:r w:rsidRPr="005901CA">
        <w:rPr>
          <w:sz w:val="20"/>
          <w:szCs w:val="20"/>
        </w:rPr>
        <w:t xml:space="preserve">: </w:t>
      </w:r>
    </w:p>
    <w:p w14:paraId="53218D3A" w14:textId="77777777" w:rsidR="005901CA" w:rsidRPr="005901CA" w:rsidRDefault="005901CA" w:rsidP="005901CA">
      <w:pPr>
        <w:spacing w:after="120" w:line="360" w:lineRule="auto"/>
        <w:jc w:val="both"/>
        <w:rPr>
          <w:sz w:val="20"/>
          <w:szCs w:val="20"/>
        </w:rPr>
      </w:pPr>
      <w:r w:rsidRPr="005901CA">
        <w:rPr>
          <w:sz w:val="20"/>
          <w:szCs w:val="20"/>
        </w:rPr>
        <w:t xml:space="preserve">Oświadczam, że w celu wykazania spełniania warunków udziału w postępowaniu, określonych przez zamawiającego w………………………… </w:t>
      </w:r>
      <w:bookmarkStart w:id="30" w:name="_Hlk99005462"/>
      <w:r w:rsidRPr="005901CA">
        <w:rPr>
          <w:i/>
          <w:sz w:val="20"/>
          <w:szCs w:val="20"/>
        </w:rPr>
        <w:t xml:space="preserve">(wskazać </w:t>
      </w:r>
      <w:bookmarkEnd w:id="30"/>
      <w:r w:rsidRPr="005901CA">
        <w:rPr>
          <w:i/>
          <w:sz w:val="20"/>
          <w:szCs w:val="20"/>
        </w:rPr>
        <w:t>dokument i właściwą jednostkę redakcyjną dokumentu, w której określono warunki udziału w postępowaniu),</w:t>
      </w:r>
      <w:r w:rsidRPr="005901CA">
        <w:rPr>
          <w:sz w:val="20"/>
          <w:szCs w:val="20"/>
        </w:rPr>
        <w:t xml:space="preserve"> polegam na zdolnościach lub sytuacji następującego/</w:t>
      </w:r>
      <w:proofErr w:type="spellStart"/>
      <w:r w:rsidRPr="005901CA">
        <w:rPr>
          <w:sz w:val="20"/>
          <w:szCs w:val="20"/>
        </w:rPr>
        <w:t>ych</w:t>
      </w:r>
      <w:proofErr w:type="spellEnd"/>
      <w:r w:rsidRPr="005901CA">
        <w:rPr>
          <w:sz w:val="20"/>
          <w:szCs w:val="20"/>
        </w:rPr>
        <w:t xml:space="preserve"> podmiotu/ów udostępniających zasoby: </w:t>
      </w:r>
      <w:bookmarkStart w:id="31" w:name="_Hlk99014455"/>
      <w:r w:rsidRPr="005901CA">
        <w:rPr>
          <w:i/>
          <w:sz w:val="20"/>
          <w:szCs w:val="20"/>
        </w:rPr>
        <w:t>(wskazać nazwę/y podmiotu/ów)</w:t>
      </w:r>
      <w:bookmarkEnd w:id="31"/>
      <w:r w:rsidRPr="005901CA">
        <w:rPr>
          <w:sz w:val="20"/>
          <w:szCs w:val="20"/>
        </w:rPr>
        <w:t>…………………………………w następującym zakresie: ………………………………</w:t>
      </w:r>
      <w:r w:rsidRPr="005901CA">
        <w:rPr>
          <w:i/>
          <w:sz w:val="20"/>
          <w:szCs w:val="20"/>
        </w:rPr>
        <w:t xml:space="preserve"> (określić odpowiedni zakres udostępnianych zasobów dla wskazanego podmiotu). </w:t>
      </w:r>
      <w:bookmarkStart w:id="32" w:name="_Hlk99009560"/>
    </w:p>
    <w:p w14:paraId="4933DA76" w14:textId="77777777" w:rsidR="005901CA" w:rsidRPr="005901CA" w:rsidRDefault="005901CA" w:rsidP="005901CA">
      <w:pPr>
        <w:spacing w:line="360" w:lineRule="auto"/>
        <w:jc w:val="both"/>
        <w:rPr>
          <w:strike/>
          <w:sz w:val="20"/>
          <w:szCs w:val="20"/>
        </w:rPr>
      </w:pPr>
      <w:r w:rsidRPr="005901CA">
        <w:rPr>
          <w:b/>
          <w:sz w:val="20"/>
          <w:szCs w:val="20"/>
          <w:highlight w:val="lightGray"/>
        </w:rPr>
        <w:t>OŚWIADCZENIE DOTYCZĄCE PODANYCH INFORMACJI:</w:t>
      </w:r>
    </w:p>
    <w:bookmarkEnd w:id="32"/>
    <w:p w14:paraId="6550CC63" w14:textId="77777777" w:rsidR="005901CA" w:rsidRPr="005901CA" w:rsidRDefault="005901CA" w:rsidP="005901CA">
      <w:pPr>
        <w:spacing w:after="120" w:line="360" w:lineRule="auto"/>
        <w:jc w:val="both"/>
        <w:rPr>
          <w:sz w:val="20"/>
          <w:szCs w:val="20"/>
        </w:rPr>
      </w:pPr>
      <w:r w:rsidRPr="005901CA">
        <w:rPr>
          <w:sz w:val="20"/>
          <w:szCs w:val="20"/>
        </w:rPr>
        <w:t xml:space="preserve">Oświadczam, że wszystkie informacje podane w powyższych oświadczeniach są aktualne </w:t>
      </w:r>
      <w:r w:rsidRPr="005901CA">
        <w:rPr>
          <w:sz w:val="20"/>
          <w:szCs w:val="20"/>
        </w:rPr>
        <w:br/>
        <w:t>i zgodne z prawdą oraz zostały przedstawione z pełną świadomością konsekwencji wprowadzenia zamawiającego w błąd przy przedstawianiu informacji.</w:t>
      </w:r>
    </w:p>
    <w:p w14:paraId="7B03642E" w14:textId="77777777" w:rsidR="005901CA" w:rsidRPr="005901CA" w:rsidRDefault="005901CA" w:rsidP="005901CA">
      <w:pPr>
        <w:spacing w:line="360" w:lineRule="auto"/>
        <w:jc w:val="both"/>
        <w:rPr>
          <w:sz w:val="21"/>
          <w:szCs w:val="21"/>
        </w:rPr>
      </w:pPr>
    </w:p>
    <w:p w14:paraId="4C2738FD" w14:textId="77777777" w:rsidR="005901CA" w:rsidRPr="005901CA" w:rsidRDefault="005901CA" w:rsidP="005901CA">
      <w:pPr>
        <w:spacing w:line="360" w:lineRule="auto"/>
        <w:jc w:val="both"/>
        <w:rPr>
          <w:sz w:val="21"/>
          <w:szCs w:val="21"/>
        </w:rPr>
      </w:pP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r>
      <w:r w:rsidRPr="005901CA">
        <w:rPr>
          <w:sz w:val="21"/>
          <w:szCs w:val="21"/>
        </w:rPr>
        <w:tab/>
        <w:t>……………………………………….</w:t>
      </w:r>
    </w:p>
    <w:p w14:paraId="17C21A8E" w14:textId="77777777" w:rsidR="005901CA" w:rsidRPr="005901CA" w:rsidRDefault="005901CA" w:rsidP="005901CA">
      <w:pPr>
        <w:spacing w:line="360" w:lineRule="auto"/>
        <w:jc w:val="both"/>
        <w:rPr>
          <w:i/>
          <w:sz w:val="16"/>
          <w:szCs w:val="16"/>
        </w:rPr>
      </w:pPr>
      <w:r w:rsidRPr="005901CA">
        <w:rPr>
          <w:sz w:val="21"/>
          <w:szCs w:val="21"/>
        </w:rPr>
        <w:tab/>
      </w:r>
      <w:r w:rsidRPr="005901CA">
        <w:rPr>
          <w:sz w:val="21"/>
          <w:szCs w:val="21"/>
        </w:rPr>
        <w:tab/>
      </w:r>
      <w:r w:rsidRPr="005901CA">
        <w:rPr>
          <w:sz w:val="21"/>
          <w:szCs w:val="21"/>
        </w:rPr>
        <w:tab/>
      </w:r>
      <w:r w:rsidRPr="005901CA">
        <w:rPr>
          <w:i/>
          <w:sz w:val="21"/>
          <w:szCs w:val="21"/>
        </w:rPr>
        <w:tab/>
      </w:r>
      <w:r w:rsidRPr="005901CA">
        <w:rPr>
          <w:i/>
          <w:sz w:val="16"/>
          <w:szCs w:val="16"/>
        </w:rPr>
        <w:t>(Data; kwalifikowany podpis elektroniczny lub podpis zaufany lub podpis osobisty)</w:t>
      </w:r>
    </w:p>
    <w:p w14:paraId="7B7FEA32" w14:textId="77777777" w:rsidR="009E1E3E" w:rsidRDefault="009E1E3E" w:rsidP="005901CA">
      <w:pPr>
        <w:suppressAutoHyphens/>
        <w:autoSpaceDE w:val="0"/>
        <w:autoSpaceDN w:val="0"/>
        <w:spacing w:line="312" w:lineRule="auto"/>
        <w:rPr>
          <w:rFonts w:eastAsia="Times New Roman"/>
          <w:b/>
          <w:color w:val="FF0000"/>
          <w:sz w:val="20"/>
          <w:szCs w:val="20"/>
          <w:lang w:val="pl-PL"/>
        </w:rPr>
      </w:pPr>
    </w:p>
    <w:p w14:paraId="2C5B4F8A" w14:textId="77777777" w:rsidR="00B17848" w:rsidRDefault="00B17848" w:rsidP="005901CA">
      <w:pPr>
        <w:suppressAutoHyphens/>
        <w:autoSpaceDE w:val="0"/>
        <w:autoSpaceDN w:val="0"/>
        <w:spacing w:line="312" w:lineRule="auto"/>
        <w:rPr>
          <w:rFonts w:eastAsia="Times New Roman"/>
          <w:b/>
          <w:color w:val="FF0000"/>
          <w:sz w:val="20"/>
          <w:szCs w:val="20"/>
          <w:lang w:val="pl-PL"/>
        </w:rPr>
      </w:pPr>
    </w:p>
    <w:p w14:paraId="4607302F" w14:textId="77777777" w:rsidR="00B17848" w:rsidRDefault="00B17848" w:rsidP="005901CA">
      <w:pPr>
        <w:suppressAutoHyphens/>
        <w:autoSpaceDE w:val="0"/>
        <w:autoSpaceDN w:val="0"/>
        <w:spacing w:line="312" w:lineRule="auto"/>
        <w:rPr>
          <w:rFonts w:eastAsia="Times New Roman"/>
          <w:b/>
          <w:color w:val="FF0000"/>
          <w:sz w:val="20"/>
          <w:szCs w:val="20"/>
          <w:lang w:val="pl-PL"/>
        </w:rPr>
      </w:pPr>
    </w:p>
    <w:p w14:paraId="1CD046C1" w14:textId="77777777" w:rsidR="00B17848" w:rsidRDefault="00B17848" w:rsidP="005901CA">
      <w:pPr>
        <w:suppressAutoHyphens/>
        <w:autoSpaceDE w:val="0"/>
        <w:autoSpaceDN w:val="0"/>
        <w:spacing w:line="312" w:lineRule="auto"/>
        <w:rPr>
          <w:rFonts w:eastAsia="Times New Roman"/>
          <w:b/>
          <w:color w:val="FF0000"/>
          <w:sz w:val="20"/>
          <w:szCs w:val="20"/>
          <w:lang w:val="pl-PL"/>
        </w:rPr>
      </w:pPr>
    </w:p>
    <w:p w14:paraId="1D20C31C" w14:textId="77777777" w:rsidR="005901CA" w:rsidRPr="005901CA" w:rsidRDefault="005901CA" w:rsidP="005901CA">
      <w:pPr>
        <w:suppressAutoHyphens/>
        <w:autoSpaceDE w:val="0"/>
        <w:autoSpaceDN w:val="0"/>
        <w:spacing w:line="312" w:lineRule="auto"/>
        <w:rPr>
          <w:rFonts w:eastAsia="Times New Roman"/>
          <w:b/>
          <w:sz w:val="20"/>
          <w:szCs w:val="20"/>
          <w:lang w:val="pl-PL"/>
        </w:rPr>
      </w:pPr>
      <w:r w:rsidRPr="005901CA">
        <w:rPr>
          <w:rFonts w:eastAsia="Times New Roman"/>
          <w:b/>
          <w:color w:val="FF0000"/>
          <w:sz w:val="20"/>
          <w:szCs w:val="20"/>
          <w:lang w:val="pl-PL"/>
        </w:rPr>
        <w:t>UWAGA: OŚWIADCZENIE SKŁADANE NA WEZWANIE ZAMAWIAJĄCEGO!</w:t>
      </w:r>
    </w:p>
    <w:p w14:paraId="0CE9C08C" w14:textId="77777777" w:rsidR="005901CA" w:rsidRPr="005901CA" w:rsidRDefault="005901CA" w:rsidP="005901CA">
      <w:pPr>
        <w:suppressAutoHyphens/>
        <w:autoSpaceDE w:val="0"/>
        <w:autoSpaceDN w:val="0"/>
        <w:spacing w:line="312" w:lineRule="auto"/>
        <w:ind w:left="435"/>
        <w:rPr>
          <w:rFonts w:eastAsia="Times New Roman"/>
          <w:b/>
          <w:sz w:val="20"/>
          <w:szCs w:val="20"/>
          <w:lang w:val="pl-PL"/>
        </w:rPr>
      </w:pPr>
    </w:p>
    <w:p w14:paraId="7E8C7740" w14:textId="77777777" w:rsidR="005901CA" w:rsidRPr="005901CA" w:rsidRDefault="005901CA" w:rsidP="005901CA">
      <w:pPr>
        <w:suppressAutoHyphens/>
        <w:autoSpaceDE w:val="0"/>
        <w:autoSpaceDN w:val="0"/>
        <w:spacing w:line="312" w:lineRule="auto"/>
        <w:ind w:left="435"/>
        <w:rPr>
          <w:rFonts w:eastAsia="Times New Roman"/>
          <w:b/>
          <w:sz w:val="20"/>
          <w:szCs w:val="20"/>
          <w:lang w:val="pl-PL"/>
        </w:rPr>
      </w:pPr>
    </w:p>
    <w:p w14:paraId="6DC7BB86" w14:textId="61346E45" w:rsidR="005901CA" w:rsidRPr="005901CA" w:rsidRDefault="005901CA" w:rsidP="005901C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t>Zał. nr</w:t>
      </w:r>
      <w:r w:rsidRPr="005901CA">
        <w:rPr>
          <w:rFonts w:eastAsia="Times New Roman"/>
          <w:b/>
          <w:sz w:val="20"/>
          <w:szCs w:val="20"/>
        </w:rPr>
        <w:t xml:space="preserve"> 4</w:t>
      </w:r>
      <w:r w:rsidRPr="005901CA">
        <w:rPr>
          <w:rFonts w:eastAsia="Times New Roman"/>
          <w:b/>
          <w:sz w:val="20"/>
          <w:szCs w:val="20"/>
          <w:lang w:val="x-none"/>
        </w:rPr>
        <w:t xml:space="preserve"> do SWZ</w:t>
      </w:r>
      <w:r w:rsidR="009617DB">
        <w:rPr>
          <w:rFonts w:eastAsia="Times New Roman"/>
          <w:b/>
          <w:sz w:val="20"/>
          <w:szCs w:val="20"/>
        </w:rPr>
        <w:t xml:space="preserve"> nr Ds. 2</w:t>
      </w:r>
      <w:r w:rsidR="00CB6205">
        <w:rPr>
          <w:rFonts w:eastAsia="Times New Roman"/>
          <w:b/>
          <w:sz w:val="20"/>
          <w:szCs w:val="20"/>
        </w:rPr>
        <w:t>/2025</w:t>
      </w:r>
    </w:p>
    <w:p w14:paraId="2271E577" w14:textId="77777777" w:rsidR="005901CA" w:rsidRPr="005901CA" w:rsidRDefault="005901CA" w:rsidP="005901CA">
      <w:pPr>
        <w:suppressAutoHyphens/>
        <w:autoSpaceDE w:val="0"/>
        <w:autoSpaceDN w:val="0"/>
        <w:spacing w:line="312" w:lineRule="auto"/>
        <w:ind w:left="435"/>
        <w:jc w:val="right"/>
        <w:rPr>
          <w:rFonts w:eastAsia="Times New Roman"/>
          <w:b/>
          <w:sz w:val="20"/>
          <w:szCs w:val="20"/>
          <w:lang w:val="pl-PL"/>
        </w:rPr>
      </w:pPr>
    </w:p>
    <w:p w14:paraId="067CBB5C" w14:textId="77777777" w:rsidR="005901CA" w:rsidRPr="005901CA" w:rsidRDefault="005901CA" w:rsidP="005901CA">
      <w:pPr>
        <w:suppressAutoHyphens/>
        <w:autoSpaceDE w:val="0"/>
        <w:autoSpaceDN w:val="0"/>
        <w:spacing w:line="312" w:lineRule="auto"/>
        <w:ind w:left="435"/>
        <w:jc w:val="right"/>
        <w:rPr>
          <w:rFonts w:eastAsia="Times New Roman"/>
          <w:b/>
          <w:sz w:val="20"/>
          <w:szCs w:val="20"/>
          <w:lang w:val="pl-PL"/>
        </w:rPr>
      </w:pPr>
    </w:p>
    <w:p w14:paraId="6FA9B786" w14:textId="77777777" w:rsidR="009617DB" w:rsidRPr="009617DB" w:rsidRDefault="009617DB" w:rsidP="009617DB">
      <w:pPr>
        <w:spacing w:line="480" w:lineRule="auto"/>
        <w:rPr>
          <w:b/>
        </w:rPr>
      </w:pPr>
      <w:r w:rsidRPr="009617DB">
        <w:rPr>
          <w:b/>
        </w:rPr>
        <w:t>Wykonawca:</w:t>
      </w:r>
    </w:p>
    <w:p w14:paraId="5CF2744F" w14:textId="77777777" w:rsidR="009617DB" w:rsidRPr="009617DB" w:rsidRDefault="009617DB" w:rsidP="009617DB">
      <w:pPr>
        <w:spacing w:line="480" w:lineRule="auto"/>
        <w:ind w:right="5954"/>
      </w:pPr>
      <w:r w:rsidRPr="009617DB">
        <w:t>…………………………………</w:t>
      </w:r>
    </w:p>
    <w:p w14:paraId="5C64D270" w14:textId="77777777" w:rsidR="009617DB" w:rsidRPr="009617DB" w:rsidRDefault="009617DB" w:rsidP="009617DB">
      <w:pPr>
        <w:ind w:right="5953"/>
        <w:rPr>
          <w:i/>
          <w:sz w:val="18"/>
        </w:rPr>
      </w:pPr>
      <w:r w:rsidRPr="009617DB">
        <w:rPr>
          <w:i/>
          <w:sz w:val="18"/>
        </w:rPr>
        <w:t>(pełna nazwa/firma, adres, w zależności od podmiotu: NIP/PESEL, KRS/</w:t>
      </w:r>
      <w:proofErr w:type="spellStart"/>
      <w:r w:rsidRPr="009617DB">
        <w:rPr>
          <w:i/>
          <w:sz w:val="18"/>
        </w:rPr>
        <w:t>CEiDG</w:t>
      </w:r>
      <w:proofErr w:type="spellEnd"/>
      <w:r w:rsidRPr="009617DB">
        <w:rPr>
          <w:i/>
          <w:sz w:val="18"/>
        </w:rPr>
        <w:t>)</w:t>
      </w:r>
    </w:p>
    <w:p w14:paraId="22EA076E" w14:textId="77777777" w:rsidR="009617DB" w:rsidRPr="009617DB" w:rsidRDefault="009617DB" w:rsidP="009617DB">
      <w:pPr>
        <w:suppressAutoHyphens/>
        <w:jc w:val="both"/>
        <w:rPr>
          <w:rFonts w:eastAsia="Times New Roman"/>
          <w:b/>
          <w:u w:val="single"/>
          <w:lang w:val="pl-PL" w:eastAsia="ar-SA"/>
        </w:rPr>
      </w:pPr>
    </w:p>
    <w:p w14:paraId="072BBA4A" w14:textId="77777777" w:rsidR="009617DB" w:rsidRPr="009617DB" w:rsidRDefault="009617DB" w:rsidP="009617DB">
      <w:pPr>
        <w:suppressAutoHyphens/>
        <w:jc w:val="both"/>
        <w:rPr>
          <w:rFonts w:eastAsia="Times New Roman"/>
          <w:b/>
          <w:u w:val="single"/>
          <w:lang w:val="pl-PL" w:eastAsia="ar-SA"/>
        </w:rPr>
      </w:pPr>
    </w:p>
    <w:p w14:paraId="33966C9E" w14:textId="77777777" w:rsidR="009617DB" w:rsidRPr="009617DB" w:rsidRDefault="009617DB" w:rsidP="009617DB">
      <w:pPr>
        <w:suppressAutoHyphens/>
        <w:jc w:val="both"/>
        <w:rPr>
          <w:rFonts w:eastAsia="Times New Roman"/>
          <w:b/>
          <w:u w:val="single"/>
          <w:lang w:val="pl-PL" w:eastAsia="ar-SA"/>
        </w:rPr>
      </w:pPr>
    </w:p>
    <w:p w14:paraId="2CD1CB08" w14:textId="77777777" w:rsidR="009617DB" w:rsidRPr="009617DB" w:rsidRDefault="009617DB" w:rsidP="009617DB">
      <w:pPr>
        <w:suppressAutoHyphens/>
        <w:jc w:val="both"/>
        <w:rPr>
          <w:rFonts w:eastAsia="Times New Roman"/>
          <w:b/>
          <w:u w:val="single"/>
          <w:lang w:val="pl-PL" w:eastAsia="ar-SA"/>
        </w:rPr>
      </w:pPr>
    </w:p>
    <w:p w14:paraId="0766BF63" w14:textId="77777777" w:rsidR="009617DB" w:rsidRPr="009617DB" w:rsidRDefault="009617DB" w:rsidP="009617DB">
      <w:pPr>
        <w:suppressAutoHyphens/>
        <w:jc w:val="both"/>
        <w:rPr>
          <w:rFonts w:eastAsia="Times New Roman"/>
          <w:b/>
          <w:u w:val="single"/>
          <w:lang w:val="pl-PL" w:eastAsia="ar-SA"/>
        </w:rPr>
      </w:pPr>
    </w:p>
    <w:p w14:paraId="0BC8E567" w14:textId="77777777" w:rsidR="009617DB" w:rsidRPr="009617DB" w:rsidRDefault="009617DB" w:rsidP="009617DB">
      <w:pPr>
        <w:suppressAutoHyphens/>
        <w:autoSpaceDE w:val="0"/>
        <w:autoSpaceDN w:val="0"/>
        <w:spacing w:line="312" w:lineRule="auto"/>
        <w:jc w:val="center"/>
        <w:rPr>
          <w:rFonts w:eastAsia="Times New Roman"/>
          <w:b/>
          <w:lang w:val="pl-PL"/>
        </w:rPr>
      </w:pPr>
      <w:r w:rsidRPr="009617DB">
        <w:rPr>
          <w:rFonts w:eastAsia="Times New Roman"/>
          <w:b/>
          <w:lang w:val="pl-PL"/>
        </w:rPr>
        <w:t>OŚWIADCZENIE</w:t>
      </w:r>
    </w:p>
    <w:p w14:paraId="351548E1" w14:textId="77777777" w:rsidR="009617DB" w:rsidRPr="009617DB" w:rsidRDefault="009617DB" w:rsidP="009617DB">
      <w:pPr>
        <w:suppressAutoHyphens/>
        <w:autoSpaceDE w:val="0"/>
        <w:autoSpaceDN w:val="0"/>
        <w:spacing w:line="312" w:lineRule="auto"/>
        <w:jc w:val="center"/>
        <w:rPr>
          <w:rFonts w:eastAsia="Times New Roman"/>
          <w:lang w:val="pl-PL"/>
        </w:rPr>
      </w:pPr>
      <w:r w:rsidRPr="009617DB">
        <w:rPr>
          <w:rFonts w:eastAsia="Times New Roman"/>
          <w:i/>
          <w:lang w:val="pl-PL"/>
        </w:rPr>
        <w:t xml:space="preserve">w zakresie art. 108 ust. 1 pkt 5 ustawy z dnia 11 września </w:t>
      </w:r>
      <w:r w:rsidRPr="009617DB">
        <w:rPr>
          <w:rFonts w:eastAsia="Times New Roman"/>
          <w:lang w:val="pl-PL"/>
        </w:rPr>
        <w:t>2019 r. - Prawo zamówień publicznych</w:t>
      </w:r>
    </w:p>
    <w:p w14:paraId="0C99BCE1" w14:textId="472B1E93" w:rsidR="009617DB" w:rsidRPr="009617DB" w:rsidRDefault="009617DB" w:rsidP="009617DB">
      <w:pPr>
        <w:suppressAutoHyphens/>
        <w:autoSpaceDE w:val="0"/>
        <w:autoSpaceDN w:val="0"/>
        <w:spacing w:before="60" w:after="60" w:line="312" w:lineRule="auto"/>
        <w:jc w:val="center"/>
        <w:rPr>
          <w:rFonts w:eastAsia="Times New Roman"/>
          <w:b/>
          <w:lang w:val="pl-PL"/>
        </w:rPr>
      </w:pPr>
      <w:r w:rsidRPr="009617DB">
        <w:rPr>
          <w:rFonts w:eastAsia="Times New Roman"/>
          <w:b/>
          <w:lang w:val="pl-PL"/>
        </w:rPr>
        <w:t xml:space="preserve">Sukcesywne dostawy środków czystości i higieny </w:t>
      </w:r>
      <w:r w:rsidRPr="009617DB">
        <w:rPr>
          <w:rFonts w:eastAsia="Times New Roman"/>
          <w:b/>
          <w:lang w:val="pl-PL"/>
        </w:rPr>
        <w:t>do Aresztu Śl</w:t>
      </w:r>
      <w:r w:rsidR="00867F56">
        <w:rPr>
          <w:rFonts w:eastAsia="Times New Roman"/>
          <w:b/>
          <w:lang w:val="pl-PL"/>
        </w:rPr>
        <w:t xml:space="preserve">edczego </w:t>
      </w:r>
      <w:r w:rsidRPr="009617DB">
        <w:rPr>
          <w:rFonts w:eastAsia="Times New Roman"/>
          <w:b/>
          <w:lang w:val="pl-PL"/>
        </w:rPr>
        <w:t>w Poznaniu</w:t>
      </w:r>
    </w:p>
    <w:p w14:paraId="00EFAEC0" w14:textId="77777777" w:rsidR="009617DB" w:rsidRPr="009617DB" w:rsidRDefault="009617DB" w:rsidP="009617DB">
      <w:pPr>
        <w:suppressAutoHyphens/>
        <w:autoSpaceDE w:val="0"/>
        <w:autoSpaceDN w:val="0"/>
        <w:spacing w:line="312" w:lineRule="auto"/>
        <w:ind w:left="435"/>
        <w:jc w:val="center"/>
        <w:rPr>
          <w:rFonts w:eastAsia="Times New Roman"/>
          <w:b/>
          <w:lang w:val="pl-PL"/>
        </w:rPr>
      </w:pPr>
    </w:p>
    <w:p w14:paraId="060FB945" w14:textId="77777777" w:rsidR="009617DB" w:rsidRPr="009617DB" w:rsidRDefault="009617DB" w:rsidP="00697E0A">
      <w:pPr>
        <w:widowControl w:val="0"/>
        <w:numPr>
          <w:ilvl w:val="0"/>
          <w:numId w:val="58"/>
        </w:numPr>
        <w:tabs>
          <w:tab w:val="left" w:pos="284"/>
        </w:tabs>
        <w:suppressAutoHyphens/>
        <w:spacing w:before="120" w:after="120" w:line="240" w:lineRule="auto"/>
        <w:jc w:val="both"/>
        <w:rPr>
          <w:rFonts w:eastAsia="Times New Roman"/>
          <w:lang w:val="pl-PL"/>
        </w:rPr>
      </w:pPr>
      <w:r w:rsidRPr="009617DB">
        <w:rPr>
          <w:rFonts w:eastAsia="Times New Roman"/>
          <w:lang w:val="pl-PL"/>
        </w:rPr>
        <w:t>Oświadczam, iż nie należę do tej samej grupy kapitałowej w rozumieniu ustawy z dnia 16 lutego 2007 r. o ochronie konkurencji i konsumentów, z innym wykonawcą, który złożył odrębną ofertę.*</w:t>
      </w:r>
    </w:p>
    <w:p w14:paraId="2443446A" w14:textId="77777777" w:rsidR="009617DB" w:rsidRPr="009617DB" w:rsidRDefault="009617DB" w:rsidP="009617DB">
      <w:pPr>
        <w:widowControl w:val="0"/>
        <w:tabs>
          <w:tab w:val="left" w:pos="284"/>
        </w:tabs>
        <w:suppressAutoHyphens/>
        <w:spacing w:before="120" w:after="120" w:line="240" w:lineRule="auto"/>
        <w:ind w:left="720"/>
        <w:jc w:val="both"/>
        <w:rPr>
          <w:rFonts w:eastAsia="Times New Roman"/>
          <w:lang w:val="pl-PL"/>
        </w:rPr>
      </w:pPr>
    </w:p>
    <w:p w14:paraId="15DA010D" w14:textId="6BBCAABE" w:rsidR="009617DB" w:rsidRPr="009617DB" w:rsidRDefault="00D85138" w:rsidP="00D85138">
      <w:pPr>
        <w:widowControl w:val="0"/>
        <w:tabs>
          <w:tab w:val="left" w:pos="284"/>
        </w:tabs>
        <w:suppressAutoHyphens/>
        <w:spacing w:before="120" w:after="120" w:line="240" w:lineRule="auto"/>
        <w:ind w:left="1440"/>
        <w:jc w:val="both"/>
        <w:rPr>
          <w:rFonts w:eastAsia="Times New Roman"/>
          <w:i/>
          <w:sz w:val="18"/>
          <w:lang w:val="pl-PL"/>
        </w:rPr>
      </w:pPr>
      <w:r>
        <w:rPr>
          <w:rFonts w:eastAsia="Times New Roman"/>
          <w:i/>
          <w:lang w:val="pl-PL"/>
        </w:rPr>
        <w:tab/>
      </w:r>
      <w:r>
        <w:rPr>
          <w:rFonts w:eastAsia="Times New Roman"/>
          <w:i/>
          <w:lang w:val="pl-PL"/>
        </w:rPr>
        <w:tab/>
      </w:r>
      <w:r>
        <w:rPr>
          <w:rFonts w:eastAsia="Times New Roman"/>
          <w:i/>
          <w:lang w:val="pl-PL"/>
        </w:rPr>
        <w:tab/>
        <w:t>…………………………………………………………</w:t>
      </w:r>
      <w:r>
        <w:rPr>
          <w:rFonts w:eastAsia="Times New Roman"/>
          <w:i/>
          <w:lang w:val="pl-PL"/>
        </w:rPr>
        <w:tab/>
      </w:r>
      <w:r>
        <w:rPr>
          <w:rFonts w:eastAsia="Times New Roman"/>
          <w:i/>
          <w:lang w:val="pl-PL"/>
        </w:rPr>
        <w:tab/>
      </w:r>
      <w:r>
        <w:rPr>
          <w:rFonts w:eastAsia="Times New Roman"/>
          <w:i/>
          <w:lang w:val="pl-PL"/>
        </w:rPr>
        <w:tab/>
      </w:r>
      <w:r w:rsidRPr="005901CA">
        <w:rPr>
          <w:i/>
          <w:sz w:val="16"/>
          <w:szCs w:val="16"/>
        </w:rPr>
        <w:t>(Data; kwalifikowany podpis elektroniczny lub podpis zaufany lub podpis osobisty)</w:t>
      </w:r>
    </w:p>
    <w:p w14:paraId="6766FC14" w14:textId="77777777" w:rsidR="009617DB" w:rsidRPr="009617DB" w:rsidRDefault="009617DB" w:rsidP="009617DB">
      <w:pPr>
        <w:widowControl w:val="0"/>
        <w:tabs>
          <w:tab w:val="left" w:pos="284"/>
        </w:tabs>
        <w:suppressAutoHyphens/>
        <w:spacing w:before="120" w:after="120" w:line="240" w:lineRule="auto"/>
        <w:ind w:left="1080"/>
        <w:jc w:val="both"/>
        <w:rPr>
          <w:rFonts w:eastAsia="Times New Roman"/>
          <w:i/>
          <w:lang w:val="pl-PL"/>
        </w:rPr>
      </w:pPr>
    </w:p>
    <w:p w14:paraId="74E1797B" w14:textId="77777777" w:rsidR="009617DB" w:rsidRPr="009617DB" w:rsidRDefault="009617DB" w:rsidP="00697E0A">
      <w:pPr>
        <w:widowControl w:val="0"/>
        <w:numPr>
          <w:ilvl w:val="0"/>
          <w:numId w:val="58"/>
        </w:numPr>
        <w:tabs>
          <w:tab w:val="left" w:pos="284"/>
        </w:tabs>
        <w:suppressAutoHyphens/>
        <w:spacing w:before="120" w:after="120" w:line="240" w:lineRule="auto"/>
        <w:jc w:val="both"/>
        <w:rPr>
          <w:rFonts w:eastAsia="Times New Roman"/>
          <w:lang w:val="pl-PL"/>
        </w:rPr>
      </w:pPr>
      <w:r w:rsidRPr="009617DB">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14:paraId="08FE6B4F" w14:textId="77777777" w:rsidR="009617DB" w:rsidRPr="009617DB" w:rsidRDefault="009617DB" w:rsidP="009617DB">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9617DB">
        <w:rPr>
          <w:rFonts w:eastAsia="Times New Roman"/>
          <w:lang w:val="pl-PL"/>
        </w:rPr>
        <w:tab/>
      </w:r>
      <w:r w:rsidRPr="009617DB">
        <w:rPr>
          <w:rFonts w:eastAsia="Times New Roman"/>
          <w:lang w:val="pl-PL"/>
        </w:rPr>
        <w:tab/>
        <w:t>- Załączniki od 1 do……</w:t>
      </w:r>
      <w:r w:rsidRPr="009617DB">
        <w:rPr>
          <w:rFonts w:eastAsia="Times New Roman"/>
          <w:i/>
          <w:lang w:val="pl-PL"/>
        </w:rPr>
        <w:tab/>
      </w:r>
      <w:r w:rsidRPr="009617DB">
        <w:rPr>
          <w:rFonts w:eastAsia="Times New Roman"/>
          <w:i/>
          <w:lang w:val="pl-PL"/>
        </w:rPr>
        <w:tab/>
      </w:r>
      <w:r w:rsidRPr="009617DB">
        <w:rPr>
          <w:rFonts w:eastAsia="Times New Roman"/>
          <w:i/>
          <w:lang w:val="pl-PL"/>
        </w:rPr>
        <w:tab/>
      </w:r>
      <w:r w:rsidRPr="009617DB">
        <w:rPr>
          <w:rFonts w:eastAsia="Times New Roman"/>
          <w:i/>
          <w:lang w:val="pl-PL"/>
        </w:rPr>
        <w:tab/>
      </w:r>
      <w:r w:rsidRPr="009617DB">
        <w:rPr>
          <w:rFonts w:eastAsia="Times New Roman"/>
          <w:i/>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p>
    <w:p w14:paraId="5C575EE3" w14:textId="5A7C0C26" w:rsidR="009617DB" w:rsidRPr="009617DB" w:rsidRDefault="009617DB" w:rsidP="00D85138">
      <w:pPr>
        <w:widowControl w:val="0"/>
        <w:tabs>
          <w:tab w:val="left" w:pos="284"/>
        </w:tabs>
        <w:suppressAutoHyphens/>
        <w:spacing w:before="120" w:after="120" w:line="240" w:lineRule="auto"/>
        <w:ind w:left="1080"/>
        <w:jc w:val="both"/>
        <w:rPr>
          <w:rFonts w:eastAsia="Times New Roman"/>
          <w:i/>
          <w:lang w:val="pl-PL"/>
        </w:rPr>
      </w:pP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Pr="009617DB">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ascii="Times New Roman" w:eastAsia="Times New Roman" w:hAnsi="Times New Roman" w:cs="Times New Roman"/>
          <w:i/>
          <w:sz w:val="20"/>
          <w:szCs w:val="20"/>
          <w:lang w:val="pl-PL"/>
        </w:rPr>
        <w:tab/>
      </w:r>
      <w:r w:rsidR="00D85138">
        <w:rPr>
          <w:rFonts w:eastAsia="Times New Roman"/>
          <w:i/>
          <w:lang w:val="pl-PL"/>
        </w:rPr>
        <w:t>…………………………………………………………</w:t>
      </w:r>
      <w:r w:rsidR="00D85138">
        <w:rPr>
          <w:rFonts w:eastAsia="Times New Roman"/>
          <w:i/>
          <w:lang w:val="pl-PL"/>
        </w:rPr>
        <w:tab/>
      </w:r>
      <w:r w:rsidR="00D85138">
        <w:rPr>
          <w:rFonts w:eastAsia="Times New Roman"/>
          <w:i/>
          <w:lang w:val="pl-PL"/>
        </w:rPr>
        <w:tab/>
      </w:r>
      <w:r w:rsidR="00D85138">
        <w:rPr>
          <w:rFonts w:eastAsia="Times New Roman"/>
          <w:i/>
          <w:lang w:val="pl-PL"/>
        </w:rPr>
        <w:tab/>
      </w:r>
      <w:r w:rsidR="00D85138">
        <w:rPr>
          <w:rFonts w:eastAsia="Times New Roman"/>
          <w:i/>
          <w:lang w:val="pl-PL"/>
        </w:rPr>
        <w:tab/>
      </w:r>
      <w:r w:rsidR="00D85138" w:rsidRPr="005901CA">
        <w:rPr>
          <w:i/>
          <w:sz w:val="16"/>
          <w:szCs w:val="16"/>
        </w:rPr>
        <w:t>(Data; kwalifikowany podpis elektroniczny lub podpis zaufany lub podpis osobisty)</w:t>
      </w:r>
    </w:p>
    <w:p w14:paraId="1EE019F6" w14:textId="77777777" w:rsidR="009617DB" w:rsidRPr="009617DB" w:rsidRDefault="009617DB" w:rsidP="009617DB">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30950E85" w14:textId="77777777" w:rsidR="009617DB" w:rsidRPr="009617DB" w:rsidRDefault="009617DB" w:rsidP="009617DB">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6C5EC12D" w14:textId="0A25C094" w:rsidR="009617DB" w:rsidRPr="009617DB" w:rsidRDefault="009617DB" w:rsidP="009617DB">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9617DB">
        <w:rPr>
          <w:rFonts w:ascii="Times New Roman" w:eastAsia="Times New Roman" w:hAnsi="Times New Roman" w:cs="Times New Roman"/>
          <w:i/>
          <w:sz w:val="20"/>
          <w:szCs w:val="20"/>
          <w:lang w:val="pl-PL"/>
        </w:rPr>
        <w:t>*niepotrzebne skreślić</w:t>
      </w:r>
    </w:p>
    <w:p w14:paraId="47978EAB" w14:textId="4F4E9199" w:rsidR="005901CA" w:rsidRDefault="005901CA" w:rsidP="00ED1A17">
      <w:pPr>
        <w:suppressAutoHyphens/>
        <w:jc w:val="both"/>
        <w:rPr>
          <w:rFonts w:eastAsia="Times New Roman"/>
          <w:i/>
          <w:sz w:val="16"/>
          <w:lang w:val="cs-CZ" w:eastAsia="ar-SA"/>
        </w:rPr>
      </w:pPr>
    </w:p>
    <w:p w14:paraId="1F4DD784" w14:textId="77777777" w:rsidR="0098757A" w:rsidRDefault="0098757A" w:rsidP="00ED1A17">
      <w:pPr>
        <w:suppressAutoHyphens/>
        <w:jc w:val="both"/>
        <w:rPr>
          <w:rFonts w:eastAsia="Times New Roman"/>
          <w:i/>
          <w:sz w:val="16"/>
          <w:lang w:val="cs-CZ" w:eastAsia="ar-SA"/>
        </w:rPr>
      </w:pPr>
    </w:p>
    <w:p w14:paraId="0851A9B0" w14:textId="77777777" w:rsidR="0098757A" w:rsidRDefault="0098757A" w:rsidP="00ED1A17">
      <w:pPr>
        <w:suppressAutoHyphens/>
        <w:jc w:val="both"/>
        <w:rPr>
          <w:rFonts w:eastAsia="Times New Roman"/>
          <w:i/>
          <w:sz w:val="16"/>
          <w:lang w:val="cs-CZ" w:eastAsia="ar-SA"/>
        </w:rPr>
      </w:pPr>
    </w:p>
    <w:p w14:paraId="3FE78A65" w14:textId="77777777" w:rsidR="0098757A" w:rsidRDefault="0098757A" w:rsidP="00ED1A17">
      <w:pPr>
        <w:suppressAutoHyphens/>
        <w:jc w:val="both"/>
        <w:rPr>
          <w:rFonts w:eastAsia="Times New Roman"/>
          <w:i/>
          <w:sz w:val="16"/>
          <w:lang w:val="cs-CZ" w:eastAsia="ar-SA"/>
        </w:rPr>
      </w:pPr>
    </w:p>
    <w:p w14:paraId="30B52D25" w14:textId="77777777" w:rsidR="0098757A" w:rsidRDefault="0098757A" w:rsidP="00ED1A17">
      <w:pPr>
        <w:suppressAutoHyphens/>
        <w:jc w:val="both"/>
        <w:rPr>
          <w:rFonts w:eastAsia="Times New Roman"/>
          <w:i/>
          <w:sz w:val="16"/>
          <w:lang w:val="cs-CZ" w:eastAsia="ar-SA"/>
        </w:rPr>
      </w:pPr>
    </w:p>
    <w:p w14:paraId="31919FDC" w14:textId="77777777" w:rsidR="0098757A" w:rsidRDefault="0098757A" w:rsidP="00ED1A17">
      <w:pPr>
        <w:suppressAutoHyphens/>
        <w:jc w:val="both"/>
        <w:rPr>
          <w:rFonts w:eastAsia="Times New Roman"/>
          <w:i/>
          <w:sz w:val="16"/>
          <w:lang w:val="cs-CZ" w:eastAsia="ar-SA"/>
        </w:rPr>
      </w:pPr>
    </w:p>
    <w:p w14:paraId="1B769318" w14:textId="2A63778E" w:rsidR="0098757A" w:rsidRPr="005901CA" w:rsidRDefault="0098757A" w:rsidP="0098757A">
      <w:pPr>
        <w:suppressAutoHyphens/>
        <w:autoSpaceDE w:val="0"/>
        <w:autoSpaceDN w:val="0"/>
        <w:spacing w:line="312" w:lineRule="auto"/>
        <w:ind w:left="435"/>
        <w:jc w:val="right"/>
        <w:rPr>
          <w:rFonts w:eastAsia="Times New Roman"/>
          <w:b/>
          <w:sz w:val="20"/>
          <w:szCs w:val="20"/>
        </w:rPr>
      </w:pPr>
      <w:r w:rsidRPr="005901CA">
        <w:rPr>
          <w:rFonts w:eastAsia="Times New Roman"/>
          <w:b/>
          <w:sz w:val="20"/>
          <w:szCs w:val="20"/>
          <w:lang w:val="x-none"/>
        </w:rPr>
        <w:lastRenderedPageBreak/>
        <w:t>Zał. nr</w:t>
      </w:r>
      <w:r>
        <w:rPr>
          <w:rFonts w:eastAsia="Times New Roman"/>
          <w:b/>
          <w:sz w:val="20"/>
          <w:szCs w:val="20"/>
        </w:rPr>
        <w:t xml:space="preserve"> 5</w:t>
      </w:r>
      <w:r w:rsidRPr="005901CA">
        <w:rPr>
          <w:rFonts w:eastAsia="Times New Roman"/>
          <w:b/>
          <w:sz w:val="20"/>
          <w:szCs w:val="20"/>
          <w:lang w:val="x-none"/>
        </w:rPr>
        <w:t xml:space="preserve"> do SWZ</w:t>
      </w:r>
      <w:r>
        <w:rPr>
          <w:rFonts w:eastAsia="Times New Roman"/>
          <w:b/>
          <w:sz w:val="20"/>
          <w:szCs w:val="20"/>
        </w:rPr>
        <w:t xml:space="preserve"> nr Ds. 2/2025</w:t>
      </w:r>
    </w:p>
    <w:p w14:paraId="13C7E1A6" w14:textId="77777777" w:rsidR="0098757A" w:rsidRPr="0098757A" w:rsidRDefault="0098757A" w:rsidP="0098757A">
      <w:pPr>
        <w:spacing w:line="480" w:lineRule="auto"/>
        <w:rPr>
          <w:b/>
          <w:sz w:val="20"/>
          <w:szCs w:val="21"/>
        </w:rPr>
      </w:pPr>
    </w:p>
    <w:p w14:paraId="76285E90" w14:textId="77777777" w:rsidR="0098757A" w:rsidRPr="0098757A" w:rsidRDefault="0098757A" w:rsidP="0098757A">
      <w:pPr>
        <w:spacing w:line="480" w:lineRule="auto"/>
        <w:rPr>
          <w:b/>
          <w:sz w:val="20"/>
          <w:szCs w:val="21"/>
        </w:rPr>
      </w:pPr>
      <w:r w:rsidRPr="0098757A">
        <w:rPr>
          <w:b/>
          <w:sz w:val="20"/>
          <w:szCs w:val="21"/>
        </w:rPr>
        <w:t>Wykonawca:</w:t>
      </w:r>
    </w:p>
    <w:p w14:paraId="05C0C289" w14:textId="77777777" w:rsidR="0098757A" w:rsidRPr="0098757A" w:rsidRDefault="0098757A" w:rsidP="0098757A">
      <w:pPr>
        <w:spacing w:line="480" w:lineRule="auto"/>
        <w:ind w:right="5954"/>
        <w:rPr>
          <w:sz w:val="20"/>
          <w:szCs w:val="21"/>
        </w:rPr>
      </w:pPr>
      <w:r w:rsidRPr="0098757A">
        <w:rPr>
          <w:sz w:val="20"/>
          <w:szCs w:val="21"/>
        </w:rPr>
        <w:t>……………………………………</w:t>
      </w:r>
    </w:p>
    <w:p w14:paraId="4EF3BDF0" w14:textId="77777777" w:rsidR="0098757A" w:rsidRPr="0098757A" w:rsidRDefault="0098757A" w:rsidP="0098757A">
      <w:pPr>
        <w:ind w:right="5953"/>
        <w:rPr>
          <w:i/>
          <w:sz w:val="16"/>
          <w:szCs w:val="16"/>
        </w:rPr>
      </w:pPr>
      <w:r w:rsidRPr="0098757A">
        <w:rPr>
          <w:i/>
          <w:sz w:val="16"/>
          <w:szCs w:val="16"/>
        </w:rPr>
        <w:t>(pełna nazwa/firma, adres, w zależności od podmiotu: NIP/PESEL, KRS/</w:t>
      </w:r>
      <w:proofErr w:type="spellStart"/>
      <w:r w:rsidRPr="0098757A">
        <w:rPr>
          <w:i/>
          <w:sz w:val="16"/>
          <w:szCs w:val="16"/>
        </w:rPr>
        <w:t>CEiDG</w:t>
      </w:r>
      <w:proofErr w:type="spellEnd"/>
      <w:r w:rsidRPr="0098757A">
        <w:rPr>
          <w:i/>
          <w:sz w:val="16"/>
          <w:szCs w:val="16"/>
        </w:rPr>
        <w:t>)</w:t>
      </w:r>
    </w:p>
    <w:p w14:paraId="77CA748E" w14:textId="77777777" w:rsidR="0098757A" w:rsidRPr="0098757A" w:rsidRDefault="0098757A" w:rsidP="0098757A">
      <w:pPr>
        <w:spacing w:after="120" w:line="360" w:lineRule="auto"/>
        <w:rPr>
          <w:b/>
          <w:u w:val="single"/>
        </w:rPr>
      </w:pPr>
    </w:p>
    <w:p w14:paraId="2CE659A8" w14:textId="77777777" w:rsidR="0098757A" w:rsidRPr="0098757A" w:rsidRDefault="0098757A" w:rsidP="0098757A">
      <w:pPr>
        <w:spacing w:after="120" w:line="360" w:lineRule="auto"/>
        <w:rPr>
          <w:b/>
          <w:u w:val="single"/>
        </w:rPr>
      </w:pPr>
    </w:p>
    <w:p w14:paraId="1C0A556E" w14:textId="77777777" w:rsidR="0098757A" w:rsidRPr="0098757A" w:rsidRDefault="0098757A" w:rsidP="0098757A">
      <w:pPr>
        <w:spacing w:after="120" w:line="360" w:lineRule="auto"/>
        <w:jc w:val="center"/>
        <w:rPr>
          <w:rFonts w:eastAsia="Calibri"/>
          <w:b/>
          <w:u w:val="single"/>
          <w:lang w:eastAsia="en-US"/>
        </w:rPr>
      </w:pPr>
      <w:bookmarkStart w:id="33" w:name="OLE_LINK2"/>
      <w:r w:rsidRPr="0098757A">
        <w:rPr>
          <w:rFonts w:eastAsia="Calibri"/>
          <w:b/>
          <w:u w:val="single"/>
          <w:lang w:eastAsia="en-US"/>
        </w:rPr>
        <w:t>Oświadczenia podmiotu udostępniającego zasoby</w:t>
      </w:r>
      <w:bookmarkEnd w:id="33"/>
      <w:r w:rsidRPr="0098757A">
        <w:rPr>
          <w:rFonts w:eastAsia="Calibri"/>
          <w:b/>
          <w:u w:val="single"/>
          <w:lang w:eastAsia="en-US"/>
        </w:rPr>
        <w:t xml:space="preserve"> </w:t>
      </w:r>
      <w:r w:rsidRPr="0098757A">
        <w:rPr>
          <w:rFonts w:eastAsia="Calibri"/>
          <w:b/>
          <w:color w:val="FF0000"/>
          <w:u w:val="single"/>
          <w:lang w:eastAsia="en-US"/>
        </w:rPr>
        <w:t>(jeżeli dotyczy)*</w:t>
      </w:r>
    </w:p>
    <w:p w14:paraId="537C16CE" w14:textId="77777777" w:rsidR="0098757A" w:rsidRPr="0098757A" w:rsidRDefault="0098757A" w:rsidP="0098757A">
      <w:pPr>
        <w:spacing w:after="120" w:line="360" w:lineRule="auto"/>
        <w:jc w:val="center"/>
        <w:rPr>
          <w:rFonts w:eastAsia="Calibri"/>
          <w:b/>
          <w:caps/>
          <w:sz w:val="20"/>
          <w:szCs w:val="20"/>
          <w:u w:val="single"/>
          <w:lang w:eastAsia="en-US"/>
        </w:rPr>
      </w:pPr>
      <w:r w:rsidRPr="0098757A">
        <w:rPr>
          <w:rFonts w:eastAsia="Calibri"/>
          <w:b/>
          <w:sz w:val="20"/>
          <w:szCs w:val="20"/>
          <w:u w:val="single"/>
          <w:lang w:eastAsia="en-US"/>
        </w:rPr>
        <w:t xml:space="preserve">UWZGLĘDNIAJĄCE PRZESŁANKI WYKLUCZENIA Z ART. 7 UST. 1 USTAWY </w:t>
      </w:r>
      <w:r w:rsidRPr="0098757A">
        <w:rPr>
          <w:rFonts w:eastAsia="Calibri"/>
          <w:b/>
          <w:caps/>
          <w:sz w:val="20"/>
          <w:szCs w:val="20"/>
          <w:u w:val="single"/>
          <w:lang w:eastAsia="en-US"/>
        </w:rPr>
        <w:t>o szczególnych rozwiązaniach w zakresie przeciwdziałania wspieraniu agresji na Ukrainę oraz służących ochronie bezpieczeństwa narodowego</w:t>
      </w:r>
    </w:p>
    <w:p w14:paraId="5A83BF5E" w14:textId="77777777" w:rsidR="0098757A" w:rsidRPr="0098757A" w:rsidRDefault="0098757A" w:rsidP="0098757A">
      <w:pPr>
        <w:spacing w:after="120" w:line="360" w:lineRule="auto"/>
        <w:jc w:val="center"/>
        <w:rPr>
          <w:rFonts w:eastAsia="Calibri"/>
          <w:b/>
          <w:sz w:val="20"/>
          <w:szCs w:val="21"/>
          <w:lang w:eastAsia="en-US"/>
        </w:rPr>
      </w:pPr>
      <w:r w:rsidRPr="0098757A">
        <w:rPr>
          <w:rFonts w:eastAsia="Calibri"/>
          <w:b/>
          <w:sz w:val="20"/>
          <w:szCs w:val="21"/>
          <w:lang w:eastAsia="en-US"/>
        </w:rPr>
        <w:t xml:space="preserve">składane na podstawie art. 125 ust. 5 ustawy </w:t>
      </w:r>
      <w:proofErr w:type="spellStart"/>
      <w:r w:rsidRPr="0098757A">
        <w:rPr>
          <w:rFonts w:eastAsia="Calibri"/>
          <w:b/>
          <w:sz w:val="20"/>
          <w:szCs w:val="21"/>
          <w:lang w:eastAsia="en-US"/>
        </w:rPr>
        <w:t>Pzp</w:t>
      </w:r>
      <w:proofErr w:type="spellEnd"/>
    </w:p>
    <w:p w14:paraId="0B514D85" w14:textId="0A39F57C" w:rsidR="0098757A" w:rsidRPr="0098757A" w:rsidRDefault="0098757A" w:rsidP="0098757A">
      <w:pPr>
        <w:spacing w:line="360" w:lineRule="auto"/>
        <w:jc w:val="both"/>
        <w:rPr>
          <w:rFonts w:eastAsia="Calibri"/>
          <w:sz w:val="20"/>
          <w:szCs w:val="20"/>
          <w:lang w:eastAsia="en-US"/>
        </w:rPr>
      </w:pPr>
      <w:r w:rsidRPr="0098757A">
        <w:rPr>
          <w:rFonts w:eastAsia="Calibri"/>
          <w:sz w:val="20"/>
          <w:szCs w:val="20"/>
          <w:lang w:eastAsia="en-US"/>
        </w:rPr>
        <w:t>Na potrzeby postępowania o udzielenie zamówienia publicznego pn.</w:t>
      </w:r>
      <w:r>
        <w:rPr>
          <w:rFonts w:eastAsia="Calibri"/>
          <w:sz w:val="20"/>
          <w:szCs w:val="20"/>
          <w:lang w:eastAsia="en-US"/>
        </w:rPr>
        <w:t xml:space="preserve"> </w:t>
      </w:r>
      <w:r>
        <w:rPr>
          <w:b/>
          <w:sz w:val="20"/>
          <w:szCs w:val="20"/>
        </w:rPr>
        <w:t>Sukcesywne dostawy środków czystości i higieny do Aresztu Śledczego w Poznaniu</w:t>
      </w:r>
      <w:r w:rsidRPr="0098757A">
        <w:rPr>
          <w:sz w:val="20"/>
          <w:szCs w:val="20"/>
        </w:rPr>
        <w:t xml:space="preserve">, prowadzonego przez </w:t>
      </w:r>
      <w:r w:rsidRPr="0098757A">
        <w:rPr>
          <w:b/>
          <w:sz w:val="20"/>
          <w:szCs w:val="20"/>
        </w:rPr>
        <w:t>Areszt Śledczy w Poznaniu</w:t>
      </w:r>
      <w:r w:rsidRPr="0098757A">
        <w:rPr>
          <w:rFonts w:eastAsia="Calibri"/>
          <w:sz w:val="20"/>
          <w:szCs w:val="20"/>
          <w:lang w:eastAsia="en-US"/>
        </w:rPr>
        <w:t>, prowadzonego przez Areszt Śledczy w Poznaniu</w:t>
      </w:r>
      <w:r w:rsidRPr="0098757A">
        <w:rPr>
          <w:rFonts w:eastAsia="Calibri"/>
          <w:i/>
          <w:sz w:val="20"/>
          <w:szCs w:val="20"/>
          <w:lang w:eastAsia="en-US"/>
        </w:rPr>
        <w:t xml:space="preserve">, </w:t>
      </w:r>
      <w:r w:rsidRPr="0098757A">
        <w:rPr>
          <w:rFonts w:eastAsia="Calibri"/>
          <w:sz w:val="20"/>
          <w:szCs w:val="20"/>
          <w:lang w:eastAsia="en-US"/>
        </w:rPr>
        <w:t>oświadczam, co następuje:</w:t>
      </w:r>
    </w:p>
    <w:p w14:paraId="4917AF06" w14:textId="77777777" w:rsidR="0098757A" w:rsidRPr="0098757A" w:rsidRDefault="0098757A" w:rsidP="0098757A">
      <w:pPr>
        <w:shd w:val="clear" w:color="auto" w:fill="BFBFBF"/>
        <w:spacing w:before="120" w:line="360" w:lineRule="auto"/>
        <w:rPr>
          <w:rFonts w:eastAsia="Calibri"/>
          <w:b/>
          <w:sz w:val="20"/>
          <w:szCs w:val="21"/>
          <w:lang w:eastAsia="en-US"/>
        </w:rPr>
      </w:pPr>
      <w:r w:rsidRPr="0098757A">
        <w:rPr>
          <w:rFonts w:eastAsia="Calibri"/>
          <w:b/>
          <w:sz w:val="20"/>
          <w:szCs w:val="21"/>
          <w:lang w:eastAsia="en-US"/>
        </w:rPr>
        <w:t>OŚWIADCZENIA DOTYCZĄCE PODSTAW WYKLUCZENIA:</w:t>
      </w:r>
    </w:p>
    <w:p w14:paraId="2CA24C80" w14:textId="77777777" w:rsidR="0098757A" w:rsidRPr="0098757A" w:rsidRDefault="0098757A" w:rsidP="00697E0A">
      <w:pPr>
        <w:numPr>
          <w:ilvl w:val="0"/>
          <w:numId w:val="59"/>
        </w:numPr>
        <w:spacing w:before="120" w:after="160" w:line="360" w:lineRule="auto"/>
        <w:contextualSpacing/>
        <w:jc w:val="both"/>
        <w:rPr>
          <w:rFonts w:eastAsia="Calibri"/>
          <w:sz w:val="20"/>
          <w:szCs w:val="21"/>
          <w:lang w:eastAsia="en-US"/>
        </w:rPr>
      </w:pPr>
      <w:r w:rsidRPr="0098757A">
        <w:rPr>
          <w:rFonts w:eastAsia="Calibri"/>
          <w:sz w:val="20"/>
          <w:szCs w:val="21"/>
          <w:lang w:eastAsia="en-US"/>
        </w:rPr>
        <w:t xml:space="preserve">Oświadczam, że nie zachodzą w stosunku do mnie przesłanki wykluczenia z postępowania na podstawie  art. 108 ust 1 ustawy </w:t>
      </w:r>
      <w:proofErr w:type="spellStart"/>
      <w:r w:rsidRPr="0098757A">
        <w:rPr>
          <w:rFonts w:eastAsia="Calibri"/>
          <w:sz w:val="20"/>
          <w:szCs w:val="21"/>
          <w:lang w:eastAsia="en-US"/>
        </w:rPr>
        <w:t>Pzp</w:t>
      </w:r>
      <w:proofErr w:type="spellEnd"/>
      <w:r w:rsidRPr="0098757A">
        <w:rPr>
          <w:rFonts w:eastAsia="Calibri"/>
          <w:sz w:val="20"/>
          <w:szCs w:val="21"/>
          <w:lang w:eastAsia="en-US"/>
        </w:rPr>
        <w:t>.</w:t>
      </w:r>
    </w:p>
    <w:p w14:paraId="695DA3BD" w14:textId="77777777" w:rsidR="0098757A" w:rsidRPr="0098757A" w:rsidRDefault="0098757A" w:rsidP="00697E0A">
      <w:pPr>
        <w:numPr>
          <w:ilvl w:val="0"/>
          <w:numId w:val="59"/>
        </w:numPr>
        <w:spacing w:after="160" w:line="360" w:lineRule="auto"/>
        <w:contextualSpacing/>
        <w:jc w:val="both"/>
        <w:rPr>
          <w:rFonts w:eastAsia="Calibri"/>
          <w:sz w:val="20"/>
          <w:szCs w:val="20"/>
          <w:lang w:eastAsia="en-US"/>
        </w:rPr>
      </w:pPr>
      <w:bookmarkStart w:id="34" w:name="_Hlk99016800"/>
      <w:r w:rsidRPr="0098757A">
        <w:rPr>
          <w:rFonts w:eastAsia="Calibri"/>
          <w:color w:val="0070C0"/>
          <w:sz w:val="16"/>
          <w:szCs w:val="16"/>
          <w:lang w:eastAsia="en-US"/>
        </w:rPr>
        <w:t>[UWAGA</w:t>
      </w:r>
      <w:r w:rsidRPr="0098757A">
        <w:rPr>
          <w:rFonts w:eastAsia="Calibri"/>
          <w:i/>
          <w:color w:val="0070C0"/>
          <w:sz w:val="16"/>
          <w:szCs w:val="16"/>
          <w:lang w:eastAsia="en-US"/>
        </w:rPr>
        <w:t xml:space="preserve">: zastosować tylko wtedy, gdy zamawiający przewidział wykluczenie wykonawcy z postępowania na podstawie którejkolwiek z przesłanek z  art. 109 ust. 1 ustawy </w:t>
      </w:r>
      <w:proofErr w:type="spellStart"/>
      <w:r w:rsidRPr="0098757A">
        <w:rPr>
          <w:rFonts w:eastAsia="Calibri"/>
          <w:i/>
          <w:color w:val="0070C0"/>
          <w:sz w:val="16"/>
          <w:szCs w:val="16"/>
          <w:lang w:eastAsia="en-US"/>
        </w:rPr>
        <w:t>Pzp</w:t>
      </w:r>
      <w:proofErr w:type="spellEnd"/>
      <w:r w:rsidRPr="0098757A">
        <w:rPr>
          <w:rFonts w:eastAsia="Calibri"/>
          <w:color w:val="0070C0"/>
          <w:sz w:val="16"/>
          <w:szCs w:val="16"/>
          <w:lang w:eastAsia="en-US"/>
        </w:rPr>
        <w:t>]</w:t>
      </w:r>
    </w:p>
    <w:bookmarkEnd w:id="34"/>
    <w:p w14:paraId="485F7050" w14:textId="77777777" w:rsidR="0098757A" w:rsidRPr="0098757A" w:rsidRDefault="0098757A" w:rsidP="0098757A">
      <w:pPr>
        <w:spacing w:line="360" w:lineRule="auto"/>
        <w:ind w:left="720"/>
        <w:contextualSpacing/>
        <w:jc w:val="both"/>
        <w:rPr>
          <w:rFonts w:eastAsia="Calibri"/>
          <w:sz w:val="20"/>
          <w:szCs w:val="20"/>
          <w:lang w:eastAsia="en-US"/>
        </w:rPr>
      </w:pPr>
      <w:r w:rsidRPr="0098757A">
        <w:rPr>
          <w:rFonts w:eastAsia="Calibri"/>
          <w:sz w:val="20"/>
          <w:szCs w:val="20"/>
          <w:lang w:eastAsia="en-US"/>
        </w:rPr>
        <w:t xml:space="preserve">Oświadczam, że nie zachodzą w stosunku do mnie przesłanki wykluczenia z postępowania na podstawie art. 109 ust. 1 pkt. 1-4 ustawy </w:t>
      </w:r>
      <w:proofErr w:type="spellStart"/>
      <w:r w:rsidRPr="0098757A">
        <w:rPr>
          <w:rFonts w:eastAsia="Calibri"/>
          <w:sz w:val="20"/>
          <w:szCs w:val="20"/>
          <w:lang w:eastAsia="en-US"/>
        </w:rPr>
        <w:t>Pzp</w:t>
      </w:r>
      <w:proofErr w:type="spellEnd"/>
      <w:r w:rsidRPr="0098757A">
        <w:rPr>
          <w:rFonts w:eastAsia="Calibri"/>
          <w:sz w:val="20"/>
          <w:szCs w:val="20"/>
          <w:lang w:eastAsia="en-US"/>
        </w:rPr>
        <w:t>.</w:t>
      </w:r>
    </w:p>
    <w:p w14:paraId="1064810F" w14:textId="77777777" w:rsidR="0098757A" w:rsidRPr="0098757A" w:rsidRDefault="0098757A" w:rsidP="00697E0A">
      <w:pPr>
        <w:numPr>
          <w:ilvl w:val="0"/>
          <w:numId w:val="59"/>
        </w:numPr>
        <w:spacing w:after="160" w:line="360" w:lineRule="auto"/>
        <w:ind w:left="714" w:hanging="357"/>
        <w:jc w:val="both"/>
        <w:rPr>
          <w:rFonts w:eastAsia="Calibri"/>
          <w:sz w:val="20"/>
          <w:szCs w:val="20"/>
          <w:lang w:eastAsia="en-US"/>
        </w:rPr>
      </w:pPr>
      <w:r w:rsidRPr="0098757A">
        <w:rPr>
          <w:rFonts w:eastAsia="Calibri"/>
          <w:sz w:val="20"/>
          <w:szCs w:val="20"/>
          <w:lang w:eastAsia="en-US"/>
        </w:rPr>
        <w:t xml:space="preserve">Oświadczam, </w:t>
      </w:r>
      <w:r w:rsidRPr="0098757A">
        <w:rPr>
          <w:rFonts w:eastAsia="Calibri"/>
          <w:color w:val="000000"/>
          <w:sz w:val="20"/>
          <w:szCs w:val="20"/>
          <w:lang w:eastAsia="en-US"/>
        </w:rPr>
        <w:t xml:space="preserve">że nie zachodzą w stosunku do mnie przesłanki wykluczenia z postępowania na podstawie art.  </w:t>
      </w:r>
      <w:r w:rsidRPr="0098757A">
        <w:rPr>
          <w:rFonts w:eastAsia="Times New Roman"/>
          <w:color w:val="000000"/>
          <w:sz w:val="20"/>
          <w:szCs w:val="20"/>
        </w:rPr>
        <w:t xml:space="preserve">7 ust. 1 ustawy </w:t>
      </w:r>
      <w:r w:rsidRPr="0098757A">
        <w:rPr>
          <w:rFonts w:eastAsia="Calibri"/>
          <w:color w:val="000000"/>
          <w:sz w:val="20"/>
          <w:szCs w:val="20"/>
          <w:lang w:eastAsia="en-US"/>
        </w:rPr>
        <w:t xml:space="preserve">z dnia 13 kwietnia 2022 </w:t>
      </w:r>
      <w:proofErr w:type="spellStart"/>
      <w:r w:rsidRPr="0098757A">
        <w:rPr>
          <w:rFonts w:eastAsia="Calibri"/>
          <w:color w:val="000000"/>
          <w:sz w:val="20"/>
          <w:szCs w:val="20"/>
          <w:lang w:eastAsia="en-US"/>
        </w:rPr>
        <w:t>r.</w:t>
      </w:r>
      <w:r w:rsidRPr="0098757A">
        <w:rPr>
          <w:rFonts w:eastAsia="Calibri"/>
          <w:iCs/>
          <w:color w:val="000000"/>
          <w:sz w:val="20"/>
          <w:szCs w:val="20"/>
          <w:lang w:eastAsia="en-US"/>
        </w:rPr>
        <w:t>o</w:t>
      </w:r>
      <w:proofErr w:type="spellEnd"/>
      <w:r w:rsidRPr="0098757A">
        <w:rPr>
          <w:rFonts w:eastAsia="Calibri"/>
          <w:iCs/>
          <w:color w:val="000000"/>
          <w:sz w:val="20"/>
          <w:szCs w:val="20"/>
          <w:lang w:eastAsia="en-US"/>
        </w:rPr>
        <w:t xml:space="preserve"> szczególnych rozwiązaniach w zakresie przeciwdziałania wspieraniu agresji na Ukrainę oraz służących ochronie bezpieczeństwa narodowego</w:t>
      </w:r>
      <w:r w:rsidRPr="0098757A">
        <w:rPr>
          <w:rFonts w:eastAsia="Calibri"/>
          <w:i/>
          <w:iCs/>
          <w:color w:val="000000"/>
          <w:sz w:val="20"/>
          <w:szCs w:val="20"/>
          <w:lang w:eastAsia="en-US"/>
        </w:rPr>
        <w:t xml:space="preserve"> (Dz. U. poz. 835)</w:t>
      </w:r>
      <w:r w:rsidRPr="0098757A">
        <w:rPr>
          <w:rFonts w:eastAsia="Calibri"/>
          <w:i/>
          <w:iCs/>
          <w:color w:val="000000"/>
          <w:sz w:val="20"/>
          <w:szCs w:val="20"/>
          <w:vertAlign w:val="superscript"/>
          <w:lang w:eastAsia="en-US"/>
        </w:rPr>
        <w:footnoteReference w:id="2"/>
      </w:r>
      <w:r w:rsidRPr="0098757A">
        <w:rPr>
          <w:rFonts w:eastAsia="Calibri"/>
          <w:i/>
          <w:iCs/>
          <w:color w:val="000000"/>
          <w:sz w:val="20"/>
          <w:szCs w:val="20"/>
          <w:lang w:eastAsia="en-US"/>
        </w:rPr>
        <w:t>.</w:t>
      </w:r>
    </w:p>
    <w:p w14:paraId="7AB7E7AD" w14:textId="77777777" w:rsidR="0098757A" w:rsidRPr="0098757A" w:rsidRDefault="0098757A" w:rsidP="0098757A">
      <w:pPr>
        <w:shd w:val="clear" w:color="auto" w:fill="BFBFBF"/>
        <w:spacing w:after="120" w:line="360" w:lineRule="auto"/>
        <w:jc w:val="both"/>
        <w:rPr>
          <w:rFonts w:eastAsia="Calibri"/>
          <w:b/>
          <w:sz w:val="20"/>
          <w:szCs w:val="21"/>
          <w:lang w:eastAsia="en-US"/>
        </w:rPr>
      </w:pPr>
      <w:r w:rsidRPr="0098757A">
        <w:rPr>
          <w:rFonts w:eastAsia="Calibri"/>
          <w:b/>
          <w:sz w:val="20"/>
          <w:szCs w:val="21"/>
          <w:lang w:eastAsia="en-US"/>
        </w:rPr>
        <w:t>OŚWIADCZENIE DOTYCZĄCE WARUNKÓW UDZIAŁU W POSTĘPOWANIU:</w:t>
      </w:r>
    </w:p>
    <w:p w14:paraId="7C3FBFC5" w14:textId="77777777" w:rsidR="0098757A" w:rsidRPr="0098757A" w:rsidRDefault="0098757A" w:rsidP="0098757A">
      <w:pPr>
        <w:spacing w:after="120" w:line="360" w:lineRule="auto"/>
        <w:jc w:val="both"/>
        <w:rPr>
          <w:rFonts w:eastAsia="Calibri"/>
          <w:sz w:val="20"/>
          <w:szCs w:val="21"/>
          <w:lang w:eastAsia="en-US"/>
        </w:rPr>
      </w:pPr>
      <w:r w:rsidRPr="0098757A">
        <w:rPr>
          <w:rFonts w:eastAsia="Calibri"/>
          <w:sz w:val="20"/>
          <w:szCs w:val="21"/>
          <w:lang w:eastAsia="en-US"/>
        </w:rPr>
        <w:lastRenderedPageBreak/>
        <w:t>Oświadczam, że spełniam warunki udziału w postępowaniu określone przez zamawiającego w </w:t>
      </w:r>
      <w:r w:rsidRPr="0098757A">
        <w:rPr>
          <w:rFonts w:eastAsia="Calibri"/>
          <w:sz w:val="21"/>
          <w:szCs w:val="21"/>
          <w:lang w:eastAsia="en-US"/>
        </w:rPr>
        <w:t xml:space="preserve"> </w:t>
      </w:r>
      <w:r w:rsidRPr="0098757A">
        <w:rPr>
          <w:sz w:val="20"/>
          <w:szCs w:val="20"/>
        </w:rPr>
        <w:t>Specyfikacji Warunków Zamówienia rozdziale VII Warunki ubiegania się o zamówienie</w:t>
      </w:r>
      <w:r w:rsidRPr="0098757A">
        <w:rPr>
          <w:i/>
          <w:sz w:val="20"/>
          <w:szCs w:val="20"/>
        </w:rPr>
        <w:t xml:space="preserve"> </w:t>
      </w:r>
      <w:r w:rsidRPr="0098757A">
        <w:rPr>
          <w:rFonts w:eastAsia="Calibri"/>
          <w:i/>
          <w:sz w:val="16"/>
          <w:szCs w:val="16"/>
          <w:lang w:eastAsia="en-US"/>
        </w:rPr>
        <w:t xml:space="preserve">(wskazać dokument i właściwą jednostkę redakcyjną dokumentu, w której określono warunki udziału w postępowaniu) </w:t>
      </w:r>
      <w:r w:rsidRPr="0098757A">
        <w:rPr>
          <w:rFonts w:eastAsia="Calibri"/>
          <w:sz w:val="20"/>
          <w:szCs w:val="21"/>
          <w:lang w:eastAsia="en-US"/>
        </w:rPr>
        <w:t xml:space="preserve">w  następującym zakresie: ……………………………………………………………………....................… </w:t>
      </w:r>
    </w:p>
    <w:p w14:paraId="34ACE65F" w14:textId="77777777" w:rsidR="0098757A" w:rsidRPr="0098757A" w:rsidRDefault="0098757A" w:rsidP="0098757A">
      <w:pPr>
        <w:spacing w:line="360" w:lineRule="auto"/>
        <w:jc w:val="both"/>
        <w:rPr>
          <w:rFonts w:eastAsia="Calibri"/>
          <w:sz w:val="21"/>
          <w:szCs w:val="21"/>
          <w:lang w:eastAsia="en-US"/>
        </w:rPr>
      </w:pPr>
      <w:r w:rsidRPr="0098757A">
        <w:rPr>
          <w:rFonts w:eastAsia="Calibri"/>
          <w:sz w:val="20"/>
          <w:szCs w:val="21"/>
          <w:lang w:eastAsia="en-US"/>
        </w:rPr>
        <w:t>……..…………………………………………………..……………………………………………………………</w:t>
      </w:r>
    </w:p>
    <w:p w14:paraId="680EA373" w14:textId="77777777" w:rsidR="0098757A" w:rsidRPr="0098757A" w:rsidRDefault="0098757A" w:rsidP="0098757A">
      <w:pPr>
        <w:spacing w:line="360" w:lineRule="auto"/>
        <w:ind w:left="5664" w:firstLine="708"/>
        <w:jc w:val="both"/>
        <w:rPr>
          <w:rFonts w:eastAsia="Calibri"/>
          <w:i/>
          <w:sz w:val="16"/>
          <w:szCs w:val="16"/>
          <w:lang w:eastAsia="en-US"/>
        </w:rPr>
      </w:pPr>
    </w:p>
    <w:p w14:paraId="14A163EC" w14:textId="77777777" w:rsidR="0098757A" w:rsidRPr="0098757A" w:rsidRDefault="0098757A" w:rsidP="0098757A">
      <w:pPr>
        <w:shd w:val="clear" w:color="auto" w:fill="BFBFBF"/>
        <w:spacing w:after="120" w:line="360" w:lineRule="auto"/>
        <w:jc w:val="both"/>
        <w:rPr>
          <w:rFonts w:eastAsia="Calibri"/>
          <w:b/>
          <w:sz w:val="20"/>
          <w:szCs w:val="21"/>
          <w:lang w:eastAsia="en-US"/>
        </w:rPr>
      </w:pPr>
      <w:r w:rsidRPr="0098757A">
        <w:rPr>
          <w:rFonts w:eastAsia="Calibri"/>
          <w:b/>
          <w:sz w:val="20"/>
          <w:szCs w:val="21"/>
          <w:lang w:eastAsia="en-US"/>
        </w:rPr>
        <w:t>OŚWIADCZENIE DOTYCZĄCE PODANYCH INFORMACJI:</w:t>
      </w:r>
    </w:p>
    <w:p w14:paraId="0E8312DA" w14:textId="77777777" w:rsidR="0098757A" w:rsidRPr="0098757A" w:rsidRDefault="0098757A" w:rsidP="0098757A">
      <w:pPr>
        <w:spacing w:before="120" w:after="120" w:line="360" w:lineRule="auto"/>
        <w:jc w:val="both"/>
        <w:rPr>
          <w:rFonts w:ascii="Calibri" w:eastAsia="Calibri" w:hAnsi="Calibri" w:cs="Times New Roman"/>
          <w:sz w:val="20"/>
          <w:lang w:eastAsia="en-US"/>
        </w:rPr>
      </w:pPr>
      <w:r w:rsidRPr="0098757A">
        <w:rPr>
          <w:rFonts w:eastAsia="Calibri"/>
          <w:sz w:val="20"/>
          <w:szCs w:val="21"/>
          <w:lang w:eastAsia="en-US"/>
        </w:rPr>
        <w:t xml:space="preserve">Oświadczam, że wszystkie informacje podane w powyższych oświadczeniach są aktualne </w:t>
      </w:r>
      <w:r w:rsidRPr="0098757A">
        <w:rPr>
          <w:rFonts w:eastAsia="Calibri"/>
          <w:sz w:val="20"/>
          <w:szCs w:val="21"/>
          <w:lang w:eastAsia="en-US"/>
        </w:rPr>
        <w:br/>
        <w:t>i zgodne z prawdą oraz zostały przedstawione z pełną świadomością konsekwencji wprowadzenia zamawiającego w błąd przy przedstawianiu informacji.</w:t>
      </w:r>
    </w:p>
    <w:p w14:paraId="5576FEEC" w14:textId="77777777" w:rsidR="0098757A" w:rsidRPr="0098757A" w:rsidRDefault="0098757A" w:rsidP="0098757A">
      <w:pPr>
        <w:spacing w:after="160" w:line="360" w:lineRule="auto"/>
        <w:jc w:val="both"/>
        <w:rPr>
          <w:rFonts w:eastAsia="Calibri"/>
          <w:sz w:val="21"/>
          <w:szCs w:val="21"/>
          <w:lang w:eastAsia="en-US"/>
        </w:rPr>
      </w:pPr>
    </w:p>
    <w:p w14:paraId="511E99BF" w14:textId="77777777" w:rsidR="0098757A" w:rsidRPr="0098757A" w:rsidRDefault="0098757A" w:rsidP="0098757A">
      <w:pPr>
        <w:spacing w:after="160" w:line="360" w:lineRule="auto"/>
        <w:jc w:val="both"/>
        <w:rPr>
          <w:rFonts w:eastAsia="Calibri"/>
          <w:sz w:val="21"/>
          <w:szCs w:val="21"/>
          <w:lang w:eastAsia="en-US"/>
        </w:rPr>
      </w:pPr>
      <w:r w:rsidRPr="0098757A">
        <w:rPr>
          <w:rFonts w:eastAsia="Calibri"/>
          <w:sz w:val="21"/>
          <w:szCs w:val="21"/>
          <w:lang w:eastAsia="en-US"/>
        </w:rPr>
        <w:tab/>
      </w:r>
      <w:r w:rsidRPr="0098757A">
        <w:rPr>
          <w:rFonts w:eastAsia="Calibri"/>
          <w:sz w:val="21"/>
          <w:szCs w:val="21"/>
          <w:lang w:eastAsia="en-US"/>
        </w:rPr>
        <w:tab/>
      </w:r>
      <w:r w:rsidRPr="0098757A">
        <w:rPr>
          <w:rFonts w:eastAsia="Calibri"/>
          <w:sz w:val="21"/>
          <w:szCs w:val="21"/>
          <w:lang w:eastAsia="en-US"/>
        </w:rPr>
        <w:tab/>
      </w:r>
      <w:r w:rsidRPr="0098757A">
        <w:rPr>
          <w:rFonts w:eastAsia="Calibri"/>
          <w:sz w:val="21"/>
          <w:szCs w:val="21"/>
          <w:lang w:eastAsia="en-US"/>
        </w:rPr>
        <w:tab/>
      </w:r>
      <w:r w:rsidRPr="0098757A">
        <w:rPr>
          <w:rFonts w:eastAsia="Calibri"/>
          <w:sz w:val="21"/>
          <w:szCs w:val="21"/>
          <w:lang w:eastAsia="en-US"/>
        </w:rPr>
        <w:tab/>
      </w:r>
      <w:r w:rsidRPr="0098757A">
        <w:rPr>
          <w:rFonts w:eastAsia="Calibri"/>
          <w:sz w:val="21"/>
          <w:szCs w:val="21"/>
          <w:lang w:eastAsia="en-US"/>
        </w:rPr>
        <w:tab/>
        <w:t>……………………………………….</w:t>
      </w:r>
    </w:p>
    <w:p w14:paraId="1DFD1173" w14:textId="77777777" w:rsidR="0098757A" w:rsidRPr="0098757A" w:rsidRDefault="0098757A" w:rsidP="0098757A">
      <w:pPr>
        <w:spacing w:after="160" w:line="360" w:lineRule="auto"/>
        <w:jc w:val="both"/>
        <w:rPr>
          <w:rFonts w:eastAsia="Calibri"/>
          <w:i/>
          <w:sz w:val="16"/>
          <w:szCs w:val="16"/>
          <w:lang w:eastAsia="en-US"/>
        </w:rPr>
      </w:pPr>
      <w:r w:rsidRPr="0098757A">
        <w:rPr>
          <w:rFonts w:eastAsia="Calibri"/>
          <w:sz w:val="21"/>
          <w:szCs w:val="21"/>
          <w:lang w:eastAsia="en-US"/>
        </w:rPr>
        <w:tab/>
      </w:r>
      <w:r w:rsidRPr="0098757A">
        <w:rPr>
          <w:rFonts w:eastAsia="Calibri"/>
          <w:sz w:val="21"/>
          <w:szCs w:val="21"/>
          <w:lang w:eastAsia="en-US"/>
        </w:rPr>
        <w:tab/>
      </w:r>
      <w:r w:rsidRPr="0098757A">
        <w:rPr>
          <w:rFonts w:eastAsia="Calibri"/>
          <w:sz w:val="21"/>
          <w:szCs w:val="21"/>
          <w:lang w:eastAsia="en-US"/>
        </w:rPr>
        <w:tab/>
      </w:r>
      <w:r w:rsidRPr="0098757A">
        <w:rPr>
          <w:rFonts w:eastAsia="Calibri"/>
          <w:i/>
          <w:sz w:val="21"/>
          <w:szCs w:val="21"/>
          <w:lang w:eastAsia="en-US"/>
        </w:rPr>
        <w:tab/>
      </w:r>
      <w:r w:rsidRPr="0098757A">
        <w:rPr>
          <w:rFonts w:eastAsia="Calibri"/>
          <w:i/>
          <w:sz w:val="16"/>
          <w:szCs w:val="16"/>
          <w:lang w:eastAsia="en-US"/>
        </w:rPr>
        <w:t xml:space="preserve">(Data; kwalifikowany podpis elektroniczny lub podpis zaufany lub podpis osobisty) </w:t>
      </w:r>
    </w:p>
    <w:p w14:paraId="1093332F" w14:textId="77777777" w:rsidR="0098757A" w:rsidRPr="0098757A" w:rsidRDefault="0098757A" w:rsidP="0098757A">
      <w:pPr>
        <w:suppressAutoHyphens/>
        <w:jc w:val="both"/>
        <w:rPr>
          <w:rFonts w:eastAsia="Times New Roman"/>
          <w:sz w:val="20"/>
          <w:szCs w:val="20"/>
          <w:lang w:eastAsia="ar-SA"/>
        </w:rPr>
      </w:pPr>
    </w:p>
    <w:p w14:paraId="7A1F53B5" w14:textId="77777777" w:rsidR="0098757A" w:rsidRPr="0098757A" w:rsidRDefault="0098757A" w:rsidP="0098757A">
      <w:pPr>
        <w:suppressAutoHyphens/>
        <w:jc w:val="both"/>
        <w:rPr>
          <w:rFonts w:eastAsia="Times New Roman"/>
          <w:sz w:val="20"/>
          <w:szCs w:val="20"/>
          <w:lang w:eastAsia="ar-SA"/>
        </w:rPr>
      </w:pPr>
    </w:p>
    <w:p w14:paraId="1EDB4B74" w14:textId="77777777" w:rsidR="0098757A" w:rsidRPr="0098757A" w:rsidRDefault="0098757A" w:rsidP="0098757A">
      <w:pPr>
        <w:suppressAutoHyphens/>
        <w:jc w:val="both"/>
        <w:rPr>
          <w:rFonts w:eastAsia="Times New Roman"/>
          <w:sz w:val="20"/>
          <w:szCs w:val="20"/>
          <w:lang w:eastAsia="ar-SA"/>
        </w:rPr>
      </w:pPr>
    </w:p>
    <w:p w14:paraId="5DEA6EFD" w14:textId="77777777" w:rsidR="0098757A" w:rsidRPr="0098757A" w:rsidRDefault="0098757A" w:rsidP="0098757A"/>
    <w:p w14:paraId="05B0D58D" w14:textId="77777777" w:rsidR="0098757A" w:rsidRPr="0098757A" w:rsidRDefault="0098757A" w:rsidP="0098757A">
      <w:pPr>
        <w:spacing w:line="320" w:lineRule="auto"/>
        <w:jc w:val="both"/>
        <w:rPr>
          <w:i/>
          <w:sz w:val="18"/>
        </w:rPr>
      </w:pPr>
    </w:p>
    <w:p w14:paraId="6BFD3C71" w14:textId="77777777" w:rsidR="0098757A" w:rsidRPr="0098757A" w:rsidRDefault="0098757A" w:rsidP="0098757A">
      <w:pPr>
        <w:spacing w:line="320" w:lineRule="auto"/>
        <w:jc w:val="both"/>
        <w:rPr>
          <w:i/>
          <w:sz w:val="18"/>
        </w:rPr>
      </w:pPr>
    </w:p>
    <w:p w14:paraId="6D049A0F" w14:textId="77777777" w:rsidR="0098757A" w:rsidRPr="0098757A" w:rsidRDefault="0098757A" w:rsidP="0098757A">
      <w:pPr>
        <w:spacing w:line="320" w:lineRule="auto"/>
        <w:jc w:val="both"/>
        <w:rPr>
          <w:i/>
          <w:sz w:val="18"/>
        </w:rPr>
      </w:pPr>
    </w:p>
    <w:p w14:paraId="64971793" w14:textId="77777777" w:rsidR="0098757A" w:rsidRPr="0098757A" w:rsidRDefault="0098757A" w:rsidP="0098757A">
      <w:pPr>
        <w:spacing w:line="320" w:lineRule="auto"/>
        <w:jc w:val="both"/>
        <w:rPr>
          <w:i/>
          <w:sz w:val="18"/>
        </w:rPr>
      </w:pPr>
    </w:p>
    <w:p w14:paraId="1370526C" w14:textId="77777777" w:rsidR="0098757A" w:rsidRPr="0098757A" w:rsidRDefault="0098757A" w:rsidP="0098757A">
      <w:pPr>
        <w:spacing w:line="320" w:lineRule="auto"/>
        <w:jc w:val="both"/>
        <w:rPr>
          <w:i/>
          <w:sz w:val="18"/>
        </w:rPr>
      </w:pPr>
    </w:p>
    <w:p w14:paraId="5716C1EA" w14:textId="77777777" w:rsidR="0098757A" w:rsidRPr="0098757A" w:rsidRDefault="0098757A" w:rsidP="0098757A">
      <w:pPr>
        <w:spacing w:line="320" w:lineRule="auto"/>
        <w:jc w:val="both"/>
        <w:rPr>
          <w:i/>
          <w:sz w:val="18"/>
        </w:rPr>
      </w:pPr>
    </w:p>
    <w:p w14:paraId="1F1A0F31" w14:textId="77777777" w:rsidR="0098757A" w:rsidRPr="0098757A" w:rsidRDefault="0098757A" w:rsidP="0098757A">
      <w:pPr>
        <w:spacing w:line="320" w:lineRule="auto"/>
        <w:jc w:val="both"/>
        <w:rPr>
          <w:i/>
          <w:sz w:val="18"/>
        </w:rPr>
      </w:pPr>
    </w:p>
    <w:p w14:paraId="45C594D4" w14:textId="77777777" w:rsidR="0098757A" w:rsidRPr="0098757A" w:rsidRDefault="0098757A" w:rsidP="0098757A">
      <w:pPr>
        <w:spacing w:line="320" w:lineRule="auto"/>
        <w:jc w:val="both"/>
        <w:rPr>
          <w:i/>
          <w:sz w:val="18"/>
        </w:rPr>
      </w:pPr>
    </w:p>
    <w:p w14:paraId="47EB748A" w14:textId="77777777" w:rsidR="0098757A" w:rsidRPr="0098757A" w:rsidRDefault="0098757A" w:rsidP="0098757A">
      <w:pPr>
        <w:spacing w:line="320" w:lineRule="auto"/>
        <w:jc w:val="both"/>
        <w:rPr>
          <w:i/>
          <w:sz w:val="18"/>
        </w:rPr>
      </w:pPr>
    </w:p>
    <w:p w14:paraId="2EE29EB6" w14:textId="77777777" w:rsidR="0098757A" w:rsidRPr="0098757A" w:rsidRDefault="0098757A" w:rsidP="0098757A">
      <w:pPr>
        <w:spacing w:line="320" w:lineRule="auto"/>
        <w:jc w:val="both"/>
        <w:rPr>
          <w:i/>
          <w:sz w:val="18"/>
        </w:rPr>
      </w:pPr>
    </w:p>
    <w:p w14:paraId="46EF7805" w14:textId="77777777" w:rsidR="0098757A" w:rsidRPr="0098757A" w:rsidRDefault="0098757A" w:rsidP="0098757A">
      <w:pPr>
        <w:spacing w:line="320" w:lineRule="auto"/>
        <w:jc w:val="both"/>
        <w:rPr>
          <w:i/>
          <w:sz w:val="18"/>
        </w:rPr>
      </w:pPr>
    </w:p>
    <w:p w14:paraId="6BDC31BA" w14:textId="77777777" w:rsidR="0098757A" w:rsidRPr="0098757A" w:rsidRDefault="0098757A" w:rsidP="0098757A">
      <w:pPr>
        <w:spacing w:line="320" w:lineRule="auto"/>
        <w:jc w:val="both"/>
        <w:rPr>
          <w:i/>
          <w:sz w:val="18"/>
        </w:rPr>
      </w:pPr>
    </w:p>
    <w:p w14:paraId="796CAB92" w14:textId="77777777" w:rsidR="0098757A" w:rsidRPr="0098757A" w:rsidRDefault="0098757A" w:rsidP="0098757A">
      <w:pPr>
        <w:spacing w:line="320" w:lineRule="auto"/>
        <w:jc w:val="both"/>
        <w:rPr>
          <w:i/>
          <w:sz w:val="18"/>
        </w:rPr>
      </w:pPr>
    </w:p>
    <w:p w14:paraId="58FEFBBF" w14:textId="77777777" w:rsidR="0098757A" w:rsidRPr="0098757A" w:rsidRDefault="0098757A" w:rsidP="0098757A">
      <w:pPr>
        <w:spacing w:line="320" w:lineRule="auto"/>
        <w:jc w:val="both"/>
        <w:rPr>
          <w:i/>
          <w:sz w:val="18"/>
        </w:rPr>
      </w:pPr>
    </w:p>
    <w:p w14:paraId="490CA408" w14:textId="77777777" w:rsidR="0098757A" w:rsidRPr="0098757A" w:rsidRDefault="0098757A" w:rsidP="0098757A">
      <w:pPr>
        <w:spacing w:line="320" w:lineRule="auto"/>
        <w:jc w:val="both"/>
        <w:rPr>
          <w:i/>
          <w:sz w:val="18"/>
        </w:rPr>
      </w:pPr>
    </w:p>
    <w:p w14:paraId="04FD91FD" w14:textId="77777777" w:rsidR="0098757A" w:rsidRPr="0098757A" w:rsidRDefault="0098757A" w:rsidP="0098757A">
      <w:pPr>
        <w:spacing w:line="320" w:lineRule="auto"/>
        <w:jc w:val="both"/>
        <w:rPr>
          <w:i/>
          <w:sz w:val="18"/>
        </w:rPr>
      </w:pPr>
    </w:p>
    <w:p w14:paraId="0ED64A8A" w14:textId="77777777" w:rsidR="0098757A" w:rsidRPr="0098757A" w:rsidRDefault="0098757A" w:rsidP="0098757A">
      <w:pPr>
        <w:spacing w:line="320" w:lineRule="auto"/>
        <w:jc w:val="both"/>
        <w:rPr>
          <w:i/>
          <w:sz w:val="18"/>
        </w:rPr>
      </w:pPr>
    </w:p>
    <w:p w14:paraId="4DF64961" w14:textId="77777777" w:rsidR="0098757A" w:rsidRPr="0098757A" w:rsidRDefault="0098757A" w:rsidP="0098757A">
      <w:pPr>
        <w:spacing w:line="320" w:lineRule="auto"/>
        <w:jc w:val="both"/>
        <w:rPr>
          <w:i/>
          <w:sz w:val="18"/>
        </w:rPr>
      </w:pPr>
    </w:p>
    <w:p w14:paraId="7C69DF62" w14:textId="77777777" w:rsidR="0098757A" w:rsidRPr="0098757A" w:rsidRDefault="0098757A" w:rsidP="0098757A">
      <w:pPr>
        <w:spacing w:line="320" w:lineRule="auto"/>
        <w:jc w:val="both"/>
        <w:rPr>
          <w:i/>
          <w:sz w:val="18"/>
        </w:rPr>
      </w:pPr>
    </w:p>
    <w:p w14:paraId="04ABA7F1" w14:textId="77777777" w:rsidR="0098757A" w:rsidRPr="0098757A" w:rsidRDefault="0098757A" w:rsidP="0098757A">
      <w:pPr>
        <w:spacing w:line="320" w:lineRule="auto"/>
        <w:jc w:val="both"/>
        <w:rPr>
          <w:i/>
          <w:sz w:val="18"/>
        </w:rPr>
      </w:pPr>
    </w:p>
    <w:p w14:paraId="48568D69" w14:textId="77777777" w:rsidR="0098757A" w:rsidRPr="0098757A" w:rsidRDefault="0098757A" w:rsidP="0098757A">
      <w:pPr>
        <w:spacing w:line="320" w:lineRule="auto"/>
        <w:jc w:val="both"/>
        <w:rPr>
          <w:i/>
          <w:sz w:val="18"/>
        </w:rPr>
      </w:pPr>
    </w:p>
    <w:p w14:paraId="3B7BCC36" w14:textId="77777777" w:rsidR="0098757A" w:rsidRPr="0098757A" w:rsidRDefault="0098757A" w:rsidP="0098757A">
      <w:pPr>
        <w:spacing w:line="320" w:lineRule="auto"/>
        <w:jc w:val="both"/>
        <w:rPr>
          <w:i/>
          <w:sz w:val="18"/>
        </w:rPr>
      </w:pPr>
    </w:p>
    <w:p w14:paraId="17561002" w14:textId="77777777" w:rsidR="0098757A" w:rsidRPr="0098757A" w:rsidRDefault="0098757A" w:rsidP="0098757A">
      <w:pPr>
        <w:spacing w:line="320" w:lineRule="auto"/>
        <w:jc w:val="both"/>
        <w:rPr>
          <w:i/>
          <w:sz w:val="18"/>
        </w:rPr>
      </w:pPr>
    </w:p>
    <w:p w14:paraId="5BB0CEC7" w14:textId="77777777" w:rsidR="0098757A" w:rsidRPr="0098757A" w:rsidRDefault="0098757A" w:rsidP="0098757A">
      <w:pPr>
        <w:spacing w:line="320" w:lineRule="auto"/>
        <w:jc w:val="both"/>
        <w:rPr>
          <w:i/>
          <w:sz w:val="18"/>
        </w:rPr>
      </w:pPr>
    </w:p>
    <w:p w14:paraId="3AAE9656" w14:textId="77777777" w:rsidR="0098757A" w:rsidRPr="00ED1A17" w:rsidRDefault="0098757A" w:rsidP="00ED1A17">
      <w:pPr>
        <w:suppressAutoHyphens/>
        <w:jc w:val="both"/>
        <w:rPr>
          <w:rFonts w:eastAsia="Times New Roman"/>
          <w:i/>
          <w:sz w:val="16"/>
          <w:lang w:val="cs-CZ" w:eastAsia="ar-SA"/>
        </w:rPr>
      </w:pPr>
    </w:p>
    <w:sectPr w:rsidR="0098757A" w:rsidRPr="00ED1A17" w:rsidSect="00253F0F">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A9F83" w14:textId="77777777" w:rsidR="00697E0A" w:rsidRDefault="00697E0A">
      <w:pPr>
        <w:spacing w:line="240" w:lineRule="auto"/>
      </w:pPr>
      <w:r>
        <w:separator/>
      </w:r>
    </w:p>
  </w:endnote>
  <w:endnote w:type="continuationSeparator" w:id="0">
    <w:p w14:paraId="1FF567CF" w14:textId="77777777" w:rsidR="00697E0A" w:rsidRDefault="00697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4BFED0B1" w:rsidR="00C2442C" w:rsidRDefault="00C2442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5F7EA" w14:textId="77777777" w:rsidR="00697E0A" w:rsidRDefault="00697E0A">
      <w:pPr>
        <w:spacing w:line="240" w:lineRule="auto"/>
      </w:pPr>
      <w:r>
        <w:separator/>
      </w:r>
    </w:p>
  </w:footnote>
  <w:footnote w:type="continuationSeparator" w:id="0">
    <w:p w14:paraId="1DB78595" w14:textId="77777777" w:rsidR="00697E0A" w:rsidRDefault="00697E0A">
      <w:pPr>
        <w:spacing w:line="240" w:lineRule="auto"/>
      </w:pPr>
      <w:r>
        <w:continuationSeparator/>
      </w:r>
    </w:p>
  </w:footnote>
  <w:footnote w:id="1">
    <w:p w14:paraId="4D20D2ED" w14:textId="77777777" w:rsidR="00C2442C" w:rsidRPr="003D0DAC" w:rsidRDefault="00C2442C" w:rsidP="005901CA">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7F48A995" w14:textId="77777777" w:rsidR="00C2442C" w:rsidRPr="003D0DAC" w:rsidRDefault="00C2442C" w:rsidP="005901CA">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19EB104" w14:textId="77777777" w:rsidR="00C2442C" w:rsidRPr="003D0DAC" w:rsidRDefault="00C2442C" w:rsidP="005901CA">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FF9B1E7" w14:textId="77777777" w:rsidR="00C2442C" w:rsidRPr="00152543" w:rsidRDefault="00C2442C" w:rsidP="005901CA">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28F98F05" w14:textId="77777777" w:rsidR="0098757A" w:rsidRDefault="0098757A" w:rsidP="0098757A">
      <w:pPr>
        <w:spacing w:line="240" w:lineRule="auto"/>
        <w:jc w:val="both"/>
        <w:rPr>
          <w:color w:val="222222"/>
          <w:sz w:val="16"/>
          <w:szCs w:val="16"/>
        </w:rPr>
      </w:pPr>
      <w:r>
        <w:rPr>
          <w:rStyle w:val="Odwoanieprzypisudolnego"/>
        </w:rPr>
        <w:footnoteRef/>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8F08DC8" w14:textId="77777777" w:rsidR="0098757A" w:rsidRDefault="0098757A" w:rsidP="0098757A">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7BF8C4" w14:textId="77777777" w:rsidR="0098757A" w:rsidRDefault="0098757A" w:rsidP="0098757A">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033924" w14:textId="77777777" w:rsidR="0098757A" w:rsidRDefault="0098757A" w:rsidP="0098757A">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B3EDEC" w14:textId="77777777" w:rsidR="0098757A" w:rsidRDefault="0098757A" w:rsidP="0098757A">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29"/>
        </w:tabs>
        <w:ind w:left="209" w:firstLine="0"/>
      </w:pPr>
      <w:rPr>
        <w:b w:val="0"/>
        <w:bCs w:val="0"/>
      </w:rPr>
    </w:lvl>
    <w:lvl w:ilvl="1">
      <w:start w:val="1"/>
      <w:numFmt w:val="decimal"/>
      <w:lvlText w:val="%2."/>
      <w:lvlJc w:val="left"/>
      <w:pPr>
        <w:tabs>
          <w:tab w:val="num" w:pos="1109"/>
        </w:tabs>
        <w:ind w:left="29" w:firstLine="0"/>
      </w:pPr>
    </w:lvl>
    <w:lvl w:ilvl="2">
      <w:start w:val="1"/>
      <w:numFmt w:val="decimal"/>
      <w:lvlText w:val="%3."/>
      <w:lvlJc w:val="left"/>
      <w:pPr>
        <w:tabs>
          <w:tab w:val="num" w:pos="1469"/>
        </w:tabs>
        <w:ind w:left="29" w:firstLine="0"/>
      </w:pPr>
    </w:lvl>
    <w:lvl w:ilvl="3">
      <w:start w:val="1"/>
      <w:numFmt w:val="decimal"/>
      <w:lvlText w:val="%4."/>
      <w:lvlJc w:val="left"/>
      <w:pPr>
        <w:tabs>
          <w:tab w:val="num" w:pos="1829"/>
        </w:tabs>
        <w:ind w:left="29" w:firstLine="0"/>
      </w:pPr>
    </w:lvl>
    <w:lvl w:ilvl="4">
      <w:start w:val="1"/>
      <w:numFmt w:val="decimal"/>
      <w:lvlText w:val="%5."/>
      <w:lvlJc w:val="left"/>
      <w:pPr>
        <w:tabs>
          <w:tab w:val="num" w:pos="2189"/>
        </w:tabs>
        <w:ind w:left="29" w:firstLine="0"/>
      </w:pPr>
    </w:lvl>
    <w:lvl w:ilvl="5">
      <w:start w:val="1"/>
      <w:numFmt w:val="decimal"/>
      <w:lvlText w:val="%6."/>
      <w:lvlJc w:val="left"/>
      <w:pPr>
        <w:tabs>
          <w:tab w:val="num" w:pos="2549"/>
        </w:tabs>
        <w:ind w:left="29" w:firstLine="0"/>
      </w:pPr>
    </w:lvl>
    <w:lvl w:ilvl="6">
      <w:start w:val="1"/>
      <w:numFmt w:val="decimal"/>
      <w:lvlText w:val="%7."/>
      <w:lvlJc w:val="left"/>
      <w:pPr>
        <w:tabs>
          <w:tab w:val="num" w:pos="2909"/>
        </w:tabs>
        <w:ind w:left="29" w:firstLine="0"/>
      </w:pPr>
    </w:lvl>
    <w:lvl w:ilvl="7">
      <w:start w:val="1"/>
      <w:numFmt w:val="decimal"/>
      <w:lvlText w:val="%8."/>
      <w:lvlJc w:val="left"/>
      <w:pPr>
        <w:tabs>
          <w:tab w:val="num" w:pos="3269"/>
        </w:tabs>
        <w:ind w:left="29" w:firstLine="0"/>
      </w:pPr>
    </w:lvl>
    <w:lvl w:ilvl="8">
      <w:start w:val="1"/>
      <w:numFmt w:val="decimal"/>
      <w:lvlText w:val="%9."/>
      <w:lvlJc w:val="left"/>
      <w:pPr>
        <w:tabs>
          <w:tab w:val="num" w:pos="3629"/>
        </w:tabs>
        <w:ind w:left="29" w:firstLine="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3">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7">
    <w:nsid w:val="044509D7"/>
    <w:multiLevelType w:val="hybridMultilevel"/>
    <w:tmpl w:val="3D125A10"/>
    <w:lvl w:ilvl="0" w:tplc="20721CAE">
      <w:start w:val="1"/>
      <w:numFmt w:val="decimal"/>
      <w:lvlText w:val="%1."/>
      <w:lvlJc w:val="left"/>
      <w:pPr>
        <w:ind w:left="360" w:hanging="360"/>
      </w:pPr>
      <w:rPr>
        <w:rFonts w:hint="default"/>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85F550C"/>
    <w:multiLevelType w:val="multilevel"/>
    <w:tmpl w:val="97DA2C5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nsid w:val="09D278FF"/>
    <w:multiLevelType w:val="hybridMultilevel"/>
    <w:tmpl w:val="1E4A6F0C"/>
    <w:lvl w:ilvl="0" w:tplc="84321ADC">
      <w:start w:val="1"/>
      <w:numFmt w:val="decimal"/>
      <w:lvlText w:val="%1."/>
      <w:lvlJc w:val="center"/>
      <w:pPr>
        <w:ind w:left="720" w:hanging="360"/>
      </w:pPr>
      <w:rPr>
        <w:rFonts w:hint="default"/>
      </w:rPr>
    </w:lvl>
    <w:lvl w:ilvl="1" w:tplc="04150019">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0">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BDD3E87"/>
    <w:multiLevelType w:val="hybridMultilevel"/>
    <w:tmpl w:val="EA9607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D9947A4"/>
    <w:multiLevelType w:val="multilevel"/>
    <w:tmpl w:val="6E78882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14">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nsid w:val="22526164"/>
    <w:multiLevelType w:val="hybridMultilevel"/>
    <w:tmpl w:val="EB36118C"/>
    <w:lvl w:ilvl="0" w:tplc="04150011">
      <w:start w:val="1"/>
      <w:numFmt w:val="decimal"/>
      <w:lvlText w:val="%1)"/>
      <w:lvlJc w:val="left"/>
      <w:pPr>
        <w:ind w:left="954" w:hanging="360"/>
      </w:p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6">
    <w:nsid w:val="23356A94"/>
    <w:multiLevelType w:val="hybridMultilevel"/>
    <w:tmpl w:val="C61244A8"/>
    <w:lvl w:ilvl="0" w:tplc="0D6084B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86A2DD9"/>
    <w:multiLevelType w:val="hybridMultilevel"/>
    <w:tmpl w:val="92E86198"/>
    <w:lvl w:ilvl="0" w:tplc="4D7017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870081D"/>
    <w:multiLevelType w:val="multilevel"/>
    <w:tmpl w:val="F528B9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1">
    <w:nsid w:val="293F1CDB"/>
    <w:multiLevelType w:val="multilevel"/>
    <w:tmpl w:val="56660C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2EC43F5E"/>
    <w:multiLevelType w:val="hybridMultilevel"/>
    <w:tmpl w:val="570E3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2F493F9E"/>
    <w:multiLevelType w:val="hybridMultilevel"/>
    <w:tmpl w:val="845A1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nsid w:val="33C37551"/>
    <w:multiLevelType w:val="multilevel"/>
    <w:tmpl w:val="732E19A6"/>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37824307"/>
    <w:multiLevelType w:val="hybridMultilevel"/>
    <w:tmpl w:val="27704D00"/>
    <w:lvl w:ilvl="0" w:tplc="54F49D3E">
      <w:start w:val="1"/>
      <w:numFmt w:val="decimal"/>
      <w:lvlText w:val="%1."/>
      <w:lvlJc w:val="left"/>
      <w:pPr>
        <w:ind w:left="720" w:hanging="360"/>
      </w:pPr>
      <w:rPr>
        <w:rFonts w:ascii="Arial" w:hAnsi="Arial" w:cs="Arial" w:hint="default"/>
        <w:b w:val="0"/>
        <w:i w:val="0"/>
        <w:color w:val="auto"/>
        <w:sz w:val="22"/>
        <w:szCs w:val="22"/>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C8D3678"/>
    <w:multiLevelType w:val="multilevel"/>
    <w:tmpl w:val="82B6EC46"/>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36">
    <w:nsid w:val="42A57B66"/>
    <w:multiLevelType w:val="multilevel"/>
    <w:tmpl w:val="1DDA809E"/>
    <w:lvl w:ilvl="0">
      <w:start w:val="1"/>
      <w:numFmt w:val="decimal"/>
      <w:lvlText w:val="%1."/>
      <w:lvlJc w:val="left"/>
      <w:pPr>
        <w:ind w:left="426" w:hanging="363"/>
      </w:pPr>
      <w:rPr>
        <w:b w:val="0"/>
        <w:vertAlign w:val="baseline"/>
      </w:rPr>
    </w:lvl>
    <w:lvl w:ilvl="1">
      <w:start w:val="1"/>
      <w:numFmt w:val="lowerLetter"/>
      <w:lvlText w:val="%2."/>
      <w:lvlJc w:val="left"/>
      <w:pPr>
        <w:ind w:left="66" w:hanging="360"/>
      </w:pPr>
      <w:rPr>
        <w:vertAlign w:val="baseline"/>
      </w:rPr>
    </w:lvl>
    <w:lvl w:ilvl="2">
      <w:start w:val="1"/>
      <w:numFmt w:val="lowerRoman"/>
      <w:lvlText w:val="%3."/>
      <w:lvlJc w:val="right"/>
      <w:pPr>
        <w:ind w:left="786" w:hanging="180"/>
      </w:pPr>
      <w:rPr>
        <w:vertAlign w:val="baseline"/>
      </w:rPr>
    </w:lvl>
    <w:lvl w:ilvl="3">
      <w:start w:val="1"/>
      <w:numFmt w:val="decimal"/>
      <w:lvlText w:val="%4."/>
      <w:lvlJc w:val="left"/>
      <w:pPr>
        <w:ind w:left="1506" w:hanging="360"/>
      </w:pPr>
      <w:rPr>
        <w:vertAlign w:val="baseline"/>
      </w:rPr>
    </w:lvl>
    <w:lvl w:ilvl="4">
      <w:start w:val="1"/>
      <w:numFmt w:val="lowerLetter"/>
      <w:lvlText w:val="%5."/>
      <w:lvlJc w:val="left"/>
      <w:pPr>
        <w:ind w:left="2226" w:hanging="360"/>
      </w:pPr>
      <w:rPr>
        <w:vertAlign w:val="baseline"/>
      </w:rPr>
    </w:lvl>
    <w:lvl w:ilvl="5">
      <w:start w:val="1"/>
      <w:numFmt w:val="lowerRoman"/>
      <w:lvlText w:val="%6."/>
      <w:lvlJc w:val="right"/>
      <w:pPr>
        <w:ind w:left="2946" w:hanging="180"/>
      </w:pPr>
      <w:rPr>
        <w:vertAlign w:val="baseline"/>
      </w:rPr>
    </w:lvl>
    <w:lvl w:ilvl="6">
      <w:start w:val="1"/>
      <w:numFmt w:val="decimal"/>
      <w:lvlText w:val="%7."/>
      <w:lvlJc w:val="left"/>
      <w:pPr>
        <w:ind w:left="3666" w:hanging="360"/>
      </w:pPr>
      <w:rPr>
        <w:vertAlign w:val="baseline"/>
      </w:rPr>
    </w:lvl>
    <w:lvl w:ilvl="7">
      <w:start w:val="1"/>
      <w:numFmt w:val="lowerLetter"/>
      <w:lvlText w:val="%8."/>
      <w:lvlJc w:val="left"/>
      <w:pPr>
        <w:ind w:left="4386" w:hanging="360"/>
      </w:pPr>
      <w:rPr>
        <w:vertAlign w:val="baseline"/>
      </w:rPr>
    </w:lvl>
    <w:lvl w:ilvl="8">
      <w:start w:val="1"/>
      <w:numFmt w:val="lowerRoman"/>
      <w:lvlText w:val="%9."/>
      <w:lvlJc w:val="right"/>
      <w:pPr>
        <w:ind w:left="5106" w:hanging="180"/>
      </w:pPr>
      <w:rPr>
        <w:vertAlign w:val="baseline"/>
      </w:rPr>
    </w:lvl>
  </w:abstractNum>
  <w:abstractNum w:abstractNumId="37">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4246556"/>
    <w:multiLevelType w:val="multilevel"/>
    <w:tmpl w:val="A376813C"/>
    <w:lvl w:ilvl="0">
      <w:start w:val="1"/>
      <w:numFmt w:val="decimal"/>
      <w:lvlText w:val="%1."/>
      <w:lvlJc w:val="left"/>
      <w:pPr>
        <w:ind w:left="1004"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360"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nsid w:val="46D10777"/>
    <w:multiLevelType w:val="hybridMultilevel"/>
    <w:tmpl w:val="25967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48233D"/>
    <w:multiLevelType w:val="hybridMultilevel"/>
    <w:tmpl w:val="98B24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AD87E04"/>
    <w:multiLevelType w:val="multilevel"/>
    <w:tmpl w:val="8CDA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3">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523A4D42"/>
    <w:multiLevelType w:val="multilevel"/>
    <w:tmpl w:val="550E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6">
    <w:nsid w:val="56221CE8"/>
    <w:multiLevelType w:val="multilevel"/>
    <w:tmpl w:val="5A8E9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49">
    <w:nsid w:val="5DE61980"/>
    <w:multiLevelType w:val="multilevel"/>
    <w:tmpl w:val="5E7C3384"/>
    <w:lvl w:ilvl="0">
      <w:start w:val="6"/>
      <w:numFmt w:val="decimal"/>
      <w:lvlText w:val="%1."/>
      <w:lvlJc w:val="left"/>
      <w:pPr>
        <w:ind w:left="718" w:hanging="358"/>
      </w:pPr>
      <w:rPr>
        <w:rFonts w:hint="default"/>
        <w:b w:val="0"/>
        <w:vertAlign w:val="baseline"/>
      </w:rPr>
    </w:lvl>
    <w:lvl w:ilvl="1">
      <w:start w:val="1"/>
      <w:numFmt w:val="lowerLetter"/>
      <w:lvlText w:val="%2)"/>
      <w:lvlJc w:val="left"/>
      <w:pPr>
        <w:ind w:left="598" w:hanging="360"/>
      </w:pPr>
      <w:rPr>
        <w:rFonts w:hint="default"/>
        <w:vertAlign w:val="baseline"/>
      </w:rPr>
    </w:lvl>
    <w:lvl w:ilvl="2">
      <w:start w:val="1"/>
      <w:numFmt w:val="decimal"/>
      <w:lvlText w:val="%3)"/>
      <w:lvlJc w:val="left"/>
      <w:pPr>
        <w:ind w:left="74" w:hanging="360"/>
      </w:pPr>
      <w:rPr>
        <w:rFonts w:hint="default"/>
        <w:b w:val="0"/>
        <w:vertAlign w:val="baseline"/>
      </w:rPr>
    </w:lvl>
    <w:lvl w:ilvl="3">
      <w:start w:val="1"/>
      <w:numFmt w:val="decimal"/>
      <w:lvlText w:val="%4."/>
      <w:lvlJc w:val="left"/>
      <w:pPr>
        <w:ind w:left="2038" w:hanging="360"/>
      </w:pPr>
      <w:rPr>
        <w:rFonts w:hint="default"/>
        <w:b/>
        <w:vertAlign w:val="baseline"/>
      </w:rPr>
    </w:lvl>
    <w:lvl w:ilvl="4">
      <w:start w:val="1"/>
      <w:numFmt w:val="lowerLetter"/>
      <w:lvlText w:val="%5."/>
      <w:lvlJc w:val="left"/>
      <w:pPr>
        <w:ind w:left="2758" w:hanging="360"/>
      </w:pPr>
      <w:rPr>
        <w:rFonts w:hint="default"/>
        <w:vertAlign w:val="baseline"/>
      </w:rPr>
    </w:lvl>
    <w:lvl w:ilvl="5">
      <w:start w:val="1"/>
      <w:numFmt w:val="lowerRoman"/>
      <w:lvlText w:val="%6."/>
      <w:lvlJc w:val="right"/>
      <w:pPr>
        <w:ind w:left="3478" w:hanging="180"/>
      </w:pPr>
      <w:rPr>
        <w:rFonts w:hint="default"/>
        <w:vertAlign w:val="baseline"/>
      </w:rPr>
    </w:lvl>
    <w:lvl w:ilvl="6">
      <w:start w:val="1"/>
      <w:numFmt w:val="decimal"/>
      <w:lvlText w:val="%7."/>
      <w:lvlJc w:val="left"/>
      <w:pPr>
        <w:ind w:left="4198" w:hanging="360"/>
      </w:pPr>
      <w:rPr>
        <w:rFonts w:hint="default"/>
        <w:vertAlign w:val="baseline"/>
      </w:rPr>
    </w:lvl>
    <w:lvl w:ilvl="7">
      <w:start w:val="1"/>
      <w:numFmt w:val="lowerLetter"/>
      <w:lvlText w:val="%8."/>
      <w:lvlJc w:val="left"/>
      <w:pPr>
        <w:ind w:left="4918" w:hanging="360"/>
      </w:pPr>
      <w:rPr>
        <w:rFonts w:hint="default"/>
        <w:vertAlign w:val="baseline"/>
      </w:rPr>
    </w:lvl>
    <w:lvl w:ilvl="8">
      <w:start w:val="1"/>
      <w:numFmt w:val="lowerRoman"/>
      <w:lvlText w:val="%9."/>
      <w:lvlJc w:val="right"/>
      <w:pPr>
        <w:ind w:left="5638" w:hanging="180"/>
      </w:pPr>
      <w:rPr>
        <w:rFonts w:hint="default"/>
        <w:vertAlign w:val="baseline"/>
      </w:rPr>
    </w:lvl>
  </w:abstractNum>
  <w:abstractNum w:abstractNumId="50">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nsid w:val="614E29A0"/>
    <w:multiLevelType w:val="multilevel"/>
    <w:tmpl w:val="1158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53">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4">
    <w:nsid w:val="6A5918AC"/>
    <w:multiLevelType w:val="hybridMultilevel"/>
    <w:tmpl w:val="5EB60466"/>
    <w:lvl w:ilvl="0" w:tplc="925096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nsid w:val="6DE70F7E"/>
    <w:multiLevelType w:val="hybridMultilevel"/>
    <w:tmpl w:val="28B06FAC"/>
    <w:lvl w:ilvl="0" w:tplc="D4463128">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FCE0284"/>
    <w:multiLevelType w:val="hybridMultilevel"/>
    <w:tmpl w:val="3F785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0276DB"/>
    <w:multiLevelType w:val="hybridMultilevel"/>
    <w:tmpl w:val="10E80E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7B317C"/>
    <w:multiLevelType w:val="multilevel"/>
    <w:tmpl w:val="D4F07B3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1">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3">
    <w:nsid w:val="7B19419B"/>
    <w:multiLevelType w:val="multilevel"/>
    <w:tmpl w:val="26B4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E7C1C0D"/>
    <w:multiLevelType w:val="multilevel"/>
    <w:tmpl w:val="B66E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29"/>
  </w:num>
  <w:num w:numId="2">
    <w:abstractNumId w:val="48"/>
  </w:num>
  <w:num w:numId="3">
    <w:abstractNumId w:val="13"/>
  </w:num>
  <w:num w:numId="4">
    <w:abstractNumId w:val="45"/>
  </w:num>
  <w:num w:numId="5">
    <w:abstractNumId w:val="23"/>
  </w:num>
  <w:num w:numId="6">
    <w:abstractNumId w:val="55"/>
  </w:num>
  <w:num w:numId="7">
    <w:abstractNumId w:val="34"/>
  </w:num>
  <w:num w:numId="8">
    <w:abstractNumId w:val="20"/>
  </w:num>
  <w:num w:numId="9">
    <w:abstractNumId w:val="33"/>
  </w:num>
  <w:num w:numId="10">
    <w:abstractNumId w:val="12"/>
  </w:num>
  <w:num w:numId="11">
    <w:abstractNumId w:val="65"/>
  </w:num>
  <w:num w:numId="12">
    <w:abstractNumId w:val="32"/>
  </w:num>
  <w:num w:numId="13">
    <w:abstractNumId w:val="28"/>
  </w:num>
  <w:num w:numId="14">
    <w:abstractNumId w:val="14"/>
  </w:num>
  <w:num w:numId="15">
    <w:abstractNumId w:val="38"/>
  </w:num>
  <w:num w:numId="16">
    <w:abstractNumId w:val="62"/>
  </w:num>
  <w:num w:numId="17">
    <w:abstractNumId w:val="52"/>
  </w:num>
  <w:num w:numId="18">
    <w:abstractNumId w:val="35"/>
  </w:num>
  <w:num w:numId="19">
    <w:abstractNumId w:val="8"/>
  </w:num>
  <w:num w:numId="20">
    <w:abstractNumId w:val="17"/>
  </w:num>
  <w:num w:numId="21">
    <w:abstractNumId w:val="50"/>
  </w:num>
  <w:num w:numId="22">
    <w:abstractNumId w:val="60"/>
  </w:num>
  <w:num w:numId="23">
    <w:abstractNumId w:val="61"/>
  </w:num>
  <w:num w:numId="24">
    <w:abstractNumId w:val="42"/>
  </w:num>
  <w:num w:numId="25">
    <w:abstractNumId w:val="36"/>
  </w:num>
  <w:num w:numId="26">
    <w:abstractNumId w:val="27"/>
  </w:num>
  <w:num w:numId="27">
    <w:abstractNumId w:val="3"/>
  </w:num>
  <w:num w:numId="28">
    <w:abstractNumId w:val="10"/>
  </w:num>
  <w:num w:numId="29">
    <w:abstractNumId w:val="47"/>
  </w:num>
  <w:num w:numId="30">
    <w:abstractNumId w:val="43"/>
  </w:num>
  <w:num w:numId="31">
    <w:abstractNumId w:val="31"/>
  </w:num>
  <w:num w:numId="32">
    <w:abstractNumId w:val="15"/>
  </w:num>
  <w:num w:numId="33">
    <w:abstractNumId w:val="7"/>
  </w:num>
  <w:num w:numId="34">
    <w:abstractNumId w:val="24"/>
  </w:num>
  <w:num w:numId="35">
    <w:abstractNumId w:val="59"/>
  </w:num>
  <w:num w:numId="36">
    <w:abstractNumId w:val="37"/>
  </w:num>
  <w:num w:numId="37">
    <w:abstractNumId w:val="25"/>
  </w:num>
  <w:num w:numId="38">
    <w:abstractNumId w:val="49"/>
  </w:num>
  <w:num w:numId="39">
    <w:abstractNumId w:val="56"/>
  </w:num>
  <w:num w:numId="40">
    <w:abstractNumId w:val="40"/>
  </w:num>
  <w:num w:numId="41">
    <w:abstractNumId w:val="54"/>
  </w:num>
  <w:num w:numId="42">
    <w:abstractNumId w:val="39"/>
  </w:num>
  <w:num w:numId="43">
    <w:abstractNumId w:val="16"/>
  </w:num>
  <w:num w:numId="44">
    <w:abstractNumId w:val="11"/>
  </w:num>
  <w:num w:numId="45">
    <w:abstractNumId w:val="58"/>
  </w:num>
  <w:num w:numId="46">
    <w:abstractNumId w:val="19"/>
  </w:num>
  <w:num w:numId="47">
    <w:abstractNumId w:val="9"/>
  </w:num>
  <w:num w:numId="48">
    <w:abstractNumId w:val="18"/>
  </w:num>
  <w:num w:numId="49">
    <w:abstractNumId w:val="21"/>
  </w:num>
  <w:num w:numId="50">
    <w:abstractNumId w:val="46"/>
  </w:num>
  <w:num w:numId="51">
    <w:abstractNumId w:val="63"/>
    <w:lvlOverride w:ilvl="0">
      <w:startOverride w:val="1"/>
    </w:lvlOverride>
  </w:num>
  <w:num w:numId="52">
    <w:abstractNumId w:val="51"/>
  </w:num>
  <w:num w:numId="53">
    <w:abstractNumId w:val="64"/>
  </w:num>
  <w:num w:numId="54">
    <w:abstractNumId w:val="44"/>
  </w:num>
  <w:num w:numId="55">
    <w:abstractNumId w:val="41"/>
  </w:num>
  <w:num w:numId="56">
    <w:abstractNumId w:val="22"/>
  </w:num>
  <w:num w:numId="57">
    <w:abstractNumId w:val="57"/>
  </w:num>
  <w:num w:numId="58">
    <w:abstractNumId w:val="30"/>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22D77"/>
    <w:rsid w:val="0002356B"/>
    <w:rsid w:val="000263C3"/>
    <w:rsid w:val="0003491A"/>
    <w:rsid w:val="00037B23"/>
    <w:rsid w:val="00041A78"/>
    <w:rsid w:val="00043057"/>
    <w:rsid w:val="00045BAF"/>
    <w:rsid w:val="000467BF"/>
    <w:rsid w:val="00054010"/>
    <w:rsid w:val="00055323"/>
    <w:rsid w:val="00062284"/>
    <w:rsid w:val="00064668"/>
    <w:rsid w:val="00064DF7"/>
    <w:rsid w:val="00066803"/>
    <w:rsid w:val="00071EC5"/>
    <w:rsid w:val="000728FA"/>
    <w:rsid w:val="000730F5"/>
    <w:rsid w:val="00073E07"/>
    <w:rsid w:val="00076B61"/>
    <w:rsid w:val="00081078"/>
    <w:rsid w:val="00081BFD"/>
    <w:rsid w:val="00082EAD"/>
    <w:rsid w:val="00083106"/>
    <w:rsid w:val="00084071"/>
    <w:rsid w:val="00086500"/>
    <w:rsid w:val="0009134E"/>
    <w:rsid w:val="00094921"/>
    <w:rsid w:val="00096D7A"/>
    <w:rsid w:val="00096F29"/>
    <w:rsid w:val="000A03A6"/>
    <w:rsid w:val="000A0BD7"/>
    <w:rsid w:val="000A1E39"/>
    <w:rsid w:val="000B7294"/>
    <w:rsid w:val="000B7782"/>
    <w:rsid w:val="000C0321"/>
    <w:rsid w:val="000C06D7"/>
    <w:rsid w:val="000C0C76"/>
    <w:rsid w:val="000C172E"/>
    <w:rsid w:val="000C44F7"/>
    <w:rsid w:val="000C4A79"/>
    <w:rsid w:val="000E109C"/>
    <w:rsid w:val="000E3621"/>
    <w:rsid w:val="000E7227"/>
    <w:rsid w:val="000F5350"/>
    <w:rsid w:val="000F6C5B"/>
    <w:rsid w:val="001018D8"/>
    <w:rsid w:val="00103602"/>
    <w:rsid w:val="00111459"/>
    <w:rsid w:val="00111696"/>
    <w:rsid w:val="001136FD"/>
    <w:rsid w:val="00115607"/>
    <w:rsid w:val="00124570"/>
    <w:rsid w:val="00126082"/>
    <w:rsid w:val="00137326"/>
    <w:rsid w:val="00137C75"/>
    <w:rsid w:val="00140093"/>
    <w:rsid w:val="00141EC4"/>
    <w:rsid w:val="00151B30"/>
    <w:rsid w:val="00153244"/>
    <w:rsid w:val="0015382C"/>
    <w:rsid w:val="001608D8"/>
    <w:rsid w:val="00166D0D"/>
    <w:rsid w:val="00167D8D"/>
    <w:rsid w:val="00170061"/>
    <w:rsid w:val="00170C87"/>
    <w:rsid w:val="00172318"/>
    <w:rsid w:val="00174BCA"/>
    <w:rsid w:val="00175998"/>
    <w:rsid w:val="00176E99"/>
    <w:rsid w:val="00177195"/>
    <w:rsid w:val="0018039F"/>
    <w:rsid w:val="0018234D"/>
    <w:rsid w:val="001849B5"/>
    <w:rsid w:val="001871F5"/>
    <w:rsid w:val="00187635"/>
    <w:rsid w:val="001911C7"/>
    <w:rsid w:val="001961AA"/>
    <w:rsid w:val="001A3AE0"/>
    <w:rsid w:val="001A5912"/>
    <w:rsid w:val="001A5A6D"/>
    <w:rsid w:val="001B1784"/>
    <w:rsid w:val="001B1EE6"/>
    <w:rsid w:val="001B309A"/>
    <w:rsid w:val="001B3EE6"/>
    <w:rsid w:val="001B7F52"/>
    <w:rsid w:val="001C1B47"/>
    <w:rsid w:val="001C3A68"/>
    <w:rsid w:val="001C51BA"/>
    <w:rsid w:val="001C5920"/>
    <w:rsid w:val="001C66A3"/>
    <w:rsid w:val="001D1984"/>
    <w:rsid w:val="001D4954"/>
    <w:rsid w:val="001D60BF"/>
    <w:rsid w:val="001E0103"/>
    <w:rsid w:val="001E04B1"/>
    <w:rsid w:val="001E1670"/>
    <w:rsid w:val="001E3F7C"/>
    <w:rsid w:val="001E7C57"/>
    <w:rsid w:val="001F053A"/>
    <w:rsid w:val="001F0623"/>
    <w:rsid w:val="001F153D"/>
    <w:rsid w:val="001F3D82"/>
    <w:rsid w:val="001F5174"/>
    <w:rsid w:val="001F7215"/>
    <w:rsid w:val="001F72BB"/>
    <w:rsid w:val="00201615"/>
    <w:rsid w:val="0020510D"/>
    <w:rsid w:val="00207870"/>
    <w:rsid w:val="002126A4"/>
    <w:rsid w:val="00217BE4"/>
    <w:rsid w:val="00224956"/>
    <w:rsid w:val="002249C8"/>
    <w:rsid w:val="00225240"/>
    <w:rsid w:val="00230D1D"/>
    <w:rsid w:val="00232E51"/>
    <w:rsid w:val="0024198A"/>
    <w:rsid w:val="00246223"/>
    <w:rsid w:val="00246C05"/>
    <w:rsid w:val="00247DE2"/>
    <w:rsid w:val="00250FAB"/>
    <w:rsid w:val="00253B72"/>
    <w:rsid w:val="00253F0F"/>
    <w:rsid w:val="00255B69"/>
    <w:rsid w:val="002604F4"/>
    <w:rsid w:val="00261357"/>
    <w:rsid w:val="002637BC"/>
    <w:rsid w:val="00263BF2"/>
    <w:rsid w:val="00264FE5"/>
    <w:rsid w:val="002717FD"/>
    <w:rsid w:val="002748D7"/>
    <w:rsid w:val="0028640E"/>
    <w:rsid w:val="00287F66"/>
    <w:rsid w:val="0029082B"/>
    <w:rsid w:val="00292217"/>
    <w:rsid w:val="00296A62"/>
    <w:rsid w:val="002A6274"/>
    <w:rsid w:val="002B42C4"/>
    <w:rsid w:val="002B7D51"/>
    <w:rsid w:val="002C3452"/>
    <w:rsid w:val="002C3FC3"/>
    <w:rsid w:val="002C7BE3"/>
    <w:rsid w:val="002D235F"/>
    <w:rsid w:val="002D4911"/>
    <w:rsid w:val="002D733D"/>
    <w:rsid w:val="002D7E30"/>
    <w:rsid w:val="002E0745"/>
    <w:rsid w:val="002E266A"/>
    <w:rsid w:val="002E4F60"/>
    <w:rsid w:val="002F0480"/>
    <w:rsid w:val="002F4C04"/>
    <w:rsid w:val="002F6784"/>
    <w:rsid w:val="002F6CE0"/>
    <w:rsid w:val="003017FB"/>
    <w:rsid w:val="00305D8C"/>
    <w:rsid w:val="00307419"/>
    <w:rsid w:val="00311FC4"/>
    <w:rsid w:val="00312BA5"/>
    <w:rsid w:val="00313334"/>
    <w:rsid w:val="0031641D"/>
    <w:rsid w:val="003205B2"/>
    <w:rsid w:val="00320EA5"/>
    <w:rsid w:val="00321347"/>
    <w:rsid w:val="0032738A"/>
    <w:rsid w:val="003328FA"/>
    <w:rsid w:val="0033687D"/>
    <w:rsid w:val="003404F9"/>
    <w:rsid w:val="00344DB8"/>
    <w:rsid w:val="00346B69"/>
    <w:rsid w:val="0035085C"/>
    <w:rsid w:val="0035320F"/>
    <w:rsid w:val="00354704"/>
    <w:rsid w:val="00361DFD"/>
    <w:rsid w:val="00367242"/>
    <w:rsid w:val="00367C52"/>
    <w:rsid w:val="003716E5"/>
    <w:rsid w:val="00372580"/>
    <w:rsid w:val="0037338A"/>
    <w:rsid w:val="003749DD"/>
    <w:rsid w:val="003772C6"/>
    <w:rsid w:val="00377D15"/>
    <w:rsid w:val="00381F03"/>
    <w:rsid w:val="003863AA"/>
    <w:rsid w:val="00386E65"/>
    <w:rsid w:val="0038759F"/>
    <w:rsid w:val="00390C9D"/>
    <w:rsid w:val="00394672"/>
    <w:rsid w:val="003A0991"/>
    <w:rsid w:val="003A1947"/>
    <w:rsid w:val="003A1C91"/>
    <w:rsid w:val="003A3B89"/>
    <w:rsid w:val="003B0ED0"/>
    <w:rsid w:val="003B2C46"/>
    <w:rsid w:val="003B5039"/>
    <w:rsid w:val="003C0648"/>
    <w:rsid w:val="003C0D61"/>
    <w:rsid w:val="003C24E0"/>
    <w:rsid w:val="003C25DF"/>
    <w:rsid w:val="003C3B3B"/>
    <w:rsid w:val="003C76B5"/>
    <w:rsid w:val="003D26F3"/>
    <w:rsid w:val="003D7CBF"/>
    <w:rsid w:val="003E3F45"/>
    <w:rsid w:val="003F402C"/>
    <w:rsid w:val="003F5ADE"/>
    <w:rsid w:val="00403C53"/>
    <w:rsid w:val="00403CBE"/>
    <w:rsid w:val="00406862"/>
    <w:rsid w:val="00413007"/>
    <w:rsid w:val="00413CBA"/>
    <w:rsid w:val="00416A31"/>
    <w:rsid w:val="00416E6B"/>
    <w:rsid w:val="00420727"/>
    <w:rsid w:val="00420CA7"/>
    <w:rsid w:val="0042163E"/>
    <w:rsid w:val="00423679"/>
    <w:rsid w:val="00430025"/>
    <w:rsid w:val="004346FF"/>
    <w:rsid w:val="00442765"/>
    <w:rsid w:val="00444F1A"/>
    <w:rsid w:val="00445498"/>
    <w:rsid w:val="004455D1"/>
    <w:rsid w:val="00445E8C"/>
    <w:rsid w:val="00446369"/>
    <w:rsid w:val="00461591"/>
    <w:rsid w:val="004625AF"/>
    <w:rsid w:val="00464204"/>
    <w:rsid w:val="00473A91"/>
    <w:rsid w:val="00475A25"/>
    <w:rsid w:val="00482AED"/>
    <w:rsid w:val="0049050B"/>
    <w:rsid w:val="00494283"/>
    <w:rsid w:val="00497DD8"/>
    <w:rsid w:val="004A5D41"/>
    <w:rsid w:val="004B0921"/>
    <w:rsid w:val="004B0B3F"/>
    <w:rsid w:val="004B0DDB"/>
    <w:rsid w:val="004B19A2"/>
    <w:rsid w:val="004B3924"/>
    <w:rsid w:val="004B3EB3"/>
    <w:rsid w:val="004B4F88"/>
    <w:rsid w:val="004C2E26"/>
    <w:rsid w:val="004C4E51"/>
    <w:rsid w:val="004D21FD"/>
    <w:rsid w:val="004D285D"/>
    <w:rsid w:val="004D7CD5"/>
    <w:rsid w:val="004E0095"/>
    <w:rsid w:val="004E20EA"/>
    <w:rsid w:val="004E6315"/>
    <w:rsid w:val="004E7E9D"/>
    <w:rsid w:val="004F04BC"/>
    <w:rsid w:val="004F5DF7"/>
    <w:rsid w:val="004F6AC2"/>
    <w:rsid w:val="004F7699"/>
    <w:rsid w:val="00500A9C"/>
    <w:rsid w:val="00511C2B"/>
    <w:rsid w:val="00514628"/>
    <w:rsid w:val="00514EB6"/>
    <w:rsid w:val="00515230"/>
    <w:rsid w:val="00522415"/>
    <w:rsid w:val="00526E08"/>
    <w:rsid w:val="0053226B"/>
    <w:rsid w:val="00532F23"/>
    <w:rsid w:val="00543872"/>
    <w:rsid w:val="00545B5D"/>
    <w:rsid w:val="0055379B"/>
    <w:rsid w:val="00556142"/>
    <w:rsid w:val="005622F0"/>
    <w:rsid w:val="00562407"/>
    <w:rsid w:val="00572CC0"/>
    <w:rsid w:val="00575B0C"/>
    <w:rsid w:val="00575F4C"/>
    <w:rsid w:val="00586534"/>
    <w:rsid w:val="005901CA"/>
    <w:rsid w:val="00591369"/>
    <w:rsid w:val="00595838"/>
    <w:rsid w:val="00596B79"/>
    <w:rsid w:val="00597DCF"/>
    <w:rsid w:val="005A25A3"/>
    <w:rsid w:val="005A3469"/>
    <w:rsid w:val="005A42E1"/>
    <w:rsid w:val="005A4B3D"/>
    <w:rsid w:val="005A56BB"/>
    <w:rsid w:val="005A58AC"/>
    <w:rsid w:val="005A7B3C"/>
    <w:rsid w:val="005A7D7A"/>
    <w:rsid w:val="005B2805"/>
    <w:rsid w:val="005C1E20"/>
    <w:rsid w:val="005D5C4D"/>
    <w:rsid w:val="005D60F4"/>
    <w:rsid w:val="005E0BAA"/>
    <w:rsid w:val="005E0E2C"/>
    <w:rsid w:val="005E53C8"/>
    <w:rsid w:val="005F4ACB"/>
    <w:rsid w:val="005F54CA"/>
    <w:rsid w:val="005F5FE4"/>
    <w:rsid w:val="005F7AAB"/>
    <w:rsid w:val="00601E3E"/>
    <w:rsid w:val="00602766"/>
    <w:rsid w:val="006027F0"/>
    <w:rsid w:val="00606F1E"/>
    <w:rsid w:val="00606F6A"/>
    <w:rsid w:val="00607A39"/>
    <w:rsid w:val="00611041"/>
    <w:rsid w:val="00612AAE"/>
    <w:rsid w:val="00613D5D"/>
    <w:rsid w:val="006147D9"/>
    <w:rsid w:val="00627E27"/>
    <w:rsid w:val="0063412F"/>
    <w:rsid w:val="006354A0"/>
    <w:rsid w:val="00635E7E"/>
    <w:rsid w:val="0063629A"/>
    <w:rsid w:val="006415B6"/>
    <w:rsid w:val="00642657"/>
    <w:rsid w:val="00651836"/>
    <w:rsid w:val="0065568D"/>
    <w:rsid w:val="00656913"/>
    <w:rsid w:val="00657F42"/>
    <w:rsid w:val="00660CD7"/>
    <w:rsid w:val="00662C71"/>
    <w:rsid w:val="0066446B"/>
    <w:rsid w:val="00665FBB"/>
    <w:rsid w:val="0066658A"/>
    <w:rsid w:val="00670FA2"/>
    <w:rsid w:val="00671045"/>
    <w:rsid w:val="00673899"/>
    <w:rsid w:val="00677EFC"/>
    <w:rsid w:val="00681018"/>
    <w:rsid w:val="00681088"/>
    <w:rsid w:val="00681DE4"/>
    <w:rsid w:val="0068609F"/>
    <w:rsid w:val="006918E5"/>
    <w:rsid w:val="0069403F"/>
    <w:rsid w:val="00697E0A"/>
    <w:rsid w:val="006A6A5B"/>
    <w:rsid w:val="006A6E97"/>
    <w:rsid w:val="006B589A"/>
    <w:rsid w:val="006B690B"/>
    <w:rsid w:val="006C514C"/>
    <w:rsid w:val="006C53A2"/>
    <w:rsid w:val="006D7C79"/>
    <w:rsid w:val="006E3505"/>
    <w:rsid w:val="006F036E"/>
    <w:rsid w:val="006F2562"/>
    <w:rsid w:val="006F33E8"/>
    <w:rsid w:val="006F7864"/>
    <w:rsid w:val="00700A1B"/>
    <w:rsid w:val="0070252B"/>
    <w:rsid w:val="00713F06"/>
    <w:rsid w:val="00715379"/>
    <w:rsid w:val="00717AFB"/>
    <w:rsid w:val="00721970"/>
    <w:rsid w:val="00722678"/>
    <w:rsid w:val="00723AB9"/>
    <w:rsid w:val="00726A82"/>
    <w:rsid w:val="0073430F"/>
    <w:rsid w:val="0073530E"/>
    <w:rsid w:val="007400B7"/>
    <w:rsid w:val="0074037A"/>
    <w:rsid w:val="0074173B"/>
    <w:rsid w:val="00743C50"/>
    <w:rsid w:val="00745929"/>
    <w:rsid w:val="00747CB8"/>
    <w:rsid w:val="00751537"/>
    <w:rsid w:val="00752173"/>
    <w:rsid w:val="00753C82"/>
    <w:rsid w:val="00756C6F"/>
    <w:rsid w:val="00765156"/>
    <w:rsid w:val="00770181"/>
    <w:rsid w:val="00770281"/>
    <w:rsid w:val="0077247B"/>
    <w:rsid w:val="00773676"/>
    <w:rsid w:val="00777CC4"/>
    <w:rsid w:val="007834AC"/>
    <w:rsid w:val="00790370"/>
    <w:rsid w:val="0079177D"/>
    <w:rsid w:val="00792C91"/>
    <w:rsid w:val="0079360E"/>
    <w:rsid w:val="00795B38"/>
    <w:rsid w:val="007A06AA"/>
    <w:rsid w:val="007A1809"/>
    <w:rsid w:val="007A3C4D"/>
    <w:rsid w:val="007A409A"/>
    <w:rsid w:val="007A41A0"/>
    <w:rsid w:val="007B23C8"/>
    <w:rsid w:val="007B3B96"/>
    <w:rsid w:val="007C56EF"/>
    <w:rsid w:val="007D001C"/>
    <w:rsid w:val="007D1625"/>
    <w:rsid w:val="007D1BAF"/>
    <w:rsid w:val="007D3D47"/>
    <w:rsid w:val="007D47FD"/>
    <w:rsid w:val="007D4805"/>
    <w:rsid w:val="007D730E"/>
    <w:rsid w:val="007E0E3C"/>
    <w:rsid w:val="007E2470"/>
    <w:rsid w:val="007E2867"/>
    <w:rsid w:val="007E50CB"/>
    <w:rsid w:val="007E5FE3"/>
    <w:rsid w:val="007E69EF"/>
    <w:rsid w:val="007F1B4F"/>
    <w:rsid w:val="007F3C5E"/>
    <w:rsid w:val="007F556D"/>
    <w:rsid w:val="007F64D2"/>
    <w:rsid w:val="007F7339"/>
    <w:rsid w:val="00810F74"/>
    <w:rsid w:val="00811BE7"/>
    <w:rsid w:val="00813581"/>
    <w:rsid w:val="00816A2C"/>
    <w:rsid w:val="008172E7"/>
    <w:rsid w:val="0082278F"/>
    <w:rsid w:val="00822A96"/>
    <w:rsid w:val="008244B6"/>
    <w:rsid w:val="0082456D"/>
    <w:rsid w:val="00824A52"/>
    <w:rsid w:val="0082587D"/>
    <w:rsid w:val="00830D08"/>
    <w:rsid w:val="00830F17"/>
    <w:rsid w:val="00832B23"/>
    <w:rsid w:val="00833105"/>
    <w:rsid w:val="00835337"/>
    <w:rsid w:val="008357EB"/>
    <w:rsid w:val="00840389"/>
    <w:rsid w:val="00841EA4"/>
    <w:rsid w:val="0084396D"/>
    <w:rsid w:val="00846041"/>
    <w:rsid w:val="00846C3D"/>
    <w:rsid w:val="008533F4"/>
    <w:rsid w:val="00853DD6"/>
    <w:rsid w:val="00855FF2"/>
    <w:rsid w:val="00862A8F"/>
    <w:rsid w:val="00866F95"/>
    <w:rsid w:val="00867F56"/>
    <w:rsid w:val="008708F3"/>
    <w:rsid w:val="008722F1"/>
    <w:rsid w:val="00872944"/>
    <w:rsid w:val="00872E15"/>
    <w:rsid w:val="008744FF"/>
    <w:rsid w:val="008764B4"/>
    <w:rsid w:val="0088136D"/>
    <w:rsid w:val="00882332"/>
    <w:rsid w:val="00893B2E"/>
    <w:rsid w:val="00896926"/>
    <w:rsid w:val="008973AD"/>
    <w:rsid w:val="008A17E4"/>
    <w:rsid w:val="008A1F7D"/>
    <w:rsid w:val="008B228D"/>
    <w:rsid w:val="008B3E62"/>
    <w:rsid w:val="008B6AEA"/>
    <w:rsid w:val="008C1B7B"/>
    <w:rsid w:val="008C2713"/>
    <w:rsid w:val="008C3AE8"/>
    <w:rsid w:val="008C55D8"/>
    <w:rsid w:val="008C5AE6"/>
    <w:rsid w:val="008D243C"/>
    <w:rsid w:val="008D4719"/>
    <w:rsid w:val="008D555D"/>
    <w:rsid w:val="008E3110"/>
    <w:rsid w:val="008F42AF"/>
    <w:rsid w:val="008F5612"/>
    <w:rsid w:val="008F6466"/>
    <w:rsid w:val="0090575D"/>
    <w:rsid w:val="009067BC"/>
    <w:rsid w:val="009105DF"/>
    <w:rsid w:val="00912494"/>
    <w:rsid w:val="00914D85"/>
    <w:rsid w:val="00917434"/>
    <w:rsid w:val="00917802"/>
    <w:rsid w:val="00917C84"/>
    <w:rsid w:val="009211B9"/>
    <w:rsid w:val="00922886"/>
    <w:rsid w:val="00924C7F"/>
    <w:rsid w:val="00926C6B"/>
    <w:rsid w:val="009275EB"/>
    <w:rsid w:val="00930517"/>
    <w:rsid w:val="00933A2D"/>
    <w:rsid w:val="009351F1"/>
    <w:rsid w:val="00935649"/>
    <w:rsid w:val="00937466"/>
    <w:rsid w:val="0094372C"/>
    <w:rsid w:val="00944A76"/>
    <w:rsid w:val="00947FC0"/>
    <w:rsid w:val="009501A3"/>
    <w:rsid w:val="00950226"/>
    <w:rsid w:val="00950570"/>
    <w:rsid w:val="00955E8A"/>
    <w:rsid w:val="009562CD"/>
    <w:rsid w:val="00957ED0"/>
    <w:rsid w:val="00960DD6"/>
    <w:rsid w:val="009617DB"/>
    <w:rsid w:val="00965EBC"/>
    <w:rsid w:val="009700AB"/>
    <w:rsid w:val="00970F78"/>
    <w:rsid w:val="00972B11"/>
    <w:rsid w:val="00973A32"/>
    <w:rsid w:val="00974CC2"/>
    <w:rsid w:val="009754A5"/>
    <w:rsid w:val="009768D4"/>
    <w:rsid w:val="00982415"/>
    <w:rsid w:val="0098462B"/>
    <w:rsid w:val="0098757A"/>
    <w:rsid w:val="009906EE"/>
    <w:rsid w:val="00994EE6"/>
    <w:rsid w:val="009A2672"/>
    <w:rsid w:val="009A2680"/>
    <w:rsid w:val="009A6B51"/>
    <w:rsid w:val="009B1BC7"/>
    <w:rsid w:val="009B44CD"/>
    <w:rsid w:val="009B739F"/>
    <w:rsid w:val="009C05C7"/>
    <w:rsid w:val="009C3378"/>
    <w:rsid w:val="009C4EE0"/>
    <w:rsid w:val="009C54FE"/>
    <w:rsid w:val="009C6B49"/>
    <w:rsid w:val="009C7DE3"/>
    <w:rsid w:val="009E1B89"/>
    <w:rsid w:val="009E1E3E"/>
    <w:rsid w:val="009E2CA9"/>
    <w:rsid w:val="009E3CA4"/>
    <w:rsid w:val="009E49EE"/>
    <w:rsid w:val="009E4C2C"/>
    <w:rsid w:val="009E7188"/>
    <w:rsid w:val="009E7868"/>
    <w:rsid w:val="009F0A67"/>
    <w:rsid w:val="009F1FD2"/>
    <w:rsid w:val="009F4EF0"/>
    <w:rsid w:val="009F5436"/>
    <w:rsid w:val="00A03D67"/>
    <w:rsid w:val="00A04F37"/>
    <w:rsid w:val="00A106CD"/>
    <w:rsid w:val="00A12A3F"/>
    <w:rsid w:val="00A23792"/>
    <w:rsid w:val="00A23C8C"/>
    <w:rsid w:val="00A30084"/>
    <w:rsid w:val="00A37B23"/>
    <w:rsid w:val="00A40DF6"/>
    <w:rsid w:val="00A410A8"/>
    <w:rsid w:val="00A41ACE"/>
    <w:rsid w:val="00A45B6A"/>
    <w:rsid w:val="00A47851"/>
    <w:rsid w:val="00A513BE"/>
    <w:rsid w:val="00A559C0"/>
    <w:rsid w:val="00A55DE9"/>
    <w:rsid w:val="00A56671"/>
    <w:rsid w:val="00A57D4C"/>
    <w:rsid w:val="00A62577"/>
    <w:rsid w:val="00A665B7"/>
    <w:rsid w:val="00A7097A"/>
    <w:rsid w:val="00A70D8C"/>
    <w:rsid w:val="00A71277"/>
    <w:rsid w:val="00A741FD"/>
    <w:rsid w:val="00A74DD9"/>
    <w:rsid w:val="00A84A14"/>
    <w:rsid w:val="00A86F8A"/>
    <w:rsid w:val="00A874EC"/>
    <w:rsid w:val="00A920FF"/>
    <w:rsid w:val="00A92597"/>
    <w:rsid w:val="00A9279F"/>
    <w:rsid w:val="00A92F46"/>
    <w:rsid w:val="00A93459"/>
    <w:rsid w:val="00A94C4D"/>
    <w:rsid w:val="00AA15CB"/>
    <w:rsid w:val="00AA4498"/>
    <w:rsid w:val="00AA52E1"/>
    <w:rsid w:val="00AB378E"/>
    <w:rsid w:val="00AB7A83"/>
    <w:rsid w:val="00AC091E"/>
    <w:rsid w:val="00AC5A80"/>
    <w:rsid w:val="00AC693C"/>
    <w:rsid w:val="00AD4334"/>
    <w:rsid w:val="00AD59C5"/>
    <w:rsid w:val="00AD6438"/>
    <w:rsid w:val="00AE0C57"/>
    <w:rsid w:val="00AE428C"/>
    <w:rsid w:val="00AE60D9"/>
    <w:rsid w:val="00AF1718"/>
    <w:rsid w:val="00AF1944"/>
    <w:rsid w:val="00AF260F"/>
    <w:rsid w:val="00AF2E85"/>
    <w:rsid w:val="00AF7261"/>
    <w:rsid w:val="00B00DA6"/>
    <w:rsid w:val="00B01FBC"/>
    <w:rsid w:val="00B06022"/>
    <w:rsid w:val="00B0765F"/>
    <w:rsid w:val="00B07665"/>
    <w:rsid w:val="00B11DFC"/>
    <w:rsid w:val="00B1373F"/>
    <w:rsid w:val="00B13FE5"/>
    <w:rsid w:val="00B1441C"/>
    <w:rsid w:val="00B15492"/>
    <w:rsid w:val="00B16E5C"/>
    <w:rsid w:val="00B17848"/>
    <w:rsid w:val="00B21ED2"/>
    <w:rsid w:val="00B223AA"/>
    <w:rsid w:val="00B25326"/>
    <w:rsid w:val="00B26682"/>
    <w:rsid w:val="00B27251"/>
    <w:rsid w:val="00B371D6"/>
    <w:rsid w:val="00B42EF3"/>
    <w:rsid w:val="00B46752"/>
    <w:rsid w:val="00B47FEC"/>
    <w:rsid w:val="00B509F7"/>
    <w:rsid w:val="00B5120E"/>
    <w:rsid w:val="00B53E11"/>
    <w:rsid w:val="00B56F13"/>
    <w:rsid w:val="00B641F2"/>
    <w:rsid w:val="00B64374"/>
    <w:rsid w:val="00B73B74"/>
    <w:rsid w:val="00B73B7E"/>
    <w:rsid w:val="00B7416D"/>
    <w:rsid w:val="00B745B4"/>
    <w:rsid w:val="00B8064B"/>
    <w:rsid w:val="00B810B3"/>
    <w:rsid w:val="00B84153"/>
    <w:rsid w:val="00B842BC"/>
    <w:rsid w:val="00B84455"/>
    <w:rsid w:val="00BA6808"/>
    <w:rsid w:val="00BA6B6C"/>
    <w:rsid w:val="00BB0642"/>
    <w:rsid w:val="00BB3E47"/>
    <w:rsid w:val="00BB6A73"/>
    <w:rsid w:val="00BB7F00"/>
    <w:rsid w:val="00BC6115"/>
    <w:rsid w:val="00BC6636"/>
    <w:rsid w:val="00BD1860"/>
    <w:rsid w:val="00BD4619"/>
    <w:rsid w:val="00BD60E5"/>
    <w:rsid w:val="00BD6C29"/>
    <w:rsid w:val="00BE1A0C"/>
    <w:rsid w:val="00BF1264"/>
    <w:rsid w:val="00C00083"/>
    <w:rsid w:val="00C06533"/>
    <w:rsid w:val="00C06B3E"/>
    <w:rsid w:val="00C077B5"/>
    <w:rsid w:val="00C11D84"/>
    <w:rsid w:val="00C13370"/>
    <w:rsid w:val="00C14D6C"/>
    <w:rsid w:val="00C169F7"/>
    <w:rsid w:val="00C23C5F"/>
    <w:rsid w:val="00C2442C"/>
    <w:rsid w:val="00C260CC"/>
    <w:rsid w:val="00C27C21"/>
    <w:rsid w:val="00C30231"/>
    <w:rsid w:val="00C32DF3"/>
    <w:rsid w:val="00C37809"/>
    <w:rsid w:val="00C438B5"/>
    <w:rsid w:val="00C43EE9"/>
    <w:rsid w:val="00C46D5B"/>
    <w:rsid w:val="00C56873"/>
    <w:rsid w:val="00C56E45"/>
    <w:rsid w:val="00C61566"/>
    <w:rsid w:val="00C62C18"/>
    <w:rsid w:val="00C64F81"/>
    <w:rsid w:val="00C67079"/>
    <w:rsid w:val="00C71995"/>
    <w:rsid w:val="00C72AC0"/>
    <w:rsid w:val="00C72F8C"/>
    <w:rsid w:val="00C75709"/>
    <w:rsid w:val="00C7695D"/>
    <w:rsid w:val="00C81158"/>
    <w:rsid w:val="00C82C18"/>
    <w:rsid w:val="00C840E9"/>
    <w:rsid w:val="00C848F0"/>
    <w:rsid w:val="00C84A08"/>
    <w:rsid w:val="00C85E6D"/>
    <w:rsid w:val="00C86610"/>
    <w:rsid w:val="00C91266"/>
    <w:rsid w:val="00C91278"/>
    <w:rsid w:val="00C974DD"/>
    <w:rsid w:val="00C97A2B"/>
    <w:rsid w:val="00CA08D9"/>
    <w:rsid w:val="00CA5669"/>
    <w:rsid w:val="00CA74C4"/>
    <w:rsid w:val="00CB4BA4"/>
    <w:rsid w:val="00CB6205"/>
    <w:rsid w:val="00CC150D"/>
    <w:rsid w:val="00CC6AE8"/>
    <w:rsid w:val="00CD02F8"/>
    <w:rsid w:val="00CD5E77"/>
    <w:rsid w:val="00CD6750"/>
    <w:rsid w:val="00CD6EB3"/>
    <w:rsid w:val="00CD73D4"/>
    <w:rsid w:val="00CD7EA6"/>
    <w:rsid w:val="00CE1D2C"/>
    <w:rsid w:val="00CE24EA"/>
    <w:rsid w:val="00CE3847"/>
    <w:rsid w:val="00CF1D1E"/>
    <w:rsid w:val="00D11FD6"/>
    <w:rsid w:val="00D12015"/>
    <w:rsid w:val="00D1347C"/>
    <w:rsid w:val="00D14227"/>
    <w:rsid w:val="00D21D0D"/>
    <w:rsid w:val="00D2205F"/>
    <w:rsid w:val="00D245AF"/>
    <w:rsid w:val="00D25297"/>
    <w:rsid w:val="00D34A48"/>
    <w:rsid w:val="00D368DB"/>
    <w:rsid w:val="00D37676"/>
    <w:rsid w:val="00D37B2B"/>
    <w:rsid w:val="00D45E81"/>
    <w:rsid w:val="00D46EBD"/>
    <w:rsid w:val="00D47FAD"/>
    <w:rsid w:val="00D50241"/>
    <w:rsid w:val="00D53779"/>
    <w:rsid w:val="00D550F2"/>
    <w:rsid w:val="00D63215"/>
    <w:rsid w:val="00D637D0"/>
    <w:rsid w:val="00D654DA"/>
    <w:rsid w:val="00D84B9C"/>
    <w:rsid w:val="00D85138"/>
    <w:rsid w:val="00D8604B"/>
    <w:rsid w:val="00D9326A"/>
    <w:rsid w:val="00DA0D48"/>
    <w:rsid w:val="00DA1B15"/>
    <w:rsid w:val="00DA1F85"/>
    <w:rsid w:val="00DA63FB"/>
    <w:rsid w:val="00DA6982"/>
    <w:rsid w:val="00DA69EE"/>
    <w:rsid w:val="00DA76FC"/>
    <w:rsid w:val="00DB449F"/>
    <w:rsid w:val="00DC0008"/>
    <w:rsid w:val="00DC47F8"/>
    <w:rsid w:val="00DC6654"/>
    <w:rsid w:val="00DD29AC"/>
    <w:rsid w:val="00DD2FC2"/>
    <w:rsid w:val="00DD34B0"/>
    <w:rsid w:val="00DD3669"/>
    <w:rsid w:val="00DD4601"/>
    <w:rsid w:val="00DD6B0D"/>
    <w:rsid w:val="00DD7665"/>
    <w:rsid w:val="00DE12A9"/>
    <w:rsid w:val="00DF22DD"/>
    <w:rsid w:val="00DF23F4"/>
    <w:rsid w:val="00DF50CE"/>
    <w:rsid w:val="00DF6DB1"/>
    <w:rsid w:val="00E00CE8"/>
    <w:rsid w:val="00E0589C"/>
    <w:rsid w:val="00E10EEF"/>
    <w:rsid w:val="00E141F3"/>
    <w:rsid w:val="00E14EEB"/>
    <w:rsid w:val="00E26397"/>
    <w:rsid w:val="00E26E4C"/>
    <w:rsid w:val="00E3130E"/>
    <w:rsid w:val="00E33A50"/>
    <w:rsid w:val="00E37CEB"/>
    <w:rsid w:val="00E40985"/>
    <w:rsid w:val="00E41F0B"/>
    <w:rsid w:val="00E46AC1"/>
    <w:rsid w:val="00E516C2"/>
    <w:rsid w:val="00E51FEF"/>
    <w:rsid w:val="00E52456"/>
    <w:rsid w:val="00E6181B"/>
    <w:rsid w:val="00E625B0"/>
    <w:rsid w:val="00E63FFB"/>
    <w:rsid w:val="00E641DA"/>
    <w:rsid w:val="00E657E9"/>
    <w:rsid w:val="00E70374"/>
    <w:rsid w:val="00E70973"/>
    <w:rsid w:val="00E70A38"/>
    <w:rsid w:val="00E717AD"/>
    <w:rsid w:val="00E83AFB"/>
    <w:rsid w:val="00E85F8E"/>
    <w:rsid w:val="00E8656D"/>
    <w:rsid w:val="00E87346"/>
    <w:rsid w:val="00E87667"/>
    <w:rsid w:val="00E91659"/>
    <w:rsid w:val="00E9274C"/>
    <w:rsid w:val="00E97CD9"/>
    <w:rsid w:val="00EA0777"/>
    <w:rsid w:val="00EA080A"/>
    <w:rsid w:val="00EB2104"/>
    <w:rsid w:val="00EB3488"/>
    <w:rsid w:val="00EB5ADB"/>
    <w:rsid w:val="00EC3653"/>
    <w:rsid w:val="00EC42BA"/>
    <w:rsid w:val="00EC4991"/>
    <w:rsid w:val="00EC62E9"/>
    <w:rsid w:val="00ED0D2F"/>
    <w:rsid w:val="00ED157A"/>
    <w:rsid w:val="00ED1A17"/>
    <w:rsid w:val="00ED788F"/>
    <w:rsid w:val="00EE15C9"/>
    <w:rsid w:val="00EE320D"/>
    <w:rsid w:val="00EE3ADF"/>
    <w:rsid w:val="00EE4F49"/>
    <w:rsid w:val="00EF0347"/>
    <w:rsid w:val="00EF1215"/>
    <w:rsid w:val="00EF23A3"/>
    <w:rsid w:val="00EF2757"/>
    <w:rsid w:val="00EF289C"/>
    <w:rsid w:val="00EF29BC"/>
    <w:rsid w:val="00EF2D30"/>
    <w:rsid w:val="00F00E24"/>
    <w:rsid w:val="00F05554"/>
    <w:rsid w:val="00F06584"/>
    <w:rsid w:val="00F06E42"/>
    <w:rsid w:val="00F11D03"/>
    <w:rsid w:val="00F11E42"/>
    <w:rsid w:val="00F14E6E"/>
    <w:rsid w:val="00F17AB1"/>
    <w:rsid w:val="00F17E5E"/>
    <w:rsid w:val="00F256A6"/>
    <w:rsid w:val="00F2796C"/>
    <w:rsid w:val="00F30A33"/>
    <w:rsid w:val="00F30D18"/>
    <w:rsid w:val="00F320AC"/>
    <w:rsid w:val="00F33391"/>
    <w:rsid w:val="00F337F9"/>
    <w:rsid w:val="00F3632D"/>
    <w:rsid w:val="00F43990"/>
    <w:rsid w:val="00F46027"/>
    <w:rsid w:val="00F46311"/>
    <w:rsid w:val="00F52161"/>
    <w:rsid w:val="00F53DAB"/>
    <w:rsid w:val="00F60ADE"/>
    <w:rsid w:val="00F6170C"/>
    <w:rsid w:val="00F66249"/>
    <w:rsid w:val="00F66E7B"/>
    <w:rsid w:val="00F71F0A"/>
    <w:rsid w:val="00F725BE"/>
    <w:rsid w:val="00F80D46"/>
    <w:rsid w:val="00F84AC9"/>
    <w:rsid w:val="00F85007"/>
    <w:rsid w:val="00F92404"/>
    <w:rsid w:val="00F9286C"/>
    <w:rsid w:val="00F97553"/>
    <w:rsid w:val="00FA2E23"/>
    <w:rsid w:val="00FB3F56"/>
    <w:rsid w:val="00FC4CF0"/>
    <w:rsid w:val="00FD3FEA"/>
    <w:rsid w:val="00FD451A"/>
    <w:rsid w:val="00FD574A"/>
    <w:rsid w:val="00FE1B9E"/>
    <w:rsid w:val="00FE3745"/>
    <w:rsid w:val="00FF0780"/>
    <w:rsid w:val="00FF25C4"/>
    <w:rsid w:val="00FF42F7"/>
    <w:rsid w:val="00FF7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link w:val="Nagwek2Znak"/>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0"/>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8"/>
      </w:numPr>
    </w:pPr>
  </w:style>
  <w:style w:type="numbering" w:customStyle="1" w:styleId="WW8Num21">
    <w:name w:val="WW8Num21"/>
    <w:basedOn w:val="Bezlisty"/>
    <w:rsid w:val="00756C6F"/>
    <w:pPr>
      <w:numPr>
        <w:numId w:val="29"/>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customStyle="1" w:styleId="Teksttreci">
    <w:name w:val="Tekst treści"/>
    <w:basedOn w:val="Normalny"/>
    <w:rsid w:val="009C54FE"/>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table" w:styleId="Tabela-Siatka">
    <w:name w:val="Table Grid"/>
    <w:basedOn w:val="Standardowy"/>
    <w:uiPriority w:val="39"/>
    <w:rsid w:val="003A1C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F1718"/>
    <w:pPr>
      <w:spacing w:line="240" w:lineRule="auto"/>
    </w:pPr>
    <w:rPr>
      <w:rFonts w:ascii="Calibri" w:eastAsia="Calibri" w:hAnsi="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F1718"/>
    <w:pPr>
      <w:spacing w:line="240" w:lineRule="auto"/>
    </w:pPr>
    <w:rPr>
      <w:rFonts w:ascii="Calibri" w:eastAsia="Calibri" w:hAnsi="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F1718"/>
    <w:pPr>
      <w:spacing w:line="240" w:lineRule="auto"/>
    </w:pPr>
    <w:rPr>
      <w:rFonts w:ascii="Calibri" w:eastAsia="Calibri" w:hAnsi="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11696"/>
    <w:rPr>
      <w:sz w:val="32"/>
      <w:szCs w:val="32"/>
    </w:rPr>
  </w:style>
  <w:style w:type="paragraph" w:customStyle="1" w:styleId="western">
    <w:name w:val="western"/>
    <w:basedOn w:val="Normalny"/>
    <w:rsid w:val="000B7294"/>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92C91"/>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link w:val="Nagwek2Znak"/>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uiPriority w:val="34"/>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0"/>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8"/>
      </w:numPr>
    </w:pPr>
  </w:style>
  <w:style w:type="numbering" w:customStyle="1" w:styleId="WW8Num21">
    <w:name w:val="WW8Num21"/>
    <w:basedOn w:val="Bezlisty"/>
    <w:rsid w:val="00756C6F"/>
    <w:pPr>
      <w:numPr>
        <w:numId w:val="29"/>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5901CA"/>
    <w:rPr>
      <w:vertAlign w:val="superscript"/>
    </w:rPr>
  </w:style>
  <w:style w:type="paragraph" w:styleId="Tekstprzypisudolnego">
    <w:name w:val="footnote text"/>
    <w:basedOn w:val="Normalny"/>
    <w:link w:val="TekstprzypisudolnegoZnak"/>
    <w:uiPriority w:val="99"/>
    <w:semiHidden/>
    <w:unhideWhenUsed/>
    <w:rsid w:val="005901CA"/>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901CA"/>
    <w:rPr>
      <w:rFonts w:ascii="Calibri" w:eastAsia="Calibri" w:hAnsi="Calibri" w:cs="Times New Roman"/>
      <w:sz w:val="20"/>
      <w:szCs w:val="20"/>
      <w:lang w:val="pl-PL" w:eastAsia="en-US"/>
    </w:rPr>
  </w:style>
  <w:style w:type="paragraph" w:customStyle="1" w:styleId="Teksttreci">
    <w:name w:val="Tekst treści"/>
    <w:basedOn w:val="Normalny"/>
    <w:rsid w:val="009C54FE"/>
    <w:pPr>
      <w:widowControl w:val="0"/>
      <w:shd w:val="clear" w:color="auto" w:fill="FFFFFF"/>
      <w:spacing w:after="180" w:line="259" w:lineRule="exact"/>
      <w:ind w:hanging="380"/>
      <w:jc w:val="center"/>
    </w:pPr>
    <w:rPr>
      <w:rFonts w:ascii="Calibri" w:eastAsia="Times New Roman" w:hAnsi="Calibri" w:cs="Calibri"/>
      <w:sz w:val="23"/>
      <w:szCs w:val="23"/>
      <w:lang w:val="pl-PL" w:eastAsia="ar-SA"/>
    </w:rPr>
  </w:style>
  <w:style w:type="table" w:styleId="Tabela-Siatka">
    <w:name w:val="Table Grid"/>
    <w:basedOn w:val="Standardowy"/>
    <w:uiPriority w:val="39"/>
    <w:rsid w:val="003A1C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F1718"/>
    <w:pPr>
      <w:spacing w:line="240" w:lineRule="auto"/>
    </w:pPr>
    <w:rPr>
      <w:rFonts w:ascii="Calibri" w:eastAsia="Calibri" w:hAnsi="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F1718"/>
    <w:pPr>
      <w:spacing w:line="240" w:lineRule="auto"/>
    </w:pPr>
    <w:rPr>
      <w:rFonts w:ascii="Calibri" w:eastAsia="Calibri" w:hAnsi="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AF1718"/>
    <w:pPr>
      <w:spacing w:line="240" w:lineRule="auto"/>
    </w:pPr>
    <w:rPr>
      <w:rFonts w:ascii="Calibri" w:eastAsia="Calibri" w:hAnsi="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11696"/>
    <w:rPr>
      <w:sz w:val="32"/>
      <w:szCs w:val="32"/>
    </w:rPr>
  </w:style>
  <w:style w:type="paragraph" w:customStyle="1" w:styleId="western">
    <w:name w:val="western"/>
    <w:basedOn w:val="Normalny"/>
    <w:rsid w:val="000B7294"/>
    <w:pPr>
      <w:spacing w:before="100" w:beforeAutospacing="1" w:after="100" w:afterAutospacing="1" w:line="240" w:lineRule="auto"/>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257103060">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885949732">
      <w:bodyDiv w:val="1"/>
      <w:marLeft w:val="0"/>
      <w:marRight w:val="0"/>
      <w:marTop w:val="0"/>
      <w:marBottom w:val="0"/>
      <w:divBdr>
        <w:top w:val="none" w:sz="0" w:space="0" w:color="auto"/>
        <w:left w:val="none" w:sz="0" w:space="0" w:color="auto"/>
        <w:bottom w:val="none" w:sz="0" w:space="0" w:color="auto"/>
        <w:right w:val="none" w:sz="0" w:space="0" w:color="auto"/>
      </w:divBdr>
    </w:div>
    <w:div w:id="2109806640">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fontTable" Target="fontTable.xml"/><Relationship Id="rId10" Type="http://schemas.openxmlformats.org/officeDocument/2006/relationships/hyperlink" Target="https://platformazakupowa.pl/pn/as_pozna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s://platformazakupowa.pl/pn/as_poznan"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E892-67AF-4EEA-871A-48A64327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36</Pages>
  <Words>12349</Words>
  <Characters>74095</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215</cp:revision>
  <cp:lastPrinted>2025-03-06T10:07:00Z</cp:lastPrinted>
  <dcterms:created xsi:type="dcterms:W3CDTF">2022-02-01T11:32:00Z</dcterms:created>
  <dcterms:modified xsi:type="dcterms:W3CDTF">2025-03-06T10:08:00Z</dcterms:modified>
</cp:coreProperties>
</file>