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B986" w14:textId="77777777" w:rsidR="00A32466" w:rsidRPr="00A32466" w:rsidRDefault="00A32466" w:rsidP="00084930">
      <w:pPr>
        <w:pageBreakBefore/>
        <w:rPr>
          <w:rFonts w:asciiTheme="minorHAnsi" w:hAnsiTheme="minorHAnsi" w:cstheme="minorHAnsi"/>
          <w:sz w:val="22"/>
          <w:szCs w:val="22"/>
        </w:rPr>
      </w:pPr>
      <w:r w:rsidRPr="00A32466">
        <w:rPr>
          <w:rFonts w:asciiTheme="minorHAnsi" w:hAnsiTheme="minorHAnsi" w:cstheme="minorHAnsi"/>
          <w:b/>
          <w:sz w:val="22"/>
          <w:szCs w:val="22"/>
        </w:rPr>
        <w:tab/>
      </w:r>
      <w:r w:rsidRPr="00A32466">
        <w:rPr>
          <w:rFonts w:asciiTheme="minorHAnsi" w:hAnsiTheme="minorHAnsi" w:cstheme="minorHAnsi"/>
          <w:b/>
          <w:sz w:val="22"/>
          <w:szCs w:val="22"/>
        </w:rPr>
        <w:tab/>
      </w:r>
      <w:r w:rsidRPr="00A32466">
        <w:rPr>
          <w:rFonts w:asciiTheme="minorHAnsi" w:hAnsiTheme="minorHAnsi" w:cstheme="minorHAnsi"/>
          <w:b/>
          <w:sz w:val="22"/>
          <w:szCs w:val="22"/>
        </w:rPr>
        <w:tab/>
      </w:r>
      <w:r w:rsidRPr="00A32466">
        <w:rPr>
          <w:rFonts w:asciiTheme="minorHAnsi" w:hAnsiTheme="minorHAnsi" w:cstheme="minorHAnsi"/>
          <w:b/>
          <w:sz w:val="22"/>
          <w:szCs w:val="22"/>
        </w:rPr>
        <w:tab/>
      </w:r>
      <w:r w:rsidRPr="00A32466">
        <w:rPr>
          <w:rFonts w:asciiTheme="minorHAnsi" w:hAnsiTheme="minorHAnsi" w:cstheme="minorHAnsi"/>
          <w:b/>
          <w:sz w:val="22"/>
          <w:szCs w:val="22"/>
        </w:rPr>
        <w:tab/>
      </w:r>
      <w:r w:rsidRPr="00A32466">
        <w:rPr>
          <w:rFonts w:asciiTheme="minorHAnsi" w:hAnsiTheme="minorHAnsi" w:cstheme="minorHAnsi"/>
          <w:b/>
          <w:sz w:val="22"/>
          <w:szCs w:val="22"/>
        </w:rPr>
        <w:tab/>
      </w:r>
      <w:r w:rsidRPr="00A32466">
        <w:rPr>
          <w:rFonts w:asciiTheme="minorHAnsi" w:hAnsiTheme="minorHAnsi" w:cstheme="minorHAnsi"/>
          <w:b/>
          <w:sz w:val="22"/>
          <w:szCs w:val="22"/>
        </w:rPr>
        <w:tab/>
      </w:r>
      <w:r w:rsidR="009806F0">
        <w:rPr>
          <w:rFonts w:asciiTheme="minorHAnsi" w:hAnsiTheme="minorHAnsi" w:cstheme="minorHAnsi"/>
          <w:b/>
          <w:sz w:val="22"/>
          <w:szCs w:val="22"/>
        </w:rPr>
        <w:tab/>
      </w:r>
      <w:r w:rsidR="009806F0">
        <w:rPr>
          <w:rFonts w:asciiTheme="minorHAnsi" w:hAnsiTheme="minorHAnsi" w:cstheme="minorHAnsi"/>
          <w:b/>
          <w:sz w:val="22"/>
          <w:szCs w:val="22"/>
        </w:rPr>
        <w:tab/>
      </w:r>
      <w:r w:rsidR="009806F0">
        <w:rPr>
          <w:rFonts w:asciiTheme="minorHAnsi" w:hAnsiTheme="minorHAnsi" w:cstheme="minorHAnsi"/>
          <w:b/>
          <w:sz w:val="22"/>
          <w:szCs w:val="22"/>
        </w:rPr>
        <w:tab/>
      </w:r>
      <w:r w:rsidR="009806F0">
        <w:rPr>
          <w:rFonts w:asciiTheme="minorHAnsi" w:hAnsiTheme="minorHAnsi" w:cstheme="minorHAnsi"/>
          <w:b/>
          <w:sz w:val="22"/>
          <w:szCs w:val="22"/>
        </w:rPr>
        <w:tab/>
      </w:r>
      <w:r w:rsidR="009806F0">
        <w:rPr>
          <w:rFonts w:asciiTheme="minorHAnsi" w:hAnsiTheme="minorHAnsi" w:cstheme="minorHAnsi"/>
          <w:b/>
          <w:sz w:val="22"/>
          <w:szCs w:val="22"/>
        </w:rPr>
        <w:tab/>
      </w:r>
      <w:r w:rsidR="009806F0">
        <w:rPr>
          <w:rFonts w:asciiTheme="minorHAnsi" w:hAnsiTheme="minorHAnsi" w:cstheme="minorHAnsi"/>
          <w:b/>
          <w:sz w:val="22"/>
          <w:szCs w:val="22"/>
        </w:rPr>
        <w:tab/>
      </w:r>
      <w:r w:rsidR="009806F0">
        <w:rPr>
          <w:rFonts w:asciiTheme="minorHAnsi" w:hAnsiTheme="minorHAnsi" w:cstheme="minorHAnsi"/>
          <w:b/>
          <w:sz w:val="22"/>
          <w:szCs w:val="22"/>
        </w:rPr>
        <w:tab/>
      </w:r>
    </w:p>
    <w:p w14:paraId="1C45E24F" w14:textId="6C7A626F" w:rsidR="007673CD" w:rsidRDefault="007673CD" w:rsidP="007673CD">
      <w:pPr>
        <w:autoSpaceDE w:val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2 do SWZ</w:t>
      </w:r>
    </w:p>
    <w:p w14:paraId="746DF9AE" w14:textId="2E1F1BDC" w:rsidR="0053290F" w:rsidRPr="007673CD" w:rsidRDefault="0053290F" w:rsidP="0053290F">
      <w:pPr>
        <w:autoSpaceDE w:val="0"/>
        <w:jc w:val="both"/>
        <w:rPr>
          <w:rFonts w:ascii="Calibri" w:hAnsi="Calibri" w:cs="Calibri"/>
          <w:b/>
          <w:bCs/>
          <w:color w:val="000000"/>
        </w:rPr>
      </w:pPr>
      <w:r w:rsidRPr="0053290F">
        <w:rPr>
          <w:rFonts w:ascii="Calibri" w:hAnsi="Calibri" w:cs="Calibri"/>
          <w:b/>
          <w:bCs/>
          <w:color w:val="000000"/>
        </w:rPr>
        <w:t>Zakup systemu do komputerowo wspomaganej analizy nasienia </w:t>
      </w:r>
    </w:p>
    <w:p w14:paraId="5560F6EC" w14:textId="7A7C912C" w:rsidR="00CB26CC" w:rsidRPr="007673CD" w:rsidRDefault="00A32466" w:rsidP="007673CD">
      <w:pPr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  <w:r w:rsidRPr="0053290F">
        <w:rPr>
          <w:rFonts w:asciiTheme="minorHAnsi" w:hAnsiTheme="minorHAnsi" w:cstheme="minorHAnsi"/>
          <w:color w:val="000000"/>
          <w:sz w:val="22"/>
          <w:szCs w:val="22"/>
        </w:rPr>
        <w:t>OPIS PRZEDMIOTU ZAMÓWIENIA – Parametry techniczne zamówienia</w:t>
      </w:r>
    </w:p>
    <w:tbl>
      <w:tblPr>
        <w:tblW w:w="15593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12333"/>
        <w:gridCol w:w="2835"/>
      </w:tblGrid>
      <w:tr w:rsidR="007673CD" w:rsidRPr="00A32466" w14:paraId="5F5434B6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3EDB19A" w14:textId="77777777" w:rsidR="007673CD" w:rsidRPr="00A32466" w:rsidRDefault="007673CD" w:rsidP="00B21A1D">
            <w:pPr>
              <w:pStyle w:val="Nagwektabeli"/>
              <w:snapToGrid w:val="0"/>
              <w:rPr>
                <w:rFonts w:asciiTheme="minorHAnsi" w:hAnsiTheme="minorHAnsi" w:cstheme="minorHAnsi"/>
                <w:b w:val="0"/>
                <w:i w:val="0"/>
              </w:rPr>
            </w:pPr>
            <w:r w:rsidRPr="00A32466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LP</w:t>
            </w: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C309B5" w14:textId="20F74C43" w:rsidR="007673CD" w:rsidRPr="00A32466" w:rsidRDefault="007673CD" w:rsidP="00B21A1D">
            <w:pPr>
              <w:pStyle w:val="Nagwektabeli"/>
              <w:snapToGrid w:val="0"/>
              <w:rPr>
                <w:rFonts w:asciiTheme="minorHAnsi" w:hAnsiTheme="minorHAnsi" w:cstheme="minorHAnsi"/>
                <w:b w:val="0"/>
                <w:i w:val="0"/>
              </w:rPr>
            </w:pPr>
            <w:r w:rsidRPr="00A32466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Parametry</w: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</w:t>
            </w:r>
            <w:r w:rsidRPr="00A32466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techniczne</w:t>
            </w:r>
            <w:r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 xml:space="preserve"> wymagane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8DF3F7" w14:textId="77777777" w:rsidR="007673CD" w:rsidRDefault="007673CD" w:rsidP="00B21A1D">
            <w:pPr>
              <w:pStyle w:val="Nagwektabeli"/>
              <w:tabs>
                <w:tab w:val="left" w:pos="1875"/>
              </w:tabs>
              <w:snapToGrid w:val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A32466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Parametry oferowane</w:t>
            </w:r>
          </w:p>
          <w:p w14:paraId="04522B4F" w14:textId="30E2DF2C" w:rsidR="007673CD" w:rsidRPr="007673CD" w:rsidRDefault="007673CD" w:rsidP="00B21A1D">
            <w:pPr>
              <w:pStyle w:val="Nagwektabeli"/>
              <w:tabs>
                <w:tab w:val="left" w:pos="1875"/>
              </w:tabs>
              <w:snapToGrid w:val="0"/>
              <w:rPr>
                <w:rFonts w:asciiTheme="minorHAnsi" w:hAnsiTheme="minorHAnsi" w:cstheme="minorHAnsi"/>
                <w:bCs w:val="0"/>
                <w:iCs w:val="0"/>
              </w:rPr>
            </w:pPr>
            <w:r w:rsidRPr="007673CD">
              <w:rPr>
                <w:rFonts w:asciiTheme="minorHAnsi" w:hAnsiTheme="minorHAnsi" w:cstheme="minorHAnsi"/>
                <w:bCs w:val="0"/>
                <w:iCs w:val="0"/>
                <w:sz w:val="22"/>
                <w:szCs w:val="22"/>
              </w:rPr>
              <w:t>Podać/potwierdzić</w:t>
            </w:r>
          </w:p>
        </w:tc>
      </w:tr>
      <w:tr w:rsidR="007673CD" w:rsidRPr="00A32466" w14:paraId="05C0E126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C70B4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9643" w14:textId="77777777" w:rsidR="007673CD" w:rsidRPr="00A32466" w:rsidRDefault="007673CD" w:rsidP="00B21A1D">
            <w:pPr>
              <w:rPr>
                <w:rFonts w:asciiTheme="minorHAnsi" w:hAnsiTheme="minorHAnsi" w:cstheme="minorHAnsi"/>
              </w:rPr>
            </w:pPr>
            <w:r w:rsidRPr="00A32466">
              <w:rPr>
                <w:rFonts w:asciiTheme="minorHAnsi" w:hAnsiTheme="minorHAnsi" w:cstheme="minorHAnsi"/>
                <w:sz w:val="22"/>
                <w:szCs w:val="22"/>
              </w:rPr>
              <w:t xml:space="preserve">Producent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154D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67D1C219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A2ECB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003A" w14:textId="77777777" w:rsidR="007673CD" w:rsidRPr="00A32466" w:rsidRDefault="007673CD" w:rsidP="00B21A1D">
            <w:pPr>
              <w:rPr>
                <w:rFonts w:asciiTheme="minorHAnsi" w:hAnsiTheme="minorHAnsi" w:cstheme="minorHAnsi"/>
              </w:rPr>
            </w:pPr>
            <w:r w:rsidRPr="00A32466">
              <w:rPr>
                <w:rFonts w:asciiTheme="minorHAnsi" w:hAnsiTheme="minorHAnsi" w:cstheme="minorHAnsi"/>
                <w:sz w:val="22"/>
                <w:szCs w:val="22"/>
              </w:rPr>
              <w:t xml:space="preserve">Model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78DF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18663561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03709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C3B13" w14:textId="77777777" w:rsidR="007673CD" w:rsidRPr="00A32466" w:rsidRDefault="007673CD" w:rsidP="00B21A1D">
            <w:pPr>
              <w:rPr>
                <w:rFonts w:asciiTheme="minorHAnsi" w:hAnsiTheme="minorHAnsi" w:cstheme="minorHAnsi"/>
              </w:rPr>
            </w:pPr>
            <w:r w:rsidRPr="005036B9">
              <w:rPr>
                <w:rFonts w:asciiTheme="minorHAnsi" w:hAnsiTheme="minorHAnsi" w:cstheme="minorHAnsi"/>
                <w:sz w:val="22"/>
                <w:szCs w:val="22"/>
              </w:rPr>
              <w:t>Rok produkcji min.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FBF2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03FB34E0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A8223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3F86" w14:textId="77777777" w:rsidR="007673CD" w:rsidRPr="0030063C" w:rsidRDefault="007673CD" w:rsidP="0030063C">
            <w:pPr>
              <w:widowControl/>
              <w:suppressAutoHyphens w:val="0"/>
              <w:autoSpaceDN w:val="0"/>
              <w:rPr>
                <w:rFonts w:asciiTheme="minorHAnsi" w:hAnsiTheme="minorHAnsi" w:cstheme="minorHAnsi"/>
                <w:color w:val="000000"/>
              </w:rPr>
            </w:pPr>
            <w:r w:rsidRPr="0030063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 wyposażony w moduły do automatycznego pomiaru i analizy ruchliwości, koncentracji i parametrów kinetycznych plemników, morfologii i morfometrii wybarwionych preparatów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2424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3C777F3B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26E7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9483B" w14:textId="77777777" w:rsidR="007673CD" w:rsidRPr="00B22F66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Polska wersja językowa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3295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76F44FF0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8D313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552C" w14:textId="77777777" w:rsidR="007673CD" w:rsidRPr="00CF1716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Interfejs graficzny, okienkowy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DB9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5CEB2378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BB34F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AA0C2" w14:textId="77777777" w:rsidR="007673CD" w:rsidRPr="00B22F66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Licencja na czas nieokreślony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CB9D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6BF32C88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C9FD7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E4B5" w14:textId="5842B1A6" w:rsidR="007673CD" w:rsidRPr="00A81576" w:rsidRDefault="007673CD" w:rsidP="00A81576">
            <w:pPr>
              <w:widowControl/>
              <w:suppressAutoHyphens w:val="0"/>
              <w:rPr>
                <w:rFonts w:ascii="Calibri" w:hAnsi="Calibri" w:cs="Calibri"/>
                <w:color w:val="000000"/>
              </w:rPr>
            </w:pPr>
            <w:r w:rsidRPr="0030063C">
              <w:rPr>
                <w:rFonts w:ascii="Calibri" w:hAnsi="Calibri" w:cs="Calibri"/>
                <w:color w:val="000000"/>
                <w:sz w:val="22"/>
                <w:szCs w:val="22"/>
              </w:rPr>
              <w:t>System wyposażony w liczydło do manualnego zliczania różnego typu komórek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82E4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5604C1C5" w14:textId="77777777" w:rsidTr="007673CD">
        <w:trPr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05716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03BF3" w14:textId="2C8EE408" w:rsidR="007673CD" w:rsidRPr="00CF1716" w:rsidRDefault="007673CD" w:rsidP="000D61F1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Możliwość pobierania obrazu do 200 klatek na sekundę o rozdzielczości 1024x1024 pikseli.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B7D8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4AA898C5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A766A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FEB47" w14:textId="3DEE24C0" w:rsidR="007673CD" w:rsidRPr="00B22F66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Możliwość pobierania do 30 pól analizowanej próby.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6A15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59D322D0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9A232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C5CA" w14:textId="1DCF8A02" w:rsidR="007673CD" w:rsidRPr="000D61F1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Wizualizacja indywidualnych cech ruchliwości każdego plemnika z opcją tworzenia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E7BE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4345AB25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B67A6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FFB8" w14:textId="4DBE6FB0" w:rsidR="007673CD" w:rsidRPr="00A81576" w:rsidRDefault="007673CD" w:rsidP="00A81576">
            <w:pPr>
              <w:widowControl/>
              <w:suppressAutoHyphens w:val="0"/>
              <w:rPr>
                <w:rFonts w:ascii="Calibri" w:hAnsi="Calibri" w:cs="Calibri"/>
                <w:color w:val="000000"/>
              </w:rPr>
            </w:pPr>
            <w:r w:rsidRPr="003006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Możliwość automatycznego generowania raportów. Przechowywanie i tworzenie zindywidualizowanych raportów zawierających zdjęcia i wykresy oraz nazwę jednostki wykonującej badanie wraz z personelem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2D61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66ACEA75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37A2A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6BA2B" w14:textId="44D580E3" w:rsidR="007673CD" w:rsidRPr="000D61F1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Parametry analizy zgodne z wytycznymi WHO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C10D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0D43D92A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B896F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0DD8" w14:textId="65C7EB9F" w:rsidR="007673CD" w:rsidRPr="000D61F1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Możliwość wizualizacji trajektorii plemników dla wszystkich pól.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1232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1D5B6810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EE14B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75C4" w14:textId="168E2256" w:rsidR="007673CD" w:rsidRPr="000D61F1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Możliwość wprowadzania nowych definicji do danych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7F02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0E4999E8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FCDC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875F6" w14:textId="77777777" w:rsidR="007673CD" w:rsidRPr="000D61F1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Automatyczna analiza każdego pola w czasie krótszym niż sekunda.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BCA9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1BADB003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20C29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412F" w14:textId="77777777" w:rsidR="007673CD" w:rsidRPr="000D61F1" w:rsidRDefault="007673CD" w:rsidP="000221A0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 xml:space="preserve">Obliczanie podstawowych parametrów: </w:t>
            </w:r>
          </w:p>
          <w:p w14:paraId="4D067C12" w14:textId="77777777" w:rsidR="007673CD" w:rsidRPr="000D61F1" w:rsidRDefault="007673CD" w:rsidP="000221A0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 xml:space="preserve">- Stężenie próbki (M/ml i ejakulat całkowity). </w:t>
            </w:r>
          </w:p>
          <w:p w14:paraId="03FC0C22" w14:textId="00C4BCDD" w:rsidR="007673CD" w:rsidRPr="000D61F1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 xml:space="preserve">- Liczba i odsetek ruchliwości plemników w badanej próbie sklasyfikowanych w różnych typach ruchu(progresywny, progresywny wolny, nieprogresywny, nieruchomy, typ a, typ b, typ c, typ d, </w:t>
            </w:r>
            <w:proofErr w:type="spellStart"/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hiperaktywny</w:t>
            </w:r>
            <w:proofErr w:type="spellEnd"/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E5F5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7889E185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62BEB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34A2" w14:textId="1836937C" w:rsidR="007673CD" w:rsidRPr="00A81576" w:rsidRDefault="007673CD" w:rsidP="00A81576">
            <w:pPr>
              <w:widowControl/>
              <w:suppressAutoHyphens w:val="0"/>
              <w:rPr>
                <w:rFonts w:ascii="Calibri" w:hAnsi="Calibri" w:cs="Calibri"/>
                <w:color w:val="000000"/>
              </w:rPr>
            </w:pPr>
            <w:r w:rsidRPr="00752F6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Narzędzie automatycznie wskazujące na ogólną jakość badanego ejakulatu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4048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4AF88E92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DA393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70C2" w14:textId="6C3068EF" w:rsidR="007673CD" w:rsidRPr="00A81576" w:rsidRDefault="007673CD" w:rsidP="00A81576">
            <w:pPr>
              <w:widowControl/>
              <w:suppressAutoHyphens w:val="0"/>
              <w:rPr>
                <w:rFonts w:ascii="Calibri" w:hAnsi="Calibri" w:cs="Calibri"/>
                <w:color w:val="000000"/>
              </w:rPr>
            </w:pPr>
            <w:r w:rsidRPr="00767F73">
              <w:rPr>
                <w:rFonts w:ascii="Calibri" w:hAnsi="Calibri" w:cs="Calibri"/>
                <w:color w:val="000000"/>
                <w:sz w:val="22"/>
                <w:szCs w:val="22"/>
              </w:rPr>
              <w:t>Analiza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morfologii</w:t>
            </w:r>
            <w:r w:rsidRPr="00767F7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pod powiększeniem 60x lub 100x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FC5F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255FDA69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24A82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A01D4" w14:textId="41A728D0" w:rsidR="007673CD" w:rsidRPr="000D61F1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System dostosowany do budowy sieci z jednostkami do pobierania obrazu do dalszej analizy w jednostce głównej CASA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5B06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4A34026A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AB0D4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EA82D" w14:textId="77777777" w:rsidR="007673CD" w:rsidRPr="000D61F1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Możliwość pobierania darmowych aktualizacji systemu w okresie 12 miesięcy z możliwością przedłużenia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34DD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29959C1D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D675C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1FDE" w14:textId="77777777" w:rsidR="007673CD" w:rsidRPr="004D03DA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4D03DA">
              <w:rPr>
                <w:rFonts w:asciiTheme="minorHAnsi" w:hAnsiTheme="minorHAnsi" w:cstheme="minorHAnsi"/>
                <w:sz w:val="22"/>
                <w:szCs w:val="22"/>
              </w:rPr>
              <w:t>Możliwość wykonywania darmowych zdalnych połączeń z pomocą techniczną producenta w okresie 12 miesięcy z możliwością przedłużenia.</w:t>
            </w:r>
          </w:p>
          <w:p w14:paraId="2D6A739F" w14:textId="77777777" w:rsidR="007673CD" w:rsidRPr="004D03DA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4D03DA">
              <w:rPr>
                <w:rFonts w:asciiTheme="minorHAnsi" w:hAnsiTheme="minorHAnsi" w:cstheme="minorHAnsi"/>
                <w:sz w:val="22"/>
                <w:szCs w:val="22"/>
              </w:rPr>
              <w:t>Wykonawca zawiadomi Zamawiającego (Dział IT oraz kierownika laboratorium) z co najmniej dwutygodniowym wyprzedzeniem o planowanej instalacji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7A8E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394B2981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2C831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00D3" w14:textId="77777777" w:rsidR="007673CD" w:rsidRPr="000D61F1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Dołączanie indywidualnej matrycy kryteriów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9746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2CEFDD1D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418E0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B0923" w14:textId="77777777" w:rsidR="007673CD" w:rsidRPr="000D61F1" w:rsidRDefault="007673CD" w:rsidP="000221A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Moduł żywotności do oceny w jasnym polu widzenia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DC1B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7F48F05E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26B31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6FF7B" w14:textId="77777777" w:rsidR="007673CD" w:rsidRPr="000D61F1" w:rsidRDefault="007673CD" w:rsidP="000D61F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Moduł Fragmentacji do oceny w jasnym polu widzenia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F8AD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07D9AC45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A3917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F368" w14:textId="77777777" w:rsidR="007673CD" w:rsidRPr="000D61F1" w:rsidRDefault="007673CD" w:rsidP="000D61F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Moduł Morfologii do oceny w jasnym polu widzenia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4B41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7CACDD74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29AA0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C881" w14:textId="77777777" w:rsidR="007673CD" w:rsidRPr="000221A0" w:rsidRDefault="007673CD" w:rsidP="000221A0">
            <w:pPr>
              <w:widowControl/>
              <w:suppressAutoHyphens w:val="0"/>
              <w:rPr>
                <w:rFonts w:ascii="Calibri" w:hAnsi="Calibri" w:cs="Calibri"/>
                <w:color w:val="000000"/>
              </w:rPr>
            </w:pPr>
            <w:r w:rsidRPr="000221A0">
              <w:rPr>
                <w:rFonts w:ascii="Calibri" w:hAnsi="Calibri" w:cs="Calibri"/>
                <w:color w:val="000000"/>
                <w:sz w:val="22"/>
                <w:szCs w:val="22"/>
              </w:rPr>
              <w:t>Pomiar parametrów morfologicznych:</w:t>
            </w:r>
            <w:r w:rsidRPr="000221A0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  <w:p w14:paraId="2132C5FF" w14:textId="77777777" w:rsidR="007673CD" w:rsidRPr="00CD0F8C" w:rsidRDefault="007673CD" w:rsidP="00A81576">
            <w:pPr>
              <w:pStyle w:val="Akapitzlist"/>
              <w:widowControl/>
              <w:numPr>
                <w:ilvl w:val="0"/>
                <w:numId w:val="14"/>
              </w:numPr>
              <w:suppressAutoHyphens w:val="0"/>
              <w:ind w:left="510"/>
              <w:rPr>
                <w:rFonts w:ascii="Calibri" w:hAnsi="Calibri" w:cs="Calibri"/>
                <w:color w:val="000000"/>
              </w:rPr>
            </w:pPr>
            <w:r w:rsidRPr="00CD0F8C">
              <w:rPr>
                <w:rFonts w:ascii="Calibri" w:hAnsi="Calibri" w:cs="Calibri"/>
                <w:color w:val="000000"/>
                <w:sz w:val="22"/>
                <w:szCs w:val="22"/>
              </w:rPr>
              <w:t>główka plemnika: rozmiar (długość, szerokość, powierzchnia, obwód), kształt (eliptyczny, wydłużony, regularny, pofałdowany)</w:t>
            </w:r>
          </w:p>
          <w:p w14:paraId="33E285E7" w14:textId="77777777" w:rsidR="007673CD" w:rsidRPr="00CD0F8C" w:rsidRDefault="007673CD" w:rsidP="00A81576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ind w:left="510"/>
              <w:rPr>
                <w:rFonts w:ascii="Calibri" w:hAnsi="Calibri" w:cs="Calibri"/>
                <w:color w:val="000000"/>
              </w:rPr>
            </w:pPr>
            <w:r w:rsidRPr="00CD0F8C">
              <w:rPr>
                <w:rFonts w:ascii="Calibri" w:hAnsi="Calibri" w:cs="Calibri"/>
                <w:color w:val="000000"/>
                <w:sz w:val="22"/>
                <w:szCs w:val="22"/>
              </w:rPr>
              <w:t>akrosom: procent powierzchni główki, stopień szarości akrosomu oraz regionów poza akrosomem</w:t>
            </w:r>
          </w:p>
          <w:p w14:paraId="3ACA2FE6" w14:textId="5CF98A02" w:rsidR="007673CD" w:rsidRPr="00A81576" w:rsidRDefault="007673CD" w:rsidP="00A81576">
            <w:pPr>
              <w:pStyle w:val="Akapitzlist"/>
              <w:widowControl/>
              <w:numPr>
                <w:ilvl w:val="0"/>
                <w:numId w:val="13"/>
              </w:numPr>
              <w:suppressAutoHyphens w:val="0"/>
              <w:ind w:left="51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wstawka</w:t>
            </w:r>
            <w:r w:rsidRPr="00CD0F8C">
              <w:rPr>
                <w:rFonts w:ascii="Calibri" w:hAnsi="Calibri" w:cs="Calibri"/>
                <w:color w:val="000000"/>
                <w:sz w:val="22"/>
                <w:szCs w:val="22"/>
              </w:rPr>
              <w:t>: maksymalna szerokość, powierzchnia, kąt pomiędzy podłużną osią główki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Pr="00CD0F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osią długą wstawki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A183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4220CB74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9432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9F6FD" w14:textId="77777777" w:rsidR="007673CD" w:rsidRDefault="007673CD" w:rsidP="000D61F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Analiza żywotności pod powiększeniem 20x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F0AB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61FB4B72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9FA60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41E5" w14:textId="77777777" w:rsidR="007673CD" w:rsidRDefault="007673CD" w:rsidP="000D61F1">
            <w:pPr>
              <w:jc w:val="both"/>
              <w:rPr>
                <w:rFonts w:asciiTheme="minorHAnsi" w:hAnsiTheme="minorHAnsi" w:cstheme="minorHAnsi"/>
              </w:rPr>
            </w:pPr>
            <w:r w:rsidRPr="00446FEB">
              <w:rPr>
                <w:rFonts w:asciiTheme="minorHAnsi" w:hAnsiTheme="minorHAnsi" w:cstheme="minorHAnsi"/>
                <w:sz w:val="22"/>
                <w:szCs w:val="22"/>
              </w:rPr>
              <w:t>Liczenie żywych i martwych plemników za pomocą detekcji koloru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78A0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13A4AB7E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A2C89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2842" w14:textId="77777777" w:rsidR="007673CD" w:rsidRDefault="007673CD" w:rsidP="000D61F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Analiza Fragmentacji DNA pod powiększeniem 10x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C1AC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7A3FFB1C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3C99B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0811" w14:textId="77777777" w:rsidR="007673CD" w:rsidRDefault="007673CD" w:rsidP="000D61F1">
            <w:pPr>
              <w:jc w:val="both"/>
              <w:rPr>
                <w:rFonts w:asciiTheme="minorHAnsi" w:hAnsiTheme="minorHAnsi" w:cstheme="minorHAnsi"/>
              </w:rPr>
            </w:pPr>
            <w:r w:rsidRPr="00446FEB">
              <w:rPr>
                <w:rFonts w:asciiTheme="minorHAnsi" w:hAnsiTheme="minorHAnsi" w:cstheme="minorHAnsi"/>
                <w:sz w:val="22"/>
                <w:szCs w:val="22"/>
              </w:rPr>
              <w:t>Zliczanie pofragmentowanych i niefragmentowanych plemników poprzez automatyczną ocenę obszaru halo lub stosunku halo do rdzenia.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0AA3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1AC80B5E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15098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8E96" w14:textId="77777777" w:rsidR="007673CD" w:rsidRPr="00446FEB" w:rsidRDefault="007673CD" w:rsidP="000D61F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Analiza leukocytów peroksydazo-dodatnich w nasieniu za pomocą detekcji koloru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5F19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767F73" w14:paraId="75DD9CD7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8C674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E33AB" w14:textId="7352599C" w:rsidR="007673CD" w:rsidRPr="00A81576" w:rsidRDefault="007673CD" w:rsidP="00A81576">
            <w:pPr>
              <w:autoSpaceDN w:val="0"/>
              <w:textAlignment w:val="baseline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Stacja sterująca z oprogramowaniem min. </w:t>
            </w:r>
            <w:r w:rsidRPr="00767F7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Windows </w:t>
            </w:r>
            <w:r w:rsidRPr="00767F73">
              <w:rPr>
                <w:rFonts w:ascii="Calibri" w:hAnsi="Calibri" w:cs="Calibri"/>
                <w:sz w:val="22"/>
                <w:szCs w:val="22"/>
                <w:lang w:val="en-US"/>
              </w:rPr>
              <w:t>10/11 (64 bits)</w:t>
            </w:r>
            <w:proofErr w:type="spellStart"/>
            <w:r w:rsidRPr="00767F73">
              <w:rPr>
                <w:rFonts w:ascii="Calibri" w:hAnsi="Calibri" w:cs="Calibri"/>
                <w:sz w:val="22"/>
                <w:szCs w:val="22"/>
                <w:lang w:val="en-US"/>
              </w:rPr>
              <w:t>Procesorklasy</w:t>
            </w:r>
            <w:proofErr w:type="spellEnd"/>
            <w:r w:rsidRPr="00767F7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minimum Intel Core i5. </w:t>
            </w:r>
            <w:r w:rsidRPr="00767F73">
              <w:rPr>
                <w:rFonts w:ascii="Calibri" w:hAnsi="Calibri" w:cs="Calibri"/>
                <w:sz w:val="22"/>
                <w:szCs w:val="22"/>
              </w:rPr>
              <w:t xml:space="preserve">Pamięć operacyjna RAM: minimum 4 GB lub więcej; USB 3.0 port </w:t>
            </w:r>
            <w:r>
              <w:rPr>
                <w:rFonts w:ascii="Calibri" w:hAnsi="Calibri" w:cs="Calibri"/>
                <w:sz w:val="22"/>
                <w:szCs w:val="22"/>
              </w:rPr>
              <w:t>mysz, klawiatura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139E" w14:textId="77777777" w:rsidR="007673CD" w:rsidRPr="00767F73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767F73" w14:paraId="0254676B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6DB77" w14:textId="77777777" w:rsidR="007673CD" w:rsidRPr="00767F73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E4BB5" w14:textId="77777777" w:rsidR="007673CD" w:rsidRPr="0085639A" w:rsidRDefault="007673CD" w:rsidP="0085639A">
            <w:pPr>
              <w:widowControl/>
              <w:suppressAutoHyphens w:val="0"/>
              <w:rPr>
                <w:rFonts w:ascii="Calibri" w:hAnsi="Calibri" w:cs="Calibri"/>
              </w:rPr>
            </w:pPr>
            <w:r w:rsidRPr="0085639A">
              <w:rPr>
                <w:rFonts w:asciiTheme="minorHAnsi" w:hAnsiTheme="minorHAnsi" w:cstheme="minorHAnsi"/>
                <w:sz w:val="22"/>
                <w:szCs w:val="22"/>
              </w:rPr>
              <w:t>Kamera</w:t>
            </w:r>
            <w:r w:rsidRPr="0085639A">
              <w:rPr>
                <w:rFonts w:ascii="Calibri" w:hAnsi="Calibri" w:cs="Calibri"/>
                <w:sz w:val="22"/>
                <w:szCs w:val="22"/>
              </w:rPr>
              <w:t xml:space="preserve"> przeznaczona do mikroskopu biologicznego fluorescencyjnego, skonfigurowanego do pracy z analizatorem CASA</w:t>
            </w:r>
          </w:p>
          <w:p w14:paraId="4B9B32AC" w14:textId="77777777" w:rsidR="007673CD" w:rsidRPr="0085639A" w:rsidRDefault="007673CD" w:rsidP="0085639A">
            <w:pPr>
              <w:widowControl/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85639A">
              <w:rPr>
                <w:rFonts w:ascii="Calibri" w:hAnsi="Calibri" w:cs="Calibri"/>
                <w:sz w:val="22"/>
                <w:szCs w:val="22"/>
              </w:rPr>
              <w:t>Rozdzielczość:</w:t>
            </w:r>
            <w:r w:rsidRPr="0085639A">
              <w:rPr>
                <w:rFonts w:ascii="Calibri" w:hAnsi="Calibri" w:cs="Calibri"/>
                <w:sz w:val="22"/>
                <w:szCs w:val="22"/>
              </w:rPr>
              <w:tab/>
              <w:t xml:space="preserve">1280 </w:t>
            </w:r>
            <w:proofErr w:type="spellStart"/>
            <w:r w:rsidRPr="0085639A">
              <w:rPr>
                <w:rFonts w:ascii="Calibri" w:hAnsi="Calibri" w:cs="Calibri"/>
                <w:sz w:val="22"/>
                <w:szCs w:val="22"/>
              </w:rPr>
              <w:t>px</w:t>
            </w:r>
            <w:proofErr w:type="spellEnd"/>
            <w:r w:rsidRPr="0085639A">
              <w:rPr>
                <w:rFonts w:ascii="Calibri" w:hAnsi="Calibri" w:cs="Calibri"/>
                <w:sz w:val="22"/>
                <w:szCs w:val="22"/>
              </w:rPr>
              <w:t xml:space="preserve"> x 1024 </w:t>
            </w:r>
            <w:proofErr w:type="spellStart"/>
            <w:r w:rsidRPr="0085639A">
              <w:rPr>
                <w:rFonts w:ascii="Calibri" w:hAnsi="Calibri" w:cs="Calibri"/>
                <w:sz w:val="22"/>
                <w:szCs w:val="22"/>
              </w:rPr>
              <w:t>px</w:t>
            </w:r>
            <w:proofErr w:type="spellEnd"/>
          </w:p>
          <w:p w14:paraId="1BF3DB1C" w14:textId="77777777" w:rsidR="007673CD" w:rsidRPr="0085639A" w:rsidRDefault="007673CD" w:rsidP="0085639A">
            <w:pPr>
              <w:widowControl/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85639A">
              <w:rPr>
                <w:rFonts w:ascii="Calibri" w:hAnsi="Calibri" w:cs="Calibri"/>
                <w:sz w:val="22"/>
                <w:szCs w:val="22"/>
              </w:rPr>
              <w:t>Liczba klatek: 203 klatek na sekundę (</w:t>
            </w:r>
            <w:proofErr w:type="spellStart"/>
            <w:r w:rsidRPr="0085639A">
              <w:rPr>
                <w:rFonts w:ascii="Calibri" w:hAnsi="Calibri" w:cs="Calibri"/>
                <w:sz w:val="22"/>
                <w:szCs w:val="22"/>
              </w:rPr>
              <w:t>fps</w:t>
            </w:r>
            <w:proofErr w:type="spellEnd"/>
            <w:r w:rsidRPr="0085639A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52986DA" w14:textId="77777777" w:rsidR="007673CD" w:rsidRPr="0085639A" w:rsidRDefault="007673CD" w:rsidP="0085639A">
            <w:pPr>
              <w:widowControl/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85639A">
              <w:rPr>
                <w:rFonts w:ascii="Calibri" w:hAnsi="Calibri" w:cs="Calibri"/>
                <w:sz w:val="22"/>
                <w:szCs w:val="22"/>
              </w:rPr>
              <w:t xml:space="preserve">Tryb pracy: </w:t>
            </w:r>
            <w:proofErr w:type="spellStart"/>
            <w:r w:rsidRPr="0085639A">
              <w:rPr>
                <w:rFonts w:ascii="Calibri" w:hAnsi="Calibri" w:cs="Calibri"/>
                <w:sz w:val="22"/>
                <w:szCs w:val="22"/>
              </w:rPr>
              <w:t>globalshutter</w:t>
            </w:r>
            <w:proofErr w:type="spellEnd"/>
          </w:p>
          <w:p w14:paraId="5527568D" w14:textId="77777777" w:rsidR="007673CD" w:rsidRPr="0085639A" w:rsidRDefault="007673CD" w:rsidP="0085639A">
            <w:pPr>
              <w:widowControl/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85639A">
              <w:rPr>
                <w:rFonts w:ascii="Calibri" w:hAnsi="Calibri" w:cs="Calibri"/>
                <w:sz w:val="22"/>
                <w:szCs w:val="22"/>
              </w:rPr>
              <w:t>Typ sensora: CMOS</w:t>
            </w:r>
          </w:p>
          <w:p w14:paraId="613034B7" w14:textId="77777777" w:rsidR="007673CD" w:rsidRPr="0085639A" w:rsidRDefault="007673CD" w:rsidP="0085639A">
            <w:pPr>
              <w:widowControl/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85639A">
              <w:rPr>
                <w:rFonts w:ascii="Calibri" w:hAnsi="Calibri" w:cs="Calibri"/>
                <w:sz w:val="22"/>
                <w:szCs w:val="22"/>
              </w:rPr>
              <w:t>Kamera kolorowa</w:t>
            </w:r>
          </w:p>
          <w:p w14:paraId="116333FD" w14:textId="77777777" w:rsidR="007673CD" w:rsidRPr="0085639A" w:rsidRDefault="007673CD" w:rsidP="0085639A">
            <w:pPr>
              <w:widowControl/>
              <w:suppressAutoHyphens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- </w:t>
            </w:r>
            <w:r w:rsidRPr="0085639A">
              <w:rPr>
                <w:rFonts w:ascii="Calibri" w:hAnsi="Calibri" w:cs="Calibri"/>
                <w:sz w:val="22"/>
                <w:szCs w:val="22"/>
              </w:rPr>
              <w:t>Interface: USB 3.0</w:t>
            </w:r>
          </w:p>
          <w:p w14:paraId="25CE2CC8" w14:textId="77777777" w:rsidR="007673CD" w:rsidRDefault="007673CD" w:rsidP="00A81576">
            <w:pPr>
              <w:widowControl/>
              <w:suppressAutoHyphens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85639A">
              <w:rPr>
                <w:rFonts w:ascii="Calibri" w:hAnsi="Calibri" w:cs="Calibri"/>
                <w:sz w:val="22"/>
                <w:szCs w:val="22"/>
              </w:rPr>
              <w:t>Mocowanie: C-</w:t>
            </w:r>
            <w:proofErr w:type="spellStart"/>
            <w:r w:rsidRPr="0085639A">
              <w:rPr>
                <w:rFonts w:ascii="Calibri" w:hAnsi="Calibri" w:cs="Calibri"/>
                <w:sz w:val="22"/>
                <w:szCs w:val="22"/>
              </w:rPr>
              <w:t>mount</w:t>
            </w:r>
            <w:proofErr w:type="spellEnd"/>
          </w:p>
          <w:p w14:paraId="7198AD26" w14:textId="77777777" w:rsidR="007673CD" w:rsidRPr="0085639A" w:rsidRDefault="007673CD" w:rsidP="00A81576">
            <w:pPr>
              <w:widowControl/>
              <w:suppressAutoHyphens w:val="0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85639A">
              <w:rPr>
                <w:rFonts w:ascii="Calibri" w:hAnsi="Calibri" w:cs="Calibri"/>
                <w:sz w:val="22"/>
                <w:szCs w:val="22"/>
              </w:rPr>
              <w:t xml:space="preserve">Wymiary (dł.  x szer. x  wys.) w mm: </w:t>
            </w:r>
            <w:r w:rsidRPr="0085639A">
              <w:rPr>
                <w:rFonts w:ascii="Helvetica" w:hAnsi="Helvetica" w:cs="Helvetica"/>
                <w:color w:val="0A0A0A"/>
                <w:sz w:val="21"/>
                <w:szCs w:val="21"/>
              </w:rPr>
              <w:t xml:space="preserve">29.3 x 29 x 29 </w:t>
            </w:r>
          </w:p>
          <w:p w14:paraId="329D6052" w14:textId="5F7053F9" w:rsidR="007673CD" w:rsidRPr="00A81576" w:rsidRDefault="007673CD" w:rsidP="00A81576">
            <w:pPr>
              <w:widowControl/>
              <w:suppressAutoHyphens w:val="0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85639A">
              <w:rPr>
                <w:rFonts w:ascii="Calibri" w:hAnsi="Calibri" w:cs="Calibri"/>
                <w:sz w:val="22"/>
                <w:szCs w:val="22"/>
              </w:rPr>
              <w:t>Temperatura pracy: 0 °C – 50 °C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0812" w14:textId="77777777" w:rsidR="007673CD" w:rsidRPr="00767F73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767F73" w14:paraId="20412E01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03548" w14:textId="77777777" w:rsidR="007673CD" w:rsidRPr="00767F73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8FAF4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85639A">
              <w:rPr>
                <w:rFonts w:asciiTheme="minorHAnsi" w:hAnsiTheme="minorHAnsi" w:cstheme="minorHAnsi"/>
                <w:sz w:val="22"/>
                <w:szCs w:val="22"/>
              </w:rPr>
              <w:t xml:space="preserve">Mikroskop badawczy do obserwacji preparatów w jasnym polu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kontraście fazowym wyposażony w:</w:t>
            </w:r>
          </w:p>
          <w:p w14:paraId="1A202D7F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Baza mikroskopu</w:t>
            </w:r>
          </w:p>
          <w:p w14:paraId="5F7E2638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 xml:space="preserve">a) stabilna, zwarta, przysłona polowa, wbudowany filtr, ND8, NCB11 (niebieski) </w:t>
            </w:r>
          </w:p>
          <w:p w14:paraId="058D1E52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 xml:space="preserve">b) ergonomiczny układ ustawienia ostrości pokrętła śrub mikro/makro położenie ultra nisko w </w:t>
            </w:r>
          </w:p>
          <w:p w14:paraId="11D0D974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 xml:space="preserve">jednej osi z pokrętłami ruchu </w:t>
            </w:r>
            <w:proofErr w:type="spellStart"/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x,y</w:t>
            </w:r>
            <w:proofErr w:type="spellEnd"/>
            <w:r w:rsidRPr="00752F6C">
              <w:rPr>
                <w:rFonts w:asciiTheme="minorHAnsi" w:hAnsiTheme="minorHAnsi" w:cstheme="minorHAnsi"/>
                <w:sz w:val="22"/>
                <w:szCs w:val="22"/>
              </w:rPr>
              <w:t xml:space="preserve">. (możliwość pełnej obsługi mikroskopu za pomocą jednej ręki </w:t>
            </w:r>
          </w:p>
          <w:p w14:paraId="1432EA52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 xml:space="preserve">bez odrywania jej od pokrętek </w:t>
            </w:r>
            <w:proofErr w:type="spellStart"/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x,y</w:t>
            </w:r>
            <w:proofErr w:type="spellEnd"/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0540197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e) hamulec oraz regulacja oporu ruchu mikro/makro</w:t>
            </w:r>
          </w:p>
          <w:p w14:paraId="31CDC15E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 xml:space="preserve">f) wbudowany w statyw przycisk „foto” umożliwiający robienie zdjęć bez konieczności </w:t>
            </w:r>
          </w:p>
          <w:p w14:paraId="3D7FFFE1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przerywania obserwacji preparatu w nasadce okularowej.</w:t>
            </w:r>
          </w:p>
          <w:p w14:paraId="72881C99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 xml:space="preserve">Oświetlacz </w:t>
            </w:r>
            <w:proofErr w:type="spellStart"/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ledowy</w:t>
            </w:r>
            <w:proofErr w:type="spellEnd"/>
            <w:r w:rsidRPr="00752F6C">
              <w:rPr>
                <w:rFonts w:asciiTheme="minorHAnsi" w:hAnsiTheme="minorHAnsi" w:cstheme="minorHAnsi"/>
                <w:sz w:val="22"/>
                <w:szCs w:val="22"/>
              </w:rPr>
              <w:t xml:space="preserve"> do jasnego pola i kontrastu fazowego</w:t>
            </w:r>
          </w:p>
          <w:p w14:paraId="6ABE0CD2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b) z płynną regulacją napięcia</w:t>
            </w:r>
          </w:p>
          <w:p w14:paraId="17FEBC38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 xml:space="preserve">c) oświetlenie w systemie Koehlera, równomierne i stabilne z wbudowaną soczewką </w:t>
            </w:r>
          </w:p>
          <w:p w14:paraId="22876159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wieloogniskową .</w:t>
            </w:r>
          </w:p>
          <w:p w14:paraId="3EAE653B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Nasadka</w:t>
            </w:r>
          </w:p>
          <w:p w14:paraId="436E505D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a) Dwupozycyjna z podziałem światła (okulary/kamera) 100/0; 0/100,pochylenie okularów 25º.</w:t>
            </w:r>
          </w:p>
          <w:p w14:paraId="7A0DE802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Okulary:</w:t>
            </w:r>
          </w:p>
          <w:p w14:paraId="028A87F8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 xml:space="preserve">a) CFI 10 x , pole widzenia 22 mm (możliwość doposażenie w okulary 12,5x o polu widzenia </w:t>
            </w:r>
          </w:p>
          <w:p w14:paraId="178EF6A9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16mm oraz 15x o polu widzenia 14,5x oraz 10x z polem widzenie 25mm )</w:t>
            </w:r>
          </w:p>
          <w:p w14:paraId="62996266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b) Gumowe osłonki do okularów.</w:t>
            </w:r>
          </w:p>
          <w:p w14:paraId="3160CBF5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 xml:space="preserve">c) z regulacją </w:t>
            </w:r>
            <w:proofErr w:type="spellStart"/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dioptryjną</w:t>
            </w:r>
            <w:proofErr w:type="spellEnd"/>
            <w:r w:rsidRPr="00752F6C">
              <w:rPr>
                <w:rFonts w:asciiTheme="minorHAnsi" w:hAnsiTheme="minorHAnsi" w:cstheme="minorHAnsi"/>
                <w:sz w:val="22"/>
                <w:szCs w:val="22"/>
              </w:rPr>
              <w:t xml:space="preserve"> w obu okularach z możliwością zamontowania</w:t>
            </w:r>
          </w:p>
          <w:p w14:paraId="697D34DE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mikrometrów okularowych</w:t>
            </w:r>
          </w:p>
          <w:p w14:paraId="036211B4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Obiektywy</w:t>
            </w:r>
          </w:p>
          <w:p w14:paraId="644DCCD4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 xml:space="preserve">O długości </w:t>
            </w:r>
            <w:proofErr w:type="spellStart"/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parafokalnej</w:t>
            </w:r>
            <w:proofErr w:type="spellEnd"/>
            <w:r w:rsidRPr="00752F6C">
              <w:rPr>
                <w:rFonts w:asciiTheme="minorHAnsi" w:hAnsiTheme="minorHAnsi" w:cstheme="minorHAnsi"/>
                <w:sz w:val="22"/>
                <w:szCs w:val="22"/>
              </w:rPr>
              <w:t xml:space="preserve"> 60 mm korygowane do nieskończoności do pracy w jasnym polu, </w:t>
            </w:r>
          </w:p>
          <w:p w14:paraId="17B7C1D3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 xml:space="preserve">fazowym i fluorescencji z gwintem 25,4mm (kompatybilne z posiadanymi obiektywami) </w:t>
            </w:r>
          </w:p>
          <w:p w14:paraId="7F938933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a) Obiektywy:</w:t>
            </w:r>
          </w:p>
          <w:p w14:paraId="5A0369A7" w14:textId="77777777" w:rsidR="007673CD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obiektyw 10x  do jasnego pola i kontrastu fazowego dodatniego</w:t>
            </w:r>
          </w:p>
          <w:p w14:paraId="4FF91CE2" w14:textId="77777777" w:rsidR="007673CD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obiektyw 20x do jasnego pola</w:t>
            </w:r>
          </w:p>
          <w:p w14:paraId="22D5F58D" w14:textId="77777777" w:rsidR="007673CD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obiektyw 40x do jasnego pola</w:t>
            </w:r>
          </w:p>
          <w:p w14:paraId="0539E7D6" w14:textId="77777777" w:rsidR="007673CD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obiektyw 60x do jasnego pola</w:t>
            </w:r>
          </w:p>
          <w:p w14:paraId="197FA668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 xml:space="preserve">Kondensor karuzelowy do kontrastu fazowego , jasnego i ciemnego pola. </w:t>
            </w:r>
          </w:p>
          <w:p w14:paraId="511F96F5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Miska rewolwerowa 6-cio obiektywowa</w:t>
            </w:r>
          </w:p>
          <w:p w14:paraId="43EF112A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Stolik z nasadka krzyżową.</w:t>
            </w:r>
          </w:p>
          <w:p w14:paraId="45726222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 xml:space="preserve">a) mechaniczny z uchwytem na dwa preparaty z możliwością przesuwu w zakresie min. </w:t>
            </w:r>
          </w:p>
          <w:p w14:paraId="502B7F14" w14:textId="77777777" w:rsidR="007673CD" w:rsidRPr="00752F6C" w:rsidRDefault="007673CD" w:rsidP="00752F6C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78x54mm pokryty warstwą odporną na ścieranie .</w:t>
            </w:r>
          </w:p>
          <w:p w14:paraId="03C56D14" w14:textId="699049E9" w:rsidR="007673CD" w:rsidRPr="0085639A" w:rsidRDefault="007673CD" w:rsidP="0085639A">
            <w:pPr>
              <w:widowControl/>
              <w:suppressAutoHyphens w:val="0"/>
              <w:rPr>
                <w:rFonts w:asciiTheme="minorHAnsi" w:hAnsiTheme="minorHAnsi" w:cstheme="minorHAnsi"/>
              </w:rPr>
            </w:pPr>
            <w:r w:rsidRPr="00752F6C">
              <w:rPr>
                <w:rFonts w:asciiTheme="minorHAnsi" w:hAnsiTheme="minorHAnsi" w:cstheme="minorHAnsi"/>
                <w:sz w:val="22"/>
                <w:szCs w:val="22"/>
              </w:rPr>
              <w:t xml:space="preserve">b) pokrętła osi </w:t>
            </w:r>
            <w:proofErr w:type="spellStart"/>
            <w:r w:rsidRPr="00752F6C">
              <w:rPr>
                <w:rFonts w:asciiTheme="minorHAnsi" w:hAnsiTheme="minorHAnsi" w:cstheme="minorHAnsi"/>
                <w:sz w:val="22"/>
                <w:szCs w:val="22"/>
              </w:rPr>
              <w:t>xy</w:t>
            </w:r>
            <w:proofErr w:type="spellEnd"/>
            <w:r w:rsidRPr="00752F6C">
              <w:rPr>
                <w:rFonts w:asciiTheme="minorHAnsi" w:hAnsiTheme="minorHAnsi" w:cstheme="minorHAnsi"/>
                <w:sz w:val="22"/>
                <w:szCs w:val="22"/>
              </w:rPr>
              <w:t xml:space="preserve"> z prawej strony wyposażone w regulację oporu ruchu i wysokości położenia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FDBE" w14:textId="77777777" w:rsidR="007673CD" w:rsidRPr="00767F73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1D0652EA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E96E1" w14:textId="77777777" w:rsidR="007673CD" w:rsidRPr="00767F73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30A0" w14:textId="77777777" w:rsidR="007673CD" w:rsidRPr="000D61F1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 xml:space="preserve">Możliwość wygenerowania raportu </w:t>
            </w:r>
            <w:proofErr w:type="spellStart"/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Exel</w:t>
            </w:r>
            <w:proofErr w:type="spellEnd"/>
            <w:r w:rsidRPr="000D61F1">
              <w:rPr>
                <w:rFonts w:asciiTheme="minorHAnsi" w:hAnsiTheme="minorHAnsi" w:cstheme="minorHAnsi"/>
                <w:sz w:val="22"/>
                <w:szCs w:val="22"/>
              </w:rPr>
              <w:t xml:space="preserve"> ze wszystkimi szczegółowymi danymi każdego plemnika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75DD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35544D59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79442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F52C3" w14:textId="77777777" w:rsidR="007673CD" w:rsidRPr="000D61F1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Możliwość wygenerowania raportu spersonalizowanego dostosowanego do potrzeb klienta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03A2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51A9CC74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80D98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7E3F" w14:textId="77777777" w:rsidR="007673CD" w:rsidRPr="000D61F1" w:rsidRDefault="007673CD" w:rsidP="000D61F1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Szczegółowe wartości parametrów w module ruchliwości mierzonych w systemie:</w:t>
            </w:r>
          </w:p>
          <w:p w14:paraId="185E24CF" w14:textId="078AC83F" w:rsidR="007673CD" w:rsidRPr="00A81576" w:rsidRDefault="007673CD" w:rsidP="00A8157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A81576">
              <w:rPr>
                <w:rFonts w:asciiTheme="minorHAnsi" w:hAnsiTheme="minorHAnsi" w:cstheme="minorHAnsi"/>
                <w:sz w:val="22"/>
                <w:szCs w:val="22"/>
              </w:rPr>
              <w:t>Koncentracja ejakulatu</w:t>
            </w:r>
          </w:p>
          <w:p w14:paraId="6EB6DE95" w14:textId="7230DBA5" w:rsidR="007673CD" w:rsidRPr="00A81576" w:rsidRDefault="007673CD" w:rsidP="00A8157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A81576">
              <w:rPr>
                <w:rFonts w:asciiTheme="minorHAnsi" w:hAnsiTheme="minorHAnsi" w:cstheme="minorHAnsi"/>
                <w:sz w:val="22"/>
                <w:szCs w:val="22"/>
              </w:rPr>
              <w:t>Częstotliwość uderzeń główki</w:t>
            </w:r>
          </w:p>
          <w:p w14:paraId="7885DB9C" w14:textId="57674313" w:rsidR="007673CD" w:rsidRPr="00A81576" w:rsidRDefault="007673CD" w:rsidP="00A8157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A81576">
              <w:rPr>
                <w:rFonts w:asciiTheme="minorHAnsi" w:hAnsiTheme="minorHAnsi" w:cstheme="minorHAnsi"/>
                <w:sz w:val="22"/>
                <w:szCs w:val="22"/>
              </w:rPr>
              <w:t>Wskaźnik oscylacji</w:t>
            </w:r>
          </w:p>
          <w:p w14:paraId="4246D5A6" w14:textId="2F850CBD" w:rsidR="007673CD" w:rsidRPr="00A81576" w:rsidRDefault="007673CD" w:rsidP="00A8157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A81576">
              <w:rPr>
                <w:rFonts w:asciiTheme="minorHAnsi" w:hAnsiTheme="minorHAnsi" w:cstheme="minorHAnsi"/>
                <w:sz w:val="22"/>
                <w:szCs w:val="22"/>
              </w:rPr>
              <w:t>Wskaźnik liniowości</w:t>
            </w:r>
          </w:p>
          <w:p w14:paraId="327F2363" w14:textId="1E468A86" w:rsidR="007673CD" w:rsidRPr="00A81576" w:rsidRDefault="007673CD" w:rsidP="00A8157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A81576">
              <w:rPr>
                <w:rFonts w:asciiTheme="minorHAnsi" w:hAnsiTheme="minorHAnsi" w:cstheme="minorHAnsi"/>
                <w:sz w:val="22"/>
                <w:szCs w:val="22"/>
              </w:rPr>
              <w:t>Prędkość ruchu prostolinijnego</w:t>
            </w:r>
          </w:p>
          <w:p w14:paraId="527D5DE3" w14:textId="133D04AF" w:rsidR="007673CD" w:rsidRPr="00A81576" w:rsidRDefault="007673CD" w:rsidP="00A8157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A81576">
              <w:rPr>
                <w:rFonts w:asciiTheme="minorHAnsi" w:hAnsiTheme="minorHAnsi" w:cstheme="minorHAnsi"/>
                <w:sz w:val="22"/>
                <w:szCs w:val="22"/>
              </w:rPr>
              <w:t>Prędkość ruchu krzywolinijnego</w:t>
            </w:r>
          </w:p>
          <w:p w14:paraId="2E87ADE6" w14:textId="26E9646C" w:rsidR="007673CD" w:rsidRPr="00A81576" w:rsidRDefault="007673CD" w:rsidP="00A8157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A81576">
              <w:rPr>
                <w:rFonts w:asciiTheme="minorHAnsi" w:hAnsiTheme="minorHAnsi" w:cstheme="minorHAnsi"/>
                <w:sz w:val="22"/>
                <w:szCs w:val="22"/>
              </w:rPr>
              <w:t>Średnia amplituda bocznych odchyleń główki</w:t>
            </w:r>
          </w:p>
          <w:p w14:paraId="262721A1" w14:textId="62BE5B93" w:rsidR="007673CD" w:rsidRPr="00A81576" w:rsidRDefault="007673CD" w:rsidP="00A8157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A81576">
              <w:rPr>
                <w:rFonts w:asciiTheme="minorHAnsi" w:hAnsiTheme="minorHAnsi" w:cstheme="minorHAnsi"/>
                <w:sz w:val="22"/>
                <w:szCs w:val="22"/>
              </w:rPr>
              <w:t>Wskaźnik prostoliniowości</w:t>
            </w:r>
          </w:p>
          <w:p w14:paraId="690E01F7" w14:textId="3BCBF629" w:rsidR="007673CD" w:rsidRPr="00A81576" w:rsidRDefault="007673CD" w:rsidP="00A81576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A81576">
              <w:rPr>
                <w:rFonts w:asciiTheme="minorHAnsi" w:hAnsiTheme="minorHAnsi" w:cstheme="minorHAnsi"/>
                <w:sz w:val="22"/>
                <w:szCs w:val="22"/>
              </w:rPr>
              <w:t>Średnia prędkość plemnika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1FFB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2B12B6EA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56A1C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AA90" w14:textId="77777777" w:rsidR="007673CD" w:rsidRPr="000D61F1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Możliwość tworzenia wielu rodzajów raportów z obrazami i grafiką i możliwością raportu do Word, PDF, Excel, XML, TXT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DC92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56F8D6FD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FFBBD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3524" w14:textId="77777777" w:rsidR="007673CD" w:rsidRPr="000D61F1" w:rsidRDefault="007673CD" w:rsidP="000D61F1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Obliczanie parametrów zaawansowanych:</w:t>
            </w:r>
          </w:p>
          <w:p w14:paraId="19285164" w14:textId="77777777" w:rsidR="007673CD" w:rsidRPr="000D61F1" w:rsidRDefault="007673CD" w:rsidP="000D61F1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- stężenie (M/ml i ejakulat całkowity) z rozdzieleniem na typ ruchu.</w:t>
            </w:r>
          </w:p>
          <w:p w14:paraId="0397B44A" w14:textId="32A2A881" w:rsidR="007673CD" w:rsidRPr="000D61F1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0D61F1">
              <w:rPr>
                <w:rFonts w:asciiTheme="minorHAnsi" w:hAnsiTheme="minorHAnsi" w:cstheme="minorHAnsi"/>
                <w:sz w:val="22"/>
                <w:szCs w:val="22"/>
              </w:rPr>
              <w:t>- średnia powierzchnia główki w zależności od typu prędkości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D6D8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656C8565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C7C6E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9CE63" w14:textId="3C701356" w:rsidR="007673CD" w:rsidRPr="00903566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903566">
              <w:rPr>
                <w:rFonts w:asciiTheme="minorHAnsi" w:hAnsiTheme="minorHAnsi" w:cstheme="minorHAnsi"/>
                <w:sz w:val="22"/>
                <w:szCs w:val="22"/>
              </w:rPr>
              <w:t>Możliwość zapisywania sesji do późniejszej analizy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C13F" w14:textId="77777777" w:rsidR="007673CD" w:rsidRPr="009035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673CD" w:rsidRPr="00A32466" w14:paraId="6FD1C97A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691B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0C6B" w14:textId="65BDC65F" w:rsidR="007673CD" w:rsidRPr="00903566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903566">
              <w:rPr>
                <w:rFonts w:asciiTheme="minorHAnsi" w:hAnsiTheme="minorHAnsi" w:cstheme="minorHAnsi"/>
                <w:sz w:val="22"/>
                <w:szCs w:val="22"/>
              </w:rPr>
              <w:t>Możliwość usunięcia dowolnego pola analizy.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EA86" w14:textId="77777777" w:rsidR="007673CD" w:rsidRPr="009035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253E5C22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B535E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17C6D" w14:textId="24AB969D" w:rsidR="007673CD" w:rsidRPr="00903566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903566">
              <w:rPr>
                <w:rFonts w:asciiTheme="minorHAnsi" w:hAnsiTheme="minorHAnsi" w:cstheme="minorHAnsi"/>
                <w:sz w:val="22"/>
                <w:szCs w:val="22"/>
              </w:rPr>
              <w:t>Możliwość zapisywania sesji do późniejszej analizy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7214" w14:textId="77777777" w:rsidR="007673CD" w:rsidRPr="009035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275F98AA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1495C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9B0BF" w14:textId="68306BFC" w:rsidR="007673CD" w:rsidRPr="00903566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903566">
              <w:rPr>
                <w:rFonts w:asciiTheme="minorHAnsi" w:hAnsiTheme="minorHAnsi" w:cstheme="minorHAnsi"/>
                <w:sz w:val="22"/>
                <w:szCs w:val="22"/>
              </w:rPr>
              <w:t>Dodawanie lub usuwanie trajektorii ruchu plemników.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221E" w14:textId="77777777" w:rsidR="007673CD" w:rsidRPr="009035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6D60D6F3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07B57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5ABB" w14:textId="05ECCAE5" w:rsidR="007673CD" w:rsidRPr="00903566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903566">
              <w:rPr>
                <w:rFonts w:asciiTheme="minorHAnsi" w:hAnsiTheme="minorHAnsi" w:cstheme="minorHAnsi"/>
                <w:sz w:val="22"/>
                <w:szCs w:val="22"/>
              </w:rPr>
              <w:t>Wizualizacja indywidualnych cech ruchliwości każdego plemnika z opcją tworzenia raportu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468A" w14:textId="77777777" w:rsidR="007673CD" w:rsidRPr="009035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27A05542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318AC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643A4" w14:textId="77777777" w:rsidR="007673CD" w:rsidRPr="00903566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903566">
              <w:rPr>
                <w:rFonts w:asciiTheme="minorHAnsi" w:hAnsiTheme="minorHAnsi" w:cstheme="minorHAnsi"/>
                <w:sz w:val="22"/>
                <w:szCs w:val="22"/>
              </w:rPr>
              <w:t>Możliwość łatwego eksportu danych do analiz statystycznych zarówno pojedynczych plemników jak i pacjentów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80338" w14:textId="77777777" w:rsidR="007673CD" w:rsidRPr="009035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68B1986C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39D9E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28BAB" w14:textId="77777777" w:rsidR="007673CD" w:rsidRPr="00903566" w:rsidRDefault="007673CD" w:rsidP="0030063C">
            <w:pPr>
              <w:widowControl/>
              <w:suppressAutoHyphens w:val="0"/>
              <w:rPr>
                <w:rFonts w:ascii="Calibri" w:hAnsi="Calibri" w:cs="Calibri"/>
                <w:color w:val="000000"/>
              </w:rPr>
            </w:pPr>
            <w:r w:rsidRPr="009035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Automatyczna ocena stopnia </w:t>
            </w:r>
            <w:proofErr w:type="spellStart"/>
            <w:r w:rsidRPr="00903566">
              <w:rPr>
                <w:rFonts w:ascii="Calibri" w:hAnsi="Calibri" w:cs="Calibri"/>
                <w:color w:val="000000"/>
                <w:sz w:val="22"/>
                <w:szCs w:val="22"/>
              </w:rPr>
              <w:t>hiperaktywacji</w:t>
            </w:r>
            <w:proofErr w:type="spellEnd"/>
            <w:r w:rsidRPr="0090356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plemników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9A71" w14:textId="77777777" w:rsidR="007673CD" w:rsidRPr="009035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2101AC78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149FE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E4C9" w14:textId="68545279" w:rsidR="007673CD" w:rsidRPr="00A81576" w:rsidRDefault="007673CD" w:rsidP="00A81576">
            <w:pPr>
              <w:widowControl/>
              <w:suppressAutoHyphens w:val="0"/>
              <w:rPr>
                <w:rFonts w:ascii="Calibri" w:hAnsi="Calibri" w:cs="Calibri"/>
                <w:color w:val="000000"/>
              </w:rPr>
            </w:pPr>
            <w:r w:rsidRPr="00903566">
              <w:rPr>
                <w:rFonts w:ascii="Calibri" w:hAnsi="Calibri" w:cs="Calibri"/>
                <w:color w:val="000000"/>
                <w:sz w:val="22"/>
                <w:szCs w:val="22"/>
              </w:rPr>
              <w:t>Automatyczna ocena tzw. „</w:t>
            </w:r>
            <w:proofErr w:type="spellStart"/>
            <w:r w:rsidRPr="00903566">
              <w:rPr>
                <w:rFonts w:ascii="Calibri" w:hAnsi="Calibri" w:cs="Calibri"/>
                <w:color w:val="000000"/>
                <w:sz w:val="22"/>
                <w:szCs w:val="22"/>
              </w:rPr>
              <w:t>Mucuspenetration</w:t>
            </w:r>
            <w:proofErr w:type="spellEnd"/>
            <w:r w:rsidRPr="00903566">
              <w:rPr>
                <w:rFonts w:ascii="Calibri" w:hAnsi="Calibri" w:cs="Calibri"/>
                <w:color w:val="000000"/>
                <w:sz w:val="22"/>
                <w:szCs w:val="22"/>
              </w:rPr>
              <w:t>” (penetracji śluzu szyjkowego)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184B" w14:textId="77777777" w:rsidR="007673CD" w:rsidRPr="009035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5FAFD255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24C69" w14:textId="77777777" w:rsidR="007673CD" w:rsidRPr="00A32466" w:rsidRDefault="007673CD" w:rsidP="00944E34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B95A" w14:textId="44716770" w:rsidR="007673CD" w:rsidRPr="00903566" w:rsidRDefault="007673CD" w:rsidP="00CF1716">
            <w:pPr>
              <w:jc w:val="both"/>
              <w:rPr>
                <w:rFonts w:asciiTheme="minorHAnsi" w:hAnsiTheme="minorHAnsi" w:cstheme="minorHAnsi"/>
              </w:rPr>
            </w:pPr>
            <w:r w:rsidRPr="00903566">
              <w:rPr>
                <w:rFonts w:asciiTheme="minorHAnsi" w:hAnsiTheme="minorHAnsi" w:cstheme="minorHAnsi"/>
                <w:sz w:val="22"/>
                <w:szCs w:val="22"/>
              </w:rPr>
              <w:t>Automatyczne lub manualne wychwytywanie komórek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2C99" w14:textId="77777777" w:rsidR="007673CD" w:rsidRPr="009035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2E6762C0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4DE51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98FF" w14:textId="4D99FA0B" w:rsidR="007673CD" w:rsidRPr="00903566" w:rsidRDefault="007673CD" w:rsidP="00B21A1D">
            <w:pPr>
              <w:rPr>
                <w:rFonts w:asciiTheme="minorHAnsi" w:hAnsiTheme="minorHAnsi" w:cstheme="minorHAnsi"/>
              </w:rPr>
            </w:pPr>
            <w:r w:rsidRPr="00903566">
              <w:rPr>
                <w:rFonts w:asciiTheme="minorHAnsi" w:hAnsiTheme="minorHAnsi" w:cstheme="minorHAnsi"/>
                <w:sz w:val="22"/>
                <w:szCs w:val="22"/>
              </w:rPr>
              <w:t>Opcja filtra inteligentnego, usuwanie artefaktów, nabłonków niebędących plemnikami, zapisywanie w pamięci systemu faktycznego wyglądu plemnika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B4E3" w14:textId="77777777" w:rsidR="007673CD" w:rsidRPr="009035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6266E4BE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42402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C1EEC" w14:textId="75E09999" w:rsidR="007673CD" w:rsidRPr="00903566" w:rsidRDefault="007673CD" w:rsidP="00B21A1D">
            <w:pPr>
              <w:rPr>
                <w:rFonts w:asciiTheme="minorHAnsi" w:hAnsiTheme="minorHAnsi" w:cstheme="minorHAnsi"/>
              </w:rPr>
            </w:pPr>
            <w:r w:rsidRPr="00903566">
              <w:rPr>
                <w:rFonts w:asciiTheme="minorHAnsi" w:hAnsiTheme="minorHAnsi" w:cstheme="minorHAnsi"/>
                <w:sz w:val="22"/>
                <w:szCs w:val="22"/>
              </w:rPr>
              <w:t xml:space="preserve">Wykorzystanie różnych komór do analizy ruchliwości i koncentracji nasienia (np. </w:t>
            </w:r>
            <w:proofErr w:type="spellStart"/>
            <w:r w:rsidRPr="00903566">
              <w:rPr>
                <w:rFonts w:asciiTheme="minorHAnsi" w:hAnsiTheme="minorHAnsi" w:cstheme="minorHAnsi"/>
                <w:sz w:val="22"/>
                <w:szCs w:val="22"/>
              </w:rPr>
              <w:t>GoldCyto</w:t>
            </w:r>
            <w:proofErr w:type="spellEnd"/>
            <w:r w:rsidRPr="00903566">
              <w:rPr>
                <w:rFonts w:asciiTheme="minorHAnsi" w:hAnsiTheme="minorHAnsi" w:cstheme="minorHAnsi"/>
                <w:sz w:val="22"/>
                <w:szCs w:val="22"/>
              </w:rPr>
              <w:t xml:space="preserve">, Makler, Leja, </w:t>
            </w:r>
            <w:proofErr w:type="spellStart"/>
            <w:r w:rsidRPr="00903566">
              <w:rPr>
                <w:rFonts w:asciiTheme="minorHAnsi" w:hAnsiTheme="minorHAnsi" w:cstheme="minorHAnsi"/>
                <w:sz w:val="22"/>
                <w:szCs w:val="22"/>
              </w:rPr>
              <w:t>Neubauer</w:t>
            </w:r>
            <w:proofErr w:type="spellEnd"/>
            <w:r w:rsidRPr="0090356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C9B3" w14:textId="77777777" w:rsidR="007673CD" w:rsidRPr="009035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7BD15F80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22BA9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3B266" w14:textId="52A3EDA4" w:rsidR="007673CD" w:rsidRPr="00903566" w:rsidRDefault="007673CD" w:rsidP="00B21A1D">
            <w:pPr>
              <w:rPr>
                <w:rFonts w:asciiTheme="minorHAnsi" w:hAnsiTheme="minorHAnsi" w:cstheme="minorHAnsi"/>
              </w:rPr>
            </w:pPr>
            <w:r w:rsidRPr="00903566">
              <w:rPr>
                <w:rFonts w:asciiTheme="minorHAnsi" w:hAnsiTheme="minorHAnsi" w:cstheme="minorHAnsi"/>
                <w:sz w:val="22"/>
                <w:szCs w:val="22"/>
              </w:rPr>
              <w:t>Analiza ruchliwości wykonywana przy powiększeniu 10x kontraście fazowym dodatnim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AB9C" w14:textId="77777777" w:rsidR="007673CD" w:rsidRPr="009035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673CD" w:rsidRPr="00A32466" w14:paraId="5EEE81E3" w14:textId="77777777" w:rsidTr="007673CD">
        <w:trPr>
          <w:trHeight w:val="1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9BDEB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238F3" w14:textId="7D7D7FFC" w:rsidR="007673CD" w:rsidRPr="00903566" w:rsidRDefault="007673CD" w:rsidP="00B21A1D">
            <w:pPr>
              <w:rPr>
                <w:rFonts w:asciiTheme="minorHAnsi" w:hAnsiTheme="minorHAnsi" w:cstheme="minorHAnsi"/>
              </w:rPr>
            </w:pPr>
            <w:r w:rsidRPr="00903566">
              <w:rPr>
                <w:rFonts w:asciiTheme="minorHAnsi" w:hAnsiTheme="minorHAnsi" w:cstheme="minorHAnsi"/>
                <w:sz w:val="22"/>
                <w:szCs w:val="22"/>
              </w:rPr>
              <w:t>System z opcją pobierania aktualizacji oprogramowania przez 12 miesięcy z możliwością przedłużenia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F122" w14:textId="77777777" w:rsidR="007673CD" w:rsidRPr="009035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673CD" w:rsidRPr="00A32466" w14:paraId="2B2199CC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9C7D0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46EF" w14:textId="6A91FC00" w:rsidR="007673CD" w:rsidRPr="00903566" w:rsidRDefault="007673CD" w:rsidP="00A81576">
            <w:pPr>
              <w:jc w:val="both"/>
              <w:rPr>
                <w:rFonts w:asciiTheme="minorHAnsi" w:hAnsiTheme="minorHAnsi" w:cstheme="minorHAnsi"/>
              </w:rPr>
            </w:pPr>
            <w:r w:rsidRPr="00903566">
              <w:rPr>
                <w:rFonts w:asciiTheme="minorHAnsi" w:hAnsiTheme="minorHAnsi" w:cstheme="minorHAnsi"/>
                <w:sz w:val="22"/>
                <w:szCs w:val="22"/>
              </w:rPr>
              <w:t>Możliwość wykonywania wewnętrznej jak i zewnętrznej kontroli jakości badania nasienia w laboratorium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83E3" w14:textId="77777777" w:rsidR="007673CD" w:rsidRPr="009035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673CD" w:rsidRPr="00A32466" w14:paraId="21081DCE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5E407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9ADDF" w14:textId="77777777" w:rsidR="007673CD" w:rsidRPr="00903566" w:rsidRDefault="007673CD" w:rsidP="00CF1716">
            <w:pPr>
              <w:rPr>
                <w:rFonts w:asciiTheme="minorHAnsi" w:hAnsiTheme="minorHAnsi" w:cstheme="minorHAnsi"/>
              </w:rPr>
            </w:pPr>
            <w:r w:rsidRPr="00903566">
              <w:rPr>
                <w:rFonts w:asciiTheme="minorHAnsi" w:hAnsiTheme="minorHAnsi" w:cstheme="minorHAnsi"/>
                <w:sz w:val="22"/>
                <w:szCs w:val="22"/>
              </w:rPr>
              <w:t xml:space="preserve">Wpisywanie danych makroskopowych/ mikroskopowych dotyczących ejakulatu </w:t>
            </w:r>
            <w:proofErr w:type="spellStart"/>
            <w:r w:rsidRPr="00903566">
              <w:rPr>
                <w:rFonts w:asciiTheme="minorHAnsi" w:hAnsiTheme="minorHAnsi" w:cstheme="minorHAnsi"/>
                <w:sz w:val="22"/>
                <w:szCs w:val="22"/>
              </w:rPr>
              <w:t>tj</w:t>
            </w:r>
            <w:proofErr w:type="spellEnd"/>
            <w:r w:rsidRPr="00903566">
              <w:rPr>
                <w:rFonts w:asciiTheme="minorHAnsi" w:hAnsiTheme="minorHAnsi" w:cstheme="minorHAnsi"/>
                <w:sz w:val="22"/>
                <w:szCs w:val="22"/>
              </w:rPr>
              <w:t>: (</w:t>
            </w:r>
            <w:proofErr w:type="spellStart"/>
            <w:r w:rsidRPr="00903566">
              <w:rPr>
                <w:rFonts w:asciiTheme="minorHAnsi" w:hAnsiTheme="minorHAnsi" w:cstheme="minorHAnsi"/>
                <w:sz w:val="22"/>
                <w:szCs w:val="22"/>
              </w:rPr>
              <w:t>pH</w:t>
            </w:r>
            <w:proofErr w:type="spellEnd"/>
            <w:r w:rsidRPr="00903566">
              <w:rPr>
                <w:rFonts w:asciiTheme="minorHAnsi" w:hAnsiTheme="minorHAnsi" w:cstheme="minorHAnsi"/>
                <w:sz w:val="22"/>
                <w:szCs w:val="22"/>
              </w:rPr>
              <w:t>, upłynnienie, ilość bakterii, sposób pobrania ejakulatu, agregacje, aglutynacje, oraz inne wprowadzone samodzielnie przez użytkownika)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2A15" w14:textId="77777777" w:rsidR="007673CD" w:rsidRPr="009035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673CD" w:rsidRPr="00A32466" w14:paraId="67081BBD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C27D3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0A824" w14:textId="77777777" w:rsidR="007673CD" w:rsidRDefault="007673CD" w:rsidP="00CF1716">
            <w:pPr>
              <w:rPr>
                <w:rFonts w:asciiTheme="minorHAnsi" w:hAnsiTheme="minorHAnsi" w:cstheme="minorHAnsi"/>
              </w:rPr>
            </w:pPr>
            <w:r w:rsidRPr="004D03DA">
              <w:rPr>
                <w:rFonts w:asciiTheme="minorHAnsi" w:hAnsiTheme="minorHAnsi" w:cstheme="minorHAnsi"/>
                <w:sz w:val="22"/>
                <w:szCs w:val="22"/>
              </w:rPr>
              <w:t xml:space="preserve">Instalacja, uruchomienie oraz szkolenia na koszt Wykonawcy. </w:t>
            </w:r>
          </w:p>
          <w:p w14:paraId="627F226D" w14:textId="77777777" w:rsidR="007673CD" w:rsidRPr="004D03DA" w:rsidRDefault="007673CD" w:rsidP="00CF17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Szkolenie potwierdzone certyfikatem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60A2" w14:textId="77777777" w:rsidR="007673CD" w:rsidRPr="009035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673CD" w:rsidRPr="00A32466" w14:paraId="21C8EE18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D0949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1761" w14:textId="77777777" w:rsidR="007673CD" w:rsidRPr="004D03DA" w:rsidRDefault="007673CD" w:rsidP="00CF17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System posiada certyfikat IVD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CA68" w14:textId="77777777" w:rsidR="007673CD" w:rsidRPr="009035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673CD" w:rsidRPr="00A32466" w14:paraId="6F1419A7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2E14A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69B42A" w14:textId="77777777" w:rsidR="007673CD" w:rsidRPr="00FE629F" w:rsidRDefault="007673CD" w:rsidP="00B21A1D">
            <w:pPr>
              <w:rPr>
                <w:rFonts w:asciiTheme="minorHAnsi" w:hAnsiTheme="minorHAnsi" w:cstheme="minorHAnsi"/>
              </w:rPr>
            </w:pPr>
            <w:r w:rsidRPr="00A3246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GWARANCJA I SERWIS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1ABA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07C40090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0278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09786" w14:textId="77777777" w:rsidR="007673CD" w:rsidRPr="00F82559" w:rsidRDefault="007673CD" w:rsidP="00B21A1D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F82559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Opieka serwisowa 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systemu na okres 5 lat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AA17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67924052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63D61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D5408" w14:textId="421D58BA" w:rsidR="007673CD" w:rsidRPr="00F82559" w:rsidRDefault="007673CD" w:rsidP="00B21A1D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53290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Dostawa urządzenia wraz z montażem, instalacją, sprawdzeniem poprawności działania i szkoleniem z obsługi potwierdzone imiennym dokumentem i/lub certyfikatem. </w:t>
            </w:r>
            <w:r w:rsidRPr="00AA25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Termin dostawy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systemu: </w:t>
            </w:r>
            <w:r w:rsidRPr="00AA25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maksymalnie 14 dni (</w:t>
            </w:r>
            <w:r w:rsidRPr="007673CD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pl-PL"/>
              </w:rPr>
              <w:t>kryterium wyboru oferty</w:t>
            </w:r>
            <w:r w:rsidRPr="007673CD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pl-PL"/>
              </w:rPr>
              <w:t xml:space="preserve"> - podać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E65D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36D2C73E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A6F04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882D0" w14:textId="64F4FF3D" w:rsidR="007673CD" w:rsidRPr="0053290F" w:rsidRDefault="007673CD" w:rsidP="00B21A1D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53290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Autoryzowany serwis gwarancyjny </w:t>
            </w:r>
            <w:r w:rsidRPr="002330A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minimum 12 miesięcy</w:t>
            </w:r>
            <w:r w:rsidRPr="0053290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oraz pogwarancyjny z dostępem do części zamiennych minimum 5 lat od dnia zaprzestania produkcji oferowanego modelu</w:t>
            </w:r>
            <w:r w:rsidR="002330A5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2002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2330A5" w:rsidRPr="00A32466" w14:paraId="62C8CB03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8E3FB" w14:textId="77777777" w:rsidR="002330A5" w:rsidRPr="00A32466" w:rsidRDefault="002330A5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EDF56" w14:textId="1C96A094" w:rsidR="002330A5" w:rsidRPr="002330A5" w:rsidRDefault="002330A5" w:rsidP="00B21A1D">
            <w:pP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2330A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GWARANCJA min. 12 miesięcy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Pr="002330A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(</w:t>
            </w:r>
            <w:r w:rsidRPr="002330A5">
              <w:rPr>
                <w:rFonts w:asciiTheme="minorHAnsi" w:eastAsia="Times New Roman" w:hAnsiTheme="minorHAnsi" w:cstheme="minorHAnsi"/>
                <w:b/>
                <w:i/>
                <w:iCs/>
                <w:sz w:val="22"/>
                <w:szCs w:val="22"/>
                <w:lang w:eastAsia="pl-PL"/>
              </w:rPr>
              <w:t>kryterium wyboru oferty- podać</w:t>
            </w:r>
            <w:r w:rsidRPr="002330A5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C733" w14:textId="77777777" w:rsidR="002330A5" w:rsidRPr="00A32466" w:rsidRDefault="002330A5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50CDFDCC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2592F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E3642" w14:textId="7A0F95F7" w:rsidR="007673CD" w:rsidRPr="0053290F" w:rsidRDefault="007673CD" w:rsidP="0053290F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53290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Czas reakcji na zgłoszenie usterki/ awarii do maksymalnie 12 godzin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9F67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7EE15529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E4A9D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111CC" w14:textId="77777777" w:rsidR="007673CD" w:rsidRPr="0053290F" w:rsidRDefault="007673CD" w:rsidP="0053290F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53290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Czas na naprawę maksymalnie </w:t>
            </w: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7</w:t>
            </w:r>
            <w:r w:rsidRPr="0053290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dni roboczych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805D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7E42DDCB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CFCE2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CE2EAA" w14:textId="77777777" w:rsidR="007673CD" w:rsidRPr="00A32466" w:rsidRDefault="007673CD" w:rsidP="00B21A1D">
            <w:pPr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PAKIET STAROWYCH MATERIAŁÓW ZUŻYWALNYCH NIEZBĘDNYCH DO ANALIZY NASIENIA: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25926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34372B64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3B087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0794" w14:textId="77777777" w:rsidR="007673CD" w:rsidRPr="00084930" w:rsidRDefault="007673CD" w:rsidP="00B21A1D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Komory do liczenia nasienia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2063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5E726641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8625D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5041" w14:textId="77777777" w:rsidR="007673CD" w:rsidRPr="00084930" w:rsidRDefault="007673CD" w:rsidP="00B21A1D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Jednoetapowy barwnik do analizy morfologii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68B3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022437C7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9B389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8C81" w14:textId="77777777" w:rsidR="007673CD" w:rsidRPr="00084930" w:rsidRDefault="007673CD" w:rsidP="00B21A1D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Medium do analizy morfologii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FCFD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36A82421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C73CE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8D9D" w14:textId="77777777" w:rsidR="007673CD" w:rsidRPr="00084930" w:rsidRDefault="007673CD" w:rsidP="00B21A1D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Odczynnik na bazie barwienia eozyna-nigrozyna do analizy żywotności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ECAB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4121A7C7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ECED1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170B" w14:textId="77777777" w:rsidR="007673CD" w:rsidRPr="00084930" w:rsidRDefault="007673CD" w:rsidP="00B21A1D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Zestaw do analizy stopnia fragmentacji DNA w plemnikach metodą dyspersji chromatyny plemnikowej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FCA9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2B519C81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E429A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E875" w14:textId="77777777" w:rsidR="007673CD" w:rsidRPr="00084930" w:rsidRDefault="007673CD" w:rsidP="00B21A1D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Zestaw do analizy obecności komórek peroksydazo dodatnich w nasieniu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A7B5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7673CD" w:rsidRPr="00A32466" w14:paraId="474325B8" w14:textId="77777777" w:rsidTr="007673C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DBADB" w14:textId="77777777" w:rsidR="007673CD" w:rsidRPr="00A32466" w:rsidRDefault="007673CD" w:rsidP="00B21A1D">
            <w:pPr>
              <w:pStyle w:val="Zawartotabeli"/>
              <w:numPr>
                <w:ilvl w:val="0"/>
                <w:numId w:val="1"/>
              </w:numPr>
              <w:tabs>
                <w:tab w:val="left" w:pos="730"/>
                <w:tab w:val="left" w:pos="1711"/>
              </w:tabs>
              <w:snapToGrid w:val="0"/>
              <w:ind w:left="365" w:right="5"/>
              <w:rPr>
                <w:rFonts w:asciiTheme="minorHAnsi" w:hAnsiTheme="minorHAnsi" w:cstheme="minorHAnsi"/>
              </w:rPr>
            </w:pPr>
          </w:p>
        </w:tc>
        <w:tc>
          <w:tcPr>
            <w:tcW w:w="1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5406" w14:textId="77777777" w:rsidR="007673CD" w:rsidRPr="00084930" w:rsidRDefault="007673CD" w:rsidP="00B21A1D">
            <w:pPr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Kontrola wewnętrzna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DAD0" w14:textId="77777777" w:rsidR="007673CD" w:rsidRPr="00A32466" w:rsidRDefault="007673CD" w:rsidP="00B21A1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C07297E" w14:textId="77777777" w:rsidR="004D03DA" w:rsidRDefault="004D03DA">
      <w:pPr>
        <w:rPr>
          <w:rFonts w:asciiTheme="minorHAnsi" w:hAnsiTheme="minorHAnsi" w:cstheme="minorHAnsi"/>
          <w:sz w:val="22"/>
          <w:szCs w:val="22"/>
        </w:rPr>
      </w:pPr>
    </w:p>
    <w:p w14:paraId="25D5D81C" w14:textId="77777777" w:rsidR="00F43564" w:rsidRPr="00F43564" w:rsidRDefault="00F4356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43564">
        <w:rPr>
          <w:rFonts w:asciiTheme="minorHAnsi" w:hAnsiTheme="minorHAnsi" w:cstheme="minorHAnsi"/>
          <w:b/>
          <w:bCs/>
          <w:sz w:val="22"/>
          <w:szCs w:val="22"/>
        </w:rPr>
        <w:lastRenderedPageBreak/>
        <w:t>SPECYFIKACJA ZESTAWU KOMPUTEROWEGO</w:t>
      </w:r>
    </w:p>
    <w:p w14:paraId="17D0709B" w14:textId="77777777" w:rsidR="005036B9" w:rsidRPr="00A81576" w:rsidRDefault="005036B9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327CBA42" w14:textId="77777777" w:rsidR="00F43564" w:rsidRPr="0053290F" w:rsidRDefault="00F43564" w:rsidP="00F43564">
      <w:pPr>
        <w:widowControl/>
        <w:suppressAutoHyphens w:val="0"/>
        <w:spacing w:after="160" w:line="256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:lang w:eastAsia="en-US"/>
        </w:rPr>
      </w:pPr>
      <w:r w:rsidRPr="0053290F">
        <w:rPr>
          <w:rFonts w:ascii="Calibri" w:eastAsia="Calibri" w:hAnsi="Calibri"/>
          <w:b/>
          <w:bCs/>
          <w:kern w:val="2"/>
          <w:sz w:val="22"/>
          <w:szCs w:val="22"/>
          <w:u w:val="single"/>
          <w:lang w:eastAsia="en-US"/>
        </w:rPr>
        <w:t xml:space="preserve">Monitor </w:t>
      </w:r>
    </w:p>
    <w:tbl>
      <w:tblPr>
        <w:tblW w:w="14583" w:type="dxa"/>
        <w:tblInd w:w="-137" w:type="dxa"/>
        <w:shd w:val="clear" w:color="auto" w:fill="FFFFFF"/>
        <w:tblLook w:val="04A0" w:firstRow="1" w:lastRow="0" w:firstColumn="1" w:lastColumn="0" w:noHBand="0" w:noVBand="1"/>
      </w:tblPr>
      <w:tblGrid>
        <w:gridCol w:w="3686"/>
        <w:gridCol w:w="10897"/>
      </w:tblGrid>
      <w:tr w:rsidR="00F43564" w:rsidRPr="00F43564" w14:paraId="47EF8EE2" w14:textId="77777777" w:rsidTr="007673CD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60324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Rozmiar ekranu:</w:t>
            </w:r>
          </w:p>
        </w:tc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365A8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23,8 " / 61 cm</w:t>
            </w:r>
          </w:p>
        </w:tc>
      </w:tr>
      <w:tr w:rsidR="00F43564" w:rsidRPr="00F43564" w14:paraId="7A3FAC0A" w14:textId="77777777" w:rsidTr="007673CD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95E6D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Format ekranu:</w:t>
            </w:r>
          </w:p>
        </w:tc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84BC6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16:9</w:t>
            </w:r>
          </w:p>
        </w:tc>
      </w:tr>
      <w:tr w:rsidR="00F43564" w:rsidRPr="00F43564" w14:paraId="3525989C" w14:textId="77777777" w:rsidTr="007673CD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B7F5EA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Rozdzielczość:</w:t>
            </w:r>
          </w:p>
        </w:tc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1FCA1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1920 x 1080</w:t>
            </w:r>
          </w:p>
        </w:tc>
      </w:tr>
      <w:tr w:rsidR="00F43564" w:rsidRPr="00F43564" w14:paraId="7CD2ECCA" w14:textId="77777777" w:rsidTr="007673CD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C76A1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Częstotliwość odświeżania obrazu:</w:t>
            </w:r>
          </w:p>
        </w:tc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FF626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75 Hz</w:t>
            </w:r>
          </w:p>
        </w:tc>
      </w:tr>
      <w:tr w:rsidR="00F43564" w:rsidRPr="00F43564" w14:paraId="6658DC56" w14:textId="77777777" w:rsidTr="007673CD">
        <w:trPr>
          <w:trHeight w:val="2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2EB2F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Typ matrycy:</w:t>
            </w:r>
          </w:p>
        </w:tc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52FD5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IPS</w:t>
            </w:r>
          </w:p>
        </w:tc>
      </w:tr>
      <w:tr w:rsidR="00F43564" w:rsidRPr="00F43564" w14:paraId="4A626FD9" w14:textId="77777777" w:rsidTr="007673CD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9C6E6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Typ podświetlenia:</w:t>
            </w:r>
          </w:p>
        </w:tc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068D4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LED</w:t>
            </w:r>
          </w:p>
        </w:tc>
      </w:tr>
      <w:tr w:rsidR="00F43564" w:rsidRPr="00F43564" w14:paraId="40BAEE36" w14:textId="77777777" w:rsidTr="007673CD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9A1B6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Ekran dotykowy:</w:t>
            </w:r>
          </w:p>
        </w:tc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DA0B5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nie</w:t>
            </w:r>
          </w:p>
        </w:tc>
      </w:tr>
      <w:tr w:rsidR="00F43564" w:rsidRPr="00F43564" w14:paraId="0882162C" w14:textId="77777777" w:rsidTr="007673CD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158C5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Zakrzywiony ekran:</w:t>
            </w:r>
          </w:p>
        </w:tc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75E85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nie</w:t>
            </w:r>
          </w:p>
        </w:tc>
      </w:tr>
      <w:tr w:rsidR="00F43564" w:rsidRPr="00F43564" w14:paraId="7D33D88C" w14:textId="77777777" w:rsidTr="007673CD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994139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Kontrast statyczny / dynamiczny:</w:t>
            </w:r>
          </w:p>
        </w:tc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7D3C3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1000 :1 / 8000000 :1</w:t>
            </w:r>
          </w:p>
        </w:tc>
      </w:tr>
      <w:tr w:rsidR="00F43564" w:rsidRPr="00F43564" w14:paraId="771FDC75" w14:textId="77777777" w:rsidTr="007673CD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77037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Jasność ekranu:</w:t>
            </w:r>
          </w:p>
        </w:tc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68C379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250 cd/m2</w:t>
            </w:r>
          </w:p>
        </w:tc>
      </w:tr>
      <w:tr w:rsidR="00F43564" w:rsidRPr="00F43564" w14:paraId="7E17039C" w14:textId="77777777" w:rsidTr="007673CD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97D1A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Czas reakcji matrycy:</w:t>
            </w:r>
          </w:p>
        </w:tc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210704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5 ms</w:t>
            </w:r>
          </w:p>
        </w:tc>
      </w:tr>
      <w:tr w:rsidR="00F43564" w:rsidRPr="00F43564" w14:paraId="4948E955" w14:textId="77777777" w:rsidTr="007673CD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26BBC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Wielkość plamki:</w:t>
            </w:r>
          </w:p>
        </w:tc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BF313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0,27 mm</w:t>
            </w:r>
          </w:p>
        </w:tc>
      </w:tr>
      <w:tr w:rsidR="00F43564" w:rsidRPr="00F43564" w14:paraId="3507EFE8" w14:textId="77777777" w:rsidTr="007673CD">
        <w:trPr>
          <w:trHeight w:val="2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C3C05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Kąt widzenia w pionie / w poziomie:</w:t>
            </w:r>
          </w:p>
        </w:tc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752FF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178 stopni / 178 stopni</w:t>
            </w:r>
          </w:p>
        </w:tc>
      </w:tr>
      <w:tr w:rsidR="00F43564" w:rsidRPr="00F43564" w14:paraId="6A19D3DD" w14:textId="77777777" w:rsidTr="007673CD">
        <w:trPr>
          <w:trHeight w:val="1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B6715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Ochrona oczu:</w:t>
            </w:r>
          </w:p>
        </w:tc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FE5543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 xml:space="preserve">redukcja migotania - </w:t>
            </w:r>
            <w:proofErr w:type="spellStart"/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FlickerFree</w:t>
            </w:r>
            <w:proofErr w:type="spellEnd"/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 xml:space="preserve">, filtr światła niebieskiego - </w:t>
            </w:r>
            <w:proofErr w:type="spellStart"/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Low</w:t>
            </w:r>
            <w:proofErr w:type="spellEnd"/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 xml:space="preserve"> Blue </w:t>
            </w:r>
            <w:proofErr w:type="spellStart"/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Light</w:t>
            </w:r>
            <w:proofErr w:type="spellEnd"/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‎, panel antyodblaskowy</w:t>
            </w:r>
          </w:p>
        </w:tc>
      </w:tr>
      <w:tr w:rsidR="00F43564" w:rsidRPr="00F43564" w14:paraId="3E116D51" w14:textId="77777777" w:rsidTr="007673CD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1AE08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Kolor obudowy:</w:t>
            </w:r>
          </w:p>
        </w:tc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E6690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czarny</w:t>
            </w:r>
          </w:p>
        </w:tc>
      </w:tr>
      <w:tr w:rsidR="00F43564" w:rsidRPr="00F43564" w14:paraId="50A21837" w14:textId="77777777" w:rsidTr="007673CD">
        <w:trPr>
          <w:trHeight w:val="2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B8F72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Możliwość montażu na ścianie:</w:t>
            </w:r>
          </w:p>
        </w:tc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AEC26" w14:textId="77777777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  <w:r w:rsidRPr="00F43564">
              <w:rPr>
                <w:rFonts w:ascii="Calibri" w:eastAsia="Calibri" w:hAnsi="Calibri"/>
                <w:b/>
                <w:bCs/>
                <w:kern w:val="2"/>
                <w:sz w:val="22"/>
                <w:szCs w:val="22"/>
                <w:lang w:eastAsia="en-US"/>
              </w:rPr>
              <w:t>tak / VESA 100x100 mm</w:t>
            </w:r>
          </w:p>
        </w:tc>
      </w:tr>
      <w:tr w:rsidR="00F43564" w:rsidRPr="00F43564" w14:paraId="529E3979" w14:textId="77777777" w:rsidTr="007673CD">
        <w:trPr>
          <w:trHeight w:val="319"/>
        </w:trPr>
        <w:tc>
          <w:tcPr>
            <w:tcW w:w="3686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C879" w14:textId="2458BB4C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kern w:val="2"/>
                <w:lang w:eastAsia="en-US"/>
              </w:rPr>
            </w:pPr>
          </w:p>
        </w:tc>
        <w:tc>
          <w:tcPr>
            <w:tcW w:w="1089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C9A2" w14:textId="026CD5F5" w:rsidR="00F43564" w:rsidRPr="00F43564" w:rsidRDefault="00F43564" w:rsidP="00B92822">
            <w:pPr>
              <w:widowControl/>
              <w:suppressAutoHyphens w:val="0"/>
              <w:spacing w:line="256" w:lineRule="auto"/>
              <w:rPr>
                <w:rFonts w:ascii="Calibri" w:eastAsia="Calibri" w:hAnsi="Calibri"/>
                <w:b/>
                <w:bCs/>
                <w:kern w:val="2"/>
                <w:lang w:eastAsia="en-US"/>
              </w:rPr>
            </w:pPr>
          </w:p>
        </w:tc>
      </w:tr>
    </w:tbl>
    <w:p w14:paraId="3CD6AC8A" w14:textId="77777777" w:rsidR="00F43564" w:rsidRPr="0053290F" w:rsidRDefault="00F43564" w:rsidP="00B92822">
      <w:pPr>
        <w:widowControl/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u w:val="single"/>
          <w:lang w:eastAsia="en-US"/>
        </w:rPr>
      </w:pPr>
      <w:r w:rsidRPr="0053290F">
        <w:rPr>
          <w:rFonts w:ascii="Calibri" w:eastAsia="Calibri" w:hAnsi="Calibri"/>
          <w:b/>
          <w:bCs/>
          <w:kern w:val="2"/>
          <w:sz w:val="22"/>
          <w:szCs w:val="22"/>
          <w:u w:val="single"/>
          <w:lang w:eastAsia="en-US"/>
        </w:rPr>
        <w:t xml:space="preserve">Komputer </w:t>
      </w:r>
    </w:p>
    <w:p w14:paraId="0349F7C8" w14:textId="5C56131D" w:rsidR="00F43564" w:rsidRPr="00A81576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proofErr w:type="spellStart"/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>Procesor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Intel</w:t>
      </w:r>
      <w:proofErr w:type="spellEnd"/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 xml:space="preserve"> </w:t>
      </w:r>
      <w:proofErr w:type="spellStart"/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Core</w:t>
      </w:r>
      <w:proofErr w:type="spellEnd"/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 xml:space="preserve"> i5-14500 (14 rdzeni, 20 wątków, 2.60-5.00 GHz, 24 MB cache)</w:t>
      </w:r>
    </w:p>
    <w:p w14:paraId="47B3784A" w14:textId="77777777" w:rsidR="00F43564" w:rsidRPr="00F43564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 xml:space="preserve">Chipset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Intel H670</w:t>
      </w:r>
    </w:p>
    <w:p w14:paraId="4B1A9769" w14:textId="77777777" w:rsidR="00F43564" w:rsidRPr="00F43564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 xml:space="preserve">Pamięć RAM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16 GB (DIMM DDR4, 3200 MHz)</w:t>
      </w:r>
    </w:p>
    <w:p w14:paraId="562F7088" w14:textId="77777777" w:rsidR="00F43564" w:rsidRPr="00F43564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 xml:space="preserve">Architektura pamięci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Single-channel</w:t>
      </w:r>
    </w:p>
    <w:p w14:paraId="74FD05FE" w14:textId="204BF3F1" w:rsidR="00F43564" w:rsidRPr="00F43564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>Liczba gniazd pamięci (ogółem / wolne)</w:t>
      </w:r>
      <w:r w:rsidR="00B92822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 xml:space="preserve">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2/1</w:t>
      </w:r>
    </w:p>
    <w:p w14:paraId="29DBD364" w14:textId="77777777" w:rsidR="00F43564" w:rsidRPr="00F43564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 xml:space="preserve">Karta graficzna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Intel UHD Graphics 770</w:t>
      </w:r>
    </w:p>
    <w:p w14:paraId="71496F61" w14:textId="77777777" w:rsidR="00F43564" w:rsidRPr="00F43564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 xml:space="preserve">Wielkość pamięci karty graficznej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Pamięć współdzielona</w:t>
      </w:r>
    </w:p>
    <w:p w14:paraId="2942C417" w14:textId="797BEC4F" w:rsidR="00F43564" w:rsidRPr="00F43564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>Dysk SSD PCIe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512 GB</w:t>
      </w:r>
    </w:p>
    <w:p w14:paraId="016976E8" w14:textId="77777777" w:rsidR="00F43564" w:rsidRPr="00F43564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 xml:space="preserve">Opcje dołożenia dysków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Możliwość montażu dysku SATA (brak elementów montażowych)</w:t>
      </w:r>
    </w:p>
    <w:p w14:paraId="46035FDF" w14:textId="77777777" w:rsidR="00F43564" w:rsidRPr="00F43564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 xml:space="preserve">Wbudowane napędy optyczne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Nagrywarka DVD+/-RW</w:t>
      </w:r>
    </w:p>
    <w:p w14:paraId="0A81D3B2" w14:textId="77777777" w:rsidR="00F43564" w:rsidRPr="00F43564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 xml:space="preserve">Dźwięk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Zintegrowana karta dźwiękowa</w:t>
      </w:r>
    </w:p>
    <w:p w14:paraId="31A2FEE6" w14:textId="77777777" w:rsidR="00F43564" w:rsidRPr="00F43564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 xml:space="preserve">Łączność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Wi-Fi 6 (802.11 a/b/g/n/</w:t>
      </w:r>
      <w:proofErr w:type="spellStart"/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ac</w:t>
      </w:r>
      <w:proofErr w:type="spellEnd"/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/</w:t>
      </w:r>
      <w:proofErr w:type="spellStart"/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ax</w:t>
      </w:r>
      <w:proofErr w:type="spellEnd"/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 xml:space="preserve">)LAN 10/100/1000 </w:t>
      </w:r>
      <w:proofErr w:type="spellStart"/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MbpsBluetooth</w:t>
      </w:r>
      <w:proofErr w:type="spellEnd"/>
    </w:p>
    <w:p w14:paraId="55198FFA" w14:textId="4300F77C" w:rsidR="00F43564" w:rsidRPr="00F43564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lastRenderedPageBreak/>
        <w:t xml:space="preserve">Złącza - panel przedni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USB 3.2 Gen. 1 - 4 szt.</w:t>
      </w:r>
      <w:r w:rsidR="00B92822">
        <w:rPr>
          <w:rFonts w:ascii="Calibri" w:eastAsia="Calibri" w:hAnsi="Calibri"/>
          <w:kern w:val="2"/>
          <w:sz w:val="22"/>
          <w:szCs w:val="22"/>
          <w:lang w:eastAsia="en-US"/>
        </w:rPr>
        <w:t xml:space="preserve">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Wyjście słuchawkowe/wejście mikrofonowe - 1 szt.</w:t>
      </w:r>
    </w:p>
    <w:p w14:paraId="50B53C2A" w14:textId="5E5D581A" w:rsidR="00F43564" w:rsidRPr="00F43564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 xml:space="preserve">Złącza - panel tylny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USB 2.0 - 4 szt.</w:t>
      </w:r>
      <w:r w:rsidR="00B92822">
        <w:rPr>
          <w:rFonts w:ascii="Calibri" w:eastAsia="Calibri" w:hAnsi="Calibri"/>
          <w:kern w:val="2"/>
          <w:sz w:val="22"/>
          <w:szCs w:val="22"/>
          <w:lang w:eastAsia="en-US"/>
        </w:rPr>
        <w:t xml:space="preserve">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Wejście mikrofonowe - 1 szt.</w:t>
      </w:r>
      <w:r w:rsidR="00B92822">
        <w:rPr>
          <w:rFonts w:ascii="Calibri" w:eastAsia="Calibri" w:hAnsi="Calibri"/>
          <w:kern w:val="2"/>
          <w:sz w:val="22"/>
          <w:szCs w:val="22"/>
          <w:lang w:eastAsia="en-US"/>
        </w:rPr>
        <w:t xml:space="preserve">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Wyjście słuchawkowe/głośnikowe - 1 szt.RJ-45 (LAN) - 1 szt.</w:t>
      </w:r>
      <w:r w:rsidR="00A81576">
        <w:rPr>
          <w:rFonts w:ascii="Calibri" w:eastAsia="Calibri" w:hAnsi="Calibri"/>
          <w:kern w:val="2"/>
          <w:sz w:val="22"/>
          <w:szCs w:val="22"/>
          <w:lang w:eastAsia="en-US"/>
        </w:rPr>
        <w:t xml:space="preserve">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VGA (D-</w:t>
      </w:r>
      <w:proofErr w:type="spellStart"/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sub</w:t>
      </w:r>
      <w:proofErr w:type="spellEnd"/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) - 1 szt.</w:t>
      </w:r>
      <w:r w:rsidR="00A81576">
        <w:rPr>
          <w:rFonts w:ascii="Calibri" w:eastAsia="Calibri" w:hAnsi="Calibri"/>
          <w:kern w:val="2"/>
          <w:sz w:val="22"/>
          <w:szCs w:val="22"/>
          <w:lang w:eastAsia="en-US"/>
        </w:rPr>
        <w:t xml:space="preserve">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HDMI - 1 szt.AC-in (wejście zasilania) - 1 szt.</w:t>
      </w:r>
    </w:p>
    <w:p w14:paraId="53D20900" w14:textId="4A2AE486" w:rsidR="00F43564" w:rsidRPr="00F43564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 xml:space="preserve">Porty wewnętrzne (wolne)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PCI-e x16 - 1 szt.</w:t>
      </w:r>
      <w:r w:rsidR="00A81576">
        <w:rPr>
          <w:rFonts w:ascii="Calibri" w:eastAsia="Calibri" w:hAnsi="Calibri"/>
          <w:kern w:val="2"/>
          <w:sz w:val="22"/>
          <w:szCs w:val="22"/>
          <w:lang w:eastAsia="en-US"/>
        </w:rPr>
        <w:t xml:space="preserve">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PCI-e x1 - 1 szt.</w:t>
      </w:r>
    </w:p>
    <w:p w14:paraId="3BB01480" w14:textId="77777777" w:rsidR="00F43564" w:rsidRPr="00F43564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 xml:space="preserve">Zasilacz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180 W</w:t>
      </w:r>
    </w:p>
    <w:p w14:paraId="6D0F419F" w14:textId="77777777" w:rsidR="00F43564" w:rsidRPr="00F43564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 xml:space="preserve">Dodatkowe informacje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Wbudowany moduł TPM</w:t>
      </w:r>
    </w:p>
    <w:p w14:paraId="7D5569C4" w14:textId="77777777" w:rsidR="00F43564" w:rsidRPr="00F43564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 xml:space="preserve">Mysz i klawiatura w zestawie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 xml:space="preserve">Klawiatura, Mysz </w:t>
      </w:r>
    </w:p>
    <w:p w14:paraId="50C791E4" w14:textId="77777777" w:rsidR="00F43564" w:rsidRPr="00F43564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 xml:space="preserve">Typ chłodzenia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Chłodzenie powietrzne CPU</w:t>
      </w:r>
    </w:p>
    <w:p w14:paraId="1334C441" w14:textId="77777777" w:rsidR="00F43564" w:rsidRPr="00F43564" w:rsidRDefault="00F43564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  <w:r w:rsidRPr="00F43564"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  <w:t xml:space="preserve">System operacyjny </w:t>
      </w:r>
      <w:r w:rsidRPr="00F43564">
        <w:rPr>
          <w:rFonts w:ascii="Calibri" w:eastAsia="Calibri" w:hAnsi="Calibri"/>
          <w:kern w:val="2"/>
          <w:sz w:val="22"/>
          <w:szCs w:val="22"/>
          <w:lang w:eastAsia="en-US"/>
        </w:rPr>
        <w:t>Microsoft Windows 11 Pro</w:t>
      </w:r>
    </w:p>
    <w:p w14:paraId="46874B14" w14:textId="77777777" w:rsidR="00B92822" w:rsidRDefault="00B92822" w:rsidP="00A8157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spacing w:line="256" w:lineRule="auto"/>
        <w:rPr>
          <w:rFonts w:ascii="Calibri" w:eastAsia="Calibri" w:hAnsi="Calibri"/>
          <w:kern w:val="2"/>
          <w:sz w:val="22"/>
          <w:szCs w:val="22"/>
          <w:lang w:eastAsia="en-US"/>
        </w:rPr>
      </w:pPr>
    </w:p>
    <w:p w14:paraId="03D51324" w14:textId="77777777" w:rsidR="00B92822" w:rsidRPr="00B92822" w:rsidRDefault="00B92822" w:rsidP="00B92822">
      <w:pPr>
        <w:widowControl/>
        <w:suppressAutoHyphens w:val="0"/>
        <w:spacing w:line="256" w:lineRule="auto"/>
        <w:rPr>
          <w:rFonts w:ascii="Calibri" w:eastAsia="Calibri" w:hAnsi="Calibri"/>
          <w:b/>
          <w:bCs/>
          <w:kern w:val="2"/>
          <w:sz w:val="22"/>
          <w:szCs w:val="22"/>
          <w:lang w:eastAsia="en-US"/>
        </w:rPr>
      </w:pPr>
    </w:p>
    <w:p w14:paraId="503DA4FD" w14:textId="77777777" w:rsidR="00AA25CF" w:rsidRDefault="00AA25CF">
      <w:pPr>
        <w:widowControl/>
        <w:suppressAutoHyphens w:val="0"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DF8C48B" w14:textId="06D26371" w:rsidR="005036B9" w:rsidRDefault="00B92822" w:rsidP="002F39F8">
      <w:pPr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Pr="00B92822">
        <w:rPr>
          <w:rFonts w:asciiTheme="minorHAnsi" w:hAnsiTheme="minorHAnsi" w:cstheme="minorHAnsi"/>
          <w:b/>
          <w:bCs/>
          <w:sz w:val="22"/>
          <w:szCs w:val="22"/>
          <w:shd w:val="clear" w:color="auto" w:fill="FFF2CC" w:themeFill="accent4" w:themeFillTint="33"/>
        </w:rPr>
        <w:t>FORMULARZ ASORTYMENTOWO – CENOWY</w:t>
      </w:r>
    </w:p>
    <w:p w14:paraId="08AFD5E9" w14:textId="77777777" w:rsidR="00B92822" w:rsidRPr="00B92822" w:rsidRDefault="00B92822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15165" w:type="dxa"/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418"/>
        <w:gridCol w:w="708"/>
        <w:gridCol w:w="709"/>
        <w:gridCol w:w="1559"/>
        <w:gridCol w:w="1447"/>
        <w:gridCol w:w="821"/>
        <w:gridCol w:w="1449"/>
      </w:tblGrid>
      <w:tr w:rsidR="00AA25CF" w14:paraId="0F430ADD" w14:textId="77777777" w:rsidTr="002F39F8">
        <w:tc>
          <w:tcPr>
            <w:tcW w:w="534" w:type="dxa"/>
            <w:shd w:val="clear" w:color="auto" w:fill="FFF2CC" w:themeFill="accent4" w:themeFillTint="33"/>
          </w:tcPr>
          <w:p w14:paraId="3B98D6F3" w14:textId="77777777" w:rsidR="00AA25CF" w:rsidRPr="005036B9" w:rsidRDefault="00AA25CF" w:rsidP="005036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5036B9">
              <w:rPr>
                <w:rFonts w:asciiTheme="minorHAnsi" w:hAnsiTheme="minorHAnsi" w:cstheme="minorHAnsi"/>
                <w:b/>
                <w:bCs/>
              </w:rPr>
              <w:t>Lp</w:t>
            </w:r>
            <w:proofErr w:type="spellEnd"/>
          </w:p>
        </w:tc>
        <w:tc>
          <w:tcPr>
            <w:tcW w:w="6520" w:type="dxa"/>
            <w:shd w:val="clear" w:color="auto" w:fill="FFF2CC" w:themeFill="accent4" w:themeFillTint="33"/>
          </w:tcPr>
          <w:p w14:paraId="717AEE12" w14:textId="77777777" w:rsidR="00AA25CF" w:rsidRPr="005036B9" w:rsidRDefault="00AA25CF" w:rsidP="005036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36B9">
              <w:rPr>
                <w:rFonts w:asciiTheme="minorHAnsi" w:hAnsiTheme="minorHAnsi" w:cstheme="minorHAnsi"/>
                <w:b/>
                <w:bCs/>
              </w:rPr>
              <w:t>Asortyment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140C1D21" w14:textId="77777777" w:rsidR="00AA25CF" w:rsidRPr="005036B9" w:rsidRDefault="00AA25CF" w:rsidP="005036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Numer katalogowy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2FC646BE" w14:textId="77777777" w:rsidR="00AA25CF" w:rsidRPr="005036B9" w:rsidRDefault="00AA25CF" w:rsidP="005036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36B9">
              <w:rPr>
                <w:rFonts w:asciiTheme="minorHAnsi" w:hAnsiTheme="minorHAnsi" w:cstheme="minorHAnsi"/>
                <w:b/>
                <w:bCs/>
              </w:rPr>
              <w:t>JM</w:t>
            </w:r>
          </w:p>
        </w:tc>
        <w:tc>
          <w:tcPr>
            <w:tcW w:w="709" w:type="dxa"/>
            <w:shd w:val="clear" w:color="auto" w:fill="FFF2CC" w:themeFill="accent4" w:themeFillTint="33"/>
          </w:tcPr>
          <w:p w14:paraId="6494B300" w14:textId="77777777" w:rsidR="00AA25CF" w:rsidRPr="005036B9" w:rsidRDefault="00AA25CF" w:rsidP="005036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36B9">
              <w:rPr>
                <w:rFonts w:asciiTheme="minorHAnsi" w:hAnsiTheme="minorHAnsi" w:cstheme="minorHAnsi"/>
                <w:b/>
                <w:bCs/>
              </w:rPr>
              <w:t>Ilość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1BB6FFD7" w14:textId="730C16DE" w:rsidR="00AA25CF" w:rsidRPr="005036B9" w:rsidRDefault="00AA25CF" w:rsidP="005036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Cena jednostkowa netto</w:t>
            </w:r>
          </w:p>
        </w:tc>
        <w:tc>
          <w:tcPr>
            <w:tcW w:w="1447" w:type="dxa"/>
            <w:shd w:val="clear" w:color="auto" w:fill="FFF2CC" w:themeFill="accent4" w:themeFillTint="33"/>
          </w:tcPr>
          <w:p w14:paraId="2BF8F237" w14:textId="77777777" w:rsidR="00AA25CF" w:rsidRDefault="00AA25CF" w:rsidP="005036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36B9">
              <w:rPr>
                <w:rFonts w:asciiTheme="minorHAnsi" w:hAnsiTheme="minorHAnsi" w:cstheme="minorHAnsi"/>
                <w:b/>
                <w:bCs/>
              </w:rPr>
              <w:t>Cena netto</w:t>
            </w:r>
          </w:p>
          <w:p w14:paraId="37A3E7E2" w14:textId="43AA67FC" w:rsidR="007673CD" w:rsidRPr="005036B9" w:rsidRDefault="007673CD" w:rsidP="005036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73CD">
              <w:rPr>
                <w:rFonts w:asciiTheme="minorHAnsi" w:hAnsiTheme="minorHAnsi" w:cstheme="minorHAnsi"/>
                <w:b/>
                <w:bCs/>
              </w:rPr>
              <w:t>[zł]</w:t>
            </w:r>
          </w:p>
        </w:tc>
        <w:tc>
          <w:tcPr>
            <w:tcW w:w="821" w:type="dxa"/>
            <w:shd w:val="clear" w:color="auto" w:fill="FFF2CC" w:themeFill="accent4" w:themeFillTint="33"/>
          </w:tcPr>
          <w:p w14:paraId="674A6C09" w14:textId="77777777" w:rsidR="00AA25CF" w:rsidRDefault="00AA25CF" w:rsidP="005036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36B9">
              <w:rPr>
                <w:rFonts w:asciiTheme="minorHAnsi" w:hAnsiTheme="minorHAnsi" w:cstheme="minorHAnsi"/>
                <w:b/>
                <w:bCs/>
              </w:rPr>
              <w:t>VAT</w:t>
            </w:r>
          </w:p>
          <w:p w14:paraId="26039D9F" w14:textId="016043BC" w:rsidR="00AA25CF" w:rsidRPr="005036B9" w:rsidRDefault="00AA25CF" w:rsidP="005036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[%]</w:t>
            </w:r>
          </w:p>
        </w:tc>
        <w:tc>
          <w:tcPr>
            <w:tcW w:w="1449" w:type="dxa"/>
            <w:shd w:val="clear" w:color="auto" w:fill="FFF2CC" w:themeFill="accent4" w:themeFillTint="33"/>
          </w:tcPr>
          <w:p w14:paraId="2EC708FB" w14:textId="77777777" w:rsidR="00AA25CF" w:rsidRDefault="00AA25CF" w:rsidP="005036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036B9">
              <w:rPr>
                <w:rFonts w:asciiTheme="minorHAnsi" w:hAnsiTheme="minorHAnsi" w:cstheme="minorHAnsi"/>
                <w:b/>
                <w:bCs/>
              </w:rPr>
              <w:t>Cena brutto</w:t>
            </w:r>
          </w:p>
          <w:p w14:paraId="73C2B267" w14:textId="3F14A3DC" w:rsidR="00AA25CF" w:rsidRPr="005036B9" w:rsidRDefault="00AA25CF" w:rsidP="005036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[zł]</w:t>
            </w:r>
          </w:p>
        </w:tc>
      </w:tr>
      <w:tr w:rsidR="00AA25CF" w14:paraId="53B7AC29" w14:textId="77777777" w:rsidTr="002F39F8">
        <w:trPr>
          <w:trHeight w:val="1470"/>
        </w:trPr>
        <w:tc>
          <w:tcPr>
            <w:tcW w:w="534" w:type="dxa"/>
          </w:tcPr>
          <w:p w14:paraId="1A047410" w14:textId="77777777" w:rsidR="00AA25CF" w:rsidRPr="00AA25CF" w:rsidRDefault="00AA25CF" w:rsidP="00AA25C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5CF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6520" w:type="dxa"/>
          </w:tcPr>
          <w:p w14:paraId="73610F8A" w14:textId="1311A6BD" w:rsidR="00AA25CF" w:rsidRPr="00AA25CF" w:rsidRDefault="00AA25CF">
            <w:pPr>
              <w:rPr>
                <w:rFonts w:asciiTheme="minorHAnsi" w:hAnsiTheme="minorHAnsi" w:cstheme="minorHAnsi"/>
                <w:b/>
                <w:bCs/>
              </w:rPr>
            </w:pPr>
            <w:r w:rsidRPr="00AA25CF">
              <w:rPr>
                <w:rFonts w:asciiTheme="minorHAnsi" w:hAnsiTheme="minorHAnsi" w:cstheme="minorHAnsi"/>
                <w:b/>
                <w:bCs/>
              </w:rPr>
              <w:t>System komputerowo – wspomaganej analizy nasienia do oceny następujących parametrów wraz z zestawem komputerowym (komputer, monitor), z kamerą i stacją sterującą : koncentracja – ruchliwość, morfologia, fragmentacja DNA, żywotność, oznaczanie leukocytów peroksydazo dodatnich</w:t>
            </w:r>
          </w:p>
        </w:tc>
        <w:tc>
          <w:tcPr>
            <w:tcW w:w="1418" w:type="dxa"/>
          </w:tcPr>
          <w:p w14:paraId="6D9E1738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64EDA35F" w14:textId="67590C24" w:rsidR="00AA25CF" w:rsidRDefault="00AA25C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zest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09" w:type="dxa"/>
          </w:tcPr>
          <w:p w14:paraId="0BA1603C" w14:textId="77777777" w:rsidR="00AA25CF" w:rsidRDefault="00AA25CF" w:rsidP="003572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</w:tcPr>
          <w:p w14:paraId="431F7D9D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</w:tcPr>
          <w:p w14:paraId="48F5A6C7" w14:textId="56818D88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130BF6FD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9" w:type="dxa"/>
          </w:tcPr>
          <w:p w14:paraId="4D0F0174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</w:tr>
      <w:tr w:rsidR="00AA25CF" w14:paraId="6E884C81" w14:textId="77777777" w:rsidTr="002F39F8">
        <w:trPr>
          <w:trHeight w:val="415"/>
        </w:trPr>
        <w:tc>
          <w:tcPr>
            <w:tcW w:w="534" w:type="dxa"/>
          </w:tcPr>
          <w:p w14:paraId="485485BF" w14:textId="77777777" w:rsidR="00AA25CF" w:rsidRPr="00AA25CF" w:rsidRDefault="00AA25CF" w:rsidP="00AA25C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5CF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6520" w:type="dxa"/>
          </w:tcPr>
          <w:p w14:paraId="0F78846A" w14:textId="1ED31151" w:rsidR="00AA25CF" w:rsidRPr="00AA25CF" w:rsidRDefault="00AA25CF">
            <w:pPr>
              <w:rPr>
                <w:rFonts w:asciiTheme="minorHAnsi" w:hAnsiTheme="minorHAnsi" w:cstheme="minorHAnsi"/>
                <w:b/>
                <w:bCs/>
              </w:rPr>
            </w:pPr>
            <w:r w:rsidRPr="00AA25CF">
              <w:rPr>
                <w:rFonts w:asciiTheme="minorHAnsi" w:hAnsiTheme="minorHAnsi" w:cstheme="minorHAnsi"/>
                <w:b/>
                <w:bCs/>
              </w:rPr>
              <w:t xml:space="preserve">Mikroskop kontrastowo-fazowy </w:t>
            </w:r>
          </w:p>
        </w:tc>
        <w:tc>
          <w:tcPr>
            <w:tcW w:w="1418" w:type="dxa"/>
          </w:tcPr>
          <w:p w14:paraId="1D7C8F15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4E89D16D" w14:textId="639A855A" w:rsidR="00AA25CF" w:rsidRDefault="00AA25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709" w:type="dxa"/>
          </w:tcPr>
          <w:p w14:paraId="1834104D" w14:textId="77777777" w:rsidR="00AA25CF" w:rsidRDefault="00AA25CF" w:rsidP="003572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</w:tcPr>
          <w:p w14:paraId="10BC09AD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</w:tcPr>
          <w:p w14:paraId="20621B50" w14:textId="2A22B665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6EBE8E85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9" w:type="dxa"/>
          </w:tcPr>
          <w:p w14:paraId="1F6E88F1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</w:tr>
      <w:tr w:rsidR="00AA25CF" w14:paraId="4C7DFA92" w14:textId="77777777" w:rsidTr="007673CD">
        <w:trPr>
          <w:trHeight w:val="421"/>
        </w:trPr>
        <w:tc>
          <w:tcPr>
            <w:tcW w:w="534" w:type="dxa"/>
            <w:shd w:val="clear" w:color="auto" w:fill="FFFFFF" w:themeFill="background1"/>
          </w:tcPr>
          <w:p w14:paraId="7DEBF196" w14:textId="77777777" w:rsidR="00AA25CF" w:rsidRPr="00AA25CF" w:rsidRDefault="00AA25CF" w:rsidP="00AA25C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A25CF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4631" w:type="dxa"/>
            <w:gridSpan w:val="8"/>
            <w:shd w:val="clear" w:color="auto" w:fill="FFFFFF" w:themeFill="background1"/>
          </w:tcPr>
          <w:p w14:paraId="0B2CB08E" w14:textId="18CBE22E" w:rsidR="00AA25CF" w:rsidRDefault="00AA25CF" w:rsidP="00AA25CF">
            <w:pPr>
              <w:jc w:val="both"/>
              <w:rPr>
                <w:rFonts w:asciiTheme="minorHAnsi" w:hAnsiTheme="minorHAnsi" w:cstheme="minorHAnsi"/>
              </w:rPr>
            </w:pPr>
            <w:r w:rsidRPr="00E73E5C">
              <w:rPr>
                <w:rFonts w:asciiTheme="minorHAnsi" w:hAnsiTheme="minorHAnsi" w:cstheme="minorHAnsi"/>
                <w:b/>
                <w:bCs/>
              </w:rPr>
              <w:t>Pakiet startowych materiałów zużywalnych niezbędnych do wykonania analizy nasienia:</w:t>
            </w:r>
          </w:p>
        </w:tc>
      </w:tr>
      <w:tr w:rsidR="00AA25CF" w14:paraId="712E192F" w14:textId="77777777" w:rsidTr="002F39F8">
        <w:trPr>
          <w:trHeight w:val="195"/>
        </w:trPr>
        <w:tc>
          <w:tcPr>
            <w:tcW w:w="534" w:type="dxa"/>
          </w:tcPr>
          <w:p w14:paraId="18029BB7" w14:textId="10EAD093" w:rsidR="00AA25CF" w:rsidRPr="00AA25CF" w:rsidRDefault="00AA25CF" w:rsidP="00AA25CF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A25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6520" w:type="dxa"/>
          </w:tcPr>
          <w:p w14:paraId="371C8BCE" w14:textId="221DBBF4" w:rsidR="00AA25CF" w:rsidRDefault="00AA25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Komory do liczenia nasienia (100 analiz)</w:t>
            </w:r>
          </w:p>
        </w:tc>
        <w:tc>
          <w:tcPr>
            <w:tcW w:w="1418" w:type="dxa"/>
          </w:tcPr>
          <w:p w14:paraId="5D2C2CE2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02C2CC25" w14:textId="49FEBEC5" w:rsidR="00AA25CF" w:rsidRDefault="00AA25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709" w:type="dxa"/>
          </w:tcPr>
          <w:p w14:paraId="58335CC8" w14:textId="016BC78D" w:rsidR="00AA25CF" w:rsidRDefault="00AA25CF" w:rsidP="002157B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559" w:type="dxa"/>
          </w:tcPr>
          <w:p w14:paraId="7A3565B4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</w:tcPr>
          <w:p w14:paraId="457B4FCB" w14:textId="769982A2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26B105ED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9" w:type="dxa"/>
          </w:tcPr>
          <w:p w14:paraId="703D0D24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</w:tr>
      <w:tr w:rsidR="00AA25CF" w14:paraId="5679CD9C" w14:textId="77777777" w:rsidTr="002F39F8">
        <w:tc>
          <w:tcPr>
            <w:tcW w:w="534" w:type="dxa"/>
          </w:tcPr>
          <w:p w14:paraId="10890AB3" w14:textId="72106E83" w:rsidR="00AA25CF" w:rsidRPr="00AA25CF" w:rsidRDefault="00AA25CF" w:rsidP="00AA25CF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A25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6520" w:type="dxa"/>
          </w:tcPr>
          <w:p w14:paraId="746C3AC8" w14:textId="0429A477" w:rsidR="00AA25CF" w:rsidRDefault="00AA25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Jednoetapowy barwnik do analizy morfologii (250 analiz)</w:t>
            </w:r>
          </w:p>
        </w:tc>
        <w:tc>
          <w:tcPr>
            <w:tcW w:w="1418" w:type="dxa"/>
          </w:tcPr>
          <w:p w14:paraId="77180EFA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10384A1" w14:textId="24411ED7" w:rsidR="00AA25CF" w:rsidRDefault="00AA25CF">
            <w:pPr>
              <w:rPr>
                <w:rFonts w:asciiTheme="minorHAnsi" w:hAnsiTheme="minorHAnsi" w:cstheme="minorHAnsi"/>
              </w:rPr>
            </w:pPr>
            <w:r w:rsidRPr="00AA25CF"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709" w:type="dxa"/>
          </w:tcPr>
          <w:p w14:paraId="2F03FF6A" w14:textId="77777777" w:rsidR="00AA25CF" w:rsidRDefault="00AA25CF" w:rsidP="003572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9" w:type="dxa"/>
          </w:tcPr>
          <w:p w14:paraId="1F30FC98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</w:tcPr>
          <w:p w14:paraId="476A40C7" w14:textId="6D8B971C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5243DFC5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9" w:type="dxa"/>
          </w:tcPr>
          <w:p w14:paraId="10EC5B5E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</w:tr>
      <w:tr w:rsidR="00AA25CF" w14:paraId="68075272" w14:textId="77777777" w:rsidTr="002F39F8">
        <w:tc>
          <w:tcPr>
            <w:tcW w:w="534" w:type="dxa"/>
          </w:tcPr>
          <w:p w14:paraId="19D1B6CF" w14:textId="0D89F535" w:rsidR="00AA25CF" w:rsidRPr="00AA25CF" w:rsidRDefault="00AA25CF" w:rsidP="00AA25CF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A25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6520" w:type="dxa"/>
          </w:tcPr>
          <w:p w14:paraId="1D5EF493" w14:textId="02D32770" w:rsidR="00AA25CF" w:rsidRDefault="00AA25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Medium do analizy morfologii (1000 analiz)</w:t>
            </w:r>
          </w:p>
        </w:tc>
        <w:tc>
          <w:tcPr>
            <w:tcW w:w="1418" w:type="dxa"/>
          </w:tcPr>
          <w:p w14:paraId="5ED968EB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559ADE14" w14:textId="22BF0A78" w:rsidR="00AA25CF" w:rsidRDefault="00AA25CF">
            <w:pPr>
              <w:rPr>
                <w:rFonts w:asciiTheme="minorHAnsi" w:hAnsiTheme="minorHAnsi" w:cstheme="minorHAnsi"/>
              </w:rPr>
            </w:pPr>
            <w:r w:rsidRPr="00AA25CF"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709" w:type="dxa"/>
          </w:tcPr>
          <w:p w14:paraId="7BF0D929" w14:textId="7D60B0CE" w:rsidR="00AA25CF" w:rsidRDefault="00AA25CF" w:rsidP="002157B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</w:tcPr>
          <w:p w14:paraId="673E259C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</w:tcPr>
          <w:p w14:paraId="61C806D5" w14:textId="35570A9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51BB0CD8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9" w:type="dxa"/>
          </w:tcPr>
          <w:p w14:paraId="0FE890CA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</w:tr>
      <w:tr w:rsidR="00AA25CF" w14:paraId="7BB0950C" w14:textId="77777777" w:rsidTr="002F39F8">
        <w:tc>
          <w:tcPr>
            <w:tcW w:w="534" w:type="dxa"/>
          </w:tcPr>
          <w:p w14:paraId="7BF2E109" w14:textId="484F8750" w:rsidR="00AA25CF" w:rsidRPr="00AA25CF" w:rsidRDefault="00AA25CF" w:rsidP="00AA25CF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A25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6520" w:type="dxa"/>
          </w:tcPr>
          <w:p w14:paraId="2FB01F9D" w14:textId="45E91A55" w:rsidR="00AA25CF" w:rsidRDefault="00AA25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Odczynnik na bazie barwienia eozyna-nigrozyna do analizy żywotności (200 analiz)</w:t>
            </w:r>
          </w:p>
        </w:tc>
        <w:tc>
          <w:tcPr>
            <w:tcW w:w="1418" w:type="dxa"/>
          </w:tcPr>
          <w:p w14:paraId="12B9A1EE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685DD68" w14:textId="50D2729D" w:rsidR="00AA25CF" w:rsidRDefault="00AA25CF">
            <w:pPr>
              <w:rPr>
                <w:rFonts w:asciiTheme="minorHAnsi" w:hAnsiTheme="minorHAnsi" w:cstheme="minorHAnsi"/>
              </w:rPr>
            </w:pPr>
            <w:r w:rsidRPr="00AA25CF"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709" w:type="dxa"/>
          </w:tcPr>
          <w:p w14:paraId="088BD698" w14:textId="77777777" w:rsidR="00AA25CF" w:rsidRDefault="00AA25CF" w:rsidP="003572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</w:tcPr>
          <w:p w14:paraId="6651B79E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</w:tcPr>
          <w:p w14:paraId="77B449C6" w14:textId="5635BAF2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5A7F38D9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9" w:type="dxa"/>
          </w:tcPr>
          <w:p w14:paraId="5DB4C9DA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</w:tr>
      <w:tr w:rsidR="00AA25CF" w14:paraId="4448CA49" w14:textId="77777777" w:rsidTr="002F39F8">
        <w:tc>
          <w:tcPr>
            <w:tcW w:w="534" w:type="dxa"/>
          </w:tcPr>
          <w:p w14:paraId="4052D9EE" w14:textId="5896BDBE" w:rsidR="00AA25CF" w:rsidRPr="00AA25CF" w:rsidRDefault="00AA25CF" w:rsidP="00AA25CF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A25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6520" w:type="dxa"/>
          </w:tcPr>
          <w:p w14:paraId="457F60F1" w14:textId="5A1F2DAB" w:rsidR="00AA25CF" w:rsidRDefault="00AA25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Zestaw do analizy stopnia fragmentacji DNA w plemnikach metodą dyspersji chromatyny plemnikowej (20 analiz)</w:t>
            </w:r>
          </w:p>
        </w:tc>
        <w:tc>
          <w:tcPr>
            <w:tcW w:w="1418" w:type="dxa"/>
          </w:tcPr>
          <w:p w14:paraId="42B6E374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D40B42D" w14:textId="7BA8169E" w:rsidR="00AA25CF" w:rsidRDefault="00AA25CF">
            <w:pPr>
              <w:rPr>
                <w:rFonts w:asciiTheme="minorHAnsi" w:hAnsiTheme="minorHAnsi" w:cstheme="minorHAnsi"/>
              </w:rPr>
            </w:pPr>
            <w:r w:rsidRPr="00AA25CF"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709" w:type="dxa"/>
          </w:tcPr>
          <w:p w14:paraId="364D16CA" w14:textId="77777777" w:rsidR="00AA25CF" w:rsidRDefault="00AA25CF" w:rsidP="003572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</w:tcPr>
          <w:p w14:paraId="1B9976EE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</w:tcPr>
          <w:p w14:paraId="46700159" w14:textId="67FE2334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51F0957D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9" w:type="dxa"/>
          </w:tcPr>
          <w:p w14:paraId="15A3B44E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</w:tr>
      <w:tr w:rsidR="00AA25CF" w14:paraId="7A1D94B4" w14:textId="77777777" w:rsidTr="002F39F8">
        <w:tc>
          <w:tcPr>
            <w:tcW w:w="534" w:type="dxa"/>
          </w:tcPr>
          <w:p w14:paraId="378523F8" w14:textId="79289D75" w:rsidR="00AA25CF" w:rsidRPr="00AA25CF" w:rsidRDefault="00AA25CF" w:rsidP="00AA25CF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A25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6520" w:type="dxa"/>
          </w:tcPr>
          <w:p w14:paraId="09C1A595" w14:textId="33FA3FB1" w:rsidR="00AA25CF" w:rsidRDefault="00AA25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Zestaw do analizy obecności komórek peroksydazo dodatnich w nasieniu (50 analiz)</w:t>
            </w:r>
          </w:p>
        </w:tc>
        <w:tc>
          <w:tcPr>
            <w:tcW w:w="1418" w:type="dxa"/>
          </w:tcPr>
          <w:p w14:paraId="64F9F95A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64DFE2AF" w14:textId="54D8B83D" w:rsidR="00AA25CF" w:rsidRDefault="00AA25CF">
            <w:pPr>
              <w:rPr>
                <w:rFonts w:asciiTheme="minorHAnsi" w:hAnsiTheme="minorHAnsi" w:cstheme="minorHAnsi"/>
              </w:rPr>
            </w:pPr>
            <w:r w:rsidRPr="00AA25CF"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709" w:type="dxa"/>
          </w:tcPr>
          <w:p w14:paraId="7C08507A" w14:textId="77777777" w:rsidR="00AA25CF" w:rsidRDefault="00AA25CF" w:rsidP="003572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9" w:type="dxa"/>
          </w:tcPr>
          <w:p w14:paraId="2F53C803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</w:tcPr>
          <w:p w14:paraId="660450A7" w14:textId="697457A8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4E970C14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9" w:type="dxa"/>
          </w:tcPr>
          <w:p w14:paraId="13B74D4F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</w:tr>
      <w:tr w:rsidR="00AA25CF" w14:paraId="58E92ABB" w14:textId="77777777" w:rsidTr="002F39F8">
        <w:trPr>
          <w:trHeight w:val="247"/>
        </w:trPr>
        <w:tc>
          <w:tcPr>
            <w:tcW w:w="534" w:type="dxa"/>
          </w:tcPr>
          <w:p w14:paraId="5BDEC8C2" w14:textId="3E2FF36F" w:rsidR="00AA25CF" w:rsidRPr="00AA25CF" w:rsidRDefault="00AA25CF" w:rsidP="00AA25CF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A25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6520" w:type="dxa"/>
          </w:tcPr>
          <w:p w14:paraId="0CC88EA0" w14:textId="510F3445" w:rsidR="00AA25CF" w:rsidRDefault="00AA25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>Kontrola wewnętrzna (50 test/kit)</w:t>
            </w:r>
          </w:p>
        </w:tc>
        <w:tc>
          <w:tcPr>
            <w:tcW w:w="1418" w:type="dxa"/>
          </w:tcPr>
          <w:p w14:paraId="051442EE" w14:textId="58BD37E9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5585DC7" w14:textId="153FEB46" w:rsidR="00AA25CF" w:rsidRDefault="00AA25CF">
            <w:pPr>
              <w:rPr>
                <w:rFonts w:asciiTheme="minorHAnsi" w:hAnsiTheme="minorHAnsi" w:cstheme="minorHAnsi"/>
              </w:rPr>
            </w:pPr>
            <w:r w:rsidRPr="00AA25CF">
              <w:rPr>
                <w:rFonts w:asciiTheme="minorHAnsi" w:hAnsiTheme="minorHAnsi" w:cstheme="minorHAnsi"/>
              </w:rPr>
              <w:t>op.</w:t>
            </w:r>
          </w:p>
        </w:tc>
        <w:tc>
          <w:tcPr>
            <w:tcW w:w="709" w:type="dxa"/>
          </w:tcPr>
          <w:p w14:paraId="16A20BC9" w14:textId="6C185ACF" w:rsidR="00AA25CF" w:rsidRDefault="00AA25CF" w:rsidP="002157B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9" w:type="dxa"/>
          </w:tcPr>
          <w:p w14:paraId="1F61D250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</w:tcPr>
          <w:p w14:paraId="61AAE31A" w14:textId="3C2CD7DB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73D7486A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9" w:type="dxa"/>
          </w:tcPr>
          <w:p w14:paraId="250200E5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</w:tr>
      <w:tr w:rsidR="00AA25CF" w14:paraId="616DE5AE" w14:textId="77777777" w:rsidTr="002F39F8">
        <w:trPr>
          <w:trHeight w:val="480"/>
        </w:trPr>
        <w:tc>
          <w:tcPr>
            <w:tcW w:w="534" w:type="dxa"/>
          </w:tcPr>
          <w:p w14:paraId="04192419" w14:textId="77777777" w:rsidR="00AA25CF" w:rsidRPr="007673CD" w:rsidRDefault="00AA25CF">
            <w:pPr>
              <w:rPr>
                <w:rFonts w:asciiTheme="minorHAnsi" w:hAnsiTheme="minorHAnsi" w:cstheme="minorHAnsi"/>
                <w:b/>
                <w:bCs/>
              </w:rPr>
            </w:pPr>
            <w:r w:rsidRPr="007673CD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6520" w:type="dxa"/>
          </w:tcPr>
          <w:p w14:paraId="538A9697" w14:textId="77777777" w:rsidR="00AA25CF" w:rsidRPr="007673CD" w:rsidRDefault="00AA25CF">
            <w:pPr>
              <w:rPr>
                <w:rFonts w:asciiTheme="minorHAnsi" w:hAnsiTheme="minorHAnsi" w:cstheme="minorHAnsi"/>
                <w:b/>
                <w:bCs/>
              </w:rPr>
            </w:pPr>
            <w:r w:rsidRPr="007673CD">
              <w:rPr>
                <w:rFonts w:asciiTheme="minorHAnsi" w:hAnsiTheme="minorHAnsi" w:cstheme="minorHAnsi"/>
                <w:b/>
                <w:bCs/>
              </w:rPr>
              <w:t>Opieka serwisowa na okres 5 lat</w:t>
            </w:r>
          </w:p>
        </w:tc>
        <w:tc>
          <w:tcPr>
            <w:tcW w:w="1418" w:type="dxa"/>
          </w:tcPr>
          <w:p w14:paraId="06C011F3" w14:textId="587C38C5" w:rsidR="00AA25CF" w:rsidRDefault="00AA25CF" w:rsidP="00AA25C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08" w:type="dxa"/>
          </w:tcPr>
          <w:p w14:paraId="117D4AC2" w14:textId="738EE99D" w:rsidR="00AA25CF" w:rsidRDefault="00AA25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lat</w:t>
            </w:r>
          </w:p>
        </w:tc>
        <w:tc>
          <w:tcPr>
            <w:tcW w:w="709" w:type="dxa"/>
          </w:tcPr>
          <w:p w14:paraId="0EA99FCA" w14:textId="4DE8B5AF" w:rsidR="00AA25CF" w:rsidRDefault="00AA25CF" w:rsidP="003572E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5 </w:t>
            </w:r>
          </w:p>
        </w:tc>
        <w:tc>
          <w:tcPr>
            <w:tcW w:w="1559" w:type="dxa"/>
          </w:tcPr>
          <w:p w14:paraId="2AE86594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7" w:type="dxa"/>
          </w:tcPr>
          <w:p w14:paraId="1C63BB69" w14:textId="06CE142B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3919795F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9" w:type="dxa"/>
          </w:tcPr>
          <w:p w14:paraId="2151FD44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</w:tr>
      <w:tr w:rsidR="00AA25CF" w14:paraId="5EA8EFB5" w14:textId="77777777" w:rsidTr="002F39F8">
        <w:tc>
          <w:tcPr>
            <w:tcW w:w="11448" w:type="dxa"/>
            <w:gridSpan w:val="6"/>
            <w:shd w:val="clear" w:color="auto" w:fill="FFFFFF" w:themeFill="background1"/>
          </w:tcPr>
          <w:p w14:paraId="41271C54" w14:textId="77777777" w:rsidR="00AA25CF" w:rsidRDefault="00AA25CF" w:rsidP="00AA25CF">
            <w:pPr>
              <w:jc w:val="right"/>
              <w:rPr>
                <w:rFonts w:asciiTheme="minorHAnsi" w:hAnsiTheme="minorHAnsi" w:cstheme="minorHAnsi"/>
              </w:rPr>
            </w:pPr>
          </w:p>
          <w:p w14:paraId="43A015A4" w14:textId="1476A74C" w:rsidR="00AA25CF" w:rsidRDefault="00AA25CF" w:rsidP="00AA25C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447" w:type="dxa"/>
          </w:tcPr>
          <w:p w14:paraId="01029FCF" w14:textId="308D9BD5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1" w:type="dxa"/>
          </w:tcPr>
          <w:p w14:paraId="5CB96CEA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9" w:type="dxa"/>
          </w:tcPr>
          <w:p w14:paraId="509426FF" w14:textId="77777777" w:rsidR="00AA25CF" w:rsidRDefault="00AA25CF">
            <w:pPr>
              <w:rPr>
                <w:rFonts w:asciiTheme="minorHAnsi" w:hAnsiTheme="minorHAnsi" w:cstheme="minorHAnsi"/>
              </w:rPr>
            </w:pPr>
          </w:p>
        </w:tc>
      </w:tr>
    </w:tbl>
    <w:p w14:paraId="73365CB4" w14:textId="77777777" w:rsidR="007673CD" w:rsidRDefault="007673CD">
      <w:pPr>
        <w:rPr>
          <w:rFonts w:asciiTheme="minorHAnsi" w:hAnsiTheme="minorHAnsi" w:cstheme="minorHAnsi"/>
          <w:sz w:val="22"/>
          <w:szCs w:val="22"/>
        </w:rPr>
      </w:pPr>
    </w:p>
    <w:p w14:paraId="57E0F17D" w14:textId="5E658F31" w:rsidR="007673CD" w:rsidRPr="002F39F8" w:rsidRDefault="007673CD" w:rsidP="007673CD">
      <w:pPr>
        <w:keepNext/>
        <w:outlineLvl w:val="1"/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</w:pPr>
      <w:r w:rsidRPr="002F39F8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pl-PL"/>
        </w:rPr>
        <w:t>UWAGA</w:t>
      </w:r>
    </w:p>
    <w:p w14:paraId="06F85A43" w14:textId="2ED6775B" w:rsidR="007673CD" w:rsidRPr="002F39F8" w:rsidRDefault="007673CD" w:rsidP="007673CD">
      <w:pPr>
        <w:rPr>
          <w:rFonts w:asciiTheme="minorHAnsi" w:eastAsia="Times New Roman" w:hAnsiTheme="minorHAnsi" w:cstheme="minorHAnsi"/>
          <w:i/>
          <w:iCs/>
          <w:snapToGrid w:val="0"/>
          <w:color w:val="000000"/>
          <w:sz w:val="22"/>
          <w:szCs w:val="22"/>
          <w:lang w:eastAsia="pl-PL"/>
        </w:rPr>
      </w:pPr>
      <w:r w:rsidRPr="002F39F8">
        <w:rPr>
          <w:rFonts w:asciiTheme="minorHAnsi" w:eastAsia="Times New Roman" w:hAnsiTheme="minorHAnsi" w:cstheme="minorHAnsi"/>
          <w:i/>
          <w:iCs/>
          <w:snapToGrid w:val="0"/>
          <w:color w:val="000000"/>
          <w:sz w:val="22"/>
          <w:szCs w:val="22"/>
          <w:lang w:eastAsia="pl-PL"/>
        </w:rPr>
        <w:t>Wypełniając powyższe tabele można</w:t>
      </w:r>
      <w:r w:rsidR="002F39F8" w:rsidRPr="002F39F8">
        <w:rPr>
          <w:rFonts w:asciiTheme="minorHAnsi" w:eastAsia="Times New Roman" w:hAnsiTheme="minorHAnsi" w:cstheme="minorHAnsi"/>
          <w:i/>
          <w:iCs/>
          <w:snapToGrid w:val="0"/>
          <w:color w:val="000000"/>
          <w:sz w:val="22"/>
          <w:szCs w:val="22"/>
          <w:lang w:eastAsia="pl-PL"/>
        </w:rPr>
        <w:t xml:space="preserve"> </w:t>
      </w:r>
      <w:r w:rsidRPr="002F39F8">
        <w:rPr>
          <w:rFonts w:asciiTheme="minorHAnsi" w:eastAsia="Times New Roman" w:hAnsiTheme="minorHAnsi" w:cstheme="minorHAnsi"/>
          <w:i/>
          <w:iCs/>
          <w:snapToGrid w:val="0"/>
          <w:color w:val="000000"/>
          <w:sz w:val="22"/>
          <w:szCs w:val="22"/>
          <w:lang w:eastAsia="pl-PL"/>
        </w:rPr>
        <w:t xml:space="preserve">odpowiednio dostosować wielkość wierszy i kolumn do potrzeb wykonawcy, zachowując treść poszczególnych wierszy i ich kolejność zapisaną przez zamawiającego. Zmiana treści lub jej brak a także zmiana kolejności wierszy lub kolumn oraz ich brak spowoduje odrzucenie </w:t>
      </w:r>
      <w:proofErr w:type="spellStart"/>
      <w:r w:rsidRPr="002F39F8">
        <w:rPr>
          <w:rFonts w:asciiTheme="minorHAnsi" w:eastAsia="Times New Roman" w:hAnsiTheme="minorHAnsi" w:cstheme="minorHAnsi"/>
          <w:i/>
          <w:iCs/>
          <w:snapToGrid w:val="0"/>
          <w:color w:val="000000"/>
          <w:sz w:val="22"/>
          <w:szCs w:val="22"/>
          <w:lang w:eastAsia="pl-PL"/>
        </w:rPr>
        <w:t>oferty.Pytania</w:t>
      </w:r>
      <w:proofErr w:type="spellEnd"/>
      <w:r w:rsidRPr="002F39F8">
        <w:rPr>
          <w:rFonts w:asciiTheme="minorHAnsi" w:eastAsia="Times New Roman" w:hAnsiTheme="minorHAnsi" w:cstheme="minorHAnsi"/>
          <w:i/>
          <w:iCs/>
          <w:snapToGrid w:val="0"/>
          <w:color w:val="000000"/>
          <w:sz w:val="22"/>
          <w:szCs w:val="22"/>
          <w:lang w:eastAsia="pl-PL"/>
        </w:rPr>
        <w:t xml:space="preserve"> dotyczące powyższych parametrów i wymagań winny odnosić się precyzyjnie do poszczególnych punktów.</w:t>
      </w:r>
    </w:p>
    <w:p w14:paraId="4ABCC44E" w14:textId="5DD4BA62" w:rsidR="007673CD" w:rsidRPr="002F39F8" w:rsidRDefault="007673CD" w:rsidP="007673CD">
      <w:pPr>
        <w:rPr>
          <w:rFonts w:asciiTheme="minorHAnsi" w:eastAsia="Times New Roman" w:hAnsiTheme="minorHAnsi" w:cstheme="minorHAnsi"/>
          <w:i/>
          <w:iCs/>
          <w:snapToGrid w:val="0"/>
          <w:color w:val="000000"/>
          <w:sz w:val="22"/>
          <w:szCs w:val="22"/>
          <w:lang w:eastAsia="pl-PL"/>
        </w:rPr>
      </w:pPr>
      <w:r w:rsidRPr="002F39F8">
        <w:rPr>
          <w:rFonts w:asciiTheme="minorHAnsi" w:eastAsia="Times New Roman" w:hAnsiTheme="minorHAnsi" w:cstheme="minorHAnsi"/>
          <w:i/>
          <w:iCs/>
          <w:snapToGrid w:val="0"/>
          <w:color w:val="000000"/>
          <w:sz w:val="22"/>
          <w:szCs w:val="22"/>
          <w:lang w:eastAsia="pl-PL"/>
        </w:rPr>
        <w:t>Niespełnienie choćby jednego z wymogów stawianych przez zamawiającego w powyższej tabeli spowoduje odrzucenie oferty.</w:t>
      </w:r>
    </w:p>
    <w:p w14:paraId="46C3CC90" w14:textId="77777777" w:rsidR="007673CD" w:rsidRPr="002F39F8" w:rsidRDefault="007673CD" w:rsidP="007673CD">
      <w:pPr>
        <w:autoSpaceDE w:val="0"/>
        <w:autoSpaceDN w:val="0"/>
        <w:adjustRightInd w:val="0"/>
        <w:ind w:left="720"/>
        <w:contextualSpacing/>
        <w:jc w:val="right"/>
        <w:rPr>
          <w:rFonts w:asciiTheme="minorHAnsi" w:eastAsia="Times New Roman" w:hAnsiTheme="minorHAnsi" w:cstheme="minorHAnsi"/>
          <w:lang w:eastAsia="pl-PL"/>
        </w:rPr>
      </w:pPr>
    </w:p>
    <w:p w14:paraId="4DE2F6BD" w14:textId="74ADA8FC" w:rsidR="007673CD" w:rsidRPr="002F39F8" w:rsidRDefault="007673CD" w:rsidP="002F39F8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i/>
          <w:sz w:val="22"/>
          <w:szCs w:val="22"/>
        </w:rPr>
      </w:pPr>
      <w:r w:rsidRPr="002F39F8">
        <w:rPr>
          <w:rFonts w:asciiTheme="minorHAnsi" w:eastAsia="Times New Roman" w:hAnsiTheme="minorHAnsi" w:cstheme="minorHAnsi"/>
          <w:b/>
          <w:i/>
          <w:color w:val="1F4E79" w:themeColor="accent1" w:themeShade="80"/>
          <w:sz w:val="22"/>
          <w:szCs w:val="22"/>
          <w:lang w:eastAsia="pl-PL"/>
        </w:rPr>
        <w:t>Dokument należy podpisać podpisem elektronicznym: kwalifikowanym, zaufanym lub osobistym.</w:t>
      </w:r>
    </w:p>
    <w:sectPr w:rsidR="007673CD" w:rsidRPr="002F39F8" w:rsidSect="00B92822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903B97"/>
    <w:multiLevelType w:val="hybridMultilevel"/>
    <w:tmpl w:val="FA60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50FA2"/>
    <w:multiLevelType w:val="hybridMultilevel"/>
    <w:tmpl w:val="049E93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509D5"/>
    <w:multiLevelType w:val="hybridMultilevel"/>
    <w:tmpl w:val="D5CEED24"/>
    <w:lvl w:ilvl="0" w:tplc="0809000F">
      <w:start w:val="1"/>
      <w:numFmt w:val="decimal"/>
      <w:lvlText w:val="%1."/>
      <w:lvlJc w:val="left"/>
      <w:pPr>
        <w:ind w:left="1428" w:hanging="360"/>
      </w:p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D744A16"/>
    <w:multiLevelType w:val="hybridMultilevel"/>
    <w:tmpl w:val="02D850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F2FF8"/>
    <w:multiLevelType w:val="hybridMultilevel"/>
    <w:tmpl w:val="F2684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80EA0"/>
    <w:multiLevelType w:val="hybridMultilevel"/>
    <w:tmpl w:val="821842DA"/>
    <w:lvl w:ilvl="0" w:tplc="5E846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27707"/>
    <w:multiLevelType w:val="hybridMultilevel"/>
    <w:tmpl w:val="ED30F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AC2E6C"/>
    <w:multiLevelType w:val="hybridMultilevel"/>
    <w:tmpl w:val="0128928C"/>
    <w:lvl w:ilvl="0" w:tplc="370C1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6B24EC"/>
    <w:multiLevelType w:val="hybridMultilevel"/>
    <w:tmpl w:val="B394D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B833B3"/>
    <w:multiLevelType w:val="hybridMultilevel"/>
    <w:tmpl w:val="426ECC04"/>
    <w:lvl w:ilvl="0" w:tplc="5E8469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506605"/>
    <w:multiLevelType w:val="hybridMultilevel"/>
    <w:tmpl w:val="5096D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C856AC"/>
    <w:multiLevelType w:val="hybridMultilevel"/>
    <w:tmpl w:val="286E8764"/>
    <w:lvl w:ilvl="0" w:tplc="241CC2C8">
      <w:start w:val="1"/>
      <w:numFmt w:val="upperRoman"/>
      <w:lvlText w:val="%1."/>
      <w:lvlJc w:val="left"/>
      <w:pPr>
        <w:ind w:left="12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3" w15:restartNumberingAfterBreak="0">
    <w:nsid w:val="7A172145"/>
    <w:multiLevelType w:val="hybridMultilevel"/>
    <w:tmpl w:val="2EF8360C"/>
    <w:lvl w:ilvl="0" w:tplc="7E6C784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639088">
    <w:abstractNumId w:val="0"/>
  </w:num>
  <w:num w:numId="2" w16cid:durableId="354111601">
    <w:abstractNumId w:val="1"/>
  </w:num>
  <w:num w:numId="3" w16cid:durableId="1950887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42184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14856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28552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4410241">
    <w:abstractNumId w:val="12"/>
  </w:num>
  <w:num w:numId="8" w16cid:durableId="1444619290">
    <w:abstractNumId w:val="7"/>
  </w:num>
  <w:num w:numId="9" w16cid:durableId="477264193">
    <w:abstractNumId w:val="2"/>
  </w:num>
  <w:num w:numId="10" w16cid:durableId="1000500278">
    <w:abstractNumId w:val="8"/>
  </w:num>
  <w:num w:numId="11" w16cid:durableId="73134476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99587035">
    <w:abstractNumId w:val="5"/>
  </w:num>
  <w:num w:numId="13" w16cid:durableId="1917780188">
    <w:abstractNumId w:val="6"/>
  </w:num>
  <w:num w:numId="14" w16cid:durableId="1705709580">
    <w:abstractNumId w:val="10"/>
  </w:num>
  <w:num w:numId="15" w16cid:durableId="368116623">
    <w:abstractNumId w:val="3"/>
  </w:num>
  <w:num w:numId="16" w16cid:durableId="622659637">
    <w:abstractNumId w:val="4"/>
  </w:num>
  <w:num w:numId="17" w16cid:durableId="20324128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D4"/>
    <w:rsid w:val="000221A0"/>
    <w:rsid w:val="00055A3B"/>
    <w:rsid w:val="000848B0"/>
    <w:rsid w:val="00084930"/>
    <w:rsid w:val="000D2C65"/>
    <w:rsid w:val="000D61F1"/>
    <w:rsid w:val="001660AE"/>
    <w:rsid w:val="001850D2"/>
    <w:rsid w:val="00190FE1"/>
    <w:rsid w:val="0019163F"/>
    <w:rsid w:val="002157B8"/>
    <w:rsid w:val="002330A5"/>
    <w:rsid w:val="002558B9"/>
    <w:rsid w:val="00274753"/>
    <w:rsid w:val="002B7183"/>
    <w:rsid w:val="002F39F8"/>
    <w:rsid w:val="0030063C"/>
    <w:rsid w:val="00337A97"/>
    <w:rsid w:val="003406D4"/>
    <w:rsid w:val="003572EA"/>
    <w:rsid w:val="00392690"/>
    <w:rsid w:val="003C2C60"/>
    <w:rsid w:val="003E3322"/>
    <w:rsid w:val="00421952"/>
    <w:rsid w:val="00433020"/>
    <w:rsid w:val="00440757"/>
    <w:rsid w:val="00446FEB"/>
    <w:rsid w:val="0049541A"/>
    <w:rsid w:val="004B64BE"/>
    <w:rsid w:val="004D03DA"/>
    <w:rsid w:val="004D16EC"/>
    <w:rsid w:val="004F5E75"/>
    <w:rsid w:val="005036B9"/>
    <w:rsid w:val="0053290F"/>
    <w:rsid w:val="005609CB"/>
    <w:rsid w:val="0057026A"/>
    <w:rsid w:val="005F1B75"/>
    <w:rsid w:val="006629BE"/>
    <w:rsid w:val="006743A0"/>
    <w:rsid w:val="006A1D54"/>
    <w:rsid w:val="006B72C5"/>
    <w:rsid w:val="006D6C6A"/>
    <w:rsid w:val="00722896"/>
    <w:rsid w:val="00751C2D"/>
    <w:rsid w:val="00752F6C"/>
    <w:rsid w:val="007673CD"/>
    <w:rsid w:val="00767F73"/>
    <w:rsid w:val="007773E2"/>
    <w:rsid w:val="007C4A79"/>
    <w:rsid w:val="007C5A4E"/>
    <w:rsid w:val="0085639A"/>
    <w:rsid w:val="008803F5"/>
    <w:rsid w:val="00903566"/>
    <w:rsid w:val="009278DE"/>
    <w:rsid w:val="00943207"/>
    <w:rsid w:val="00944E34"/>
    <w:rsid w:val="00967637"/>
    <w:rsid w:val="009806F0"/>
    <w:rsid w:val="009C503C"/>
    <w:rsid w:val="009D3036"/>
    <w:rsid w:val="009D7CD1"/>
    <w:rsid w:val="00A32466"/>
    <w:rsid w:val="00A51E18"/>
    <w:rsid w:val="00A81576"/>
    <w:rsid w:val="00A91F3C"/>
    <w:rsid w:val="00AA25CF"/>
    <w:rsid w:val="00AA6278"/>
    <w:rsid w:val="00AD262F"/>
    <w:rsid w:val="00B22F66"/>
    <w:rsid w:val="00B653EA"/>
    <w:rsid w:val="00B67729"/>
    <w:rsid w:val="00B7231D"/>
    <w:rsid w:val="00B75E8C"/>
    <w:rsid w:val="00B8357A"/>
    <w:rsid w:val="00B92822"/>
    <w:rsid w:val="00C348B7"/>
    <w:rsid w:val="00C459AD"/>
    <w:rsid w:val="00C636BB"/>
    <w:rsid w:val="00CB26CC"/>
    <w:rsid w:val="00CD2CCA"/>
    <w:rsid w:val="00CE48C9"/>
    <w:rsid w:val="00CF1716"/>
    <w:rsid w:val="00D010DD"/>
    <w:rsid w:val="00D171F0"/>
    <w:rsid w:val="00D361F8"/>
    <w:rsid w:val="00DA263B"/>
    <w:rsid w:val="00DD28E7"/>
    <w:rsid w:val="00DF1682"/>
    <w:rsid w:val="00DF3BC7"/>
    <w:rsid w:val="00E73E5C"/>
    <w:rsid w:val="00F43564"/>
    <w:rsid w:val="00F82559"/>
    <w:rsid w:val="00F97A2F"/>
    <w:rsid w:val="00FA24B6"/>
    <w:rsid w:val="00FB0AAA"/>
    <w:rsid w:val="00FB63AA"/>
    <w:rsid w:val="00FD5ACB"/>
    <w:rsid w:val="00FE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9B12"/>
  <w15:docId w15:val="{716E15E4-BE95-4CC1-91D1-A0E8C2B1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53E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B653EA"/>
    <w:pPr>
      <w:suppressLineNumbers/>
    </w:pPr>
  </w:style>
  <w:style w:type="paragraph" w:customStyle="1" w:styleId="Nagwektabeli">
    <w:name w:val="Nagłówek tabeli"/>
    <w:basedOn w:val="Zawartotabeli"/>
    <w:rsid w:val="00B653EA"/>
    <w:pPr>
      <w:jc w:val="center"/>
    </w:pPr>
    <w:rPr>
      <w:b/>
      <w:bCs/>
      <w:i/>
      <w:iCs/>
    </w:rPr>
  </w:style>
  <w:style w:type="character" w:styleId="Hipercze">
    <w:name w:val="Hyperlink"/>
    <w:uiPriority w:val="99"/>
    <w:unhideWhenUsed/>
    <w:rsid w:val="00A32466"/>
    <w:rPr>
      <w:color w:val="0563C1"/>
      <w:u w:val="single"/>
    </w:rPr>
  </w:style>
  <w:style w:type="paragraph" w:customStyle="1" w:styleId="DefaultStyle">
    <w:name w:val="Default Style"/>
    <w:uiPriority w:val="99"/>
    <w:rsid w:val="00A32466"/>
    <w:pPr>
      <w:suppressAutoHyphens/>
      <w:spacing w:after="0" w:line="240" w:lineRule="auto"/>
    </w:pPr>
    <w:rPr>
      <w:rFonts w:ascii="Trebuchet MS" w:eastAsia="Times New Roman" w:hAnsi="Trebuchet MS" w:cs="Trebuchet MS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43A0"/>
    <w:pPr>
      <w:ind w:left="720"/>
      <w:contextualSpacing/>
    </w:pPr>
  </w:style>
  <w:style w:type="table" w:styleId="Tabela-Siatka">
    <w:name w:val="Table Grid"/>
    <w:basedOn w:val="Standardowy"/>
    <w:uiPriority w:val="39"/>
    <w:rsid w:val="0050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8ED0FAD880847A130E061969BE0D3" ma:contentTypeVersion="11" ma:contentTypeDescription="Create a new document." ma:contentTypeScope="" ma:versionID="ff4fe479cbb9e47336a21ec8072b423b">
  <xsd:schema xmlns:xsd="http://www.w3.org/2001/XMLSchema" xmlns:xs="http://www.w3.org/2001/XMLSchema" xmlns:p="http://schemas.microsoft.com/office/2006/metadata/properties" xmlns:ns3="332c2138-8d9c-4261-b9c0-8451fda7d2e2" xmlns:ns4="87e0f04d-3191-4ad6-8515-742886944cc9" targetNamespace="http://schemas.microsoft.com/office/2006/metadata/properties" ma:root="true" ma:fieldsID="912df4d81d6b3fa83228b10eed07ebfc" ns3:_="" ns4:_="">
    <xsd:import namespace="332c2138-8d9c-4261-b9c0-8451fda7d2e2"/>
    <xsd:import namespace="87e0f04d-3191-4ad6-8515-742886944c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c2138-8d9c-4261-b9c0-8451fda7d2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0f04d-3191-4ad6-8515-742886944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e0f04d-3191-4ad6-8515-742886944cc9" xsi:nil="true"/>
  </documentManagement>
</p:properties>
</file>

<file path=customXml/itemProps1.xml><?xml version="1.0" encoding="utf-8"?>
<ds:datastoreItem xmlns:ds="http://schemas.openxmlformats.org/officeDocument/2006/customXml" ds:itemID="{F591F82E-D620-4ABF-978A-C54A1F635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887B6-2D5C-4082-ACEE-B92063968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c2138-8d9c-4261-b9c0-8451fda7d2e2"/>
    <ds:schemaRef ds:uri="87e0f04d-3191-4ad6-8515-742886944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8702D-9376-41C4-B988-2BC800D62BC8}">
  <ds:schemaRefs>
    <ds:schemaRef ds:uri="http://schemas.microsoft.com/office/2006/metadata/properties"/>
    <ds:schemaRef ds:uri="http://schemas.microsoft.com/office/infopath/2007/PartnerControls"/>
    <ds:schemaRef ds:uri="87e0f04d-3191-4ad6-8515-742886944c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1794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2</dc:title>
  <dc:creator>Magdalena Sury</dc:creator>
  <cp:lastModifiedBy>Klaudia Klejc</cp:lastModifiedBy>
  <cp:revision>4</cp:revision>
  <cp:lastPrinted>2025-04-15T10:28:00Z</cp:lastPrinted>
  <dcterms:created xsi:type="dcterms:W3CDTF">2025-04-15T11:17:00Z</dcterms:created>
  <dcterms:modified xsi:type="dcterms:W3CDTF">2025-04-15T12:28:00Z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0x0101009FE8ED0FAD880847A130E061969BE0D3</vt:lpwstr>
  </property>
</Properties>
</file>