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77777777" w:rsidR="001A7E2A" w:rsidRPr="00826F6E" w:rsidRDefault="001A7E2A" w:rsidP="005F2700">
      <w:pPr>
        <w:rPr>
          <w:b/>
          <w:u w:val="single"/>
        </w:rPr>
      </w:pPr>
      <w:bookmarkStart w:id="0" w:name="_top"/>
      <w:bookmarkEnd w:id="0"/>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1674D7D5"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543AED" w:rsidRPr="00543AED">
        <w:t>(Dz.U.202</w:t>
      </w:r>
      <w:r w:rsidR="00B11076">
        <w:t>3</w:t>
      </w:r>
      <w:r w:rsidR="00543AED" w:rsidRPr="00543AED">
        <w:t>.1</w:t>
      </w:r>
      <w:r w:rsidR="00B11076">
        <w:t>605</w:t>
      </w:r>
      <w:r w:rsidR="00543AED" w:rsidRPr="00543AED">
        <w:t xml:space="preserve"> </w:t>
      </w:r>
      <w:proofErr w:type="spellStart"/>
      <w:r w:rsidR="00543AED" w:rsidRPr="00543AED">
        <w:t>t.j</w:t>
      </w:r>
      <w:proofErr w:type="spellEnd"/>
      <w:r w:rsidR="00543AED" w:rsidRPr="00543AED">
        <w:t>. z dnia 202</w:t>
      </w:r>
      <w:r w:rsidR="00B11076">
        <w:t>3</w:t>
      </w:r>
      <w:r w:rsidR="00543AED" w:rsidRPr="00543AED">
        <w:t>.08.1</w:t>
      </w:r>
      <w:r w:rsidR="00B11076">
        <w:t>4</w:t>
      </w:r>
      <w:r w:rsidR="00543AED" w:rsidRPr="00543AED">
        <w:t xml:space="preserve"> ze zm.)</w:t>
      </w:r>
    </w:p>
    <w:p w14:paraId="14A0323A" w14:textId="178EA7B2" w:rsidR="001A7E2A" w:rsidRDefault="001A7E2A" w:rsidP="007E7285">
      <w:pPr>
        <w:jc w:val="center"/>
      </w:pPr>
      <w:r w:rsidRPr="00826F6E">
        <w:t>– dalej ustawy PZP</w:t>
      </w:r>
    </w:p>
    <w:p w14:paraId="31D53B33" w14:textId="043F93C5" w:rsidR="000515F4" w:rsidRPr="000515F4" w:rsidRDefault="006A075D" w:rsidP="00B4039C">
      <w:pPr>
        <w:spacing w:before="240"/>
        <w:jc w:val="center"/>
        <w:rPr>
          <w:b/>
        </w:rPr>
      </w:pPr>
      <w:r>
        <w:rPr>
          <w:b/>
        </w:rPr>
        <w:t>Robot</w:t>
      </w:r>
      <w:r w:rsidR="00F87401">
        <w:rPr>
          <w:b/>
        </w:rPr>
        <w:t>y</w:t>
      </w:r>
      <w:r>
        <w:rPr>
          <w:b/>
        </w:rPr>
        <w:t xml:space="preserve"> Budowlan</w:t>
      </w:r>
      <w:r w:rsidR="00F87401">
        <w:rPr>
          <w:b/>
        </w:rPr>
        <w:t>e</w:t>
      </w:r>
    </w:p>
    <w:p w14:paraId="6168D01C" w14:textId="77777777" w:rsidR="001A7E2A" w:rsidRDefault="001A7E2A" w:rsidP="00B4039C">
      <w:pPr>
        <w:spacing w:before="240"/>
        <w:jc w:val="center"/>
      </w:pPr>
    </w:p>
    <w:p w14:paraId="7CD6C458" w14:textId="55E45A99" w:rsidR="00B53DA4" w:rsidRPr="00247A62" w:rsidRDefault="001A7E2A" w:rsidP="0005267D">
      <w:pPr>
        <w:jc w:val="center"/>
        <w:rPr>
          <w:b/>
          <w:sz w:val="26"/>
          <w:szCs w:val="26"/>
        </w:rPr>
      </w:pPr>
      <w:proofErr w:type="spellStart"/>
      <w:r w:rsidRPr="00247A62">
        <w:rPr>
          <w:sz w:val="26"/>
          <w:szCs w:val="26"/>
        </w:rPr>
        <w:t>pn</w:t>
      </w:r>
      <w:proofErr w:type="spellEnd"/>
      <w:r w:rsidRPr="00247A62">
        <w:rPr>
          <w:sz w:val="26"/>
          <w:szCs w:val="26"/>
        </w:rPr>
        <w:t xml:space="preserve">: </w:t>
      </w:r>
      <w:r w:rsidR="009A64FA" w:rsidRPr="00593C3E">
        <w:rPr>
          <w:b/>
          <w:sz w:val="26"/>
          <w:szCs w:val="26"/>
        </w:rPr>
        <w:t>„</w:t>
      </w:r>
      <w:r w:rsidR="0005267D" w:rsidRPr="00593C3E">
        <w:rPr>
          <w:b/>
          <w:sz w:val="24"/>
        </w:rPr>
        <w:t>Bieżąca konserwacja nawierzchni bitumicznych emulsją asfaltową i suchymi grysami bazaltowymi dróg gminnych</w:t>
      </w:r>
      <w:r w:rsidR="00944167">
        <w:rPr>
          <w:b/>
          <w:sz w:val="24"/>
        </w:rPr>
        <w:t xml:space="preserve"> oraz</w:t>
      </w:r>
      <w:r w:rsidR="0005267D" w:rsidRPr="00593C3E">
        <w:rPr>
          <w:b/>
          <w:sz w:val="24"/>
        </w:rPr>
        <w:t xml:space="preserve"> wewnętrznych na terenie Gminy Bochnia</w:t>
      </w:r>
      <w:r w:rsidR="00176635" w:rsidRPr="00593C3E">
        <w:rPr>
          <w:b/>
          <w:sz w:val="26"/>
          <w:szCs w:val="26"/>
        </w:rPr>
        <w:t>”</w:t>
      </w:r>
    </w:p>
    <w:p w14:paraId="6550C5D5" w14:textId="77777777" w:rsidR="001A7E2A" w:rsidRDefault="001A7E2A" w:rsidP="005F2700"/>
    <w:p w14:paraId="4C048AE4" w14:textId="785A68F4" w:rsidR="001A7E2A" w:rsidRPr="00826F6E" w:rsidRDefault="001A7E2A" w:rsidP="00B4039C">
      <w:pPr>
        <w:jc w:val="center"/>
        <w:rPr>
          <w:b/>
          <w:color w:val="FF9900"/>
        </w:rPr>
      </w:pPr>
      <w:r w:rsidRPr="00826F6E">
        <w:t xml:space="preserve">Nr postępowania: </w:t>
      </w:r>
      <w:r w:rsidRPr="00A615A4">
        <w:t>IFS.271.</w:t>
      </w:r>
      <w:r w:rsidR="00BF4369" w:rsidRPr="00A615A4">
        <w:t>9</w:t>
      </w:r>
      <w:r w:rsidR="0005267D" w:rsidRPr="00A615A4">
        <w:t>.</w:t>
      </w:r>
      <w:r w:rsidRPr="00A615A4">
        <w:t>202</w:t>
      </w:r>
      <w:r w:rsidR="00BF4369" w:rsidRPr="00A615A4">
        <w:t>4</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57D2B8FA" w14:textId="77777777" w:rsidR="00176635" w:rsidRPr="00176635" w:rsidRDefault="00176635" w:rsidP="00176635">
      <w:pPr>
        <w:jc w:val="center"/>
        <w:rPr>
          <w:b/>
        </w:rPr>
      </w:pPr>
    </w:p>
    <w:p w14:paraId="0D3F7E05" w14:textId="0EEA59DE" w:rsidR="00A9451A" w:rsidRDefault="00A9451A" w:rsidP="005F2700"/>
    <w:p w14:paraId="4F8647CE" w14:textId="77777777" w:rsidR="0005267D" w:rsidRDefault="0005267D" w:rsidP="005F2700"/>
    <w:p w14:paraId="6D7D7F7A" w14:textId="77777777" w:rsidR="0005267D" w:rsidRDefault="0005267D"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008149B8"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140F09">
        <w:rPr>
          <w:spacing w:val="1"/>
        </w:rPr>
        <w:t xml:space="preserve"> </w:t>
      </w:r>
      <w:r w:rsidR="00170E8E">
        <w:rPr>
          <w:spacing w:val="1"/>
        </w:rPr>
        <w:t xml:space="preserve">    </w:t>
      </w:r>
      <w:r w:rsidR="000B42D2">
        <w:rPr>
          <w:spacing w:val="1"/>
        </w:rPr>
        <w:t xml:space="preserve"> </w:t>
      </w:r>
      <w:r>
        <w:rPr>
          <w:spacing w:val="1"/>
        </w:rPr>
        <w:t xml:space="preserve">  </w:t>
      </w:r>
      <w:r w:rsidRPr="00A014EE">
        <w:rPr>
          <w:spacing w:val="1"/>
        </w:rPr>
        <w:t>Dnia,</w:t>
      </w:r>
      <w:r w:rsidR="000B42D2" w:rsidRPr="00A014EE">
        <w:rPr>
          <w:spacing w:val="1"/>
        </w:rPr>
        <w:t xml:space="preserve"> </w:t>
      </w:r>
      <w:r w:rsidR="006169F3">
        <w:rPr>
          <w:spacing w:val="1"/>
        </w:rPr>
        <w:t>....</w:t>
      </w:r>
      <w:r w:rsidR="00562646">
        <w:rPr>
          <w:spacing w:val="1"/>
        </w:rPr>
        <w:t>.04.</w:t>
      </w:r>
      <w:r w:rsidR="00CC4805" w:rsidRPr="00A014EE">
        <w:rPr>
          <w:spacing w:val="1"/>
        </w:rPr>
        <w:t>2</w:t>
      </w:r>
      <w:r w:rsidR="007A05C7" w:rsidRPr="00A014EE">
        <w:rPr>
          <w:spacing w:val="1"/>
        </w:rPr>
        <w:t>02</w:t>
      </w:r>
      <w:r w:rsidR="00B36DAE">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7C90D536" w14:textId="77777777" w:rsidR="005C3670" w:rsidRDefault="005C3670" w:rsidP="005F2700">
      <w:pPr>
        <w:widowControl w:val="0"/>
        <w:autoSpaceDE w:val="0"/>
        <w:autoSpaceDN w:val="0"/>
        <w:adjustRightInd w:val="0"/>
        <w:ind w:right="458"/>
      </w:pPr>
    </w:p>
    <w:p w14:paraId="5EE0C0A8" w14:textId="3D26D3C6" w:rsidR="001A7E2A" w:rsidRPr="00826F6E" w:rsidRDefault="001A7E2A" w:rsidP="005F2700">
      <w:pPr>
        <w:widowControl w:val="0"/>
        <w:autoSpaceDE w:val="0"/>
        <w:autoSpaceDN w:val="0"/>
        <w:adjustRightInd w:val="0"/>
        <w:ind w:right="458"/>
      </w:pPr>
      <w:r w:rsidRPr="00826F6E">
        <w:t>Sporządził</w:t>
      </w:r>
      <w:r w:rsidR="005D6558">
        <w:t>a</w:t>
      </w:r>
      <w:r w:rsidRPr="00826F6E">
        <w:t>:</w:t>
      </w:r>
    </w:p>
    <w:p w14:paraId="6F4BCA2A" w14:textId="6E06F61F" w:rsidR="001A7E2A" w:rsidRDefault="00BF4369" w:rsidP="005F2700">
      <w:pPr>
        <w:widowControl w:val="0"/>
        <w:autoSpaceDE w:val="0"/>
        <w:autoSpaceDN w:val="0"/>
        <w:adjustRightInd w:val="0"/>
        <w:ind w:right="458"/>
      </w:pPr>
      <w:r>
        <w:t>Kinga Papież</w:t>
      </w:r>
    </w:p>
    <w:p w14:paraId="0B748F21" w14:textId="77777777" w:rsidR="0005267D" w:rsidRPr="00826F6E" w:rsidRDefault="0005267D" w:rsidP="005F2700">
      <w:pPr>
        <w:widowControl w:val="0"/>
        <w:autoSpaceDE w:val="0"/>
        <w:autoSpaceDN w:val="0"/>
        <w:adjustRightInd w:val="0"/>
        <w:ind w:right="458"/>
      </w:pPr>
    </w:p>
    <w:p w14:paraId="470703A3" w14:textId="77777777" w:rsidR="00B53DA4" w:rsidRDefault="00B53DA4"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4D4141"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4D4141"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4D4141"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4D4141"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4D4141"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4D4141"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4D4141"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4D4141"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4D4141"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4D4141"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4D4141"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4D4141"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4D4141"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4D4141"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4D4141"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4D4141"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4D4141"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4D4141"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4D4141"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4D4141"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4D4141"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4D4141"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4D4141"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4D4141"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1" w:name="_kabgz8l7slm3" w:colFirst="0" w:colLast="0"/>
      <w:bookmarkEnd w:id="1"/>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3F0E8857" w:rsidR="001A7E2A" w:rsidRPr="00655E53" w:rsidRDefault="001A7E2A" w:rsidP="005F2700">
      <w:pPr>
        <w:spacing w:before="240" w:after="240"/>
        <w:rPr>
          <w:lang w:val="pl-PL"/>
        </w:rPr>
      </w:pPr>
      <w:r w:rsidRPr="00826F6E">
        <w:rPr>
          <w:b/>
          <w:lang w:val="pl-PL"/>
        </w:rPr>
        <w:t xml:space="preserve">Adres </w:t>
      </w:r>
      <w:r w:rsidR="002F01A7">
        <w:rPr>
          <w:b/>
          <w:lang w:val="pl-PL"/>
        </w:rPr>
        <w:t>strony</w:t>
      </w:r>
      <w:r w:rsidRPr="00826F6E">
        <w:rPr>
          <w:b/>
          <w:lang w:val="pl-PL"/>
        </w:rPr>
        <w:t xml:space="preserve"> prowadzonego postępowania: </w:t>
      </w:r>
      <w:r w:rsidRPr="00655E53">
        <w:rPr>
          <w:lang w:val="pl-PL"/>
        </w:rPr>
        <w:t xml:space="preserve">za pośrednictwem Platformy zakupowej pod adresem </w:t>
      </w:r>
      <w:r w:rsidR="0005267D" w:rsidRPr="00A615A4">
        <w:rPr>
          <w:rStyle w:val="Hipercze"/>
          <w:lang w:val="pl-PL"/>
        </w:rPr>
        <w:t>https://platformazakupowa.pl/transakcja/</w:t>
      </w:r>
      <w:r w:rsidR="00DC2912" w:rsidRPr="00A615A4">
        <w:rPr>
          <w:rStyle w:val="Hipercze"/>
          <w:lang w:val="pl-PL"/>
        </w:rPr>
        <w:t>918834</w:t>
      </w:r>
      <w:r w:rsidR="0005267D" w:rsidRPr="00A615A4">
        <w:rPr>
          <w:rStyle w:val="Hipercze"/>
          <w:u w:val="none"/>
          <w:lang w:val="pl-PL"/>
        </w:rPr>
        <w:t xml:space="preserve"> </w:t>
      </w:r>
      <w:r w:rsidRPr="00A615A4">
        <w:rPr>
          <w:lang w:val="pl-PL"/>
        </w:rPr>
        <w:t>szczegółowo opisanej w rozdziale XIII SWZ.</w:t>
      </w:r>
    </w:p>
    <w:p w14:paraId="37823351" w14:textId="11422B2A"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2" w:name="_qj2p3iyqlwum" w:colFirst="0" w:colLast="0"/>
      <w:bookmarkEnd w:id="2"/>
      <w:r w:rsidRPr="00826F6E">
        <w:rPr>
          <w:b/>
          <w:sz w:val="22"/>
          <w:szCs w:val="22"/>
          <w:u w:val="single"/>
        </w:rPr>
        <w:t>II. Ochrona danych osobowych</w:t>
      </w:r>
    </w:p>
    <w:p w14:paraId="1CE257DD" w14:textId="7061509C" w:rsidR="006B25EC" w:rsidRPr="007F5B72" w:rsidRDefault="006B25EC" w:rsidP="00543AED">
      <w:pPr>
        <w:pStyle w:val="Akapitzlist"/>
        <w:numPr>
          <w:ilvl w:val="0"/>
          <w:numId w:val="6"/>
        </w:numPr>
        <w:ind w:left="142"/>
      </w:pPr>
      <w:bookmarkStart w:id="3" w:name="_epsepounxnv1" w:colFirst="0" w:colLast="0"/>
      <w:bookmarkEnd w:id="3"/>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505147" w:rsidRPr="008616D7">
        <w:t>(</w:t>
      </w:r>
      <w:r w:rsidR="00505147" w:rsidRPr="00903737">
        <w:t xml:space="preserve">Dz.U.2023.1605 </w:t>
      </w:r>
      <w:proofErr w:type="spellStart"/>
      <w:r w:rsidR="00505147" w:rsidRPr="00903737">
        <w:t>t.j</w:t>
      </w:r>
      <w:proofErr w:type="spellEnd"/>
      <w:r w:rsidR="00505147" w:rsidRPr="00903737">
        <w:t>. z dnia 2023.08.14</w:t>
      </w:r>
      <w:r w:rsidR="00505147">
        <w:t xml:space="preserve"> </w:t>
      </w:r>
      <w:r w:rsidR="00505147" w:rsidRPr="00543AED">
        <w:t>ze zm.</w:t>
      </w:r>
      <w:r w:rsidR="00543AED" w:rsidRPr="00543AED">
        <w:t>)</w:t>
      </w:r>
      <w:r w:rsidR="00505147">
        <w:t xml:space="preserve">. </w:t>
      </w:r>
      <w:r w:rsidRPr="008616D7">
        <w:t>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4C9F0FDF" w:rsidR="006B25EC" w:rsidRPr="003C21C7" w:rsidRDefault="006B25EC" w:rsidP="00221B9B">
      <w:pPr>
        <w:pStyle w:val="Akapitzlist"/>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3C21C7">
        <w:rPr>
          <w:b/>
        </w:rPr>
        <w:t>„</w:t>
      </w:r>
      <w:r w:rsidR="0005267D" w:rsidRPr="003C21C7">
        <w:rPr>
          <w:b/>
        </w:rPr>
        <w:t xml:space="preserve">Bieżąca konserwacja nawierzchni bitumicznych emulsją asfaltową i suchymi grysami bazaltowymi dróg gminnych </w:t>
      </w:r>
      <w:r w:rsidR="00581C24" w:rsidRPr="003C21C7">
        <w:rPr>
          <w:b/>
        </w:rPr>
        <w:t xml:space="preserve">oraz </w:t>
      </w:r>
      <w:r w:rsidR="0005267D" w:rsidRPr="003C21C7">
        <w:rPr>
          <w:b/>
        </w:rPr>
        <w:t>wewnętrznych na terenie Gminy Bochnia</w:t>
      </w:r>
      <w:r w:rsidR="007435F4" w:rsidRPr="003C21C7">
        <w:rPr>
          <w:b/>
        </w:rPr>
        <w:t xml:space="preserve">” </w:t>
      </w:r>
      <w:r w:rsidRPr="003C21C7">
        <w:t>prowadzonym w trybie podstawowym, nr postępowania IFS.271.</w:t>
      </w:r>
      <w:r w:rsidR="00BF4369" w:rsidRPr="003C21C7">
        <w:t>9</w:t>
      </w:r>
      <w:r w:rsidRPr="003C21C7">
        <w:t>.202</w:t>
      </w:r>
      <w:r w:rsidR="00BF4369" w:rsidRPr="003C21C7">
        <w:t>4</w:t>
      </w:r>
    </w:p>
    <w:p w14:paraId="167A9175" w14:textId="74CD226E" w:rsidR="006B25EC" w:rsidRDefault="006B25EC" w:rsidP="005F2700">
      <w:pPr>
        <w:numPr>
          <w:ilvl w:val="0"/>
          <w:numId w:val="6"/>
        </w:numPr>
        <w:ind w:left="142"/>
      </w:pPr>
      <w:r w:rsidRPr="008616D7">
        <w:t>Podanie przez Panią/ Pana danych osobowych jest wymogiem ustawowym. Jest Pani/ Pan zobowiązany do ich podania, a konsekwencją niepodania danych osobowych będzie niemożliwość oceny ofert i zawarcia umowy.</w:t>
      </w:r>
    </w:p>
    <w:p w14:paraId="772B0513" w14:textId="77777777" w:rsidR="006B25EC" w:rsidRDefault="006B25EC" w:rsidP="005F2700">
      <w:pPr>
        <w:numPr>
          <w:ilvl w:val="0"/>
          <w:numId w:val="6"/>
        </w:numPr>
        <w:ind w:left="142"/>
      </w:pPr>
      <w:r w:rsidRPr="008616D7">
        <w:lastRenderedPageBreak/>
        <w:t>Odbiorcami danych osobowych zawartych w ofertach będą członkowie komisji przetargowych 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Default="006B25EC" w:rsidP="00DA16E0">
      <w:pPr>
        <w:pStyle w:val="Akapitzlist"/>
        <w:numPr>
          <w:ilvl w:val="0"/>
          <w:numId w:val="29"/>
        </w:numPr>
      </w:pPr>
      <w:r>
        <w:t>Dostępu do treści swoich danych osobowych – czyli prawo do uzyskania potwierdzenia, czy Administrator przetwarza dane oraz informacji dotyczących takiego przetwarzania,</w:t>
      </w:r>
    </w:p>
    <w:p w14:paraId="76DB65E0" w14:textId="77777777" w:rsidR="006B25EC" w:rsidRDefault="006B25EC" w:rsidP="00DA16E0">
      <w:pPr>
        <w:pStyle w:val="Akapitzlist"/>
        <w:numPr>
          <w:ilvl w:val="0"/>
          <w:numId w:val="29"/>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DA16E0">
      <w:pPr>
        <w:pStyle w:val="Akapitzlist"/>
        <w:numPr>
          <w:ilvl w:val="0"/>
          <w:numId w:val="29"/>
        </w:numPr>
      </w:pPr>
      <w:r>
        <w:t>Sprostowania danych osobowych – jeżeli dane przetwarzane przez Administratora są nieprawidłowe lub niekompletne,</w:t>
      </w:r>
    </w:p>
    <w:p w14:paraId="0CBD0A33" w14:textId="349C9903" w:rsidR="006B25EC" w:rsidRDefault="006B25EC" w:rsidP="00DA16E0">
      <w:pPr>
        <w:pStyle w:val="Akapitzlist"/>
        <w:numPr>
          <w:ilvl w:val="0"/>
          <w:numId w:val="29"/>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DA16E0">
      <w:pPr>
        <w:pStyle w:val="Akapitzlist"/>
        <w:numPr>
          <w:ilvl w:val="0"/>
          <w:numId w:val="29"/>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DA16E0">
      <w:pPr>
        <w:pStyle w:val="Akapitzlist"/>
        <w:numPr>
          <w:ilvl w:val="0"/>
          <w:numId w:val="29"/>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DA16E0">
      <w:pPr>
        <w:pStyle w:val="Akapitzlist"/>
        <w:numPr>
          <w:ilvl w:val="0"/>
          <w:numId w:val="29"/>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DA16E0">
      <w:pPr>
        <w:pStyle w:val="Akapitzlist"/>
        <w:numPr>
          <w:ilvl w:val="0"/>
          <w:numId w:val="29"/>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1408A255" w14:textId="61C595E8" w:rsidR="0015799F" w:rsidRPr="0015799F" w:rsidRDefault="0015799F" w:rsidP="0015799F">
      <w:pPr>
        <w:ind w:left="142"/>
        <w:rPr>
          <w:sz w:val="24"/>
        </w:rPr>
      </w:pPr>
      <w:r w:rsidRPr="003C21C7">
        <w:rPr>
          <w:szCs w:val="20"/>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 postępowaniu o udzielenie zamówienia zgłoszenie żądania ograniczenia przetwarzania, o którym mowa w art. 18 ust. 1 rozporządzenia 2016/679, nie ogranicza przetwarzania danych osobowych do czasu zakończenia tego postępowania.</w:t>
      </w:r>
    </w:p>
    <w:p w14:paraId="7727AC5A" w14:textId="77777777" w:rsidR="006B25EC" w:rsidRDefault="006B25EC" w:rsidP="005F2700">
      <w:pPr>
        <w:pStyle w:val="Akapitzlist"/>
        <w:numPr>
          <w:ilvl w:val="0"/>
          <w:numId w:val="6"/>
        </w:numPr>
        <w:ind w:left="142"/>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5F2700">
      <w:pPr>
        <w:pStyle w:val="Akapitzlist"/>
        <w:numPr>
          <w:ilvl w:val="0"/>
          <w:numId w:val="6"/>
        </w:numPr>
        <w:ind w:left="142"/>
      </w:pPr>
      <w:r w:rsidRPr="008616D7">
        <w:lastRenderedPageBreak/>
        <w:t>Pani/Pana dane osobowe nie będą przetwarzane w sposób zautomatyzowany, w tym w formie profilowania.</w:t>
      </w:r>
    </w:p>
    <w:p w14:paraId="0F18F8B7" w14:textId="77777777" w:rsidR="006B25EC" w:rsidRPr="007F5B72" w:rsidRDefault="006B25EC" w:rsidP="005F2700">
      <w:pPr>
        <w:pStyle w:val="Akapitzlist"/>
        <w:numPr>
          <w:ilvl w:val="0"/>
          <w:numId w:val="6"/>
        </w:numPr>
        <w:ind w:left="142"/>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9F9B0C5"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sidRPr="003C21C7">
        <w:rPr>
          <w:bCs/>
        </w:rPr>
        <w:t>7</w:t>
      </w:r>
      <w:r w:rsidRPr="00826F6E">
        <w:rPr>
          <w:bCs/>
        </w:rPr>
        <w:t xml:space="preserve"> ustawy.</w:t>
      </w:r>
    </w:p>
    <w:p w14:paraId="2BAC3996" w14:textId="77777777" w:rsidR="00AD24E1" w:rsidRDefault="001A7E2A" w:rsidP="00DA16E0">
      <w:pPr>
        <w:numPr>
          <w:ilvl w:val="0"/>
          <w:numId w:val="15"/>
        </w:numPr>
        <w:ind w:left="142" w:hanging="284"/>
      </w:pPr>
      <w:r w:rsidRPr="00826F6E">
        <w:t xml:space="preserve">Zamawiający nie zastrzega możliwości ubiegania się o udzielenie zamówienia wyłącznie przez Wykonawców, o których mowa w art. 94 PZP </w:t>
      </w:r>
    </w:p>
    <w:p w14:paraId="74DBEA66" w14:textId="059B01A0"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 rozdz. IV </w:t>
      </w:r>
      <w:r w:rsidRPr="00433A56">
        <w:t>ust</w:t>
      </w:r>
      <w:r w:rsidRPr="003C21C7">
        <w:t>.</w:t>
      </w:r>
      <w:r w:rsidR="00433A56" w:rsidRPr="003C21C7">
        <w:t>6</w:t>
      </w:r>
    </w:p>
    <w:p w14:paraId="36524324" w14:textId="4A560159"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w art. 96 ust. 2 pkt 2 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4" w:name="_x24vtaagcm5x" w:colFirst="0" w:colLast="0"/>
      <w:bookmarkEnd w:id="4"/>
      <w:r w:rsidRPr="00826F6E">
        <w:rPr>
          <w:b/>
          <w:sz w:val="22"/>
          <w:szCs w:val="22"/>
          <w:u w:val="single"/>
        </w:rPr>
        <w:t>IV. Opis przedmiotu zamówienia</w:t>
      </w:r>
    </w:p>
    <w:p w14:paraId="1D32E106" w14:textId="611A8BF4" w:rsidR="0005267D" w:rsidRPr="003C21C7" w:rsidRDefault="0005267D" w:rsidP="00A72926">
      <w:pPr>
        <w:pStyle w:val="Akapitzlist"/>
        <w:numPr>
          <w:ilvl w:val="3"/>
          <w:numId w:val="15"/>
        </w:numPr>
        <w:ind w:left="0"/>
        <w:jc w:val="both"/>
      </w:pPr>
      <w:r w:rsidRPr="000D13E4">
        <w:t>Przedmiotem zamówienia jest</w:t>
      </w:r>
      <w:r>
        <w:t xml:space="preserve"> </w:t>
      </w:r>
      <w:r w:rsidRPr="003C21C7">
        <w:t xml:space="preserve">bieżąca konserwacja nawierzchni bitumicznych emulsją asfaltową i suchymi grysami bazaltowymi dróg gminnych </w:t>
      </w:r>
      <w:r w:rsidR="00581C24" w:rsidRPr="003C21C7">
        <w:t xml:space="preserve">oraz </w:t>
      </w:r>
      <w:r w:rsidRPr="003C21C7">
        <w:t>wewnętrznych na terenie Gminy Bochnia</w:t>
      </w:r>
    </w:p>
    <w:p w14:paraId="43EF6C76" w14:textId="733B1E68" w:rsidR="0005267D" w:rsidRPr="003C21C7" w:rsidRDefault="0005267D" w:rsidP="00A72926">
      <w:pPr>
        <w:jc w:val="both"/>
        <w:rPr>
          <w:b/>
        </w:rPr>
      </w:pPr>
      <w:r w:rsidRPr="003C21C7">
        <w:t xml:space="preserve">Planowana ilość emulsji do wbudowania  - </w:t>
      </w:r>
      <w:r w:rsidRPr="003C21C7">
        <w:rPr>
          <w:b/>
        </w:rPr>
        <w:t>max  42 tony.</w:t>
      </w:r>
    </w:p>
    <w:p w14:paraId="5320B712" w14:textId="543A33C4" w:rsidR="0005267D" w:rsidRPr="003C21C7" w:rsidRDefault="0005267D" w:rsidP="00A72926">
      <w:pPr>
        <w:jc w:val="both"/>
        <w:rPr>
          <w:bCs/>
          <w:u w:val="single"/>
        </w:rPr>
      </w:pPr>
      <w:r w:rsidRPr="003C21C7">
        <w:rPr>
          <w:bCs/>
          <w:u w:val="single"/>
        </w:rPr>
        <w:t xml:space="preserve">Minimalna ilość emulsji jaka zostanie wbudowana wynosi </w:t>
      </w:r>
      <w:r w:rsidR="00593C3E" w:rsidRPr="003C21C7">
        <w:rPr>
          <w:bCs/>
          <w:u w:val="single"/>
        </w:rPr>
        <w:t>28</w:t>
      </w:r>
      <w:r w:rsidRPr="003C21C7">
        <w:rPr>
          <w:bCs/>
          <w:u w:val="single"/>
        </w:rPr>
        <w:t xml:space="preserve"> ton.</w:t>
      </w:r>
    </w:p>
    <w:p w14:paraId="291BFCF7" w14:textId="77777777" w:rsidR="0005267D" w:rsidRPr="0005267D" w:rsidRDefault="0005267D" w:rsidP="00A72926">
      <w:pPr>
        <w:jc w:val="both"/>
      </w:pPr>
      <w:r w:rsidRPr="003C21C7">
        <w:t>Wykonawca zobowiązany jest do przedłożenia każdorazowo dokumentów WZ, w celu udokumentowania ilości emulsji zużytej do wykonania remontu cząstkowego nawierzchni.</w:t>
      </w:r>
      <w:r w:rsidRPr="0005267D">
        <w:t xml:space="preserve">   </w:t>
      </w:r>
    </w:p>
    <w:p w14:paraId="1D979D68" w14:textId="77777777" w:rsidR="00A72926" w:rsidRDefault="0005267D" w:rsidP="00A72926">
      <w:pPr>
        <w:ind w:hanging="284"/>
        <w:jc w:val="both"/>
      </w:pPr>
      <w:r>
        <w:t xml:space="preserve"> </w:t>
      </w:r>
      <w:r>
        <w:tab/>
        <w:t>Zamawiający wymaga, by w trakcie realizacji robót, wykonawca zapewnił obecność kierownika robót na terenie budowy. Wykonawca zobowiązany jest do umowy dostarczyć dokument potwierdzający posiadanie uprawnień budowlanych do</w:t>
      </w:r>
      <w:r w:rsidR="00A72926">
        <w:t xml:space="preserve"> kierowania robotami drogowymi.</w:t>
      </w:r>
    </w:p>
    <w:p w14:paraId="546C763B" w14:textId="5C7E5122" w:rsidR="0005267D" w:rsidRDefault="0005267D" w:rsidP="00A72926">
      <w:pPr>
        <w:jc w:val="both"/>
      </w:pPr>
      <w:r>
        <w:t xml:space="preserve">Nadzór nad wykonaniem robót w terenie będą pełnić pracownicy Urzędu Gminy w Bochni. </w:t>
      </w:r>
    </w:p>
    <w:p w14:paraId="5721B1CF" w14:textId="77777777" w:rsidR="0005267D" w:rsidRDefault="0005267D" w:rsidP="00A72926">
      <w:pPr>
        <w:pStyle w:val="Akapitzlist"/>
        <w:autoSpaceDE w:val="0"/>
        <w:autoSpaceDN w:val="0"/>
        <w:adjustRightInd w:val="0"/>
        <w:ind w:left="0"/>
        <w:jc w:val="both"/>
        <w:rPr>
          <w:b/>
          <w:lang w:val="pl-PL"/>
        </w:rPr>
      </w:pPr>
      <w:r w:rsidRPr="00804CEB">
        <w:rPr>
          <w:b/>
          <w:lang w:val="pl-PL"/>
        </w:rPr>
        <w:t xml:space="preserve">Szczegółowy </w:t>
      </w:r>
      <w:r>
        <w:rPr>
          <w:b/>
          <w:lang w:val="pl-PL"/>
        </w:rPr>
        <w:t xml:space="preserve">opis </w:t>
      </w:r>
      <w:r w:rsidRPr="00804CEB">
        <w:rPr>
          <w:b/>
          <w:lang w:val="pl-PL"/>
        </w:rPr>
        <w:t>wykonania robót budowlanych wynika z</w:t>
      </w:r>
      <w:r>
        <w:rPr>
          <w:b/>
          <w:lang w:val="pl-PL"/>
        </w:rPr>
        <w:t>e Specyfikacji technicznej załączonej do SWZ</w:t>
      </w:r>
      <w:r w:rsidRPr="00804CEB">
        <w:rPr>
          <w:b/>
          <w:lang w:val="pl-PL"/>
        </w:rPr>
        <w:t>.</w:t>
      </w:r>
    </w:p>
    <w:p w14:paraId="2ADD1C9A" w14:textId="77777777" w:rsidR="000964AD" w:rsidRPr="000964AD" w:rsidRDefault="000964AD" w:rsidP="000964AD">
      <w:pPr>
        <w:pStyle w:val="Akapitzlist"/>
        <w:autoSpaceDE w:val="0"/>
        <w:autoSpaceDN w:val="0"/>
        <w:adjustRightInd w:val="0"/>
        <w:ind w:left="426"/>
        <w:rPr>
          <w:szCs w:val="24"/>
        </w:rPr>
      </w:pPr>
    </w:p>
    <w:p w14:paraId="5803E6F2" w14:textId="07154EB3" w:rsidR="00383914" w:rsidRPr="00451368" w:rsidRDefault="008A1189" w:rsidP="00306D1A">
      <w:pPr>
        <w:pStyle w:val="Akapitzlist"/>
        <w:numPr>
          <w:ilvl w:val="3"/>
          <w:numId w:val="38"/>
        </w:numPr>
        <w:autoSpaceDE w:val="0"/>
        <w:autoSpaceDN w:val="0"/>
        <w:adjustRightInd w:val="0"/>
        <w:ind w:left="0"/>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3F720188"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Zgodnie z zapisami art. 99 ust. 4 i ust. 5 ustawy </w:t>
      </w:r>
      <w:proofErr w:type="spellStart"/>
      <w:r w:rsidRPr="00383914">
        <w:rPr>
          <w:rFonts w:eastAsiaTheme="minorHAnsi"/>
          <w:lang w:val="pl-PL" w:eastAsia="en-US"/>
        </w:rPr>
        <w:t>Pzp</w:t>
      </w:r>
      <w:proofErr w:type="spellEnd"/>
      <w:r w:rsidRPr="00383914">
        <w:rPr>
          <w:rFonts w:eastAsiaTheme="minorHAnsi"/>
          <w:lang w:val="pl-PL" w:eastAsia="en-US"/>
        </w:rPr>
        <w:t xml:space="preserve">, Zamawiający dopuszcza rozwiązania równoważne dla materiałów i/lub urządzeń, wskazanych w SWZ, </w:t>
      </w:r>
      <w:r w:rsidR="00A61F5B">
        <w:rPr>
          <w:rFonts w:eastAsiaTheme="minorHAnsi"/>
          <w:lang w:val="pl-PL" w:eastAsia="en-US"/>
        </w:rPr>
        <w:t>STWIOR i przedmiarze</w:t>
      </w:r>
      <w:r w:rsidRPr="00383914">
        <w:rPr>
          <w:rFonts w:eastAsiaTheme="minorHAnsi"/>
          <w:lang w:val="pl-PL" w:eastAsia="en-US"/>
        </w:rPr>
        <w:t>, spełniające obowiązujące standardy i wymagania.</w:t>
      </w:r>
    </w:p>
    <w:p w14:paraId="6062CC49"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Operowanie nazwami konkretnych producentów materiałów i urządzeń ma jedynie na celu doprecyzowanie poziomu oczekiwań Zamawiającego w stosunku do określonego rozwiązania i </w:t>
      </w:r>
      <w:r w:rsidRPr="00383914">
        <w:rPr>
          <w:rFonts w:eastAsiaTheme="minorHAnsi"/>
          <w:lang w:val="pl-PL" w:eastAsia="en-US"/>
        </w:rPr>
        <w:lastRenderedPageBreak/>
        <w:t>określają minimalne parametry jakościowe i cechy użytkowe, jakim muszą odpowiadać materiały i urządzenia oferowane przez Wykonawcę.</w:t>
      </w:r>
    </w:p>
    <w:p w14:paraId="50F6DA68" w14:textId="13B19BFF" w:rsidR="00383914" w:rsidRPr="00383914" w:rsidRDefault="00383914" w:rsidP="005F2700">
      <w:pPr>
        <w:pStyle w:val="Akapitzlist"/>
        <w:autoSpaceDE w:val="0"/>
        <w:autoSpaceDN w:val="0"/>
        <w:adjustRightInd w:val="0"/>
        <w:ind w:left="0"/>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co najmniej na poziomie parametrów wskazanego produktu. W takiej sytuacji Zamawiający wymaga od Wykonawcy złożenia stosownych dokumentów, pozwalających na ocenę zgodności oferowanych urządzeń i elementów z wymaganiami SWZ i określonymi w </w:t>
      </w:r>
      <w:r w:rsidR="0025077D" w:rsidRPr="00383914">
        <w:rPr>
          <w:rFonts w:eastAsiaTheme="minorHAnsi"/>
          <w:lang w:val="pl-PL" w:eastAsia="en-US"/>
        </w:rPr>
        <w:t>dokumentacji przetargowej</w:t>
      </w:r>
      <w:r w:rsidR="0025077D">
        <w:rPr>
          <w:rFonts w:eastAsiaTheme="minorHAnsi"/>
          <w:lang w:val="pl-PL" w:eastAsia="en-US"/>
        </w:rPr>
        <w:t>,</w:t>
      </w:r>
      <w:r w:rsidR="0025077D" w:rsidRPr="00383914">
        <w:rPr>
          <w:rFonts w:eastAsiaTheme="minorHAnsi"/>
          <w:lang w:val="pl-PL" w:eastAsia="en-US"/>
        </w:rPr>
        <w:t xml:space="preserve"> </w:t>
      </w:r>
      <w:r w:rsidR="00A61F5B" w:rsidRPr="00A61F5B">
        <w:rPr>
          <w:rFonts w:eastAsiaTheme="minorHAnsi"/>
          <w:lang w:val="pl-PL" w:eastAsia="en-US"/>
        </w:rPr>
        <w:t>STWIOR 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C9C2CA9" w:rsidR="00383914" w:rsidRDefault="00383914" w:rsidP="005F2700">
      <w:pPr>
        <w:pStyle w:val="Akapitzlist"/>
        <w:autoSpaceDE w:val="0"/>
        <w:autoSpaceDN w:val="0"/>
        <w:adjustRightInd w:val="0"/>
        <w:ind w:left="0"/>
        <w:rPr>
          <w:b/>
        </w:rPr>
      </w:pPr>
      <w:r w:rsidRPr="00383914">
        <w:rPr>
          <w:b/>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r w:rsidR="00A61F5B">
        <w:rPr>
          <w:b/>
        </w:rPr>
        <w:t xml:space="preserve"> Zamawiający przewiduje uzupełnienie wykazu rozwiązań równoważnych.</w:t>
      </w:r>
    </w:p>
    <w:p w14:paraId="5AA5F1AF" w14:textId="77777777" w:rsidR="0025077D" w:rsidRPr="00383914" w:rsidRDefault="0025077D" w:rsidP="005F2700">
      <w:pPr>
        <w:pStyle w:val="Akapitzlist"/>
        <w:autoSpaceDE w:val="0"/>
        <w:autoSpaceDN w:val="0"/>
        <w:adjustRightInd w:val="0"/>
        <w:ind w:left="0"/>
        <w:rPr>
          <w:b/>
        </w:rPr>
      </w:pPr>
    </w:p>
    <w:p w14:paraId="067397D7" w14:textId="77777777" w:rsidR="000821C8" w:rsidRPr="00593C3E" w:rsidRDefault="000821C8" w:rsidP="009D477A">
      <w:pPr>
        <w:pStyle w:val="Akapitzlist"/>
        <w:numPr>
          <w:ilvl w:val="0"/>
          <w:numId w:val="33"/>
        </w:numPr>
        <w:autoSpaceDE w:val="0"/>
        <w:autoSpaceDN w:val="0"/>
        <w:adjustRightInd w:val="0"/>
        <w:spacing w:before="240" w:after="240"/>
        <w:ind w:left="0"/>
        <w:rPr>
          <w:b/>
        </w:rPr>
      </w:pPr>
      <w:r w:rsidRPr="00593C3E">
        <w:rPr>
          <w:b/>
        </w:rPr>
        <w:t xml:space="preserve">Podział zamówienia na części. </w:t>
      </w:r>
    </w:p>
    <w:p w14:paraId="61491AED" w14:textId="1B94D0ED" w:rsidR="000821C8" w:rsidRPr="0044095A" w:rsidRDefault="000821C8" w:rsidP="005F2700">
      <w:pPr>
        <w:pStyle w:val="Akapitzlist"/>
        <w:autoSpaceDE w:val="0"/>
        <w:autoSpaceDN w:val="0"/>
        <w:adjustRightInd w:val="0"/>
        <w:ind w:left="0"/>
      </w:pPr>
      <w:r w:rsidRPr="00593C3E">
        <w:t>Zamawiający nie dokonuje</w:t>
      </w:r>
      <w:r w:rsidRPr="0044095A">
        <w:t xml:space="preserve"> podziału zamówienia na części. Tym samym zamawiający nie dopuszcza składanie ofert częściowych, o których mowa w art. 7 pkt 15 ustawy </w:t>
      </w:r>
      <w:proofErr w:type="spellStart"/>
      <w:r w:rsidRPr="0044095A">
        <w:t>Pzp</w:t>
      </w:r>
      <w:proofErr w:type="spellEnd"/>
      <w:r w:rsidRPr="0044095A">
        <w:t>.</w:t>
      </w:r>
    </w:p>
    <w:p w14:paraId="4D98DF7F" w14:textId="77777777" w:rsidR="00DD74D8" w:rsidRDefault="00DD74D8" w:rsidP="005F2700">
      <w:pPr>
        <w:pStyle w:val="Akapitzlist"/>
        <w:autoSpaceDE w:val="0"/>
        <w:autoSpaceDN w:val="0"/>
        <w:adjustRightInd w:val="0"/>
        <w:ind w:left="0"/>
      </w:pPr>
      <w:r>
        <w:t>Uzasadnienie:</w:t>
      </w:r>
    </w:p>
    <w:p w14:paraId="1FDC4129" w14:textId="3E96E794" w:rsidR="0005267D" w:rsidRDefault="0005267D" w:rsidP="0005267D">
      <w:pPr>
        <w:autoSpaceDE w:val="0"/>
        <w:autoSpaceDN w:val="0"/>
        <w:adjustRightInd w:val="0"/>
        <w:jc w:val="both"/>
      </w:pPr>
      <w:r w:rsidRPr="00AB363E">
        <w:t xml:space="preserve">Zamówienie nie zostało podzielone na części ponieważ zbyt niska wartość </w:t>
      </w:r>
      <w:r>
        <w:t>umowy</w:t>
      </w:r>
      <w:r w:rsidRPr="00AB363E">
        <w:t xml:space="preserve"> </w:t>
      </w:r>
      <w:r>
        <w:t>przy podziale na</w:t>
      </w:r>
      <w:r w:rsidRPr="00AB363E">
        <w:t xml:space="preserve"> części zamówienia mogłaby zniechęcić wykonawców do złożenia oferty, gdyż koszty transportu sprzętu budowlanego – </w:t>
      </w:r>
      <w:proofErr w:type="spellStart"/>
      <w:r w:rsidRPr="00AB363E">
        <w:t>remontera</w:t>
      </w:r>
      <w:proofErr w:type="spellEnd"/>
      <w:r w:rsidRPr="00AB363E">
        <w:t xml:space="preserve"> – którego </w:t>
      </w:r>
      <w:r>
        <w:t>W</w:t>
      </w:r>
      <w:r w:rsidRPr="00AB363E">
        <w:t>ykonawca jest zobowiązany dostarczyć aby zrealizować zamówienie – są wysokie.</w:t>
      </w:r>
    </w:p>
    <w:p w14:paraId="7BC1F4DB" w14:textId="0CD499AE" w:rsidR="00374B1A" w:rsidRDefault="00D323F0" w:rsidP="005F2700">
      <w:pPr>
        <w:pStyle w:val="Akapitzlist"/>
        <w:autoSpaceDE w:val="0"/>
        <w:autoSpaceDN w:val="0"/>
        <w:adjustRightInd w:val="0"/>
        <w:ind w:left="0"/>
      </w:pPr>
      <w:r w:rsidRPr="00D323F0">
        <w:t>Skala zadania nie</w:t>
      </w:r>
      <w:r>
        <w:t xml:space="preserve"> ogranicza konkurencji dla MŚP.</w:t>
      </w:r>
    </w:p>
    <w:p w14:paraId="3306E038" w14:textId="77777777" w:rsidR="00D323F0" w:rsidRDefault="00D323F0" w:rsidP="005F2700">
      <w:pPr>
        <w:pStyle w:val="Akapitzlist"/>
        <w:autoSpaceDE w:val="0"/>
        <w:autoSpaceDN w:val="0"/>
        <w:adjustRightInd w:val="0"/>
        <w:ind w:left="0"/>
      </w:pPr>
    </w:p>
    <w:p w14:paraId="058EBF86" w14:textId="1616A4CD" w:rsidR="002F3756" w:rsidRPr="00593C3E" w:rsidRDefault="000821C8" w:rsidP="00593C3E">
      <w:pPr>
        <w:pStyle w:val="Akapitzlist"/>
        <w:numPr>
          <w:ilvl w:val="0"/>
          <w:numId w:val="33"/>
        </w:numPr>
        <w:autoSpaceDE w:val="0"/>
        <w:autoSpaceDN w:val="0"/>
        <w:adjustRightInd w:val="0"/>
        <w:spacing w:line="240" w:lineRule="auto"/>
        <w:ind w:left="0"/>
        <w:rPr>
          <w:rFonts w:eastAsiaTheme="minorHAnsi"/>
          <w:b/>
          <w:color w:val="000000"/>
          <w:lang w:val="pl-PL" w:eastAsia="en-US"/>
        </w:rPr>
      </w:pPr>
      <w:r w:rsidRPr="00CE4F34">
        <w:rPr>
          <w:rFonts w:eastAsiaTheme="minorHAnsi"/>
          <w:b/>
          <w:color w:val="000000"/>
          <w:lang w:val="pl-PL" w:eastAsia="en-US"/>
        </w:rPr>
        <w:t>Gwarancja</w:t>
      </w:r>
      <w:r w:rsidR="00593C3E">
        <w:rPr>
          <w:rFonts w:eastAsiaTheme="minorHAnsi"/>
          <w:b/>
          <w:color w:val="000000"/>
          <w:lang w:val="pl-PL" w:eastAsia="en-US"/>
        </w:rPr>
        <w:t>:</w:t>
      </w:r>
    </w:p>
    <w:p w14:paraId="31F6EE22" w14:textId="79852D36" w:rsidR="00D83653" w:rsidRDefault="00593C3E" w:rsidP="005F2700">
      <w:pPr>
        <w:autoSpaceDE w:val="0"/>
        <w:autoSpaceDN w:val="0"/>
        <w:adjustRightInd w:val="0"/>
      </w:pPr>
      <w:r w:rsidRPr="003C21C7">
        <w:t>Zamawiający wymaga udzielenia minimum 12 miesięcy gwarancji i rękojmi za wady przedmiotu zamówienia, licząc od dnia odbioru końcowego zadania. Okres rękojmi jest równy okresowi gwarancji. Szczegółowe informacje dotyczące gwarancji opisane zostały we wzorze umowy</w:t>
      </w:r>
      <w:r w:rsidRPr="00593C3E">
        <w:t xml:space="preserve"> </w:t>
      </w:r>
      <w:r w:rsidR="00E27E34">
        <w:t xml:space="preserve">– </w:t>
      </w:r>
      <w:r w:rsidR="00E27E34" w:rsidRPr="00AB0970">
        <w:rPr>
          <w:b/>
        </w:rPr>
        <w:t xml:space="preserve">Załącznik nr </w:t>
      </w:r>
      <w:r w:rsidR="00A72926">
        <w:rPr>
          <w:b/>
        </w:rPr>
        <w:t>4</w:t>
      </w:r>
      <w:r w:rsidR="00E27E34">
        <w:t xml:space="preserve"> </w:t>
      </w:r>
    </w:p>
    <w:p w14:paraId="3D6D7FC6" w14:textId="77777777" w:rsidR="001A7E2A" w:rsidRPr="00CE4F34" w:rsidRDefault="001A7E2A" w:rsidP="009D477A">
      <w:pPr>
        <w:pStyle w:val="Akapitzlist"/>
        <w:numPr>
          <w:ilvl w:val="0"/>
          <w:numId w:val="33"/>
        </w:numPr>
        <w:spacing w:before="240"/>
        <w:ind w:left="0"/>
        <w:rPr>
          <w:b/>
        </w:rPr>
      </w:pPr>
      <w:r w:rsidRPr="00CE4F34">
        <w:rPr>
          <w:b/>
        </w:rPr>
        <w:t xml:space="preserve">Wspólny Słownik Zamówień CPV: </w:t>
      </w:r>
    </w:p>
    <w:p w14:paraId="0B46C856" w14:textId="32778EC7" w:rsidR="00D323F0" w:rsidRPr="00D323F0" w:rsidRDefault="00D323F0" w:rsidP="00D323F0">
      <w:pPr>
        <w:ind w:left="10"/>
        <w:jc w:val="both"/>
      </w:pPr>
      <w:r w:rsidRPr="00D323F0">
        <w:t>4523314</w:t>
      </w:r>
      <w:r w:rsidR="0005267D">
        <w:t>2</w:t>
      </w:r>
      <w:r w:rsidRPr="00D323F0">
        <w:t>-</w:t>
      </w:r>
      <w:r w:rsidR="0005267D">
        <w:t>6</w:t>
      </w:r>
      <w:r w:rsidRPr="00D323F0">
        <w:t xml:space="preserve"> </w:t>
      </w:r>
      <w:r w:rsidR="0005267D">
        <w:t>Roboty w zakresie naprawy dróg</w:t>
      </w:r>
    </w:p>
    <w:p w14:paraId="0E75B3A1" w14:textId="07FD42DE" w:rsidR="00D323F0" w:rsidRPr="00D323F0" w:rsidRDefault="00D323F0" w:rsidP="00D323F0">
      <w:pPr>
        <w:ind w:left="10"/>
        <w:jc w:val="both"/>
      </w:pPr>
      <w:r w:rsidRPr="00D323F0">
        <w:t>45233</w:t>
      </w:r>
      <w:r w:rsidR="0005267D">
        <w:t>141</w:t>
      </w:r>
      <w:r w:rsidRPr="00D323F0">
        <w:t>-</w:t>
      </w:r>
      <w:r w:rsidR="0005267D">
        <w:t>9</w:t>
      </w:r>
      <w:r w:rsidRPr="00D323F0">
        <w:t xml:space="preserve"> Roboty w zakresie </w:t>
      </w:r>
      <w:r w:rsidR="0005267D">
        <w:t>konserwacji</w:t>
      </w:r>
      <w:r w:rsidRPr="00D323F0">
        <w:t xml:space="preserve"> dróg </w:t>
      </w:r>
    </w:p>
    <w:p w14:paraId="08E3DDCB" w14:textId="77777777" w:rsidR="00CA7B94" w:rsidRDefault="00CA7B94" w:rsidP="00CD1A11"/>
    <w:p w14:paraId="3EF2C917" w14:textId="13518C69" w:rsidR="00AD24E1" w:rsidRPr="00E726AD" w:rsidRDefault="00AD24E1" w:rsidP="005F2700">
      <w:pPr>
        <w:pStyle w:val="Teksttreci20"/>
        <w:shd w:val="clear" w:color="auto" w:fill="auto"/>
        <w:spacing w:after="0" w:line="276" w:lineRule="auto"/>
        <w:ind w:left="-284" w:firstLine="0"/>
        <w:rPr>
          <w:b/>
          <w:lang w:bidi="pl-PL"/>
        </w:rPr>
      </w:pPr>
      <w:r>
        <w:rPr>
          <w:b/>
        </w:rPr>
        <w:t xml:space="preserve">6. </w:t>
      </w:r>
      <w:r w:rsidRPr="00E726AD">
        <w:rPr>
          <w:b/>
          <w:lang w:bidi="pl-PL"/>
        </w:rPr>
        <w:t>Obowiązek zatrudnienia na podstawie umowy o pracę</w:t>
      </w:r>
    </w:p>
    <w:p w14:paraId="504DFA12" w14:textId="5AB19EDF" w:rsidR="003D6E16" w:rsidRDefault="003D6E16" w:rsidP="003D6E16">
      <w:r>
        <w:t>1</w:t>
      </w:r>
      <w:r w:rsidR="00A72926">
        <w:t xml:space="preserve">) </w:t>
      </w:r>
      <w:r w:rsidR="00AD24E1">
        <w:t xml:space="preserve">Zgodnie z art. 95 ustawy </w:t>
      </w:r>
      <w:proofErr w:type="spellStart"/>
      <w:r w:rsidR="00AD24E1">
        <w:t>Pzp</w:t>
      </w:r>
      <w:proofErr w:type="spellEnd"/>
      <w:r w:rsidR="00AD24E1">
        <w:t xml:space="preserve">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pracy </w:t>
      </w:r>
      <w:r w:rsidR="00AD24E1">
        <w:t>(</w:t>
      </w:r>
      <w:r w:rsidR="005C3670" w:rsidRPr="00D72FDD">
        <w:t>Dz.U</w:t>
      </w:r>
      <w:r w:rsidR="005C3670" w:rsidRPr="003C21C7">
        <w:t>.202</w:t>
      </w:r>
      <w:r w:rsidR="0015799F" w:rsidRPr="003C21C7">
        <w:t>3</w:t>
      </w:r>
      <w:r w:rsidR="005C3670" w:rsidRPr="003C21C7">
        <w:t>.</w:t>
      </w:r>
      <w:r w:rsidR="0015799F" w:rsidRPr="003C21C7">
        <w:t>775</w:t>
      </w:r>
      <w:r w:rsidR="005C3670" w:rsidRPr="003C21C7">
        <w:t xml:space="preserve"> tj. z dnia 202</w:t>
      </w:r>
      <w:r w:rsidR="0015799F" w:rsidRPr="003C21C7">
        <w:t>3</w:t>
      </w:r>
      <w:r w:rsidR="005C3670" w:rsidRPr="003C21C7">
        <w:t>.07.</w:t>
      </w:r>
      <w:r w:rsidR="0015799F" w:rsidRPr="003C21C7">
        <w:t>31</w:t>
      </w:r>
      <w:r w:rsidR="00AD24E1">
        <w:t>);</w:t>
      </w:r>
      <w:r w:rsidR="00AD24E1" w:rsidRPr="002D5FB9">
        <w:t xml:space="preserve"> </w:t>
      </w:r>
      <w:r w:rsidR="00AD24E1">
        <w:t xml:space="preserve">niezależnie od tego czy te prace będzie wykonywał </w:t>
      </w:r>
      <w:r w:rsidR="00AD24E1" w:rsidRPr="00E726AD">
        <w:t>Wykonawca</w:t>
      </w:r>
      <w:r w:rsidR="00AD24E1">
        <w:t>,</w:t>
      </w:r>
      <w:r w:rsidR="00AD24E1" w:rsidRPr="00E726AD">
        <w:t xml:space="preserve"> Podwykonawca</w:t>
      </w:r>
      <w:r w:rsidR="00AD24E1">
        <w:t xml:space="preserve"> lub dalszy Podwykonawca.</w:t>
      </w:r>
    </w:p>
    <w:p w14:paraId="1CDA622B" w14:textId="3C57809B" w:rsidR="00D323F0" w:rsidRDefault="00D323F0" w:rsidP="00D323F0">
      <w:r w:rsidRPr="005C3670">
        <w:t xml:space="preserve">Czynności bezpośrednio związane z wykonywaniem robót drogowych: </w:t>
      </w:r>
      <w:r w:rsidR="0005267D">
        <w:t xml:space="preserve">tj. oczyszczenie remontowanej powierzchni, skropienie nawierzchni emulsją, wypełnienie ubytku suchym kruszywem, zagęszczenie, funkcje operatora urządzeń i maszyn </w:t>
      </w:r>
      <w:r w:rsidRPr="005C3670">
        <w:t>i innych towarzyszących - opisanych lub wynikających z przedmiaru i STWIOR.</w:t>
      </w:r>
      <w:r w:rsidRPr="00AE7B44">
        <w:t xml:space="preserve"> </w:t>
      </w:r>
    </w:p>
    <w:p w14:paraId="0055EAA3" w14:textId="77777777" w:rsidR="00451368" w:rsidRDefault="00451368" w:rsidP="005F2700"/>
    <w:p w14:paraId="66D98584" w14:textId="12E41D91" w:rsidR="00B37021" w:rsidRPr="00E726AD" w:rsidRDefault="00AD24E1" w:rsidP="005F2700">
      <w:r w:rsidRPr="008864B5">
        <w:t>Wymóg nie dotyczy osób kierujących budową</w:t>
      </w:r>
      <w:r>
        <w:t xml:space="preserve"> </w:t>
      </w:r>
      <w:r w:rsidRPr="008864B5">
        <w:t xml:space="preserve">i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Nie dotyczy to osób pełniących samodzielne funkcje techniczne w budownictwie w rozumieniu ustawy</w:t>
      </w:r>
      <w:r w:rsidR="00A83B5F">
        <w:br/>
      </w:r>
      <w:r w:rsidR="00B37021">
        <w:t>z dnia 07.07.1994r. Prawo budowlane.</w:t>
      </w:r>
    </w:p>
    <w:p w14:paraId="43472F92" w14:textId="091ADE94" w:rsidR="00AD24E1" w:rsidRPr="00E726AD" w:rsidRDefault="00AD24E1" w:rsidP="005F2700">
      <w:r w:rsidRPr="00E726AD">
        <w:t xml:space="preserve">Powyższy warunek zostanie spełniony poprzez zatrudnienie na umowę o pracę nowych pracowników lub wyznaczenie do realizacji zamówienia zatrudnionych już u Wykonawcy pracowników. </w:t>
      </w:r>
    </w:p>
    <w:p w14:paraId="1CF8CFAE" w14:textId="1E1210AF" w:rsidR="00AD24E1" w:rsidRDefault="00AD24E1" w:rsidP="00A72926">
      <w:pPr>
        <w:pStyle w:val="ZTIRLITwPKTzmlitwpkttiret"/>
        <w:numPr>
          <w:ilvl w:val="0"/>
          <w:numId w:val="52"/>
        </w:numPr>
        <w:tabs>
          <w:tab w:val="left" w:pos="284"/>
        </w:tabs>
        <w:spacing w:before="100" w:beforeAutospacing="1" w:line="276" w:lineRule="auto"/>
        <w:ind w:left="284"/>
        <w:jc w:val="left"/>
        <w:rPr>
          <w:rFonts w:ascii="Arial" w:hAnsi="Arial"/>
          <w:sz w:val="22"/>
        </w:rPr>
      </w:pPr>
      <w:bookmarkStart w:id="5" w:name="_s0i9odf430x7" w:colFirst="0" w:colLast="0"/>
      <w:bookmarkEnd w:id="5"/>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w:t>
      </w:r>
      <w:proofErr w:type="spellStart"/>
      <w:r w:rsidRPr="00E726AD">
        <w:rPr>
          <w:rFonts w:ascii="Arial" w:hAnsi="Arial"/>
          <w:sz w:val="22"/>
        </w:rPr>
        <w:t>Pzp</w:t>
      </w:r>
      <w:proofErr w:type="spellEnd"/>
      <w:r w:rsidRPr="00E726AD">
        <w:rPr>
          <w:rFonts w:ascii="Arial" w:hAnsi="Arial"/>
          <w:sz w:val="22"/>
        </w:rPr>
        <w:t xml:space="preserve">. </w:t>
      </w:r>
    </w:p>
    <w:p w14:paraId="1043FF4F" w14:textId="77777777" w:rsidR="00AD24E1" w:rsidRDefault="00AD24E1" w:rsidP="00D85525">
      <w:pPr>
        <w:pStyle w:val="ZTIRLITwPKTzmlitwpkttiret"/>
        <w:tabs>
          <w:tab w:val="left" w:pos="567"/>
        </w:tabs>
        <w:spacing w:before="100" w:beforeAutospacing="1" w:line="276" w:lineRule="auto"/>
        <w:ind w:left="0" w:firstLine="0"/>
        <w:jc w:val="left"/>
        <w:rPr>
          <w:rFonts w:ascii="Arial" w:hAnsi="Arial"/>
          <w:sz w:val="22"/>
        </w:rPr>
      </w:pPr>
      <w:r>
        <w:rPr>
          <w:rFonts w:ascii="Arial" w:hAnsi="Arial"/>
          <w:sz w:val="22"/>
        </w:rPr>
        <w:lastRenderedPageBreak/>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A13960">
        <w:rPr>
          <w:rFonts w:ascii="Arial" w:hAnsi="Arial"/>
          <w:sz w:val="22"/>
          <w:szCs w:val="22"/>
        </w:rPr>
        <w:t xml:space="preserve">(Dz.U.2020.2207 </w:t>
      </w:r>
      <w:proofErr w:type="spellStart"/>
      <w:r w:rsidRPr="00A13960">
        <w:rPr>
          <w:rFonts w:ascii="Arial" w:hAnsi="Arial"/>
          <w:sz w:val="22"/>
          <w:szCs w:val="22"/>
        </w:rPr>
        <w:t>t.j</w:t>
      </w:r>
      <w:proofErr w:type="spellEnd"/>
      <w:r w:rsidRPr="00A13960">
        <w:rPr>
          <w:rFonts w:ascii="Arial" w:hAnsi="Arial"/>
          <w:sz w:val="22"/>
          <w:szCs w:val="22"/>
        </w:rPr>
        <w:t>. z dnia 2020.12.10).</w:t>
      </w:r>
    </w:p>
    <w:p w14:paraId="1BA63CEA" w14:textId="3E783C6D" w:rsidR="00AD24E1" w:rsidRDefault="00AD24E1" w:rsidP="00D85525">
      <w:pPr>
        <w:pStyle w:val="ZTIRLITwPKTzmlitwpkttiret"/>
        <w:tabs>
          <w:tab w:val="left" w:pos="567"/>
        </w:tabs>
        <w:spacing w:line="276" w:lineRule="auto"/>
        <w:ind w:left="0"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D85525">
      <w:pPr>
        <w:pStyle w:val="ZTIRLITwPKTzmlitwpkttiret"/>
        <w:numPr>
          <w:ilvl w:val="0"/>
          <w:numId w:val="32"/>
        </w:numPr>
        <w:tabs>
          <w:tab w:val="left" w:pos="567"/>
        </w:tabs>
        <w:spacing w:line="276" w:lineRule="auto"/>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D85525">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E17C83" w:rsidRDefault="00AD24E1" w:rsidP="00D85525">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D85525">
      <w:pPr>
        <w:pStyle w:val="ZTIRLITwPKTzmlitwpkttiret"/>
        <w:numPr>
          <w:ilvl w:val="0"/>
          <w:numId w:val="32"/>
        </w:numPr>
        <w:tabs>
          <w:tab w:val="left" w:pos="567"/>
        </w:tabs>
        <w:spacing w:before="100" w:beforeAutospacing="1" w:after="100" w:afterAutospacing="1" w:line="276" w:lineRule="auto"/>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D85525">
      <w:pPr>
        <w:pStyle w:val="ZTIRLITwPKTzmlitwpkttiret"/>
        <w:tabs>
          <w:tab w:val="left" w:pos="567"/>
        </w:tabs>
        <w:spacing w:before="100" w:beforeAutospacing="1" w:after="100" w:afterAutospacing="1" w:line="276" w:lineRule="auto"/>
        <w:ind w:left="0"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5C53F150" w:rsidR="00AD24E1" w:rsidRPr="00E17C83" w:rsidRDefault="00A72926" w:rsidP="005F2700">
      <w:pPr>
        <w:pStyle w:val="ZTIRLITwPKTzmlitwpkttiret"/>
        <w:tabs>
          <w:tab w:val="left" w:pos="567"/>
        </w:tabs>
        <w:spacing w:before="100" w:beforeAutospacing="1" w:after="100" w:afterAutospacing="1" w:line="276" w:lineRule="auto"/>
        <w:ind w:left="0" w:firstLine="0"/>
        <w:jc w:val="left"/>
        <w:rPr>
          <w:rFonts w:ascii="Arial" w:hAnsi="Arial"/>
          <w:sz w:val="20"/>
        </w:rPr>
      </w:pPr>
      <w:r>
        <w:rPr>
          <w:rFonts w:ascii="Arial" w:eastAsiaTheme="minorHAnsi" w:hAnsi="Arial"/>
          <w:bCs w:val="0"/>
          <w:color w:val="000000"/>
          <w:sz w:val="22"/>
          <w:szCs w:val="23"/>
          <w:lang w:eastAsia="en-US"/>
        </w:rPr>
        <w:t xml:space="preserve">3)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2DEE7922" w:rsidR="00AD24E1" w:rsidRPr="00E17C83" w:rsidRDefault="00A72926" w:rsidP="005F2700">
      <w:pPr>
        <w:pStyle w:val="ZTIRLITwPKTzmlitwpkttiret"/>
        <w:tabs>
          <w:tab w:val="left" w:pos="567"/>
        </w:tabs>
        <w:spacing w:line="276" w:lineRule="auto"/>
        <w:ind w:left="0" w:firstLine="0"/>
        <w:jc w:val="left"/>
        <w:rPr>
          <w:rFonts w:ascii="Arial" w:hAnsi="Arial"/>
          <w:sz w:val="22"/>
          <w:szCs w:val="22"/>
        </w:rPr>
      </w:pPr>
      <w:r>
        <w:rPr>
          <w:rFonts w:ascii="Arial" w:hAnsi="Arial"/>
          <w:sz w:val="22"/>
          <w:szCs w:val="22"/>
        </w:rPr>
        <w:t>4)</w:t>
      </w:r>
      <w:r w:rsidR="003D6E16">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 oświadczeniu o zatrudnieniu osób wykonujących czynności, o których mowa w pkt. 1, </w:t>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29E52213" w:rsidR="00A178A2" w:rsidRPr="00AD24E1" w:rsidRDefault="00AD24E1" w:rsidP="005F2700">
      <w:pPr>
        <w:pStyle w:val="Akapitzlist"/>
        <w:ind w:left="0"/>
        <w:rPr>
          <w:b/>
          <w:i/>
        </w:rPr>
      </w:pPr>
      <w:r w:rsidRPr="00E17C83">
        <w:rPr>
          <w:b/>
        </w:rPr>
        <w:t xml:space="preserve">Imię i nazwisko pracownika nie podlega </w:t>
      </w:r>
      <w:proofErr w:type="spellStart"/>
      <w:r w:rsidRPr="00E17C83">
        <w:rPr>
          <w:b/>
        </w:rPr>
        <w:t>anonimizacji</w:t>
      </w:r>
      <w:proofErr w:type="spellEnd"/>
      <w:r w:rsidRPr="00E17C83">
        <w:rPr>
          <w:b/>
        </w:rPr>
        <w:t xml:space="preserve"> oraz informacje takie jak: data zawarcia umowy, rodzaj umowy o pracę, wymiar etatu ora</w:t>
      </w:r>
      <w:r>
        <w:rPr>
          <w:b/>
        </w:rPr>
        <w:t>z zakres obowiązków pracownika.</w:t>
      </w:r>
    </w:p>
    <w:p w14:paraId="1FA65E9E" w14:textId="77777777" w:rsidR="001A7E2A" w:rsidRPr="00826F6E" w:rsidRDefault="001A7E2A" w:rsidP="005F2700">
      <w:pPr>
        <w:pStyle w:val="Nagwek2"/>
        <w:rPr>
          <w:b/>
          <w:sz w:val="22"/>
          <w:szCs w:val="22"/>
          <w:u w:val="single"/>
        </w:rPr>
      </w:pPr>
      <w:r w:rsidRPr="00826F6E">
        <w:rPr>
          <w:b/>
          <w:sz w:val="22"/>
          <w:szCs w:val="22"/>
          <w:u w:val="single"/>
        </w:rPr>
        <w:t>V. Wizja lokalna</w:t>
      </w:r>
    </w:p>
    <w:p w14:paraId="524B1570" w14:textId="2384D252" w:rsidR="00630A7F" w:rsidRDefault="001A7E2A" w:rsidP="005F2700">
      <w:pPr>
        <w:numPr>
          <w:ilvl w:val="0"/>
          <w:numId w:val="7"/>
        </w:numPr>
        <w:spacing w:after="40"/>
        <w:ind w:left="0" w:hanging="284"/>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6" w:name="_l3y36xf8w2mt" w:colFirst="0" w:colLast="0"/>
      <w:bookmarkEnd w:id="6"/>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t>VI. Podwykonawstwo</w:t>
      </w:r>
    </w:p>
    <w:p w14:paraId="16728DD7" w14:textId="77777777" w:rsidR="008E049C" w:rsidRDefault="001A7E2A" w:rsidP="005F2700">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5F2700">
      <w:pPr>
        <w:numPr>
          <w:ilvl w:val="0"/>
          <w:numId w:val="5"/>
        </w:numPr>
        <w:ind w:left="142" w:hanging="284"/>
      </w:pPr>
      <w:r w:rsidRPr="00826F6E">
        <w:lastRenderedPageBreak/>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F2700">
      <w:pPr>
        <w:numPr>
          <w:ilvl w:val="0"/>
          <w:numId w:val="5"/>
        </w:numPr>
        <w:ind w:left="142" w:hanging="284"/>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2C6725DD" w:rsidR="001A7E2A" w:rsidRPr="00632184" w:rsidRDefault="001A7E2A" w:rsidP="005F2700">
      <w:pPr>
        <w:pStyle w:val="Akapitzlist"/>
        <w:numPr>
          <w:ilvl w:val="0"/>
          <w:numId w:val="5"/>
        </w:numPr>
        <w:ind w:left="142" w:hanging="284"/>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A72926">
        <w:rPr>
          <w:b/>
        </w:rPr>
        <w:t>4</w:t>
      </w:r>
      <w:r w:rsidRPr="00632184">
        <w:rPr>
          <w:b/>
        </w:rPr>
        <w:t xml:space="preserve"> do SWZ.</w:t>
      </w:r>
    </w:p>
    <w:p w14:paraId="0EE7853C" w14:textId="77777777" w:rsidR="001A7E2A" w:rsidRPr="00A35CB1" w:rsidRDefault="001A7E2A" w:rsidP="007A3CB7">
      <w:pPr>
        <w:pStyle w:val="Nagwek2"/>
        <w:rPr>
          <w:b/>
          <w:sz w:val="22"/>
          <w:szCs w:val="22"/>
          <w:u w:val="single"/>
        </w:rPr>
      </w:pPr>
      <w:bookmarkStart w:id="7" w:name="_6katmqtjrys4" w:colFirst="0" w:colLast="0"/>
      <w:bookmarkEnd w:id="7"/>
      <w:r w:rsidRPr="00A35CB1">
        <w:rPr>
          <w:b/>
          <w:sz w:val="22"/>
          <w:szCs w:val="22"/>
          <w:u w:val="single"/>
        </w:rPr>
        <w:t>VII. Termin wykonania zamówienia</w:t>
      </w:r>
    </w:p>
    <w:p w14:paraId="59F70C29" w14:textId="77777777" w:rsidR="00E001E9" w:rsidRPr="00EE2FAE" w:rsidRDefault="00E001E9" w:rsidP="00E001E9">
      <w:pPr>
        <w:pStyle w:val="Akapitzlist"/>
        <w:numPr>
          <w:ilvl w:val="3"/>
          <w:numId w:val="5"/>
        </w:numPr>
        <w:ind w:left="426"/>
        <w:rPr>
          <w:u w:val="single"/>
        </w:rPr>
      </w:pPr>
      <w:r w:rsidRPr="00826F6E">
        <w:t>Termin realizacji zamówienia wynosi:</w:t>
      </w:r>
      <w:r>
        <w:t xml:space="preserve">     </w:t>
      </w:r>
    </w:p>
    <w:p w14:paraId="759A5B8E" w14:textId="08F27161" w:rsidR="00E001E9" w:rsidRPr="003C21C7" w:rsidRDefault="00E001E9" w:rsidP="00E001E9">
      <w:pPr>
        <w:pStyle w:val="Akapitzlist"/>
        <w:numPr>
          <w:ilvl w:val="3"/>
          <w:numId w:val="50"/>
        </w:numPr>
        <w:ind w:left="709"/>
        <w:jc w:val="both"/>
      </w:pPr>
      <w:r w:rsidRPr="003C21C7">
        <w:rPr>
          <w:u w:val="single"/>
        </w:rPr>
        <w:t>I etap</w:t>
      </w:r>
      <w:r w:rsidRPr="003C21C7">
        <w:t xml:space="preserve">:    </w:t>
      </w:r>
      <w:r w:rsidR="00E3357B" w:rsidRPr="003C21C7">
        <w:t>2</w:t>
      </w:r>
      <w:r w:rsidRPr="003C21C7">
        <w:t xml:space="preserve">0%  bieżącej  konserwacji do dnia </w:t>
      </w:r>
      <w:r w:rsidR="00E3357B" w:rsidRPr="003C21C7">
        <w:t>2</w:t>
      </w:r>
      <w:r w:rsidR="007F72ED">
        <w:t>2</w:t>
      </w:r>
      <w:r w:rsidR="00E3357B" w:rsidRPr="003C21C7">
        <w:t>.0</w:t>
      </w:r>
      <w:r w:rsidR="007F72ED">
        <w:t>6</w:t>
      </w:r>
      <w:r w:rsidR="00E3357B" w:rsidRPr="003C21C7">
        <w:t>.2024 r.</w:t>
      </w:r>
    </w:p>
    <w:p w14:paraId="3DB74E8C" w14:textId="004ECEE1" w:rsidR="00E001E9" w:rsidRPr="003C21C7" w:rsidRDefault="00E001E9" w:rsidP="00E001E9">
      <w:pPr>
        <w:pStyle w:val="Akapitzlist"/>
        <w:numPr>
          <w:ilvl w:val="3"/>
          <w:numId w:val="50"/>
        </w:numPr>
        <w:ind w:left="709"/>
        <w:jc w:val="both"/>
      </w:pPr>
      <w:r w:rsidRPr="003C21C7">
        <w:rPr>
          <w:u w:val="single"/>
        </w:rPr>
        <w:t>II etap</w:t>
      </w:r>
      <w:r w:rsidRPr="003C21C7">
        <w:t xml:space="preserve">:   </w:t>
      </w:r>
      <w:r w:rsidR="00E3357B" w:rsidRPr="003C21C7">
        <w:t>2</w:t>
      </w:r>
      <w:r w:rsidRPr="003C21C7">
        <w:t>0%  bieżącej  konserwacji do dnia</w:t>
      </w:r>
      <w:r w:rsidR="00E3357B" w:rsidRPr="003C21C7">
        <w:t xml:space="preserve"> 08.07.2024 r. </w:t>
      </w:r>
    </w:p>
    <w:p w14:paraId="01181AF4" w14:textId="73759129" w:rsidR="00E3357B" w:rsidRPr="003C21C7" w:rsidRDefault="00E3357B" w:rsidP="00E001E9">
      <w:pPr>
        <w:pStyle w:val="Akapitzlist"/>
        <w:numPr>
          <w:ilvl w:val="3"/>
          <w:numId w:val="50"/>
        </w:numPr>
        <w:ind w:left="709"/>
        <w:jc w:val="both"/>
      </w:pPr>
      <w:r w:rsidRPr="003C21C7">
        <w:rPr>
          <w:u w:val="single"/>
        </w:rPr>
        <w:t>III etap|</w:t>
      </w:r>
      <w:r w:rsidRPr="003C21C7">
        <w:t>: 40% bieżącej konserwacji do dnia 30.08.2024 r.</w:t>
      </w:r>
    </w:p>
    <w:p w14:paraId="4A89B122" w14:textId="777DA75D" w:rsidR="00E001E9" w:rsidRPr="003C21C7" w:rsidRDefault="00E001E9" w:rsidP="00E364CE">
      <w:pPr>
        <w:pStyle w:val="Akapitzlist"/>
        <w:numPr>
          <w:ilvl w:val="3"/>
          <w:numId w:val="50"/>
        </w:numPr>
        <w:ind w:left="709"/>
        <w:jc w:val="both"/>
      </w:pPr>
      <w:r w:rsidRPr="003C21C7">
        <w:rPr>
          <w:u w:val="single"/>
        </w:rPr>
        <w:t>I</w:t>
      </w:r>
      <w:r w:rsidR="00E3357B" w:rsidRPr="003C21C7">
        <w:rPr>
          <w:u w:val="single"/>
        </w:rPr>
        <w:t>V</w:t>
      </w:r>
      <w:r w:rsidRPr="003C21C7">
        <w:rPr>
          <w:u w:val="single"/>
        </w:rPr>
        <w:t xml:space="preserve"> etap</w:t>
      </w:r>
      <w:r w:rsidRPr="003C21C7">
        <w:t xml:space="preserve">: pozostała ilość emulsji niezbędna do wbudowania (nie więcej niż 20 % bieżącej konserwacji) do dnia </w:t>
      </w:r>
      <w:r w:rsidR="00E3357B" w:rsidRPr="003C21C7">
        <w:t>30.09.2024</w:t>
      </w:r>
      <w:r w:rsidRPr="003C21C7">
        <w:t>.</w:t>
      </w:r>
    </w:p>
    <w:p w14:paraId="48D9A6BC" w14:textId="230282C7" w:rsidR="00A72926" w:rsidRPr="003C21C7" w:rsidRDefault="00A72926" w:rsidP="00A72926">
      <w:pPr>
        <w:pStyle w:val="Akapitzlist"/>
        <w:numPr>
          <w:ilvl w:val="3"/>
          <w:numId w:val="5"/>
        </w:numPr>
        <w:spacing w:before="240"/>
        <w:ind w:left="426"/>
        <w:jc w:val="both"/>
      </w:pPr>
      <w:r w:rsidRPr="003C21C7">
        <w:t>Termin realizacji prac oraz planowaną ilość emulsji do wbudowania w danym dniu należy każdorazowo uzgadniać z przedstawicielem Zamawiającego.</w:t>
      </w:r>
    </w:p>
    <w:p w14:paraId="4DE46540" w14:textId="4C45D84B" w:rsidR="00211043" w:rsidRPr="000B46F3" w:rsidRDefault="00211043" w:rsidP="004D25B3">
      <w:pPr>
        <w:pStyle w:val="Standard"/>
        <w:widowControl/>
        <w:autoSpaceDE/>
        <w:autoSpaceDN w:val="0"/>
        <w:spacing w:line="276" w:lineRule="auto"/>
        <w:ind w:left="-142"/>
        <w:textAlignment w:val="baseline"/>
        <w:rPr>
          <w:rFonts w:ascii="Arial" w:hAnsi="Arial" w:cs="Arial"/>
          <w:b/>
          <w:sz w:val="22"/>
          <w:szCs w:val="22"/>
        </w:rPr>
      </w:pPr>
    </w:p>
    <w:p w14:paraId="25B2C3FE" w14:textId="42BF5326" w:rsidR="001A7E2A" w:rsidRPr="000F59BA" w:rsidRDefault="00072F42" w:rsidP="005F2700">
      <w:pPr>
        <w:pStyle w:val="Akapitzlist"/>
        <w:ind w:left="-426"/>
        <w:rPr>
          <w:u w:val="single"/>
        </w:rPr>
      </w:pPr>
      <w:bookmarkStart w:id="8" w:name="_nz5qrlch0jbr" w:colFirst="0" w:colLast="0"/>
      <w:bookmarkEnd w:id="8"/>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34935896" w:rsidR="001A7E2A" w:rsidRDefault="001A7E2A" w:rsidP="00DA16E0">
      <w:pPr>
        <w:pStyle w:val="Akapitzlist"/>
        <w:numPr>
          <w:ilvl w:val="0"/>
          <w:numId w:val="20"/>
        </w:numPr>
        <w:ind w:left="426" w:firstLine="0"/>
      </w:pPr>
      <w:r w:rsidRPr="00826F6E">
        <w:rPr>
          <w:b/>
        </w:rPr>
        <w:t>zdolności technicznej lub zawodowej:</w:t>
      </w:r>
      <w:r>
        <w:rPr>
          <w:b/>
        </w:rPr>
        <w:t xml:space="preserve"> </w:t>
      </w:r>
      <w:r w:rsidR="00E001E9" w:rsidRPr="001E2011">
        <w:t>Zamawiający nie stawia warunku w tym zakresie</w:t>
      </w:r>
    </w:p>
    <w:p w14:paraId="13BA2FDD" w14:textId="77777777" w:rsidR="00E001E9" w:rsidRPr="00417FE1" w:rsidRDefault="00E001E9" w:rsidP="00E001E9">
      <w:pPr>
        <w:pStyle w:val="Akapitzlist"/>
        <w:ind w:left="426"/>
      </w:pPr>
    </w:p>
    <w:p w14:paraId="6B3F7AEF" w14:textId="435FB38A" w:rsidR="001A7E2A" w:rsidRPr="00826F6E" w:rsidRDefault="001A7E2A" w:rsidP="00DA16E0">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t>IX. Podstawy wykluczenia z postępowania</w:t>
      </w:r>
    </w:p>
    <w:p w14:paraId="52231C04" w14:textId="77777777" w:rsidR="001A7E2A" w:rsidRPr="00826F6E" w:rsidRDefault="001A7E2A" w:rsidP="00DA16E0">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554832" w:rsidRDefault="001A7E2A" w:rsidP="00DA16E0">
      <w:pPr>
        <w:numPr>
          <w:ilvl w:val="0"/>
          <w:numId w:val="12"/>
        </w:numPr>
        <w:rPr>
          <w:b/>
          <w:bCs/>
        </w:rPr>
      </w:pPr>
      <w:r w:rsidRPr="00554832">
        <w:rPr>
          <w:b/>
          <w:bCs/>
        </w:rPr>
        <w:t>w art. 108 ust. 1 PZP który stanowi:</w:t>
      </w:r>
    </w:p>
    <w:p w14:paraId="6D1411EC" w14:textId="77777777" w:rsidR="003F2B70" w:rsidRPr="00376C47" w:rsidRDefault="003F2B70" w:rsidP="003F2B70">
      <w:pPr>
        <w:ind w:left="426"/>
        <w:rPr>
          <w:i/>
          <w:sz w:val="18"/>
        </w:rPr>
      </w:pPr>
      <w:r w:rsidRPr="00376C47">
        <w:rPr>
          <w:i/>
          <w:sz w:val="18"/>
        </w:rPr>
        <w:t>„1.  Z postępowania o udzielenie zamówienia wyklucza się wykonawcę:</w:t>
      </w:r>
    </w:p>
    <w:p w14:paraId="36007D4D" w14:textId="77777777" w:rsidR="003F2B70" w:rsidRPr="00376C47" w:rsidRDefault="003F2B70" w:rsidP="003F2B70">
      <w:pPr>
        <w:ind w:left="426"/>
        <w:rPr>
          <w:i/>
          <w:sz w:val="18"/>
        </w:rPr>
      </w:pPr>
      <w:r w:rsidRPr="00376C47">
        <w:rPr>
          <w:i/>
          <w:sz w:val="18"/>
        </w:rPr>
        <w:t>1) będącego osobą fizyczną, którego prawomocnie skazano za przestępstwo:</w:t>
      </w:r>
    </w:p>
    <w:p w14:paraId="4BD3C279" w14:textId="77777777" w:rsidR="003F2B70" w:rsidRPr="00376C47" w:rsidRDefault="003F2B70" w:rsidP="003F2B70">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15D86B16" w14:textId="77777777" w:rsidR="003F2B70" w:rsidRPr="00376C47" w:rsidRDefault="003F2B70" w:rsidP="003F2B70">
      <w:pPr>
        <w:ind w:left="567"/>
        <w:rPr>
          <w:i/>
          <w:sz w:val="18"/>
        </w:rPr>
      </w:pPr>
      <w:r w:rsidRPr="00376C47">
        <w:rPr>
          <w:i/>
          <w:sz w:val="18"/>
        </w:rPr>
        <w:t>b) handlu ludźmi, o którym mowa w art. 189a Kodeksu karnego,</w:t>
      </w:r>
    </w:p>
    <w:p w14:paraId="2A90D747" w14:textId="549E6426" w:rsidR="003F2B70" w:rsidRPr="00376C47" w:rsidRDefault="003F2B70" w:rsidP="003F2B70">
      <w:pPr>
        <w:ind w:left="567"/>
        <w:rPr>
          <w:i/>
          <w:sz w:val="18"/>
        </w:rPr>
      </w:pPr>
      <w:r w:rsidRPr="00376C47">
        <w:rPr>
          <w:i/>
          <w:sz w:val="18"/>
        </w:rPr>
        <w:t xml:space="preserve">c) </w:t>
      </w:r>
      <w:r w:rsidRPr="0088376F">
        <w:rPr>
          <w:i/>
          <w:sz w:val="18"/>
        </w:rPr>
        <w:t>o którym mowa w art. 228-230a, art. 250a Kodeksu karnego, w art. 46</w:t>
      </w:r>
      <w:r w:rsidR="00554832">
        <w:rPr>
          <w:i/>
          <w:sz w:val="18"/>
        </w:rPr>
        <w:t xml:space="preserve"> lub w art. </w:t>
      </w:r>
      <w:r w:rsidRPr="0088376F">
        <w:rPr>
          <w:i/>
          <w:sz w:val="18"/>
        </w:rPr>
        <w:t>48 ustawy z dnia 25 czerwca 2010 r. o sporcie (Dz. U. z 202</w:t>
      </w:r>
      <w:r w:rsidR="00554832">
        <w:rPr>
          <w:i/>
          <w:sz w:val="18"/>
        </w:rPr>
        <w:t>2</w:t>
      </w:r>
      <w:r w:rsidRPr="0088376F">
        <w:rPr>
          <w:i/>
          <w:sz w:val="18"/>
        </w:rPr>
        <w:t>r. poz. 1</w:t>
      </w:r>
      <w:r w:rsidR="00554832">
        <w:rPr>
          <w:i/>
          <w:sz w:val="18"/>
        </w:rPr>
        <w:t>599 i 2185</w:t>
      </w:r>
      <w:r w:rsidRPr="0088376F">
        <w:rPr>
          <w:i/>
          <w:sz w:val="18"/>
        </w:rPr>
        <w:t>) lub w art. 54 ust. 1-4 ustawy z dnia 12 maja 2011 r. o refundacji leków, środków spożywczych specjalnego przeznaczenia żywieniowego oraz wyrobów medycznych (Dz. U. z 202</w:t>
      </w:r>
      <w:r w:rsidR="00554832">
        <w:rPr>
          <w:i/>
          <w:sz w:val="18"/>
        </w:rPr>
        <w:t>3</w:t>
      </w:r>
      <w:r w:rsidRPr="0088376F">
        <w:rPr>
          <w:i/>
          <w:sz w:val="18"/>
        </w:rPr>
        <w:t xml:space="preserve"> r. </w:t>
      </w:r>
      <w:r w:rsidR="00554832" w:rsidRPr="0088376F">
        <w:rPr>
          <w:i/>
          <w:sz w:val="18"/>
        </w:rPr>
        <w:t>P</w:t>
      </w:r>
      <w:r w:rsidRPr="0088376F">
        <w:rPr>
          <w:i/>
          <w:sz w:val="18"/>
        </w:rPr>
        <w:t>oz</w:t>
      </w:r>
      <w:r w:rsidR="00554832">
        <w:rPr>
          <w:i/>
          <w:sz w:val="18"/>
        </w:rPr>
        <w:t>.826</w:t>
      </w:r>
      <w:r w:rsidRPr="0088376F">
        <w:rPr>
          <w:i/>
          <w:sz w:val="18"/>
        </w:rPr>
        <w:t>)</w:t>
      </w:r>
      <w:r w:rsidRPr="00376C47">
        <w:rPr>
          <w:i/>
          <w:sz w:val="18"/>
        </w:rPr>
        <w:t>,</w:t>
      </w:r>
    </w:p>
    <w:p w14:paraId="119F7FAF" w14:textId="77777777" w:rsidR="003F2B70" w:rsidRPr="00376C47" w:rsidRDefault="003F2B70" w:rsidP="003F2B70">
      <w:pPr>
        <w:ind w:left="567"/>
        <w:rPr>
          <w:i/>
          <w:sz w:val="18"/>
        </w:rPr>
      </w:pPr>
      <w:r w:rsidRPr="00376C47">
        <w:rPr>
          <w:i/>
          <w:sz w:val="18"/>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21B97" w14:textId="77777777" w:rsidR="003F2B70" w:rsidRPr="00376C47" w:rsidRDefault="003F2B70" w:rsidP="003F2B70">
      <w:pPr>
        <w:ind w:left="567"/>
        <w:rPr>
          <w:i/>
          <w:sz w:val="18"/>
        </w:rPr>
      </w:pPr>
      <w:r w:rsidRPr="00376C47">
        <w:rPr>
          <w:i/>
          <w:sz w:val="18"/>
        </w:rPr>
        <w:t>e) o charakterze terrorystycznym, o którym mowa w art. 115 § 20 Kodeksu karnego, lub mające na celu popełnienie tego przestępstwa,</w:t>
      </w:r>
    </w:p>
    <w:p w14:paraId="1919407B" w14:textId="77777777" w:rsidR="003F2B70" w:rsidRPr="00376C47" w:rsidRDefault="003F2B70" w:rsidP="003F2B70">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(Dz. U.</w:t>
      </w:r>
      <w:r>
        <w:rPr>
          <w:i/>
          <w:sz w:val="18"/>
        </w:rPr>
        <w:t xml:space="preserve"> Z 2021r.</w:t>
      </w:r>
      <w:r w:rsidRPr="00376C47">
        <w:rPr>
          <w:i/>
          <w:sz w:val="18"/>
        </w:rPr>
        <w:t xml:space="preserve"> poz. </w:t>
      </w:r>
      <w:r>
        <w:rPr>
          <w:i/>
          <w:sz w:val="18"/>
        </w:rPr>
        <w:t>1745</w:t>
      </w:r>
      <w:r w:rsidRPr="00376C47">
        <w:rPr>
          <w:i/>
          <w:sz w:val="18"/>
        </w:rPr>
        <w:t>),</w:t>
      </w:r>
    </w:p>
    <w:p w14:paraId="78CB733D" w14:textId="77777777" w:rsidR="003F2B70" w:rsidRPr="00376C47" w:rsidRDefault="003F2B70" w:rsidP="003F2B70">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10F315" w14:textId="77777777" w:rsidR="003F2B70" w:rsidRPr="00376C47" w:rsidRDefault="003F2B70" w:rsidP="003F2B70">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54A334A" w14:textId="77777777" w:rsidR="003F2B70" w:rsidRPr="00376C47" w:rsidRDefault="003F2B70" w:rsidP="003F2B70">
      <w:pPr>
        <w:ind w:left="567"/>
        <w:rPr>
          <w:i/>
          <w:sz w:val="18"/>
        </w:rPr>
      </w:pPr>
      <w:r w:rsidRPr="00376C47">
        <w:rPr>
          <w:i/>
          <w:sz w:val="18"/>
        </w:rPr>
        <w:t>- lub za odpowiedni czyn zabroniony określony w przepisach prawa obcego;</w:t>
      </w:r>
    </w:p>
    <w:p w14:paraId="5A9E5C5F" w14:textId="77777777" w:rsidR="003F2B70" w:rsidRPr="00376C47" w:rsidRDefault="003F2B70" w:rsidP="003F2B7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4A9516" w14:textId="77777777" w:rsidR="003F2B70" w:rsidRPr="00376C47" w:rsidRDefault="003F2B70" w:rsidP="003F2B7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462809" w14:textId="77777777" w:rsidR="003F2B70" w:rsidRPr="00376C47" w:rsidRDefault="003F2B70" w:rsidP="003F2B70">
      <w:pPr>
        <w:ind w:left="426"/>
        <w:rPr>
          <w:i/>
          <w:sz w:val="18"/>
        </w:rPr>
      </w:pPr>
      <w:r>
        <w:rPr>
          <w:i/>
          <w:sz w:val="18"/>
        </w:rPr>
        <w:t>4)</w:t>
      </w:r>
      <w:r w:rsidRPr="00376C47">
        <w:rPr>
          <w:i/>
          <w:sz w:val="18"/>
        </w:rPr>
        <w:t xml:space="preserve"> wobec którego prawomocnie orzeczono zakaz ubiegania się o zamówienia publiczne;</w:t>
      </w:r>
    </w:p>
    <w:p w14:paraId="0E7AC035" w14:textId="77777777" w:rsidR="003F2B70" w:rsidRPr="00376C47" w:rsidRDefault="003F2B70" w:rsidP="003F2B7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2C6A0D" w14:textId="77777777" w:rsidR="003F2B70" w:rsidRDefault="003F2B70" w:rsidP="003F2B70">
      <w:pPr>
        <w:ind w:left="426"/>
        <w:rPr>
          <w:i/>
          <w:sz w:val="18"/>
        </w:rPr>
      </w:pPr>
      <w:r w:rsidRPr="00376C47">
        <w:rPr>
          <w:i/>
          <w:sz w:val="18"/>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w:t>
      </w:r>
      <w:r w:rsidRPr="00F44BE6">
        <w:rPr>
          <w:i/>
          <w:sz w:val="18"/>
        </w:rPr>
        <w:t>udziału w postępowaniu o udzielenie zamówienia.”</w:t>
      </w:r>
    </w:p>
    <w:p w14:paraId="71F8C59E" w14:textId="77777777" w:rsidR="00491F10" w:rsidRDefault="00491F10" w:rsidP="003F2B70">
      <w:pPr>
        <w:ind w:left="426"/>
        <w:rPr>
          <w:i/>
          <w:sz w:val="18"/>
        </w:rPr>
      </w:pPr>
    </w:p>
    <w:p w14:paraId="3EE2710B" w14:textId="77777777" w:rsidR="00491F10" w:rsidRDefault="00491F10" w:rsidP="00491F10">
      <w:pPr>
        <w:pStyle w:val="Akapitzlist"/>
        <w:numPr>
          <w:ilvl w:val="0"/>
          <w:numId w:val="21"/>
        </w:numPr>
        <w:ind w:left="426"/>
      </w:pPr>
      <w:r w:rsidRPr="00C56BC3">
        <w:t xml:space="preserve">Wykluczenie Wykonawcy następuje zgodnie z art. 111 PZP </w:t>
      </w:r>
      <w:r>
        <w:t xml:space="preserve">   </w:t>
      </w:r>
    </w:p>
    <w:p w14:paraId="691A10EF" w14:textId="41451A33" w:rsidR="003F2B70" w:rsidRDefault="003F2B70" w:rsidP="003F2B70">
      <w:pPr>
        <w:pStyle w:val="Akapitzlist"/>
        <w:numPr>
          <w:ilvl w:val="0"/>
          <w:numId w:val="21"/>
        </w:numPr>
        <w:ind w:left="426"/>
      </w:pPr>
      <w:r>
        <w:t>Wykonawca nie podlega wykluczeniu w okolicznościach określonych w art. 108 ust. 1 pkt 1, 2 i 5, jeżeli udowodni zamawiającemu, że spełnił łącznie następujące przesłanki:</w:t>
      </w:r>
    </w:p>
    <w:p w14:paraId="280889A7" w14:textId="77777777" w:rsidR="003F2B70" w:rsidRDefault="003F2B70" w:rsidP="003F2B70">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3F2B70">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E5187D" w14:textId="77777777" w:rsidR="003F2B70" w:rsidRPr="004B45BE" w:rsidRDefault="003F2B70" w:rsidP="003F2B70">
      <w:pPr>
        <w:pStyle w:val="Akapitzlist"/>
        <w:numPr>
          <w:ilvl w:val="2"/>
          <w:numId w:val="19"/>
        </w:numPr>
        <w:ind w:left="709"/>
      </w:pPr>
      <w:r>
        <w:t xml:space="preserve">podjął konkretne środki techniczne, organizacyjne i kadrowe, odpowiednie dla zapobiegania dalszym przestępstwom, wykroczeniom lub nieprawidłowemu postępowaniu, w szczególności:  </w:t>
      </w:r>
      <w:r w:rsidRPr="004B45BE">
        <w:t xml:space="preserve">a) zerwał wszelkie powiązania z osobami lub podmiotami odpowiedzialnymi za nieprawidłowe postępowanie Wykonawcy, </w:t>
      </w:r>
    </w:p>
    <w:p w14:paraId="63E91979" w14:textId="77777777" w:rsidR="003F2B70" w:rsidRPr="004B45BE" w:rsidRDefault="003F2B70" w:rsidP="003F2B70">
      <w:pPr>
        <w:pStyle w:val="Akapitzlist"/>
        <w:numPr>
          <w:ilvl w:val="1"/>
          <w:numId w:val="19"/>
        </w:numPr>
        <w:ind w:left="993" w:hanging="284"/>
      </w:pPr>
      <w:r w:rsidRPr="004B45BE">
        <w:t xml:space="preserve">zreorganizował personel, </w:t>
      </w:r>
    </w:p>
    <w:p w14:paraId="00831B4A" w14:textId="77777777" w:rsidR="003F2B70" w:rsidRPr="004B45BE" w:rsidRDefault="003F2B70" w:rsidP="003F2B70">
      <w:pPr>
        <w:pStyle w:val="Akapitzlist"/>
        <w:numPr>
          <w:ilvl w:val="1"/>
          <w:numId w:val="19"/>
        </w:numPr>
        <w:ind w:left="993" w:hanging="284"/>
      </w:pPr>
      <w:r w:rsidRPr="004B45BE">
        <w:t xml:space="preserve">wdrożył system sprawozdawczości i kontroli, </w:t>
      </w:r>
    </w:p>
    <w:p w14:paraId="40BAA1AD" w14:textId="77777777" w:rsidR="003F2B70" w:rsidRPr="004B45BE" w:rsidRDefault="003F2B70" w:rsidP="003F2B70">
      <w:pPr>
        <w:pStyle w:val="Akapitzlist"/>
        <w:numPr>
          <w:ilvl w:val="1"/>
          <w:numId w:val="19"/>
        </w:numPr>
        <w:ind w:left="993" w:hanging="284"/>
      </w:pPr>
      <w:r w:rsidRPr="004B45BE">
        <w:t>utworzył struktury audytu wewnętrznego do monitorowania przestrzegania przepisów, wewnętrznych regulacji lub standardów,</w:t>
      </w:r>
    </w:p>
    <w:p w14:paraId="52D941BD" w14:textId="77777777" w:rsidR="003F2B70" w:rsidRDefault="003F2B70" w:rsidP="003F2B70">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3BBD76F" w14:textId="77777777" w:rsidR="003F2B70" w:rsidRDefault="003F2B70" w:rsidP="003F2B70">
      <w:pPr>
        <w:pStyle w:val="Akapitzlist"/>
        <w:numPr>
          <w:ilvl w:val="0"/>
          <w:numId w:val="21"/>
        </w:numPr>
        <w:ind w:left="426"/>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3527308A" w14:textId="77777777" w:rsidR="0086737E" w:rsidRDefault="0086737E" w:rsidP="0086737E">
      <w:pPr>
        <w:pStyle w:val="Akapitzlist"/>
        <w:ind w:left="426"/>
      </w:pPr>
    </w:p>
    <w:p w14:paraId="7C7C4C5F" w14:textId="77777777" w:rsidR="0086737E" w:rsidRDefault="0086737E" w:rsidP="0086737E">
      <w:pPr>
        <w:pStyle w:val="Akapitzlist"/>
        <w:ind w:left="426"/>
      </w:pPr>
    </w:p>
    <w:p w14:paraId="0844AD1F" w14:textId="76B1EA29" w:rsidR="003F2B70" w:rsidRPr="005C189F" w:rsidRDefault="003F2B70" w:rsidP="003F2B70">
      <w:pPr>
        <w:pStyle w:val="Akapitzlist"/>
        <w:numPr>
          <w:ilvl w:val="0"/>
          <w:numId w:val="21"/>
        </w:numPr>
        <w:ind w:left="426"/>
      </w:pPr>
      <w:r w:rsidRPr="005C189F">
        <w:rPr>
          <w:b/>
        </w:rPr>
        <w:t xml:space="preserve">Zamawiający przewiduje dodatkowe wykluczenia wykonawców na podstawie art. 7 ust. 1 ustawy z dnia 13 kwietnia 2022 r. </w:t>
      </w:r>
      <w:r>
        <w:rPr>
          <w:b/>
        </w:rPr>
        <w:t xml:space="preserve">o szczególnych rozwiązaniach w zakresie </w:t>
      </w:r>
      <w:r w:rsidRPr="005C189F">
        <w:rPr>
          <w:b/>
        </w:rPr>
        <w:t>przeciwdziałania wspieraniu agresji na Ukrainę</w:t>
      </w:r>
      <w:r>
        <w:rPr>
          <w:b/>
        </w:rPr>
        <w:t xml:space="preserve"> ora służących ochronie bezpieczeństwa narodowego</w:t>
      </w:r>
      <w:r w:rsidRPr="005C189F">
        <w:t xml:space="preserve"> (Dz.U. z 202</w:t>
      </w:r>
      <w:r>
        <w:t>3</w:t>
      </w:r>
      <w:r w:rsidRPr="005C189F">
        <w:t xml:space="preserve"> r. poz. </w:t>
      </w:r>
      <w:r>
        <w:t>129 tj. z dnia 2023.01.17)</w:t>
      </w:r>
      <w:r w:rsidRPr="005C189F">
        <w:t>, zwan</w:t>
      </w:r>
      <w:r>
        <w:t>ej</w:t>
      </w:r>
      <w:r w:rsidRPr="005C189F">
        <w:t xml:space="preserve"> dalej „ustawą sankcyjną” </w:t>
      </w:r>
    </w:p>
    <w:p w14:paraId="517F8CEB" w14:textId="717F51A2" w:rsidR="0086737E" w:rsidRDefault="0086737E" w:rsidP="0086737E">
      <w:pPr>
        <w:pStyle w:val="Akapitzlist"/>
        <w:numPr>
          <w:ilvl w:val="0"/>
          <w:numId w:val="49"/>
        </w:numPr>
        <w:ind w:left="993"/>
      </w:pPr>
      <w:r w:rsidRPr="00730E93">
        <w:t>art. 7 ust. 1</w:t>
      </w:r>
      <w:r>
        <w:t xml:space="preserve"> W</w:t>
      </w:r>
      <w:r w:rsidR="003F2B70" w:rsidRPr="005C189F">
        <w:t xml:space="preserve">ykonawcę oraz uczestnika konkursu wymienionego w wykazach określonych </w:t>
      </w:r>
      <w:r w:rsidR="003F2B70" w:rsidRPr="005C189F">
        <w:br/>
        <w:t xml:space="preserve">w rozporządzeniu 765/2006 i rozporządzeniu 269/2014 albo wpisanego na listę na podstawie decyzji w sprawie wpisu na listę rozstrzygającej o zastosowaniu środka, o którym mowa w art. 1 pkt 3 ustawy sankcyjnej; </w:t>
      </w:r>
    </w:p>
    <w:p w14:paraId="1768DB36" w14:textId="77777777" w:rsidR="0086737E" w:rsidRDefault="0086737E" w:rsidP="0086737E">
      <w:pPr>
        <w:pStyle w:val="Akapitzlist"/>
        <w:numPr>
          <w:ilvl w:val="0"/>
          <w:numId w:val="49"/>
        </w:numPr>
        <w:ind w:left="993"/>
      </w:pPr>
      <w:r w:rsidRPr="00730E93">
        <w:t>art. 7 ust. 1</w:t>
      </w:r>
      <w:r>
        <w:t xml:space="preserve"> pkt 2 </w:t>
      </w:r>
      <w:r w:rsidR="003F2B70" w:rsidRPr="005C189F">
        <w:t>wykonawcę oraz uczestnika konkursu, którego beneficjentem rzeczywistym w rozumieniu ustawy z dnia 1 marca 2018 r. o przeciwdziałaniu praniu pieniędzy oraz finansowaniu terroryzmu (Dz. U. z 2022 r. poz. 593</w:t>
      </w:r>
      <w:r>
        <w:t xml:space="preserve"> z późn.zm.</w:t>
      </w:r>
      <w:r w:rsidR="003F2B70" w:rsidRPr="005C189F">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w:t>
      </w:r>
    </w:p>
    <w:p w14:paraId="42D65117" w14:textId="72C41B0B" w:rsidR="003F2B70" w:rsidRPr="005C189F" w:rsidRDefault="0086737E" w:rsidP="0086737E">
      <w:pPr>
        <w:pStyle w:val="Akapitzlist"/>
        <w:numPr>
          <w:ilvl w:val="0"/>
          <w:numId w:val="49"/>
        </w:numPr>
        <w:ind w:left="993"/>
      </w:pPr>
      <w:r w:rsidRPr="00730E93">
        <w:t>art. 7 ust. 1</w:t>
      </w:r>
      <w:r>
        <w:t xml:space="preserve"> pkt 3 </w:t>
      </w:r>
      <w:r w:rsidR="003F2B70" w:rsidRPr="005C189F">
        <w:t>wykonawcę oraz uczestnika konkursu, którego jednostką dominującą w rozumieniu art. 3 ust. 1 pkt 37 ustawy z dnia 29 września 1994 r. o rachunkowości (Dz.U. z 202</w:t>
      </w:r>
      <w:r>
        <w:t xml:space="preserve">3.462 tj. </w:t>
      </w:r>
      <w:r w:rsidR="003E1550">
        <w:t>z</w:t>
      </w:r>
      <w:r>
        <w:t xml:space="preserve"> dnia 2023.03.10)</w:t>
      </w:r>
      <w:r w:rsidR="003F2B70" w:rsidRPr="005C189F">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3A00685E" w:rsidR="005C189F" w:rsidRPr="005C189F" w:rsidRDefault="005C189F" w:rsidP="0086737E">
      <w:pPr>
        <w:pStyle w:val="Akapitzlist"/>
        <w:numPr>
          <w:ilvl w:val="0"/>
          <w:numId w:val="21"/>
        </w:numPr>
        <w:ind w:left="454" w:hanging="454"/>
      </w:pPr>
      <w:r w:rsidRPr="002608F6">
        <w:t>W celu</w:t>
      </w:r>
      <w:r w:rsidRPr="005C189F">
        <w:t xml:space="preserve"> potwierdzenia braku istnienia okoliczności, o których mowa w </w:t>
      </w:r>
      <w:r w:rsidR="00EF4950">
        <w:t>pkt 1)</w:t>
      </w:r>
      <w:r w:rsidRPr="005C189F">
        <w:t xml:space="preserve">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86737E">
        <w:rPr>
          <w:vertAlign w:val="superscript"/>
        </w:rPr>
        <w:t>1</w:t>
      </w:r>
      <w:r w:rsidRPr="005C189F">
        <w:t xml:space="preserve"> Kodeksu spółek handlowych lub rejestru udziałów księgi udziałów, o której mowa w art. 188 Kodeksu spółek handlowych (Zdanie 2 stosuje się odpowiednio</w:t>
      </w:r>
      <w:r>
        <w:t>, - również w s</w:t>
      </w:r>
      <w:r w:rsidRPr="005C189F">
        <w:t xml:space="preserve">tosunku do </w:t>
      </w:r>
      <w:r w:rsidRPr="0086737E">
        <w:rPr>
          <w:b/>
        </w:rPr>
        <w:t>Wykonawców zagranicznych).</w:t>
      </w:r>
      <w:r w:rsidRPr="005C189F">
        <w:t xml:space="preserve"> </w:t>
      </w:r>
    </w:p>
    <w:p w14:paraId="7BD5C24E" w14:textId="77777777" w:rsidR="005C189F" w:rsidRPr="005C189F" w:rsidRDefault="005C189F" w:rsidP="005F2700">
      <w:pPr>
        <w:pStyle w:val="Akapitzlist"/>
        <w:ind w:left="426"/>
      </w:pPr>
    </w:p>
    <w:p w14:paraId="528C21FF" w14:textId="7B9FF10D" w:rsidR="005C189F" w:rsidRPr="00826F6E" w:rsidRDefault="005C189F" w:rsidP="005F2700">
      <w:pPr>
        <w:pStyle w:val="Akapitzlist"/>
        <w:ind w:left="426"/>
      </w:pPr>
      <w:r w:rsidRPr="005C189F">
        <w:t xml:space="preserve">Oferta wykonawcy, który podlega wykluczeniu na podstawie art. 7 ust. 1 specustawy sankcyjnej zostanie odrzucona, na podstawie art. 226 </w:t>
      </w:r>
      <w:r w:rsidR="00666944">
        <w:t xml:space="preserve">ust. 1 </w:t>
      </w:r>
      <w:r w:rsidRPr="005C189F">
        <w:t xml:space="preserve">pkt 2 lit. a) ustawy </w:t>
      </w:r>
      <w:proofErr w:type="spellStart"/>
      <w:r w:rsidRPr="005C189F">
        <w:t>Pzp</w:t>
      </w:r>
      <w:proofErr w:type="spellEnd"/>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5AF249BF" w:rsidR="001A7E2A" w:rsidRPr="00826F6E" w:rsidRDefault="001A7E2A" w:rsidP="00DA16E0">
      <w:pPr>
        <w:numPr>
          <w:ilvl w:val="0"/>
          <w:numId w:val="22"/>
        </w:numPr>
        <w:spacing w:before="240"/>
        <w:ind w:left="284" w:hanging="426"/>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 xml:space="preserve"> </w:t>
      </w:r>
      <w:r w:rsidR="00624C13">
        <w:t>spełnianiu warunków udziału w postępowaniu oraz o braku podstaw</w:t>
      </w:r>
      <w:r w:rsidRPr="00826F6E">
        <w:t xml:space="preserve"> </w:t>
      </w:r>
      <w:r w:rsidR="00624C13">
        <w:t xml:space="preserve">do </w:t>
      </w:r>
      <w:r w:rsidRPr="00826F6E">
        <w:t xml:space="preserve">wykluczenia 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60FB6F1C" w:rsidR="001A7E2A" w:rsidRDefault="001A7E2A" w:rsidP="00DA16E0">
      <w:pPr>
        <w:pStyle w:val="Akapitzlist"/>
        <w:numPr>
          <w:ilvl w:val="0"/>
          <w:numId w:val="22"/>
        </w:numPr>
        <w:ind w:left="284" w:right="-141" w:hanging="426"/>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rsidR="00624C13">
        <w:t xml:space="preserve"> oraz spełnia warunki udziału w postępowaniu.</w:t>
      </w:r>
    </w:p>
    <w:p w14:paraId="3E2FFE74" w14:textId="4C2CFBE2" w:rsidR="001A7E2A" w:rsidRPr="003D565D" w:rsidRDefault="001A7E2A" w:rsidP="00DA16E0">
      <w:pPr>
        <w:pStyle w:val="Akapitzlist"/>
        <w:numPr>
          <w:ilvl w:val="0"/>
          <w:numId w:val="22"/>
        </w:numPr>
        <w:ind w:left="284" w:hanging="426"/>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DA16E0">
      <w:pPr>
        <w:numPr>
          <w:ilvl w:val="0"/>
          <w:numId w:val="22"/>
        </w:numPr>
        <w:ind w:left="284"/>
        <w:rPr>
          <w:szCs w:val="20"/>
        </w:rPr>
      </w:pPr>
      <w:r w:rsidRPr="00415530">
        <w:rPr>
          <w:szCs w:val="20"/>
        </w:rPr>
        <w:t>Podmiotowe środki dowodowe wymagane od wykonawcy obejmują:</w:t>
      </w:r>
    </w:p>
    <w:p w14:paraId="34F9594E" w14:textId="117CF3A4" w:rsidR="001A7E2A" w:rsidRPr="0099538E" w:rsidRDefault="001A7E2A" w:rsidP="00DA16E0">
      <w:pPr>
        <w:pStyle w:val="Akapitzlist"/>
        <w:numPr>
          <w:ilvl w:val="2"/>
          <w:numId w:val="19"/>
        </w:numPr>
        <w:ind w:left="567"/>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w:t>
      </w:r>
      <w:r w:rsidRPr="0099538E">
        <w:rPr>
          <w:szCs w:val="20"/>
        </w:rPr>
        <w:lastRenderedPageBreak/>
        <w:t xml:space="preserve">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131748">
        <w:rPr>
          <w:b/>
          <w:szCs w:val="20"/>
        </w:rPr>
        <w:t>3</w:t>
      </w:r>
      <w:r w:rsidRPr="0099538E">
        <w:rPr>
          <w:b/>
          <w:szCs w:val="20"/>
        </w:rPr>
        <w:t xml:space="preserve"> do SWZ</w:t>
      </w:r>
      <w:r w:rsidRPr="0099538E">
        <w:rPr>
          <w:szCs w:val="20"/>
        </w:rPr>
        <w:t>, w oparciu o zamieszczony na Platformie wykaz złożonych w danym postępowaniu ofert;</w:t>
      </w:r>
    </w:p>
    <w:p w14:paraId="2C03ABEA" w14:textId="77777777" w:rsidR="007B5E03" w:rsidRPr="00A83B5F" w:rsidRDefault="007B5E03" w:rsidP="005F2700">
      <w:pPr>
        <w:pStyle w:val="Akapitzlist"/>
        <w:ind w:left="567"/>
        <w:rPr>
          <w:b/>
          <w:szCs w:val="20"/>
        </w:rPr>
      </w:pPr>
    </w:p>
    <w:p w14:paraId="36A3EB3E" w14:textId="77777777" w:rsidR="001A7E2A" w:rsidRPr="0019479C" w:rsidRDefault="001A7E2A" w:rsidP="00DA16E0">
      <w:pPr>
        <w:pStyle w:val="Akapitzlist"/>
        <w:numPr>
          <w:ilvl w:val="0"/>
          <w:numId w:val="22"/>
        </w:numPr>
        <w:ind w:left="284"/>
        <w:rPr>
          <w:szCs w:val="20"/>
        </w:rPr>
      </w:pPr>
      <w:r w:rsidRPr="0019479C">
        <w:rPr>
          <w:szCs w:val="20"/>
        </w:rPr>
        <w:t>Wykonawca nie jest zobowiązany do złożenia podmiotowych środków dowodowych, które zamawiający posiada, jeżeli Wykonawca wskaże te środki oraz potwierdzi ich prawidłowość i aktualność.</w:t>
      </w:r>
    </w:p>
    <w:p w14:paraId="4984701B" w14:textId="77777777" w:rsidR="001A7E2A" w:rsidRPr="00C014DB" w:rsidRDefault="001A7E2A" w:rsidP="00DA16E0">
      <w:pPr>
        <w:numPr>
          <w:ilvl w:val="0"/>
          <w:numId w:val="22"/>
        </w:numPr>
        <w:ind w:left="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DA16E0">
      <w:pPr>
        <w:numPr>
          <w:ilvl w:val="0"/>
          <w:numId w:val="22"/>
        </w:numPr>
        <w:ind w:left="284"/>
        <w:rPr>
          <w:szCs w:val="20"/>
        </w:rPr>
      </w:pPr>
      <w:r w:rsidRPr="00C014DB">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10" w:name="_crlv0voso4yw" w:colFirst="0" w:colLast="0"/>
      <w:bookmarkStart w:id="11" w:name="_gb4nrns0uw97" w:colFirst="0" w:colLast="0"/>
      <w:bookmarkEnd w:id="10"/>
      <w:bookmarkEnd w:id="11"/>
      <w:r w:rsidRPr="00BA7CAA">
        <w:rPr>
          <w:b/>
          <w:sz w:val="22"/>
          <w:szCs w:val="22"/>
          <w:u w:val="single"/>
        </w:rPr>
        <w:t>XI. Poleganie na zasobach innych podmiotów</w:t>
      </w:r>
    </w:p>
    <w:p w14:paraId="03111B15" w14:textId="5842239A" w:rsidR="001A7E2A" w:rsidRPr="003A0683" w:rsidRDefault="003A0683" w:rsidP="003A0683">
      <w:pPr>
        <w:numPr>
          <w:ilvl w:val="3"/>
          <w:numId w:val="27"/>
        </w:numPr>
        <w:spacing w:before="240"/>
        <w:ind w:left="426" w:right="20"/>
        <w:jc w:val="both"/>
        <w:rPr>
          <w:b/>
          <w:u w:val="single"/>
        </w:rPr>
      </w:pPr>
      <w:r>
        <w:t xml:space="preserve">Zamawiający nie stawia warunków udziału w niniejszym postępowaniu w związku z tym </w:t>
      </w:r>
      <w:r w:rsidRPr="00826F6E">
        <w:t>polega</w:t>
      </w:r>
      <w:r>
        <w:t xml:space="preserve">nie </w:t>
      </w:r>
      <w:r w:rsidRPr="00826F6E">
        <w:t xml:space="preserve">na </w:t>
      </w:r>
      <w:r>
        <w:t xml:space="preserve">zasobach innych podmiotów przez </w:t>
      </w:r>
      <w:r w:rsidRPr="00826F6E">
        <w:t>Wykonawc</w:t>
      </w:r>
      <w:r>
        <w:t>ę w tym postępowaniu jest bezprzedmiotowe.</w:t>
      </w:r>
      <w:r w:rsidRPr="00826F6E">
        <w:t xml:space="preserve"> </w:t>
      </w:r>
      <w:bookmarkStart w:id="12" w:name="_lodptpqf2xh0" w:colFirst="0" w:colLast="0"/>
      <w:bookmarkEnd w:id="12"/>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DA16E0">
      <w:pPr>
        <w:numPr>
          <w:ilvl w:val="0"/>
          <w:numId w:val="11"/>
        </w:numPr>
        <w:spacing w:before="240"/>
        <w:ind w:left="426"/>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do oferty. </w:t>
      </w:r>
    </w:p>
    <w:p w14:paraId="724DC6C6" w14:textId="77777777" w:rsidR="001A7E2A" w:rsidRDefault="001A7E2A" w:rsidP="00DA16E0">
      <w:pPr>
        <w:numPr>
          <w:ilvl w:val="0"/>
          <w:numId w:val="11"/>
        </w:numPr>
        <w:ind w:left="426"/>
      </w:pPr>
      <w:r w:rsidRPr="00826F6E">
        <w:t xml:space="preserve">W przypadku Wykonawców wspólnie ubiegających się o udzielenie zamówienia, oświadczenia, o których mowa w Rozdziale X </w:t>
      </w:r>
      <w:r>
        <w:t xml:space="preserve">ust.1 </w:t>
      </w:r>
      <w:r w:rsidRPr="00826F6E">
        <w:t>SWZ, składa każdy z Wykonawców. Oświadczenia te potwierdzają brak podstaw wykluczenia w postępowaniu.</w:t>
      </w:r>
    </w:p>
    <w:p w14:paraId="33981941" w14:textId="77777777" w:rsidR="001A7E2A" w:rsidRPr="00826F6E" w:rsidRDefault="001A7E2A" w:rsidP="00DA16E0">
      <w:pPr>
        <w:numPr>
          <w:ilvl w:val="0"/>
          <w:numId w:val="11"/>
        </w:numPr>
        <w:ind w:left="426"/>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5F2700">
      <w:pPr>
        <w:pStyle w:val="Nagwek2"/>
        <w:spacing w:before="240" w:after="240"/>
        <w:ind w:right="-141"/>
        <w:rPr>
          <w:b/>
          <w:sz w:val="22"/>
          <w:szCs w:val="22"/>
          <w:u w:val="single"/>
        </w:rPr>
      </w:pPr>
      <w:bookmarkStart w:id="13" w:name="_tp7vefgpgfgi" w:colFirst="0" w:colLast="0"/>
      <w:bookmarkEnd w:id="13"/>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DA16E0">
      <w:pPr>
        <w:numPr>
          <w:ilvl w:val="0"/>
          <w:numId w:val="10"/>
        </w:numPr>
        <w:ind w:left="426"/>
      </w:pPr>
      <w:r w:rsidRPr="00826F6E">
        <w:t xml:space="preserve">Osobą uprawnioną do kontaktu z Wykonawcami jest: </w:t>
      </w:r>
    </w:p>
    <w:p w14:paraId="734815A9" w14:textId="7533E580" w:rsidR="001A7E2A" w:rsidRDefault="00A02EB6" w:rsidP="005F2700">
      <w:pPr>
        <w:ind w:left="426"/>
      </w:pPr>
      <w:r>
        <w:t>Agnieszka Grzymek,</w:t>
      </w:r>
      <w:r w:rsidR="001A7E2A">
        <w:t xml:space="preserve"> tel. 14 690 11 41 – w sprawach proceduralnych</w:t>
      </w:r>
    </w:p>
    <w:p w14:paraId="3C343096" w14:textId="72E75367" w:rsidR="005C3670" w:rsidRPr="005C3670" w:rsidRDefault="001A7E2A" w:rsidP="005C3670">
      <w:pPr>
        <w:numPr>
          <w:ilvl w:val="0"/>
          <w:numId w:val="10"/>
        </w:numPr>
        <w:pBdr>
          <w:top w:val="nil"/>
          <w:left w:val="nil"/>
          <w:bottom w:val="nil"/>
          <w:right w:val="nil"/>
          <w:between w:val="nil"/>
        </w:pBdr>
        <w:ind w:left="426"/>
        <w:rPr>
          <w:b/>
        </w:rPr>
      </w:pPr>
      <w:r w:rsidRPr="00826F6E">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 xml:space="preserve">pod </w:t>
      </w:r>
      <w:r w:rsidRPr="003C21C7">
        <w:t>adresem</w:t>
      </w:r>
      <w:r w:rsidRPr="003C21C7">
        <w:rPr>
          <w:b/>
          <w:szCs w:val="20"/>
          <w:lang w:val="pl-PL"/>
        </w:rPr>
        <w:t xml:space="preserve"> </w:t>
      </w:r>
      <w:r w:rsidR="0005267D" w:rsidRPr="003C21C7">
        <w:rPr>
          <w:rStyle w:val="Hipercze"/>
          <w:lang w:val="pl-PL"/>
        </w:rPr>
        <w:t>https://platformazakupowa.pl/transakcja/</w:t>
      </w:r>
      <w:r w:rsidR="00DC2912" w:rsidRPr="003C21C7">
        <w:rPr>
          <w:rStyle w:val="Hipercze"/>
          <w:lang w:val="pl-PL"/>
        </w:rPr>
        <w:t>918834</w:t>
      </w:r>
    </w:p>
    <w:p w14:paraId="6B4AD3A9" w14:textId="3938B9FE" w:rsidR="00460B6F" w:rsidRPr="005C3670" w:rsidRDefault="00460B6F" w:rsidP="005C3670">
      <w:pPr>
        <w:numPr>
          <w:ilvl w:val="0"/>
          <w:numId w:val="10"/>
        </w:numPr>
        <w:pBdr>
          <w:top w:val="nil"/>
          <w:left w:val="nil"/>
          <w:bottom w:val="nil"/>
          <w:right w:val="nil"/>
          <w:between w:val="nil"/>
        </w:pBdr>
        <w:ind w:left="426"/>
        <w:rPr>
          <w:b/>
        </w:rPr>
      </w:pPr>
      <w:r>
        <w:t xml:space="preserve">W celu skrócenia czasu udzielenia odpowiedzi na pytania </w:t>
      </w:r>
      <w:r w:rsidRPr="005C3670">
        <w:rPr>
          <w:b/>
        </w:rPr>
        <w:t>komunikacja między zamawiającym a wykonawcami w zakresie:</w:t>
      </w:r>
    </w:p>
    <w:p w14:paraId="30A6E4A5" w14:textId="1604BAC0" w:rsidR="00460B6F" w:rsidRDefault="00460B6F" w:rsidP="009D477A">
      <w:pPr>
        <w:pStyle w:val="Akapitzlist"/>
        <w:numPr>
          <w:ilvl w:val="1"/>
          <w:numId w:val="37"/>
        </w:numPr>
        <w:pBdr>
          <w:top w:val="nil"/>
          <w:left w:val="nil"/>
          <w:bottom w:val="nil"/>
          <w:right w:val="nil"/>
          <w:between w:val="nil"/>
        </w:pBdr>
        <w:ind w:left="993"/>
      </w:pPr>
      <w:r>
        <w:t>przesyłania Zamawiającemu pytań do treści SWZ;</w:t>
      </w:r>
    </w:p>
    <w:p w14:paraId="401592FC" w14:textId="25743699" w:rsidR="009165A2" w:rsidRDefault="009165A2" w:rsidP="009D477A">
      <w:pPr>
        <w:pStyle w:val="Akapitzlist"/>
        <w:numPr>
          <w:ilvl w:val="1"/>
          <w:numId w:val="37"/>
        </w:numPr>
        <w:pBdr>
          <w:top w:val="nil"/>
          <w:left w:val="nil"/>
          <w:bottom w:val="nil"/>
          <w:right w:val="nil"/>
          <w:between w:val="nil"/>
        </w:pBdr>
        <w:ind w:left="993"/>
      </w:pPr>
      <w:r>
        <w:t>przesyłania ofert, informacji, oświadczeń Wykonawcy;</w:t>
      </w:r>
    </w:p>
    <w:p w14:paraId="103CBE20" w14:textId="11610C4A" w:rsidR="00460B6F" w:rsidRDefault="00460B6F" w:rsidP="009D477A">
      <w:pPr>
        <w:pStyle w:val="Akapitzlist"/>
        <w:numPr>
          <w:ilvl w:val="1"/>
          <w:numId w:val="37"/>
        </w:numPr>
        <w:pBdr>
          <w:top w:val="nil"/>
          <w:left w:val="nil"/>
          <w:bottom w:val="nil"/>
          <w:right w:val="nil"/>
          <w:between w:val="nil"/>
        </w:pBdr>
        <w:ind w:left="993"/>
      </w:pPr>
      <w:r>
        <w:lastRenderedPageBreak/>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D477A">
      <w:pPr>
        <w:pStyle w:val="Akapitzlist"/>
        <w:numPr>
          <w:ilvl w:val="1"/>
          <w:numId w:val="37"/>
        </w:numPr>
        <w:pBdr>
          <w:top w:val="nil"/>
          <w:left w:val="nil"/>
          <w:bottom w:val="nil"/>
          <w:right w:val="nil"/>
          <w:between w:val="nil"/>
        </w:pBdr>
        <w:ind w:left="993"/>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D477A">
      <w:pPr>
        <w:pStyle w:val="Akapitzlist"/>
        <w:numPr>
          <w:ilvl w:val="1"/>
          <w:numId w:val="37"/>
        </w:numPr>
        <w:pBdr>
          <w:top w:val="nil"/>
          <w:left w:val="nil"/>
          <w:bottom w:val="nil"/>
          <w:right w:val="nil"/>
          <w:between w:val="nil"/>
        </w:pBdr>
        <w:ind w:left="993"/>
      </w:pPr>
      <w:r>
        <w:t>przesyłania odpowiedzi na wezwanie Zamawiającego do złożenia wyjaśnień dot. treści przedmiotowych środków dowodowych;</w:t>
      </w:r>
    </w:p>
    <w:p w14:paraId="1358395A" w14:textId="77777777" w:rsidR="00C93FE2" w:rsidRDefault="00460B6F" w:rsidP="00C93FE2">
      <w:pPr>
        <w:pStyle w:val="Akapitzlist"/>
        <w:numPr>
          <w:ilvl w:val="1"/>
          <w:numId w:val="37"/>
        </w:numPr>
        <w:pBdr>
          <w:top w:val="nil"/>
          <w:left w:val="nil"/>
          <w:bottom w:val="nil"/>
          <w:right w:val="nil"/>
          <w:between w:val="nil"/>
        </w:pBdr>
        <w:ind w:left="993"/>
      </w:pPr>
      <w:r>
        <w:t>przesłania odpowiedzi na inne wezwania Zamawiającego wynikające z ustawy - Prawo zamówień publicznych;</w:t>
      </w:r>
    </w:p>
    <w:p w14:paraId="4E02A046" w14:textId="3A9CDFB4" w:rsidR="00460B6F" w:rsidRDefault="00460B6F" w:rsidP="00C93FE2">
      <w:pPr>
        <w:pStyle w:val="Akapitzlist"/>
        <w:numPr>
          <w:ilvl w:val="1"/>
          <w:numId w:val="37"/>
        </w:numPr>
        <w:pBdr>
          <w:top w:val="nil"/>
          <w:left w:val="nil"/>
          <w:bottom w:val="nil"/>
          <w:right w:val="nil"/>
          <w:between w:val="nil"/>
        </w:pBdr>
        <w:ind w:left="993"/>
      </w:pPr>
      <w:r>
        <w:t>przesyłania odwołania/inne</w:t>
      </w:r>
    </w:p>
    <w:p w14:paraId="17E6DD0A" w14:textId="77777777" w:rsidR="002A6101" w:rsidRDefault="002A6101" w:rsidP="005F2700">
      <w:pPr>
        <w:pBdr>
          <w:top w:val="nil"/>
          <w:left w:val="nil"/>
          <w:bottom w:val="nil"/>
          <w:right w:val="nil"/>
          <w:between w:val="nil"/>
        </w:pBdr>
        <w:ind w:left="360"/>
      </w:pPr>
    </w:p>
    <w:p w14:paraId="69C612FE" w14:textId="37C1AD91" w:rsidR="005C3670" w:rsidRDefault="002A6101" w:rsidP="005C3670">
      <w:pPr>
        <w:pBdr>
          <w:top w:val="nil"/>
          <w:left w:val="nil"/>
          <w:bottom w:val="nil"/>
          <w:right w:val="nil"/>
          <w:between w:val="nil"/>
        </w:pBdr>
        <w:ind w:left="426"/>
      </w:pPr>
      <w:r w:rsidRPr="009165A2">
        <w:rPr>
          <w:b/>
        </w:rPr>
        <w:t xml:space="preserve">odbywa się </w:t>
      </w:r>
      <w:r w:rsidR="009165A2" w:rsidRPr="009165A2">
        <w:rPr>
          <w:b/>
        </w:rPr>
        <w:t xml:space="preserve">tylko </w:t>
      </w:r>
      <w:r w:rsidRPr="009165A2">
        <w:rPr>
          <w:b/>
        </w:rPr>
        <w:t xml:space="preserve">za </w:t>
      </w:r>
      <w:r w:rsidRPr="003C21C7">
        <w:rPr>
          <w:b/>
        </w:rPr>
        <w:t>pośrednictwem</w:t>
      </w:r>
      <w:r w:rsidRPr="003C21C7">
        <w:t xml:space="preserve"> </w:t>
      </w:r>
      <w:r w:rsidR="0005267D" w:rsidRPr="003C21C7">
        <w:rPr>
          <w:rStyle w:val="Hipercze"/>
          <w:lang w:val="pl-PL"/>
        </w:rPr>
        <w:t>https://platformazakupowa.pl/transakcja/</w:t>
      </w:r>
      <w:r w:rsidR="00DC2912" w:rsidRPr="003C21C7">
        <w:rPr>
          <w:rStyle w:val="Hipercze"/>
          <w:lang w:val="pl-PL"/>
        </w:rPr>
        <w:t>918834</w:t>
      </w:r>
    </w:p>
    <w:p w14:paraId="5CA669FA" w14:textId="42340189" w:rsidR="002A6101" w:rsidRDefault="002A6101" w:rsidP="005C3670">
      <w:pPr>
        <w:pBdr>
          <w:top w:val="nil"/>
          <w:left w:val="nil"/>
          <w:bottom w:val="nil"/>
          <w:right w:val="nil"/>
          <w:between w:val="nil"/>
        </w:pBdr>
        <w:ind w:left="426"/>
      </w:pPr>
      <w:r>
        <w:t xml:space="preserve">i formularza „Wyślij wiadomość do zamawiającego”. </w:t>
      </w:r>
    </w:p>
    <w:p w14:paraId="773C7103" w14:textId="28723A31"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DA16E0">
      <w:pPr>
        <w:pStyle w:val="Akapitzlist"/>
        <w:numPr>
          <w:ilvl w:val="0"/>
          <w:numId w:val="10"/>
        </w:numPr>
        <w:pBdr>
          <w:top w:val="nil"/>
          <w:left w:val="nil"/>
          <w:bottom w:val="nil"/>
          <w:right w:val="nil"/>
          <w:between w:val="nil"/>
        </w:pBdr>
        <w:ind w:left="426"/>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DA16E0">
      <w:pPr>
        <w:pStyle w:val="Akapitzlist"/>
        <w:numPr>
          <w:ilvl w:val="0"/>
          <w:numId w:val="10"/>
        </w:numPr>
        <w:ind w:left="426"/>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1FB9EB75" w:rsidR="00EB40AA" w:rsidRPr="00EB40AA" w:rsidRDefault="001A7E2A" w:rsidP="00DA16E0">
      <w:pPr>
        <w:pStyle w:val="Akapitzlist"/>
        <w:numPr>
          <w:ilvl w:val="0"/>
          <w:numId w:val="10"/>
        </w:numPr>
        <w:pBdr>
          <w:top w:val="nil"/>
          <w:left w:val="nil"/>
          <w:bottom w:val="nil"/>
          <w:right w:val="nil"/>
          <w:between w:val="nil"/>
        </w:pBdr>
        <w:ind w:left="426"/>
      </w:pPr>
      <w:r w:rsidRPr="00826F6E">
        <w:t xml:space="preserve">Zamawiający, zgodnie z </w:t>
      </w:r>
      <w:r w:rsidR="004A64A1" w:rsidRPr="002C6AF5">
        <w:t>Rozporządzenie</w:t>
      </w:r>
      <w:r w:rsidR="00EB40AA">
        <w:t>m</w:t>
      </w:r>
      <w:r w:rsidR="004A64A1" w:rsidRPr="002C6AF5">
        <w:t xml:space="preserve"> Prezesa Rady Ministrów </w:t>
      </w:r>
      <w:r w:rsidRPr="002C6AF5">
        <w:t>z dnia 30 grudnia 2020 r. w sprawie sposobu sporządzania i przekazywania informacji oraz wymagań technicznych dla dokumentów elektronicznych oraz środków komunikacji elektronicznej w postępowaniu o 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D477A">
      <w:pPr>
        <w:numPr>
          <w:ilvl w:val="1"/>
          <w:numId w:val="34"/>
        </w:numPr>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9D477A">
      <w:pPr>
        <w:numPr>
          <w:ilvl w:val="1"/>
          <w:numId w:val="34"/>
        </w:numPr>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D477A">
      <w:pPr>
        <w:numPr>
          <w:ilvl w:val="1"/>
          <w:numId w:val="34"/>
        </w:numPr>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D477A">
      <w:pPr>
        <w:numPr>
          <w:ilvl w:val="1"/>
          <w:numId w:val="34"/>
        </w:numPr>
        <w:rPr>
          <w:rFonts w:eastAsia="Calibri"/>
        </w:rPr>
      </w:pPr>
      <w:r w:rsidRPr="00EB40AA">
        <w:rPr>
          <w:rFonts w:eastAsia="Calibri"/>
        </w:rPr>
        <w:t>włączona obsługa JavaScript,</w:t>
      </w:r>
    </w:p>
    <w:p w14:paraId="679DBE0F" w14:textId="77777777" w:rsidR="00EB40AA" w:rsidRPr="00EB40AA" w:rsidRDefault="00EB40AA" w:rsidP="009D477A">
      <w:pPr>
        <w:numPr>
          <w:ilvl w:val="1"/>
          <w:numId w:val="34"/>
        </w:numPr>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9D477A">
      <w:pPr>
        <w:numPr>
          <w:ilvl w:val="1"/>
          <w:numId w:val="34"/>
        </w:numPr>
        <w:rPr>
          <w:rFonts w:eastAsia="Calibri"/>
        </w:rPr>
      </w:pPr>
      <w:r w:rsidRPr="00EB40AA">
        <w:rPr>
          <w:rFonts w:eastAsia="Calibri"/>
        </w:rPr>
        <w:t>Szyfrowanie na platformazakupowa.pl odbywa się za pomocą protokołu TLS 1.3.</w:t>
      </w:r>
    </w:p>
    <w:p w14:paraId="423BAB18" w14:textId="77777777" w:rsidR="00EB40AA" w:rsidRDefault="00EB40AA" w:rsidP="009D477A">
      <w:pPr>
        <w:numPr>
          <w:ilvl w:val="1"/>
          <w:numId w:val="34"/>
        </w:numPr>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hh:mm:ss</w:t>
      </w:r>
      <w:proofErr w:type="spellEnd"/>
      <w:r w:rsidRPr="00EB40AA">
        <w:rPr>
          <w:rFonts w:eastAsia="Calibri"/>
        </w:rPr>
        <w:t>) generowany wg. czasu lokalnego serwera synchronizowanego z zegarem Głównego Urzędu Miar.</w:t>
      </w:r>
    </w:p>
    <w:p w14:paraId="0C95A47C" w14:textId="77777777" w:rsidR="00654C52" w:rsidRDefault="00654C52" w:rsidP="00DA16E0">
      <w:pPr>
        <w:pStyle w:val="Nagwek2"/>
        <w:numPr>
          <w:ilvl w:val="0"/>
          <w:numId w:val="10"/>
        </w:numPr>
        <w:spacing w:before="0" w:after="0"/>
        <w:ind w:left="426"/>
        <w:rPr>
          <w:sz w:val="22"/>
          <w:szCs w:val="22"/>
        </w:rPr>
      </w:pPr>
      <w:bookmarkStart w:id="14" w:name="_rq2udys4csh9" w:colFirst="0" w:colLast="0"/>
      <w:bookmarkEnd w:id="14"/>
      <w:r w:rsidRPr="00654C52">
        <w:rPr>
          <w:sz w:val="22"/>
          <w:szCs w:val="22"/>
        </w:rPr>
        <w:t>Wykonawca, przystępując do niniejszego postępowania o udzielenie zamówienia publicznego:</w:t>
      </w:r>
    </w:p>
    <w:p w14:paraId="601D4822" w14:textId="7F53D488" w:rsidR="00654C52" w:rsidRPr="00654C52" w:rsidRDefault="00654C52" w:rsidP="00DA16E0">
      <w:pPr>
        <w:pStyle w:val="Nagwek2"/>
        <w:numPr>
          <w:ilvl w:val="1"/>
          <w:numId w:val="21"/>
        </w:numPr>
        <w:spacing w:before="0" w:after="0"/>
        <w:ind w:left="1418"/>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DA16E0">
      <w:pPr>
        <w:numPr>
          <w:ilvl w:val="1"/>
          <w:numId w:val="21"/>
        </w:numPr>
        <w:spacing w:line="320" w:lineRule="auto"/>
        <w:rPr>
          <w:rFonts w:eastAsia="Calibri"/>
        </w:rPr>
      </w:pPr>
      <w:r w:rsidRPr="00654C52">
        <w:rPr>
          <w:rFonts w:eastAsia="Calibri"/>
        </w:rPr>
        <w:t xml:space="preserve">zapoznał i stosuje się do Instrukcji składania ofert/wniosków dostępnej </w:t>
      </w:r>
      <w:hyperlink r:id="rId12">
        <w:r w:rsidRPr="00654C52">
          <w:rPr>
            <w:rFonts w:eastAsia="Calibri"/>
            <w:color w:val="1155CC"/>
            <w:u w:val="single"/>
          </w:rPr>
          <w:t>pod linkiem</w:t>
        </w:r>
      </w:hyperlink>
      <w:r w:rsidRPr="00654C52">
        <w:rPr>
          <w:rFonts w:eastAsia="Calibri"/>
        </w:rPr>
        <w:t xml:space="preserve">. </w:t>
      </w:r>
    </w:p>
    <w:p w14:paraId="32E4D557" w14:textId="59F79CF0" w:rsidR="00654C52" w:rsidRPr="00654C52" w:rsidRDefault="00654C52" w:rsidP="00513BDA">
      <w:pPr>
        <w:pStyle w:val="Akapitzlist"/>
        <w:numPr>
          <w:ilvl w:val="0"/>
          <w:numId w:val="10"/>
        </w:numPr>
        <w:ind w:left="426"/>
        <w:rPr>
          <w:rFonts w:eastAsia="Calibri"/>
        </w:rPr>
      </w:pPr>
      <w:r w:rsidRPr="00654C52">
        <w:rPr>
          <w:rFonts w:eastAsia="Calibri"/>
          <w:b/>
        </w:rPr>
        <w:t>Zamawiający nie ponosi odpowiedzialności za złożenie oferty w sposób niezgodny z Instrukcją korzystania z</w:t>
      </w:r>
      <w:r w:rsidRPr="00654C52">
        <w:rPr>
          <w:rFonts w:eastAsia="Calibri"/>
        </w:rPr>
        <w:t xml:space="preserve"> </w:t>
      </w:r>
      <w:r w:rsidRPr="00745F88">
        <w:rPr>
          <w:b/>
        </w:rPr>
        <w:t>Platformy Zakupowej</w:t>
      </w:r>
      <w:r w:rsidRPr="00654C52">
        <w:rPr>
          <w:rFonts w:eastAsia="Calibri"/>
        </w:rPr>
        <w:t xml:space="preserve">, w szczególności za sytuację, gdy zamawiający </w:t>
      </w:r>
      <w:r w:rsidRPr="00654C52">
        <w:rPr>
          <w:rFonts w:eastAsia="Calibri"/>
        </w:rPr>
        <w:lastRenderedPageBreak/>
        <w:t>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FD941E6" w14:textId="06478103" w:rsidR="00654C52" w:rsidRPr="00654C52" w:rsidRDefault="00654C52" w:rsidP="00513BDA">
      <w:pPr>
        <w:numPr>
          <w:ilvl w:val="0"/>
          <w:numId w:val="10"/>
        </w:numPr>
        <w:ind w:left="426"/>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 zakładce „Instrukcje dla Wykonawców" na stronie internetowej pod adresem: </w:t>
      </w:r>
      <w:hyperlink r:id="rId13">
        <w:r w:rsidRPr="00654C52">
          <w:rPr>
            <w:rFonts w:eastAsia="Calibri"/>
            <w:color w:val="1155CC"/>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0A2EF155" w:rsidR="00465C00" w:rsidRPr="005F2700" w:rsidRDefault="00465C00" w:rsidP="00DA16E0">
      <w:pPr>
        <w:pStyle w:val="Akapitzlist"/>
        <w:numPr>
          <w:ilvl w:val="0"/>
          <w:numId w:val="16"/>
        </w:numPr>
        <w:ind w:left="426"/>
        <w:rPr>
          <w:rFonts w:eastAsia="Calibri"/>
        </w:rPr>
      </w:pPr>
      <w:r w:rsidRPr="005F2700">
        <w:rPr>
          <w:rFonts w:eastAsia="Calibri"/>
        </w:rPr>
        <w:t>Każdy z Wykonawców może złożyć tylko jedną ofertę</w:t>
      </w:r>
      <w:r w:rsidR="00075CDC">
        <w:rPr>
          <w:rFonts w:eastAsia="Calibri"/>
        </w:rPr>
        <w:t>.</w:t>
      </w:r>
      <w:r w:rsidRPr="005F2700">
        <w:rPr>
          <w:rFonts w:eastAsia="Calibri"/>
        </w:rPr>
        <w:t xml:space="preserve"> </w:t>
      </w:r>
      <w:r w:rsidR="005F2700" w:rsidRPr="005F2700">
        <w:rPr>
          <w:rFonts w:eastAsia="Calibri"/>
        </w:rPr>
        <w:t>Złożenie większej liczby ofert lub oferty zawierającej propozycje wariantowe podlegać będą odrzuceniu.</w:t>
      </w:r>
    </w:p>
    <w:p w14:paraId="681C9FFE" w14:textId="77777777" w:rsidR="00465C00" w:rsidRPr="00465C00" w:rsidRDefault="001A7E2A" w:rsidP="00DA16E0">
      <w:pPr>
        <w:pStyle w:val="Akapitzlist"/>
        <w:numPr>
          <w:ilvl w:val="0"/>
          <w:numId w:val="16"/>
        </w:numPr>
        <w:ind w:left="426"/>
        <w:rPr>
          <w:rFonts w:eastAsia="Calibri"/>
        </w:rPr>
      </w:pPr>
      <w:r w:rsidRPr="00F61462">
        <w:t>O</w:t>
      </w:r>
      <w:r w:rsidR="00465C00">
        <w:t xml:space="preserve">fertę stanowi: </w:t>
      </w:r>
    </w:p>
    <w:p w14:paraId="4B04A4E9" w14:textId="77777777" w:rsidR="00465C00" w:rsidRDefault="00465C00" w:rsidP="005F2700">
      <w:pPr>
        <w:pBdr>
          <w:top w:val="nil"/>
          <w:left w:val="nil"/>
          <w:bottom w:val="nil"/>
          <w:right w:val="nil"/>
          <w:between w:val="nil"/>
        </w:pBdr>
        <w:ind w:left="426"/>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00412617" w14:textId="5A9BAF65"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z której </w:t>
      </w:r>
      <w:r w:rsidR="00B26077">
        <w:t>Z</w:t>
      </w:r>
      <w:r w:rsidRPr="00EA7C60">
        <w:t xml:space="preserve">amawiający sam uzyska te dokumenty lub informacje; </w:t>
      </w:r>
    </w:p>
    <w:p w14:paraId="5E5EFFAB" w14:textId="77777777"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ust.5</w:t>
      </w:r>
    </w:p>
    <w:p w14:paraId="435A3516" w14:textId="77777777" w:rsidR="00CB65C4" w:rsidRPr="00CB65C4" w:rsidRDefault="00CB65C4" w:rsidP="005F2700">
      <w:pPr>
        <w:pStyle w:val="Akapitzlist"/>
        <w:ind w:left="1211"/>
        <w:rPr>
          <w:rFonts w:eastAsia="Calibri"/>
          <w:b/>
        </w:rPr>
      </w:pPr>
    </w:p>
    <w:p w14:paraId="40E627A6" w14:textId="456AE3B2" w:rsidR="00465C00" w:rsidRDefault="005F2700" w:rsidP="00DA16E0">
      <w:pPr>
        <w:pStyle w:val="Akapitzlist"/>
        <w:numPr>
          <w:ilvl w:val="0"/>
          <w:numId w:val="16"/>
        </w:numPr>
        <w:ind w:left="426"/>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6A3778C0" w:rsidR="00465C00" w:rsidRPr="00465C00" w:rsidRDefault="00465C00" w:rsidP="009D477A">
      <w:pPr>
        <w:pStyle w:val="Akapitzlist"/>
        <w:widowControl w:val="0"/>
        <w:numPr>
          <w:ilvl w:val="0"/>
          <w:numId w:val="35"/>
        </w:numPr>
        <w:autoSpaceDE w:val="0"/>
        <w:autoSpaceDN w:val="0"/>
        <w:rPr>
          <w:lang w:val="pl-PL"/>
        </w:rPr>
      </w:pPr>
      <w:r w:rsidRPr="006647EF">
        <w:rPr>
          <w:b/>
        </w:rPr>
        <w:t>sporządzić</w:t>
      </w:r>
      <w:r>
        <w:t xml:space="preserve"> w j</w:t>
      </w:r>
      <w:r w:rsidR="001A7E2A" w:rsidRPr="00826F6E">
        <w:t xml:space="preserve">ęzyku </w:t>
      </w:r>
      <w:r w:rsidR="001A7E2A" w:rsidRPr="00465C00">
        <w:t xml:space="preserve">polskim </w:t>
      </w:r>
      <w:r w:rsidRPr="00465C00">
        <w:t xml:space="preserve"> </w:t>
      </w:r>
      <w:r w:rsidR="00075CDC">
        <w:rPr>
          <w:rFonts w:eastAsia="Calibri"/>
        </w:rPr>
        <w:t xml:space="preserve">w </w:t>
      </w:r>
      <w:r w:rsidR="00075CDC" w:rsidRPr="003C21C7">
        <w:rPr>
          <w:rFonts w:eastAsia="Calibri"/>
        </w:rPr>
        <w:t>postaci elektronicznej na podstawie załączników</w:t>
      </w:r>
      <w:r w:rsidRPr="003C21C7">
        <w:rPr>
          <w:rFonts w:eastAsia="Calibri"/>
        </w:rPr>
        <w:t xml:space="preserve"> </w:t>
      </w:r>
      <w:r w:rsidRPr="003C21C7">
        <w:rPr>
          <w:b/>
        </w:rPr>
        <w:t xml:space="preserve">wymienionych w ust. </w:t>
      </w:r>
      <w:r w:rsidR="00075CDC" w:rsidRPr="003C21C7">
        <w:rPr>
          <w:b/>
        </w:rPr>
        <w:t>2</w:t>
      </w:r>
      <w:r w:rsidRPr="003C21C7">
        <w:rPr>
          <w:b/>
        </w:rPr>
        <w:t xml:space="preserve"> </w:t>
      </w:r>
      <w:r w:rsidRPr="003C21C7">
        <w:rPr>
          <w:rFonts w:eastAsia="Calibri"/>
        </w:rPr>
        <w:t>niniejsz</w:t>
      </w:r>
      <w:r w:rsidRPr="00465C00">
        <w:rPr>
          <w:rFonts w:eastAsia="Calibri"/>
        </w:rPr>
        <w:t>ej SWZ</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D477A">
      <w:pPr>
        <w:pStyle w:val="Akapitzlist"/>
        <w:numPr>
          <w:ilvl w:val="0"/>
          <w:numId w:val="35"/>
        </w:numPr>
      </w:pPr>
      <w:r w:rsidRPr="00465C00">
        <w:rPr>
          <w:b/>
        </w:rPr>
        <w:t>podpisać</w:t>
      </w:r>
      <w:r w:rsidR="00104BEE" w:rsidRPr="00465C00">
        <w:rPr>
          <w:b/>
        </w:rPr>
        <w:t xml:space="preserve"> </w:t>
      </w:r>
      <w:hyperlink r:id="rId14">
        <w:r w:rsidRPr="00973664">
          <w:rPr>
            <w:color w:val="1155CC"/>
            <w:u w:val="single"/>
          </w:rPr>
          <w:t>kwalifikowanym podpisem elektronicznym</w:t>
        </w:r>
      </w:hyperlink>
      <w:r w:rsidRPr="00973664">
        <w:t xml:space="preserve"> lub </w:t>
      </w:r>
      <w:hyperlink r:id="rId15">
        <w:r w:rsidRPr="00973664">
          <w:rPr>
            <w:color w:val="1155CC"/>
            <w:u w:val="single"/>
          </w:rPr>
          <w:t>podpisem zaufanym</w:t>
        </w:r>
      </w:hyperlink>
      <w:r w:rsidRPr="00973664">
        <w:t xml:space="preserve"> lub </w:t>
      </w:r>
      <w:hyperlink r:id="rId16">
        <w:r w:rsidRPr="00973664">
          <w:rPr>
            <w:color w:val="1155CC"/>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6DA9272F" w:rsidR="00465C00" w:rsidRPr="00794EAC" w:rsidRDefault="00465C00" w:rsidP="009D477A">
      <w:pPr>
        <w:pStyle w:val="Akapitzlist"/>
        <w:numPr>
          <w:ilvl w:val="0"/>
          <w:numId w:val="35"/>
        </w:numPr>
      </w:pPr>
      <w:r w:rsidRPr="00465C00">
        <w:rPr>
          <w:rFonts w:eastAsia="Calibri"/>
          <w:b/>
        </w:rPr>
        <w:t>złożyć</w:t>
      </w:r>
      <w:r w:rsidRPr="00465C00">
        <w:rPr>
          <w:rFonts w:eastAsia="Calibri"/>
        </w:rPr>
        <w:t xml:space="preserve"> przy użyciu środków komunikacji elektronicznej tzn. za pośrednictwem </w:t>
      </w:r>
      <w:r w:rsidR="0005267D" w:rsidRPr="003C21C7">
        <w:rPr>
          <w:rStyle w:val="Hipercze"/>
          <w:lang w:val="pl-PL"/>
        </w:rPr>
        <w:t>https://platformazakupowa.pl/transakcja/</w:t>
      </w:r>
      <w:r w:rsidR="00DC2912" w:rsidRPr="003C21C7">
        <w:rPr>
          <w:rStyle w:val="Hipercze"/>
          <w:lang w:val="pl-PL"/>
        </w:rPr>
        <w:t>918834</w:t>
      </w:r>
      <w:r w:rsidRPr="003C21C7">
        <w:rPr>
          <w:rFonts w:eastAsia="Calibri"/>
        </w:rPr>
        <w:t>,</w:t>
      </w:r>
      <w:r w:rsidRPr="00465C00">
        <w:rPr>
          <w:rFonts w:eastAsia="Calibri"/>
        </w:rPr>
        <w:t xml:space="preserve"> </w:t>
      </w:r>
    </w:p>
    <w:p w14:paraId="1F625B0F" w14:textId="77777777" w:rsidR="00794EAC" w:rsidRPr="00794EAC" w:rsidRDefault="00794EAC" w:rsidP="00794EAC">
      <w:pPr>
        <w:pStyle w:val="Akapitzlist"/>
        <w:ind w:left="786"/>
      </w:pPr>
    </w:p>
    <w:p w14:paraId="2B4FCCDB" w14:textId="77777777" w:rsidR="00794EAC" w:rsidRDefault="00794EAC" w:rsidP="00DA16E0">
      <w:pPr>
        <w:pStyle w:val="Akapitzlist"/>
        <w:numPr>
          <w:ilvl w:val="0"/>
          <w:numId w:val="16"/>
        </w:numPr>
        <w:ind w:left="426"/>
      </w:pPr>
      <w:r w:rsidRPr="00794EAC">
        <w:t>Dokumenty i oświadczenia składane przez wykonawcę powinny być w języku polskim</w:t>
      </w:r>
      <w:r>
        <w:t>.</w:t>
      </w:r>
    </w:p>
    <w:p w14:paraId="7934D48B" w14:textId="7BE4E371" w:rsidR="00794EAC" w:rsidRPr="00465C00" w:rsidRDefault="00794EAC" w:rsidP="00794EAC">
      <w:pPr>
        <w:pStyle w:val="Akapitzlist"/>
        <w:ind w:left="426"/>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DA16E0">
      <w:pPr>
        <w:numPr>
          <w:ilvl w:val="0"/>
          <w:numId w:val="16"/>
        </w:numPr>
        <w:pBdr>
          <w:top w:val="nil"/>
          <w:left w:val="nil"/>
          <w:bottom w:val="nil"/>
          <w:right w:val="nil"/>
          <w:between w:val="nil"/>
        </w:pBdr>
        <w:ind w:left="426"/>
        <w:rPr>
          <w:b/>
          <w:sz w:val="24"/>
        </w:rPr>
      </w:pPr>
      <w:bookmarkStart w:id="15" w:name="_21eeoojwb3nb" w:colFirst="0" w:colLast="0"/>
      <w:bookmarkEnd w:id="15"/>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DA16E0">
      <w:pPr>
        <w:numPr>
          <w:ilvl w:val="0"/>
          <w:numId w:val="16"/>
        </w:numPr>
        <w:pBdr>
          <w:top w:val="nil"/>
          <w:left w:val="nil"/>
          <w:bottom w:val="nil"/>
          <w:right w:val="nil"/>
          <w:between w:val="nil"/>
        </w:pBdr>
        <w:ind w:left="426"/>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FE7492C" w:rsidR="001A7E2A" w:rsidRDefault="001A7E2A" w:rsidP="00DA16E0">
      <w:pPr>
        <w:pStyle w:val="Akapitzlist"/>
        <w:numPr>
          <w:ilvl w:val="1"/>
          <w:numId w:val="10"/>
        </w:numPr>
        <w:pBdr>
          <w:top w:val="nil"/>
          <w:left w:val="nil"/>
          <w:bottom w:val="nil"/>
          <w:right w:val="nil"/>
          <w:between w:val="nil"/>
        </w:pBdr>
        <w:ind w:left="709"/>
      </w:pPr>
      <w:r>
        <w:lastRenderedPageBreak/>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dokumentów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79F1F161" w14:textId="77777777" w:rsidR="001A7E2A" w:rsidRPr="00EF0B34" w:rsidRDefault="001A7E2A" w:rsidP="005F2700">
      <w:pPr>
        <w:pStyle w:val="Akapitzlist"/>
        <w:widowControl w:val="0"/>
        <w:autoSpaceDE w:val="0"/>
        <w:autoSpaceDN w:val="0"/>
        <w:ind w:left="993"/>
        <w:contextualSpacing w:val="0"/>
        <w:rPr>
          <w:szCs w:val="20"/>
          <w:lang w:val="pl-PL"/>
        </w:rPr>
      </w:pPr>
    </w:p>
    <w:p w14:paraId="51C6134B" w14:textId="77777777" w:rsidR="001A7E2A" w:rsidRPr="0022231B" w:rsidRDefault="001A7E2A" w:rsidP="00DA16E0">
      <w:pPr>
        <w:pStyle w:val="Akapitzlist"/>
        <w:numPr>
          <w:ilvl w:val="0"/>
          <w:numId w:val="16"/>
        </w:numPr>
        <w:ind w:left="426"/>
        <w:rPr>
          <w:rFonts w:eastAsia="Calibri"/>
        </w:rPr>
      </w:pPr>
      <w:r w:rsidRPr="00427ED1">
        <w:rPr>
          <w:b/>
        </w:rPr>
        <w:t>Rozszerzenia plików</w:t>
      </w:r>
      <w:r>
        <w:rPr>
          <w:b/>
        </w:rPr>
        <w:t xml:space="preserve"> składanych dokumentów.</w:t>
      </w:r>
    </w:p>
    <w:p w14:paraId="7BA36653" w14:textId="52B8B0CD" w:rsidR="000435AD" w:rsidRPr="00794EAC" w:rsidRDefault="00794EAC" w:rsidP="003C7E3A">
      <w:pPr>
        <w:pStyle w:val="Akapitzlist"/>
        <w:numPr>
          <w:ilvl w:val="0"/>
          <w:numId w:val="36"/>
        </w:numPr>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002C6AF5">
        <w:t>(</w:t>
      </w:r>
      <w:r w:rsidR="002C6AF5" w:rsidRPr="002C6AF5">
        <w:t xml:space="preserve">Dz.U.2017.2247 </w:t>
      </w:r>
      <w:proofErr w:type="spellStart"/>
      <w:r w:rsidR="002C6AF5" w:rsidRPr="002C6AF5">
        <w:t>t.j</w:t>
      </w:r>
      <w:proofErr w:type="spellEnd"/>
      <w:r w:rsidR="002C6AF5" w:rsidRPr="002C6AF5">
        <w:t>. z dnia 2017.12.05</w:t>
      </w:r>
      <w:r w:rsidR="002C6AF5">
        <w:t>)</w:t>
      </w:r>
      <w:r w:rsidR="001A7E2A" w:rsidRPr="00826F6E">
        <w:t xml:space="preserve">, </w:t>
      </w:r>
    </w:p>
    <w:p w14:paraId="6408246E" w14:textId="138986DD" w:rsidR="00794EAC" w:rsidRPr="00DF7033" w:rsidRDefault="001A7E2A" w:rsidP="003C7E3A">
      <w:pPr>
        <w:pStyle w:val="Akapitzlist"/>
        <w:numPr>
          <w:ilvl w:val="0"/>
          <w:numId w:val="36"/>
        </w:numPr>
        <w:ind w:left="709"/>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276A8740" w:rsidR="001A7E2A" w:rsidRPr="00794EAC" w:rsidRDefault="001A7E2A" w:rsidP="003C7E3A">
      <w:pPr>
        <w:pStyle w:val="Akapitzlist"/>
        <w:numPr>
          <w:ilvl w:val="0"/>
          <w:numId w:val="36"/>
        </w:numPr>
        <w:ind w:left="709"/>
        <w:rPr>
          <w:rFonts w:eastAsia="Calibri"/>
        </w:rPr>
      </w:pPr>
      <w:r w:rsidRPr="00826F6E">
        <w:t>W celu ewentualnej kompresji danych Zamawiający rekomenduje wykorzystanie jednego z rozszerzeń:</w:t>
      </w:r>
      <w:r>
        <w:t xml:space="preserve"> </w:t>
      </w:r>
      <w:r w:rsidRPr="00826F6E">
        <w:t>.zip</w:t>
      </w:r>
      <w:r>
        <w:t xml:space="preserve"> lub </w:t>
      </w:r>
      <w:r w:rsidRPr="00826F6E">
        <w:t>.7Z</w:t>
      </w:r>
    </w:p>
    <w:p w14:paraId="718E23DE" w14:textId="77777777" w:rsidR="00C719A2" w:rsidRDefault="00C719A2" w:rsidP="005F2700">
      <w:pPr>
        <w:pStyle w:val="Akapitzlist"/>
        <w:ind w:left="993"/>
        <w:rPr>
          <w:rFonts w:eastAsia="Calibri"/>
        </w:rPr>
      </w:pPr>
    </w:p>
    <w:p w14:paraId="661AC5B3" w14:textId="77777777" w:rsidR="001A7E2A" w:rsidRPr="0022231B" w:rsidRDefault="001A7E2A" w:rsidP="00DA16E0">
      <w:pPr>
        <w:pStyle w:val="Akapitzlist"/>
        <w:numPr>
          <w:ilvl w:val="0"/>
          <w:numId w:val="16"/>
        </w:numPr>
        <w:ind w:left="426"/>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38F45A8C" w14:textId="77777777" w:rsidR="001A7E2A" w:rsidRPr="00826F6E" w:rsidRDefault="001A7E2A" w:rsidP="00DA16E0">
      <w:pPr>
        <w:numPr>
          <w:ilvl w:val="0"/>
          <w:numId w:val="25"/>
        </w:numPr>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DA16E0">
      <w:pPr>
        <w:pStyle w:val="Akapitzlist"/>
        <w:numPr>
          <w:ilvl w:val="0"/>
          <w:numId w:val="16"/>
        </w:numPr>
        <w:ind w:left="426"/>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77777777" w:rsidR="001A7E2A" w:rsidRDefault="001A7E2A" w:rsidP="00DA16E0">
      <w:pPr>
        <w:numPr>
          <w:ilvl w:val="0"/>
          <w:numId w:val="16"/>
        </w:numPr>
        <w:ind w:left="426"/>
      </w:pPr>
      <w:r w:rsidRPr="00826F6E">
        <w:lastRenderedPageBreak/>
        <w:t xml:space="preserve">Zamawiający zaleca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5F2700">
      <w:pPr>
        <w:pStyle w:val="Nagwek2"/>
        <w:spacing w:before="240" w:after="240"/>
        <w:rPr>
          <w:b/>
          <w:sz w:val="22"/>
          <w:szCs w:val="22"/>
          <w:u w:val="single"/>
        </w:rPr>
      </w:pPr>
      <w:bookmarkStart w:id="16" w:name="_c8de4rg6s4kb" w:colFirst="0" w:colLast="0"/>
      <w:bookmarkEnd w:id="16"/>
      <w:r w:rsidRPr="00826F6E">
        <w:rPr>
          <w:b/>
          <w:sz w:val="22"/>
          <w:szCs w:val="22"/>
          <w:u w:val="single"/>
        </w:rPr>
        <w:t>XV. Sposób obliczania ceny oferty</w:t>
      </w:r>
    </w:p>
    <w:p w14:paraId="092ADCE6" w14:textId="45ED0E37" w:rsidR="001A7E2A" w:rsidRDefault="001A7E2A" w:rsidP="005F2700">
      <w:pPr>
        <w:numPr>
          <w:ilvl w:val="0"/>
          <w:numId w:val="2"/>
        </w:numPr>
        <w:ind w:left="426"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57F53B00" w14:textId="043E446A" w:rsidR="003A0683" w:rsidRDefault="001A7E2A" w:rsidP="003A0683">
      <w:pPr>
        <w:numPr>
          <w:ilvl w:val="0"/>
          <w:numId w:val="2"/>
        </w:numPr>
        <w:ind w:left="426" w:hanging="284"/>
      </w:pPr>
      <w:r w:rsidRPr="00114EEA">
        <w:t xml:space="preserve">Oferta musi obejmować całość zamówienia. </w:t>
      </w:r>
      <w:r w:rsidR="00AA7AEF" w:rsidRPr="00114EEA">
        <w:t xml:space="preserve">Obowiązującym rodzajem wynagrodzenia </w:t>
      </w:r>
      <w:r w:rsidR="00AA7AEF">
        <w:t>jest wynagrodzenie</w:t>
      </w:r>
      <w:r w:rsidR="000A091F">
        <w:t xml:space="preserve"> ryczałtowe.</w:t>
      </w:r>
    </w:p>
    <w:p w14:paraId="12C7B599" w14:textId="211234FC" w:rsidR="003A0683" w:rsidRPr="003A0683" w:rsidRDefault="003A0683" w:rsidP="003A0683">
      <w:pPr>
        <w:numPr>
          <w:ilvl w:val="0"/>
          <w:numId w:val="2"/>
        </w:numPr>
        <w:ind w:left="426" w:hanging="284"/>
      </w:pPr>
      <w:r w:rsidRPr="003A0683">
        <w:rPr>
          <w:szCs w:val="24"/>
        </w:rPr>
        <w:t xml:space="preserve">Cena oferty zostanie wyliczona na podstawie iloczynu ceny jednostkowej za 1 tonę wbudowanej emulsji i przewidywanej maksymalnej ilości emulsji do wbudowania tj. </w:t>
      </w:r>
      <w:r w:rsidRPr="000A091F">
        <w:rPr>
          <w:szCs w:val="24"/>
        </w:rPr>
        <w:t>42</w:t>
      </w:r>
      <w:r w:rsidRPr="003A0683">
        <w:rPr>
          <w:szCs w:val="24"/>
        </w:rPr>
        <w:t xml:space="preserve"> ton</w:t>
      </w:r>
      <w:r>
        <w:rPr>
          <w:szCs w:val="24"/>
        </w:rPr>
        <w:t>y.</w:t>
      </w:r>
    </w:p>
    <w:p w14:paraId="31AF9954" w14:textId="325FDB1E" w:rsidR="003A0683" w:rsidRDefault="003A0683" w:rsidP="003A0683">
      <w:pPr>
        <w:numPr>
          <w:ilvl w:val="0"/>
          <w:numId w:val="2"/>
        </w:numPr>
        <w:ind w:left="426" w:hanging="294"/>
        <w:jc w:val="both"/>
      </w:pPr>
      <w:r>
        <w:t>Cena jednostkowa za 1 tonę wbudowanej emulsji zawiera wszystkie obowiązki Wykonawcy niezbędne do zrealizowania robót oraz roboty przygotowawcze, porządkowe, oznakowanie robót zgodnie z instrukcją o oznakowaniu robót drogowych oraz inne koszty związane z realizacją przedmiotu zamówienia zgodnie z opisem przedmiotu zamówienia oraz istotnymi postanowieniami umowy określonymi w niniejszej SWZ, stawkę podatku VAT, lub inne koszty składek i opłat.</w:t>
      </w:r>
    </w:p>
    <w:p w14:paraId="0D513BAE" w14:textId="77777777" w:rsidR="00341AB0" w:rsidRPr="00E448B5" w:rsidRDefault="00341AB0" w:rsidP="00432DF1">
      <w:pPr>
        <w:numPr>
          <w:ilvl w:val="0"/>
          <w:numId w:val="2"/>
        </w:numPr>
        <w:ind w:left="426"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CB95C73" w14:textId="2A3C7DF4" w:rsidR="0014724D" w:rsidRDefault="001A7E2A" w:rsidP="00432DF1">
      <w:pPr>
        <w:numPr>
          <w:ilvl w:val="0"/>
          <w:numId w:val="2"/>
        </w:numPr>
        <w:ind w:left="426" w:hanging="284"/>
      </w:pPr>
      <w:r w:rsidRPr="005A7FDA">
        <w:t>Prawidłowe ustalenie podatku VAT należy do obowiązków Wykonawcy zgodnie z przepisami ustawy o podatku od towarów i usług oraz podatku akcyzowego.</w:t>
      </w:r>
      <w:r w:rsidR="00F94C8B">
        <w:t xml:space="preserve"> </w:t>
      </w:r>
    </w:p>
    <w:p w14:paraId="35C25A4F" w14:textId="77777777" w:rsidR="000D623E" w:rsidRDefault="001A7E2A" w:rsidP="000D623E">
      <w:pPr>
        <w:numPr>
          <w:ilvl w:val="0"/>
          <w:numId w:val="2"/>
        </w:numPr>
        <w:ind w:left="426" w:hanging="284"/>
      </w:pPr>
      <w:r w:rsidRPr="00826F6E">
        <w:t>Zamawiający nie przewiduje rozliczeń w walucie obcej.</w:t>
      </w:r>
    </w:p>
    <w:p w14:paraId="51CCA143" w14:textId="7C0F5BCB" w:rsidR="00FC7F94" w:rsidRDefault="001A7E2A" w:rsidP="000D623E">
      <w:pPr>
        <w:numPr>
          <w:ilvl w:val="0"/>
          <w:numId w:val="2"/>
        </w:numPr>
        <w:ind w:left="426" w:hanging="284"/>
      </w:pPr>
      <w:r w:rsidRPr="00826F6E">
        <w:t>Wyliczona cena oferty brutto będzie służyć do porównania złożonych ofert i do rozliczenia w trakcie realizacji zamówienia.</w:t>
      </w:r>
    </w:p>
    <w:p w14:paraId="70C3B94B" w14:textId="2066E3D2" w:rsidR="001A7E2A" w:rsidRDefault="001A7E2A" w:rsidP="00432DF1">
      <w:pPr>
        <w:numPr>
          <w:ilvl w:val="0"/>
          <w:numId w:val="2"/>
        </w:numPr>
        <w:ind w:left="426" w:hanging="284"/>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Pr="00283DB1">
        <w:t>(</w:t>
      </w:r>
      <w:r w:rsidR="005C08A7" w:rsidRPr="00FC7F94">
        <w:t>Dz.U.202</w:t>
      </w:r>
      <w:r w:rsidR="005C08A7">
        <w:t>2</w:t>
      </w:r>
      <w:r w:rsidR="005C08A7" w:rsidRPr="00FC7F94">
        <w:t>.</w:t>
      </w:r>
      <w:r w:rsidR="005C08A7">
        <w:t>931</w:t>
      </w:r>
      <w:r w:rsidR="005C08A7" w:rsidRPr="00FC7F94">
        <w:t xml:space="preserve"> </w:t>
      </w:r>
      <w:proofErr w:type="spellStart"/>
      <w:r w:rsidR="005C08A7" w:rsidRPr="00FC7F94">
        <w:t>t.j</w:t>
      </w:r>
      <w:proofErr w:type="spellEnd"/>
      <w:r w:rsidR="005C08A7" w:rsidRPr="00FC7F94">
        <w:t>. z dnia 202</w:t>
      </w:r>
      <w:r w:rsidR="005C08A7">
        <w:t>2</w:t>
      </w:r>
      <w:r w:rsidR="005C08A7" w:rsidRPr="00FC7F94">
        <w:t>.04.</w:t>
      </w:r>
      <w:r w:rsidR="005C08A7">
        <w:t>29</w:t>
      </w:r>
      <w:r w:rsidR="005C08A7" w:rsidRPr="00283DB1">
        <w:t xml:space="preserve"> z </w:t>
      </w:r>
      <w:proofErr w:type="spellStart"/>
      <w:r w:rsidR="005C08A7" w:rsidRPr="00283DB1">
        <w:t>późn</w:t>
      </w:r>
      <w:proofErr w:type="spellEnd"/>
      <w:r w:rsidR="005C08A7" w:rsidRPr="00283DB1">
        <w:t>. zm</w:t>
      </w:r>
      <w:r w:rsidRPr="00283DB1">
        <w:t>.),</w:t>
      </w:r>
      <w:r w:rsidRPr="00826F6E">
        <w:t xml:space="preserve"> dla celów zastosowania kryterium ceny lub kosztu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0D623E">
      <w:pPr>
        <w:numPr>
          <w:ilvl w:val="0"/>
          <w:numId w:val="2"/>
        </w:numPr>
        <w:tabs>
          <w:tab w:val="left" w:pos="426"/>
        </w:tabs>
        <w:ind w:left="426" w:hanging="284"/>
      </w:pPr>
      <w:r w:rsidRPr="00826F6E">
        <w:t xml:space="preserve">W ofercie, o której mowa w ust. </w:t>
      </w:r>
      <w:r w:rsidR="003A28D8">
        <w:t>8</w:t>
      </w:r>
      <w:r w:rsidRPr="00826F6E">
        <w:t>, Wykonawca ma obowiązek:</w:t>
      </w:r>
    </w:p>
    <w:p w14:paraId="1B07FC5E" w14:textId="3EC7DB95" w:rsidR="001A7E2A" w:rsidRPr="00826F6E" w:rsidRDefault="001A7E2A" w:rsidP="005F2700">
      <w:pPr>
        <w:tabs>
          <w:tab w:val="left" w:pos="3855"/>
        </w:tabs>
        <w:ind w:left="826" w:hanging="409"/>
      </w:pPr>
      <w:r w:rsidRPr="00826F6E">
        <w:t>1)</w:t>
      </w:r>
      <w:r w:rsidRPr="00826F6E">
        <w:tab/>
        <w:t xml:space="preserve">poinformowania zamawiającego, że wybór jego oferty będzie prowadził do powstania u </w:t>
      </w:r>
      <w:r w:rsidR="00B26077">
        <w:t>Z</w:t>
      </w:r>
      <w:r w:rsidRPr="00826F6E">
        <w:t>amawiającego obowiązku podatkowego;</w:t>
      </w:r>
    </w:p>
    <w:p w14:paraId="1C696609" w14:textId="77777777" w:rsidR="001A7E2A" w:rsidRPr="00826F6E" w:rsidRDefault="001A7E2A" w:rsidP="005F2700">
      <w:pPr>
        <w:tabs>
          <w:tab w:val="left" w:pos="3855"/>
        </w:tabs>
        <w:ind w:left="826" w:hanging="409"/>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5F2700">
      <w:pPr>
        <w:tabs>
          <w:tab w:val="left" w:pos="3855"/>
        </w:tabs>
        <w:ind w:left="826" w:hanging="409"/>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5F2700">
      <w:pPr>
        <w:tabs>
          <w:tab w:val="left" w:pos="3855"/>
        </w:tabs>
        <w:ind w:left="826" w:hanging="409"/>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5F2700">
      <w:pPr>
        <w:numPr>
          <w:ilvl w:val="0"/>
          <w:numId w:val="2"/>
        </w:numPr>
        <w:ind w:left="567"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7" w:name="_1wm6hsxsy23e" w:colFirst="0" w:colLast="0"/>
      <w:bookmarkEnd w:id="17"/>
      <w:r w:rsidRPr="00826F6E">
        <w:rPr>
          <w:b/>
          <w:sz w:val="22"/>
          <w:szCs w:val="22"/>
          <w:u w:val="single"/>
        </w:rPr>
        <w:t>XVI. Wymagania dotyczące wadium</w:t>
      </w:r>
    </w:p>
    <w:p w14:paraId="1656BF30" w14:textId="704578FE" w:rsidR="00BA612A" w:rsidRPr="00185502" w:rsidRDefault="00BA612A" w:rsidP="00BA612A">
      <w:pPr>
        <w:numPr>
          <w:ilvl w:val="3"/>
          <w:numId w:val="42"/>
        </w:numPr>
        <w:spacing w:before="240"/>
        <w:ind w:left="284" w:hanging="284"/>
        <w:jc w:val="both"/>
      </w:pPr>
      <w:r>
        <w:t>Zamawiający nie wymaga w</w:t>
      </w:r>
      <w:r w:rsidR="00DF7033" w:rsidRPr="00185502">
        <w:t xml:space="preserve"> wadium</w:t>
      </w:r>
      <w:r>
        <w:t>.</w:t>
      </w:r>
      <w:r w:rsidR="00DF7033" w:rsidRPr="00185502">
        <w:t xml:space="preserve"> </w:t>
      </w:r>
    </w:p>
    <w:p w14:paraId="4E8EC6B2" w14:textId="77777777" w:rsidR="001A7E2A" w:rsidRPr="00826F6E" w:rsidRDefault="001A7E2A" w:rsidP="005F2700">
      <w:pPr>
        <w:spacing w:before="240"/>
        <w:ind w:left="426" w:hanging="360"/>
        <w:rPr>
          <w:b/>
          <w:u w:val="single"/>
        </w:rPr>
      </w:pPr>
      <w:r w:rsidRPr="00826F6E">
        <w:rPr>
          <w:b/>
          <w:u w:val="single"/>
        </w:rPr>
        <w:t>XVII. Termin związania ofertą</w:t>
      </w:r>
    </w:p>
    <w:p w14:paraId="566981B0" w14:textId="3EABCF7F" w:rsidR="001A7E2A" w:rsidRPr="0024400F" w:rsidRDefault="001A7E2A" w:rsidP="00DA16E0">
      <w:pPr>
        <w:numPr>
          <w:ilvl w:val="0"/>
          <w:numId w:val="17"/>
        </w:numPr>
        <w:spacing w:before="240"/>
        <w:ind w:left="426" w:hanging="360"/>
      </w:pPr>
      <w:r w:rsidRPr="005C3670">
        <w:t xml:space="preserve">Wykonawca będzie związany ofertą przez okres </w:t>
      </w:r>
      <w:r w:rsidRPr="004D4141">
        <w:rPr>
          <w:b/>
        </w:rPr>
        <w:t>30 dni</w:t>
      </w:r>
      <w:r w:rsidRPr="004D4141">
        <w:t xml:space="preserve">, tj. </w:t>
      </w:r>
      <w:r w:rsidRPr="004D4141">
        <w:rPr>
          <w:b/>
        </w:rPr>
        <w:t xml:space="preserve">do dnia </w:t>
      </w:r>
      <w:r w:rsidR="003F2B70" w:rsidRPr="004D4141">
        <w:rPr>
          <w:b/>
        </w:rPr>
        <w:t>1</w:t>
      </w:r>
      <w:r w:rsidR="00944167" w:rsidRPr="004D4141">
        <w:rPr>
          <w:b/>
        </w:rPr>
        <w:t>2</w:t>
      </w:r>
      <w:r w:rsidRPr="004D4141">
        <w:rPr>
          <w:b/>
        </w:rPr>
        <w:t>.</w:t>
      </w:r>
      <w:r w:rsidR="00432DF1" w:rsidRPr="004D4141">
        <w:rPr>
          <w:b/>
        </w:rPr>
        <w:t>0</w:t>
      </w:r>
      <w:r w:rsidR="00944167" w:rsidRPr="004D4141">
        <w:rPr>
          <w:b/>
        </w:rPr>
        <w:t>6</w:t>
      </w:r>
      <w:r w:rsidRPr="004D4141">
        <w:rPr>
          <w:b/>
        </w:rPr>
        <w:t>.202</w:t>
      </w:r>
      <w:r w:rsidR="004C77B0" w:rsidRPr="004D4141">
        <w:rPr>
          <w:b/>
        </w:rPr>
        <w:t>4</w:t>
      </w:r>
      <w:r w:rsidRPr="004D4141">
        <w:rPr>
          <w:b/>
        </w:rPr>
        <w:t>r</w:t>
      </w:r>
      <w:r w:rsidRPr="004D4141">
        <w:t>.</w:t>
      </w:r>
      <w:r w:rsidRPr="0024400F">
        <w:t xml:space="preserve"> Bieg terminu związania ofertą rozpoczyna się wraz z upływem terminu składania ofert.</w:t>
      </w:r>
    </w:p>
    <w:p w14:paraId="28A133C7" w14:textId="77777777" w:rsidR="001A7E2A" w:rsidRPr="005C189F" w:rsidRDefault="001A7E2A" w:rsidP="00DA16E0">
      <w:pPr>
        <w:numPr>
          <w:ilvl w:val="0"/>
          <w:numId w:val="17"/>
        </w:numPr>
        <w:ind w:left="426" w:hanging="360"/>
      </w:pPr>
      <w:r w:rsidRPr="00826F6E">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5F2700">
      <w:pPr>
        <w:pStyle w:val="Nagwek2"/>
        <w:spacing w:before="240" w:after="240"/>
        <w:rPr>
          <w:b/>
          <w:sz w:val="22"/>
          <w:szCs w:val="22"/>
          <w:u w:val="single"/>
        </w:rPr>
      </w:pPr>
      <w:bookmarkStart w:id="18" w:name="_iwk7tzonv6ne" w:colFirst="0" w:colLast="0"/>
      <w:bookmarkEnd w:id="18"/>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3762BADD" w14:textId="1407968D" w:rsidR="00273AD0" w:rsidRDefault="00273AD0" w:rsidP="00485986">
      <w:pPr>
        <w:ind w:left="425" w:hanging="357"/>
        <w:rPr>
          <w:b/>
        </w:rPr>
      </w:pPr>
      <w:r>
        <w:rPr>
          <w:b/>
        </w:rPr>
        <w:t xml:space="preserve">1. </w:t>
      </w:r>
      <w:r w:rsidR="00485986">
        <w:rPr>
          <w:b/>
        </w:rPr>
        <w:t xml:space="preserve">  </w:t>
      </w:r>
      <w:r w:rsidR="001A7E2A" w:rsidRPr="003F2B70">
        <w:t xml:space="preserve">Ofertę wraz z wymaganymi </w:t>
      </w:r>
      <w:r w:rsidR="005F2700" w:rsidRPr="003F2B70">
        <w:t>załącznikami,</w:t>
      </w:r>
      <w:r w:rsidR="001A7E2A" w:rsidRPr="003F2B70">
        <w:t xml:space="preserve"> należy </w:t>
      </w:r>
      <w:r w:rsidR="005F2700" w:rsidRPr="003F2B70">
        <w:t xml:space="preserve">umieścić </w:t>
      </w:r>
      <w:r w:rsidR="001A7E2A" w:rsidRPr="003F2B70">
        <w:t xml:space="preserve">na Platformie zakupowej pod adresem: </w:t>
      </w:r>
      <w:r w:rsidR="0005267D" w:rsidRPr="004C77B0">
        <w:rPr>
          <w:rStyle w:val="Hipercze"/>
          <w:lang w:val="pl-PL"/>
        </w:rPr>
        <w:t>https://platformazakupowa.pl/transakcja/</w:t>
      </w:r>
      <w:r w:rsidR="00DC2912" w:rsidRPr="004C77B0">
        <w:rPr>
          <w:rStyle w:val="Hipercze"/>
          <w:lang w:val="pl-PL"/>
        </w:rPr>
        <w:t>918834</w:t>
      </w:r>
      <w:r w:rsidR="009D2945" w:rsidRPr="004C77B0">
        <w:rPr>
          <w:rStyle w:val="Hipercze"/>
          <w:u w:val="none"/>
        </w:rPr>
        <w:t xml:space="preserve">, </w:t>
      </w:r>
      <w:r w:rsidR="001A7E2A" w:rsidRPr="004D4141">
        <w:rPr>
          <w:b/>
        </w:rPr>
        <w:t xml:space="preserve">do dnia </w:t>
      </w:r>
      <w:r w:rsidR="003F2B70" w:rsidRPr="004D4141">
        <w:rPr>
          <w:b/>
        </w:rPr>
        <w:t>1</w:t>
      </w:r>
      <w:r w:rsidR="00944167" w:rsidRPr="004D4141">
        <w:rPr>
          <w:b/>
        </w:rPr>
        <w:t>4</w:t>
      </w:r>
      <w:r w:rsidR="001A7E2A" w:rsidRPr="004D4141">
        <w:rPr>
          <w:b/>
        </w:rPr>
        <w:t>.</w:t>
      </w:r>
      <w:r w:rsidR="00CC0735" w:rsidRPr="004D4141">
        <w:rPr>
          <w:b/>
        </w:rPr>
        <w:t>0</w:t>
      </w:r>
      <w:r w:rsidR="00944167" w:rsidRPr="004D4141">
        <w:rPr>
          <w:b/>
        </w:rPr>
        <w:t>5</w:t>
      </w:r>
      <w:r w:rsidR="001A7E2A" w:rsidRPr="004D4141">
        <w:rPr>
          <w:b/>
        </w:rPr>
        <w:t>.202</w:t>
      </w:r>
      <w:r w:rsidR="004C77B0" w:rsidRPr="004D4141">
        <w:rPr>
          <w:b/>
        </w:rPr>
        <w:t>4</w:t>
      </w:r>
      <w:r w:rsidR="001A7E2A" w:rsidRPr="004D4141">
        <w:rPr>
          <w:b/>
        </w:rPr>
        <w:t xml:space="preserve"> roku do godziny 1</w:t>
      </w:r>
      <w:r w:rsidR="003F2B70" w:rsidRPr="004D4141">
        <w:rPr>
          <w:b/>
        </w:rPr>
        <w:t>0</w:t>
      </w:r>
      <w:r w:rsidR="001A7E2A" w:rsidRPr="004D4141">
        <w:rPr>
          <w:b/>
        </w:rPr>
        <w:t>.00.</w:t>
      </w:r>
    </w:p>
    <w:p w14:paraId="76125B59" w14:textId="2F3DA5F5" w:rsidR="00273AD0" w:rsidRDefault="00273AD0" w:rsidP="00485986">
      <w:pPr>
        <w:ind w:left="425" w:hanging="357"/>
        <w:rPr>
          <w:b/>
        </w:rPr>
      </w:pPr>
      <w:r>
        <w:rPr>
          <w:b/>
        </w:rPr>
        <w:t xml:space="preserve">2. </w:t>
      </w:r>
      <w:r w:rsidR="00485986">
        <w:rPr>
          <w:b/>
        </w:rPr>
        <w:t xml:space="preserve">  </w:t>
      </w:r>
      <w:r w:rsidR="00271960" w:rsidRPr="00271960">
        <w:rPr>
          <w:rFonts w:eastAsia="Calibri"/>
        </w:rPr>
        <w:t xml:space="preserve">Do oferty należy dołączyć wszystkie wymagane </w:t>
      </w:r>
      <w:r w:rsidR="005F2700">
        <w:t>w rozdziale XIV SWZ</w:t>
      </w:r>
      <w:r w:rsidR="005F2700" w:rsidRPr="00271960">
        <w:rPr>
          <w:rFonts w:eastAsia="Calibri"/>
        </w:rPr>
        <w:t xml:space="preserve"> </w:t>
      </w:r>
      <w:r w:rsidR="00271960" w:rsidRPr="00271960">
        <w:rPr>
          <w:rFonts w:eastAsia="Calibri"/>
        </w:rPr>
        <w:t>dokumenty.</w:t>
      </w:r>
    </w:p>
    <w:p w14:paraId="5AA679B8" w14:textId="35F71567" w:rsidR="00273AD0" w:rsidRDefault="00273AD0" w:rsidP="00485986">
      <w:pPr>
        <w:ind w:left="425" w:hanging="357"/>
        <w:rPr>
          <w:b/>
        </w:rPr>
      </w:pPr>
      <w:r>
        <w:rPr>
          <w:b/>
        </w:rPr>
        <w:t>3.</w:t>
      </w:r>
      <w:r>
        <w:rPr>
          <w:rFonts w:eastAsia="Calibri"/>
        </w:rPr>
        <w:t xml:space="preserve"> </w:t>
      </w:r>
      <w:r w:rsidR="00485986">
        <w:rPr>
          <w:rFonts w:eastAsia="Calibri"/>
        </w:rPr>
        <w:t xml:space="preserve">  </w:t>
      </w:r>
      <w:r w:rsidR="00271960" w:rsidRPr="00271960">
        <w:rPr>
          <w:rFonts w:eastAsia="Calibri"/>
        </w:rPr>
        <w:t xml:space="preserve">Oferta składana elektronicznie musi zostać podpisana elektronicznym podpisem kwalifikowanym, </w:t>
      </w:r>
      <w:r w:rsidR="00271960" w:rsidRPr="00273AD0">
        <w:rPr>
          <w:rFonts w:eastAsia="Calibri"/>
        </w:rPr>
        <w:t>podpisem zaufanym lub podpisem osobistym. W procesie składania oferty za pośrednictwem</w:t>
      </w:r>
      <w:r w:rsidR="00271960" w:rsidRPr="00271960">
        <w:rPr>
          <w:rFonts w:eastAsia="Calibri"/>
        </w:rPr>
        <w:t xml:space="preserve"> </w:t>
      </w:r>
      <w:r w:rsidR="0005267D" w:rsidRPr="004C77B0">
        <w:rPr>
          <w:rStyle w:val="Hipercze"/>
          <w:lang w:val="pl-PL"/>
        </w:rPr>
        <w:t>https://platformazakupowa.pl/transakcja/</w:t>
      </w:r>
      <w:r w:rsidR="00DC2912" w:rsidRPr="004C77B0">
        <w:rPr>
          <w:rStyle w:val="Hipercze"/>
          <w:lang w:val="pl-PL"/>
        </w:rPr>
        <w:t>918834</w:t>
      </w:r>
      <w:r w:rsidR="005F2700" w:rsidRPr="004C77B0">
        <w:rPr>
          <w:rStyle w:val="Hipercze"/>
        </w:rPr>
        <w:t>,</w:t>
      </w:r>
      <w:r w:rsidR="00271960" w:rsidRPr="004C77B0">
        <w:rPr>
          <w:rFonts w:eastAsia="Calibri"/>
        </w:rPr>
        <w:t xml:space="preserve"> wykonawca powinien złożyć podpis bezpośrednio na dokumentach przesłanych za pośrednictwem </w:t>
      </w:r>
      <w:r w:rsidR="0005267D" w:rsidRPr="004C77B0">
        <w:rPr>
          <w:rStyle w:val="Hipercze"/>
          <w:lang w:val="pl-PL"/>
        </w:rPr>
        <w:t>https://platformazakupowa.pl/transakcja/</w:t>
      </w:r>
      <w:r w:rsidR="00DC2912" w:rsidRPr="004C77B0">
        <w:rPr>
          <w:rStyle w:val="Hipercze"/>
          <w:lang w:val="pl-PL"/>
        </w:rPr>
        <w:t>918834</w:t>
      </w:r>
      <w:r w:rsidR="005C3670" w:rsidRPr="004C77B0">
        <w:t>.</w:t>
      </w:r>
      <w:r w:rsidR="005C3670" w:rsidRPr="005C3670">
        <w:t xml:space="preserve"> </w:t>
      </w:r>
      <w:r w:rsidR="00271960" w:rsidRPr="00271960">
        <w:rPr>
          <w:rFonts w:eastAsia="Calibri"/>
        </w:rPr>
        <w:t xml:space="preserve">Zalecamy stosowanie podpisu na każdym załączonym pliku osobno, w szczególności wskazanych w art. 63 ust 1 oraz ust.2  </w:t>
      </w:r>
      <w:proofErr w:type="spellStart"/>
      <w:r w:rsidR="00271960" w:rsidRPr="00271960">
        <w:rPr>
          <w:rFonts w:eastAsia="Calibri"/>
        </w:rPr>
        <w:t>Pzp</w:t>
      </w:r>
      <w:proofErr w:type="spellEnd"/>
      <w:r w:rsidR="00271960" w:rsidRPr="00271960">
        <w:rPr>
          <w:rFonts w:eastAsia="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D4FF84F" w14:textId="2041C61C" w:rsidR="00273AD0" w:rsidRDefault="00273AD0" w:rsidP="00485986">
      <w:pPr>
        <w:ind w:left="425" w:hanging="357"/>
        <w:rPr>
          <w:b/>
        </w:rPr>
      </w:pPr>
      <w:r>
        <w:rPr>
          <w:b/>
        </w:rPr>
        <w:t>4.</w:t>
      </w:r>
      <w:r>
        <w:rPr>
          <w:rFonts w:eastAsia="Calibri"/>
        </w:rPr>
        <w:t xml:space="preserve"> </w:t>
      </w:r>
      <w:r w:rsidR="00485986">
        <w:rPr>
          <w:rFonts w:eastAsia="Calibri"/>
        </w:rPr>
        <w:t xml:space="preserve">  </w:t>
      </w:r>
      <w:r w:rsidR="009165A2" w:rsidRPr="00273AD0">
        <w:rPr>
          <w:rFonts w:eastAsia="Calibri"/>
        </w:rPr>
        <w:t>Po wypełnieniu Formularza składania oferty i dołączenia wszystkich wymaganych załączników</w:t>
      </w:r>
      <w:r>
        <w:rPr>
          <w:rFonts w:eastAsia="Calibri"/>
        </w:rPr>
        <w:t xml:space="preserve"> </w:t>
      </w:r>
      <w:r w:rsidR="009165A2" w:rsidRPr="00273AD0">
        <w:rPr>
          <w:rFonts w:eastAsia="Calibri"/>
        </w:rPr>
        <w:t>należy kliknąć przycisk „</w:t>
      </w:r>
      <w:r w:rsidR="009165A2" w:rsidRPr="00273AD0">
        <w:rPr>
          <w:rFonts w:eastAsia="Calibri"/>
          <w:b/>
        </w:rPr>
        <w:t>Przejdź do podsumowania</w:t>
      </w:r>
      <w:r w:rsidR="009165A2" w:rsidRPr="00273AD0">
        <w:rPr>
          <w:rFonts w:eastAsia="Calibri"/>
        </w:rPr>
        <w:t>”.</w:t>
      </w:r>
    </w:p>
    <w:p w14:paraId="4F05CF54" w14:textId="1318AAF1" w:rsidR="00273AD0" w:rsidRDefault="00273AD0" w:rsidP="00485986">
      <w:pPr>
        <w:ind w:left="425" w:hanging="357"/>
        <w:rPr>
          <w:b/>
        </w:rPr>
      </w:pPr>
      <w:r>
        <w:rPr>
          <w:b/>
        </w:rPr>
        <w:t>5.</w:t>
      </w:r>
      <w:r>
        <w:rPr>
          <w:rFonts w:eastAsia="Calibri"/>
        </w:rPr>
        <w:t xml:space="preserve"> </w:t>
      </w:r>
      <w:r w:rsidR="00485986">
        <w:rPr>
          <w:rFonts w:eastAsia="Calibri"/>
        </w:rPr>
        <w:t xml:space="preserve">  </w:t>
      </w:r>
      <w:r w:rsidR="00271960" w:rsidRPr="00271960">
        <w:rPr>
          <w:rFonts w:eastAsia="Calibri"/>
        </w:rPr>
        <w:t xml:space="preserve">Za datę złożenia oferty przyjmuje się datę jej przekazania w </w:t>
      </w:r>
      <w:r w:rsidR="00271960">
        <w:rPr>
          <w:rFonts w:eastAsia="Calibri"/>
        </w:rPr>
        <w:t>P</w:t>
      </w:r>
      <w:r w:rsidR="00271960" w:rsidRPr="00271960">
        <w:rPr>
          <w:rFonts w:eastAsia="Calibri"/>
        </w:rPr>
        <w:t>latformie</w:t>
      </w:r>
      <w:r w:rsidR="00271960">
        <w:rPr>
          <w:rFonts w:eastAsia="Calibri"/>
        </w:rPr>
        <w:t xml:space="preserve"> Zakupowej</w:t>
      </w:r>
      <w:r w:rsidR="00271960" w:rsidRPr="00271960">
        <w:rPr>
          <w:rFonts w:eastAsia="Calibri"/>
        </w:rPr>
        <w:t xml:space="preserve"> w drugim kroku składania oferty poprzez kliknięcie przycisku “Złóż ofertę” i wyświetlenie się komunikatu, że oferta została zaszyfrowana i złożona.</w:t>
      </w:r>
    </w:p>
    <w:p w14:paraId="0912494F" w14:textId="43399607" w:rsidR="00273AD0" w:rsidRDefault="00273AD0" w:rsidP="00485986">
      <w:pPr>
        <w:ind w:left="425" w:hanging="357"/>
        <w:rPr>
          <w:b/>
        </w:rPr>
      </w:pPr>
      <w:r>
        <w:rPr>
          <w:b/>
        </w:rPr>
        <w:t>6.</w:t>
      </w:r>
      <w:r>
        <w:rPr>
          <w:rFonts w:eastAsia="Calibri"/>
        </w:rPr>
        <w:t xml:space="preserve"> </w:t>
      </w:r>
      <w:r w:rsidR="00485986">
        <w:rPr>
          <w:rFonts w:eastAsia="Calibri"/>
        </w:rPr>
        <w:t xml:space="preserve">  </w:t>
      </w:r>
      <w:r w:rsidR="009165A2"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1D90FBE1" w14:textId="34FBD861" w:rsidR="00273AD0" w:rsidRDefault="00273AD0" w:rsidP="00485986">
      <w:pPr>
        <w:ind w:left="425" w:hanging="357"/>
        <w:rPr>
          <w:b/>
        </w:rPr>
      </w:pPr>
      <w:r>
        <w:rPr>
          <w:b/>
        </w:rPr>
        <w:t>7.</w:t>
      </w:r>
      <w:r>
        <w:rPr>
          <w:rFonts w:eastAsia="Calibri"/>
        </w:rPr>
        <w:t xml:space="preserve"> </w:t>
      </w:r>
      <w:r w:rsidR="00485986">
        <w:rPr>
          <w:rFonts w:eastAsia="Calibri"/>
        </w:rPr>
        <w:t xml:space="preserve">  </w:t>
      </w:r>
      <w:r w:rsidR="00794EAC" w:rsidRPr="00794EAC">
        <w:rPr>
          <w:rFonts w:eastAsia="Calibri"/>
        </w:rPr>
        <w:t xml:space="preserve">Zgodnie z art. 18 ust. 3 ustawy </w:t>
      </w:r>
      <w:proofErr w:type="spellStart"/>
      <w:r w:rsidR="00794EAC" w:rsidRPr="00794EAC">
        <w:rPr>
          <w:rFonts w:eastAsia="Calibri"/>
        </w:rPr>
        <w:t>Pzp</w:t>
      </w:r>
      <w:proofErr w:type="spellEnd"/>
      <w:r w:rsidR="00794EAC" w:rsidRPr="00794EAC">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794EAC" w:rsidRPr="00794EAC">
        <w:rPr>
          <w:rFonts w:eastAsia="Calibri"/>
          <w:b/>
        </w:rPr>
        <w:t>Na platformie w formularzu składania oferty znajduje się miejsce wyznaczone do dołączenia części oferty stanowiącej tajemnicę przedsiębiorstwa.</w:t>
      </w:r>
    </w:p>
    <w:p w14:paraId="6EDE4BF3" w14:textId="326B3CA6" w:rsidR="00273AD0" w:rsidRDefault="00273AD0" w:rsidP="00485986">
      <w:pPr>
        <w:ind w:left="425" w:hanging="357"/>
        <w:rPr>
          <w:rFonts w:eastAsia="Calibri"/>
        </w:rPr>
      </w:pPr>
      <w:r>
        <w:rPr>
          <w:b/>
        </w:rPr>
        <w:t>8.</w:t>
      </w:r>
      <w:r>
        <w:rPr>
          <w:rFonts w:eastAsia="Calibri"/>
        </w:rPr>
        <w:t xml:space="preserve"> </w:t>
      </w:r>
      <w:r w:rsidR="00485986">
        <w:rPr>
          <w:rFonts w:eastAsia="Calibri"/>
        </w:rPr>
        <w:t xml:space="preserve">  </w:t>
      </w:r>
      <w:r w:rsidR="00794EAC" w:rsidRPr="00794EAC">
        <w:rPr>
          <w:rFonts w:eastAsia="Calibri"/>
        </w:rPr>
        <w:t xml:space="preserve">Wykonawca, za pośrednictwem </w:t>
      </w:r>
      <w:r w:rsidR="00794EAC">
        <w:rPr>
          <w:rFonts w:eastAsia="Calibri"/>
        </w:rPr>
        <w:t>P</w:t>
      </w:r>
      <w:r w:rsidR="00794EAC" w:rsidRPr="00271960">
        <w:rPr>
          <w:rFonts w:eastAsia="Calibri"/>
        </w:rPr>
        <w:t>latformie</w:t>
      </w:r>
      <w:r w:rsidR="00794EAC">
        <w:rPr>
          <w:rFonts w:eastAsia="Calibri"/>
        </w:rPr>
        <w:t xml:space="preserve"> Zakupowej</w:t>
      </w:r>
      <w:r w:rsidR="00794EAC" w:rsidRPr="00271960">
        <w:rPr>
          <w:rFonts w:eastAsia="Calibri"/>
        </w:rPr>
        <w:t xml:space="preserve"> </w:t>
      </w:r>
      <w:r w:rsidR="00794EAC" w:rsidRPr="00794EAC">
        <w:rPr>
          <w:rFonts w:eastAsia="Calibri"/>
        </w:rPr>
        <w:t>może przed upływem terminu składania ofert wycofać ofertę.</w:t>
      </w:r>
    </w:p>
    <w:p w14:paraId="7816EB20" w14:textId="15EF95FB" w:rsidR="00271960" w:rsidRPr="00273AD0" w:rsidRDefault="00273AD0" w:rsidP="00485986">
      <w:pPr>
        <w:ind w:left="425" w:hanging="357"/>
        <w:rPr>
          <w:b/>
          <w:highlight w:val="yellow"/>
        </w:rPr>
      </w:pPr>
      <w:r>
        <w:rPr>
          <w:b/>
        </w:rPr>
        <w:t>9.</w:t>
      </w:r>
      <w:r>
        <w:rPr>
          <w:rFonts w:eastAsia="Calibri"/>
        </w:rPr>
        <w:t xml:space="preserve"> </w:t>
      </w:r>
      <w:r w:rsidR="00485986">
        <w:rPr>
          <w:rFonts w:eastAsia="Calibri"/>
        </w:rPr>
        <w:t xml:space="preserve">  </w:t>
      </w:r>
      <w:r w:rsidR="00271960" w:rsidRPr="00271960">
        <w:rPr>
          <w:rFonts w:eastAsia="Calibri"/>
        </w:rPr>
        <w:t xml:space="preserve">Szczegółowa instrukcja dla Wykonawców dotycząca złożenia, zmiany i wycofania oferty znajduje się na stronie internetowej pod adresem:  </w:t>
      </w:r>
      <w:hyperlink r:id="rId17">
        <w:r w:rsidR="00271960" w:rsidRPr="00271960">
          <w:rPr>
            <w:rFonts w:eastAsia="Calibri"/>
            <w:color w:val="1155CC"/>
            <w:u w:val="single"/>
          </w:rPr>
          <w:t>https://platformazakupowa.pl/strona/45-instrukcje</w:t>
        </w:r>
      </w:hyperlink>
    </w:p>
    <w:p w14:paraId="7A5F3402" w14:textId="77777777" w:rsidR="001A7E2A" w:rsidRPr="00826F6E" w:rsidRDefault="001A7E2A" w:rsidP="005F2700">
      <w:pPr>
        <w:pStyle w:val="Nagwek2"/>
        <w:rPr>
          <w:b/>
          <w:sz w:val="22"/>
          <w:szCs w:val="22"/>
          <w:u w:val="single"/>
        </w:rPr>
      </w:pPr>
      <w:r w:rsidRPr="00826F6E">
        <w:rPr>
          <w:b/>
          <w:sz w:val="22"/>
          <w:szCs w:val="22"/>
          <w:u w:val="single"/>
        </w:rPr>
        <w:t>XIX. Otwarcie ofert</w:t>
      </w:r>
    </w:p>
    <w:p w14:paraId="315B399F" w14:textId="0B489E00" w:rsidR="001A7E2A" w:rsidRPr="005C189F" w:rsidRDefault="001A7E2A" w:rsidP="000D623E">
      <w:pPr>
        <w:numPr>
          <w:ilvl w:val="0"/>
          <w:numId w:val="1"/>
        </w:numPr>
        <w:ind w:left="426"/>
      </w:pPr>
      <w:r w:rsidRPr="003F2B70">
        <w:t>Otwarcie ofert następuje niezwłocznie po upływie terminu składania ofert t</w:t>
      </w:r>
      <w:r w:rsidRPr="004D4141">
        <w:t xml:space="preserve">j. </w:t>
      </w:r>
      <w:r w:rsidR="003F2B70" w:rsidRPr="004D4141">
        <w:rPr>
          <w:b/>
        </w:rPr>
        <w:t>1</w:t>
      </w:r>
      <w:r w:rsidR="00944167" w:rsidRPr="004D4141">
        <w:rPr>
          <w:b/>
        </w:rPr>
        <w:t>4</w:t>
      </w:r>
      <w:r w:rsidR="00CC0735" w:rsidRPr="004D4141">
        <w:rPr>
          <w:b/>
        </w:rPr>
        <w:t>.0</w:t>
      </w:r>
      <w:r w:rsidR="00944167" w:rsidRPr="004D4141">
        <w:rPr>
          <w:b/>
        </w:rPr>
        <w:t>5</w:t>
      </w:r>
      <w:r w:rsidRPr="004D4141">
        <w:rPr>
          <w:b/>
        </w:rPr>
        <w:t>.202</w:t>
      </w:r>
      <w:r w:rsidR="004C77B0" w:rsidRPr="004D4141">
        <w:rPr>
          <w:b/>
        </w:rPr>
        <w:t>4</w:t>
      </w:r>
      <w:r w:rsidRPr="004D4141">
        <w:rPr>
          <w:b/>
        </w:rPr>
        <w:t xml:space="preserve"> roku o godz. 1</w:t>
      </w:r>
      <w:r w:rsidR="003F2B70" w:rsidRPr="004D4141">
        <w:rPr>
          <w:b/>
        </w:rPr>
        <w:t>0</w:t>
      </w:r>
      <w:r w:rsidRPr="004D4141">
        <w:rPr>
          <w:b/>
        </w:rPr>
        <w:t>.</w:t>
      </w:r>
      <w:r w:rsidR="00271960" w:rsidRPr="004D4141">
        <w:rPr>
          <w:b/>
        </w:rPr>
        <w:t>1</w:t>
      </w:r>
      <w:r w:rsidR="004D25B3" w:rsidRPr="004D4141">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5F2700">
      <w:pPr>
        <w:numPr>
          <w:ilvl w:val="0"/>
          <w:numId w:val="1"/>
        </w:numPr>
        <w:pBdr>
          <w:top w:val="nil"/>
          <w:left w:val="nil"/>
          <w:bottom w:val="nil"/>
          <w:right w:val="nil"/>
          <w:between w:val="nil"/>
        </w:pBdr>
        <w:ind w:left="426"/>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5F2700">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5F2700">
      <w:pPr>
        <w:numPr>
          <w:ilvl w:val="0"/>
          <w:numId w:val="1"/>
        </w:numPr>
        <w:pBdr>
          <w:top w:val="nil"/>
          <w:left w:val="nil"/>
          <w:bottom w:val="nil"/>
          <w:right w:val="nil"/>
          <w:between w:val="nil"/>
        </w:pBdr>
        <w:ind w:left="426"/>
      </w:pPr>
      <w:r w:rsidRPr="00826F6E">
        <w:lastRenderedPageBreak/>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5F2700">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1C015429" w:rsidR="001A7E2A" w:rsidRPr="00826F6E" w:rsidRDefault="001A7E2A" w:rsidP="00A72926">
      <w:pPr>
        <w:pStyle w:val="Akapitzlist"/>
        <w:numPr>
          <w:ilvl w:val="0"/>
          <w:numId w:val="1"/>
        </w:numPr>
        <w:shd w:val="clear" w:color="auto" w:fill="FFFFFF"/>
        <w:ind w:left="426"/>
      </w:pPr>
      <w:r w:rsidRPr="00A72926">
        <w:rPr>
          <w:szCs w:val="20"/>
          <w:lang w:val="pl-PL"/>
        </w:rPr>
        <w:t xml:space="preserve">Informacja zostanie </w:t>
      </w:r>
      <w:r w:rsidR="00432DF1" w:rsidRPr="00A72926">
        <w:rPr>
          <w:szCs w:val="20"/>
          <w:lang w:val="pl-PL"/>
        </w:rPr>
        <w:t>opublikowana</w:t>
      </w:r>
      <w:r w:rsidR="00432DF1" w:rsidRPr="00826F6E">
        <w:t xml:space="preserve"> </w:t>
      </w:r>
      <w:r w:rsidRPr="00826F6E">
        <w:t>na stronie postępowania n</w:t>
      </w:r>
      <w:r>
        <w:t xml:space="preserve">a </w:t>
      </w:r>
      <w:r w:rsidRPr="00A72926">
        <w:rPr>
          <w:b/>
        </w:rPr>
        <w:t xml:space="preserve">Platformie </w:t>
      </w:r>
      <w:r w:rsidR="00E953E4" w:rsidRPr="00A72926">
        <w:rPr>
          <w:b/>
        </w:rPr>
        <w:t xml:space="preserve">zakupowej </w:t>
      </w:r>
      <w:hyperlink r:id="rId18" w:history="1">
        <w:r w:rsidR="002827F2" w:rsidRPr="004C77B0">
          <w:rPr>
            <w:rStyle w:val="Hipercze"/>
            <w:lang w:val="pl-PL"/>
          </w:rPr>
          <w:t>https://platformazakupowa.pl/transakcja/</w:t>
        </w:r>
        <w:r w:rsidR="00DC2912" w:rsidRPr="004C77B0">
          <w:rPr>
            <w:rStyle w:val="Hipercze"/>
            <w:lang w:val="pl-PL"/>
          </w:rPr>
          <w:t>918834</w:t>
        </w:r>
      </w:hyperlink>
      <w:r w:rsidR="002827F2" w:rsidRPr="004C77B0">
        <w:t xml:space="preserve"> p</w:t>
      </w:r>
      <w:r w:rsidR="00E953E4" w:rsidRPr="004C77B0">
        <w:t xml:space="preserve">rowadzonego postępowania </w:t>
      </w:r>
      <w:r w:rsidRPr="004C77B0">
        <w:rPr>
          <w:szCs w:val="20"/>
          <w:lang w:val="pl-PL"/>
        </w:rPr>
        <w:t>i zawierać będzie</w:t>
      </w:r>
      <w:r w:rsidRPr="00A72926">
        <w:rPr>
          <w:szCs w:val="20"/>
          <w:lang w:val="pl-PL"/>
        </w:rPr>
        <w:t xml:space="preserve"> dane określone w </w:t>
      </w:r>
      <w:r w:rsidR="0059634F" w:rsidRPr="00A72926">
        <w:rPr>
          <w:szCs w:val="20"/>
          <w:lang w:val="pl-PL"/>
        </w:rPr>
        <w:t>ust</w:t>
      </w:r>
      <w:r w:rsidRPr="00A72926">
        <w:rPr>
          <w:szCs w:val="20"/>
          <w:lang w:val="pl-PL"/>
        </w:rPr>
        <w:t>. 5</w:t>
      </w:r>
      <w:r w:rsidR="0059634F" w:rsidRPr="00A72926">
        <w:rPr>
          <w:szCs w:val="20"/>
          <w:lang w:val="pl-PL"/>
        </w:rPr>
        <w:t xml:space="preserve"> niniejszego rozdziału</w:t>
      </w:r>
      <w:r w:rsidRPr="00A72926">
        <w:rPr>
          <w:szCs w:val="20"/>
          <w:lang w:val="pl-PL"/>
        </w:rPr>
        <w:t>.</w:t>
      </w:r>
    </w:p>
    <w:p w14:paraId="13932794" w14:textId="77777777" w:rsidR="001A7E2A" w:rsidRDefault="001A7E2A" w:rsidP="00A72926">
      <w:pPr>
        <w:pStyle w:val="Akapitzlist"/>
        <w:shd w:val="clear" w:color="auto" w:fill="FFFFFF"/>
        <w:ind w:left="426"/>
      </w:pPr>
      <w:r w:rsidRPr="00A72926">
        <w:rPr>
          <w:b/>
        </w:rPr>
        <w:t xml:space="preserve">Uwaga! </w:t>
      </w:r>
      <w:r w:rsidRPr="00826F6E">
        <w:t>Zgodnie z Ustawą PZP</w:t>
      </w:r>
      <w:r w:rsidRPr="00A72926">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19" w:name="_kc2xtpcwd955" w:colFirst="0" w:colLast="0"/>
      <w:bookmarkEnd w:id="19"/>
      <w:r w:rsidRPr="00826F6E">
        <w:rPr>
          <w:b/>
          <w:sz w:val="22"/>
          <w:szCs w:val="22"/>
          <w:u w:val="single"/>
        </w:rPr>
        <w:t xml:space="preserve">XX. Opis kryteriów oceny ofert wraz z podaniem wag tych kryteriów i sposobu oceny ofert </w:t>
      </w:r>
    </w:p>
    <w:p w14:paraId="40EC67A4" w14:textId="77777777" w:rsidR="001A7E2A" w:rsidRDefault="001A7E2A" w:rsidP="00DA16E0">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3AD2369C" w:rsidR="001A7E2A" w:rsidRDefault="001A7E2A" w:rsidP="005F2700">
      <w:pPr>
        <w:shd w:val="clear" w:color="auto" w:fill="FFFFFF"/>
        <w:ind w:left="709" w:right="79"/>
        <w:rPr>
          <w:color w:val="000000"/>
          <w:spacing w:val="1"/>
        </w:rPr>
      </w:pPr>
      <w:r w:rsidRPr="00A55B5B">
        <w:t xml:space="preserve">Oferta otrzyma </w:t>
      </w:r>
      <w:r>
        <w:t xml:space="preserve">taką </w:t>
      </w:r>
      <w:r w:rsidRPr="00A55B5B">
        <w:t xml:space="preserve">liczbę punktów, która powstanie poprzez podzielenie najniższej ceny znaczenie kryterium </w:t>
      </w:r>
      <w:r>
        <w:t xml:space="preserve">60 </w:t>
      </w:r>
      <w:r w:rsidR="00841986">
        <w:t xml:space="preserve">% </w:t>
      </w:r>
      <w:r>
        <w:t>i liczbę 100</w:t>
      </w:r>
      <w:r w:rsidRPr="00A55B5B">
        <w:t>.</w:t>
      </w:r>
    </w:p>
    <w:p w14:paraId="6391EC0D" w14:textId="01300BBB" w:rsidR="00837639" w:rsidRPr="008A55A1" w:rsidRDefault="006527BA" w:rsidP="00837639">
      <w:pPr>
        <w:shd w:val="clear" w:color="auto" w:fill="FFFFFF"/>
        <w:ind w:left="426" w:right="79"/>
        <w:jc w:val="both"/>
        <w:rPr>
          <w:color w:val="000000"/>
          <w:spacing w:val="1"/>
        </w:rPr>
      </w:pPr>
      <w:bookmarkStart w:id="20" w:name="_jdd1gpfct9cq" w:colFirst="0" w:colLast="0"/>
      <w:bookmarkEnd w:id="20"/>
      <w:r w:rsidRPr="00630A2E">
        <w:t>2)</w:t>
      </w:r>
      <w:r>
        <w:rPr>
          <w:b/>
        </w:rPr>
        <w:t xml:space="preserve"> </w:t>
      </w:r>
      <w:r w:rsidR="00837639">
        <w:rPr>
          <w:b/>
        </w:rPr>
        <w:t>Kryterium II - Termin płatności faktury - waga 40 %</w:t>
      </w:r>
    </w:p>
    <w:p w14:paraId="70199DEA" w14:textId="77777777" w:rsidR="00837639" w:rsidRDefault="00837639" w:rsidP="00837639">
      <w:pPr>
        <w:ind w:left="567"/>
        <w:jc w:val="both"/>
      </w:pPr>
      <w:r w:rsidRPr="00DE6C95">
        <w:rPr>
          <w:spacing w:val="1"/>
        </w:rPr>
        <w:t xml:space="preserve"> </w:t>
      </w:r>
      <w:r>
        <w:rPr>
          <w:spacing w:val="1"/>
        </w:rPr>
        <w:t xml:space="preserve">   </w:t>
      </w:r>
      <w:r w:rsidRPr="0095090D">
        <w:t xml:space="preserve">Zamawiający ustala minimalny termin płatności za wykonany przedmiot zamówienia na </w:t>
      </w:r>
      <w:r>
        <w:t>14</w:t>
      </w:r>
      <w:r w:rsidRPr="0095090D">
        <w:t xml:space="preserve"> dni,</w:t>
      </w:r>
      <w:r>
        <w:t xml:space="preserve"> pośredni 21 dni </w:t>
      </w:r>
      <w:r w:rsidRPr="0095090D">
        <w:t>a</w:t>
      </w:r>
      <w:r>
        <w:t xml:space="preserve"> </w:t>
      </w:r>
      <w:r w:rsidRPr="0095090D">
        <w:t xml:space="preserve">maksymalny na </w:t>
      </w:r>
      <w:r>
        <w:t>3</w:t>
      </w:r>
      <w:r w:rsidRPr="0095090D">
        <w:t xml:space="preserve">0 dni. </w:t>
      </w:r>
      <w:r>
        <w:t>Wykonawca może zaoferować wyłącznie jeden spośród trzech podanych terminów płatności faktury, zaoferowanie innych terminów skutkować będzie odrzuceniem oferty. Jeżeli Wykonawca zostawi ten punkt niewypełniony (puste pole) Zamawiający uzna, iż Wykonawca zaoferował minimalny termin płatności tj. 14 dni.</w:t>
      </w:r>
    </w:p>
    <w:p w14:paraId="21CC0921" w14:textId="77777777" w:rsidR="00837639" w:rsidRDefault="00837639" w:rsidP="00837639">
      <w:pPr>
        <w:ind w:left="567"/>
        <w:jc w:val="both"/>
      </w:pPr>
      <w:r>
        <w:t xml:space="preserve">    </w:t>
      </w:r>
      <w:r w:rsidRPr="00A55B5B">
        <w:t>Oferta otrzyma</w:t>
      </w:r>
      <w:r>
        <w:t xml:space="preserve"> </w:t>
      </w:r>
      <w:r w:rsidRPr="00A55B5B">
        <w:t>liczbę punktów,</w:t>
      </w:r>
      <w:r>
        <w:t xml:space="preserve"> w zależności od zadeklarowanego terminu płatności faktury:  </w:t>
      </w:r>
    </w:p>
    <w:p w14:paraId="2B86F8DA" w14:textId="77777777" w:rsidR="00837639" w:rsidRPr="000A091F" w:rsidRDefault="00837639" w:rsidP="00837639">
      <w:pPr>
        <w:spacing w:after="60"/>
        <w:ind w:left="1416"/>
      </w:pPr>
      <w:r w:rsidRPr="000A091F">
        <w:t>14 dni  - 0 pkt.</w:t>
      </w:r>
    </w:p>
    <w:p w14:paraId="74059012" w14:textId="77777777" w:rsidR="00837639" w:rsidRPr="000A091F" w:rsidRDefault="00837639" w:rsidP="00837639">
      <w:pPr>
        <w:spacing w:after="60"/>
        <w:ind w:left="1416"/>
      </w:pPr>
      <w:r w:rsidRPr="000A091F">
        <w:t>21 dni  - 20 pkt.</w:t>
      </w:r>
    </w:p>
    <w:p w14:paraId="1474EA51" w14:textId="6DE13ECD" w:rsidR="00837639" w:rsidRDefault="00837639" w:rsidP="00837639">
      <w:pPr>
        <w:spacing w:after="60"/>
        <w:ind w:left="1416"/>
      </w:pPr>
      <w:r w:rsidRPr="000A091F">
        <w:t>30 dni  - 40 pkt.</w:t>
      </w:r>
    </w:p>
    <w:p w14:paraId="644DEEEE" w14:textId="0FC964E8" w:rsidR="00837639" w:rsidRPr="00826F6E" w:rsidRDefault="00837639" w:rsidP="002827F2">
      <w:pPr>
        <w:pStyle w:val="Akapitzlist"/>
        <w:numPr>
          <w:ilvl w:val="0"/>
          <w:numId w:val="8"/>
        </w:numPr>
        <w:shd w:val="clear" w:color="auto" w:fill="FFFFFF"/>
        <w:ind w:left="448" w:hanging="425"/>
        <w:jc w:val="both"/>
      </w:pPr>
      <w:r w:rsidRPr="00A55B5B">
        <w:t>Za ofertę najkorzystniejszą uznan</w:t>
      </w:r>
      <w:r>
        <w:t>a</w:t>
      </w:r>
      <w:r w:rsidRPr="00A55B5B">
        <w:t xml:space="preserve"> zostanie oferta, która w oparciu o podane kryteria w sumie uzyska największą ilość punktów. </w:t>
      </w:r>
    </w:p>
    <w:p w14:paraId="0534BEB3" w14:textId="77777777" w:rsidR="006527BA" w:rsidRPr="00826F6E" w:rsidRDefault="006527BA" w:rsidP="00DA16E0">
      <w:pPr>
        <w:numPr>
          <w:ilvl w:val="0"/>
          <w:numId w:val="8"/>
        </w:numPr>
        <w:ind w:left="448" w:hanging="426"/>
      </w:pPr>
      <w:r w:rsidRPr="00826F6E">
        <w:t>Punktacja przyznawana ofertom w poszczególnych kryteriach oceny ofert będzie liczona z dokładnością do dwóch miejsc po przecinku, zgodnie z zasadami arytmetyki.</w:t>
      </w:r>
    </w:p>
    <w:p w14:paraId="5384895B" w14:textId="77777777" w:rsidR="006527BA" w:rsidRPr="00826F6E" w:rsidRDefault="006527BA" w:rsidP="00DA16E0">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DA16E0">
      <w:pPr>
        <w:numPr>
          <w:ilvl w:val="0"/>
          <w:numId w:val="8"/>
        </w:numPr>
        <w:ind w:left="448" w:hanging="426"/>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5F2700">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5F2700">
      <w:pPr>
        <w:numPr>
          <w:ilvl w:val="0"/>
          <w:numId w:val="4"/>
        </w:numPr>
        <w:ind w:left="462" w:hanging="426"/>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5F2700">
      <w:pPr>
        <w:pStyle w:val="Akapitzlist"/>
        <w:numPr>
          <w:ilvl w:val="0"/>
          <w:numId w:val="4"/>
        </w:numPr>
        <w:ind w:left="426"/>
      </w:pPr>
      <w:r w:rsidRPr="00D16404">
        <w:lastRenderedPageBreak/>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5F2700">
      <w:pPr>
        <w:numPr>
          <w:ilvl w:val="0"/>
          <w:numId w:val="4"/>
        </w:numPr>
        <w:ind w:left="462" w:hanging="426"/>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5F2700">
      <w:pPr>
        <w:numPr>
          <w:ilvl w:val="0"/>
          <w:numId w:val="4"/>
        </w:numPr>
        <w:ind w:left="462" w:hanging="426"/>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21" w:name="_8o16t0j5rcy" w:colFirst="0" w:colLast="0"/>
      <w:bookmarkEnd w:id="21"/>
      <w:r w:rsidRPr="00826F6E">
        <w:rPr>
          <w:b/>
          <w:sz w:val="22"/>
          <w:szCs w:val="22"/>
          <w:u w:val="single"/>
        </w:rPr>
        <w:t>XXII. Wymagania dotyczące zabezpieczenia należytego wykonania umowy</w:t>
      </w:r>
    </w:p>
    <w:p w14:paraId="28C7C3B3" w14:textId="66B1D955" w:rsidR="001A7E2A" w:rsidRDefault="001A7E2A" w:rsidP="00DA16E0">
      <w:pPr>
        <w:pStyle w:val="Akapitzlist"/>
        <w:numPr>
          <w:ilvl w:val="0"/>
          <w:numId w:val="28"/>
        </w:numPr>
        <w:spacing w:before="240"/>
        <w:ind w:left="426"/>
      </w:pPr>
      <w:r w:rsidRPr="00826F6E">
        <w:t xml:space="preserve">Zamawiający </w:t>
      </w:r>
      <w:r w:rsidRPr="00D16404">
        <w:rPr>
          <w:b/>
        </w:rPr>
        <w:t>wymaga</w:t>
      </w:r>
      <w:r w:rsidRPr="00826F6E">
        <w:t xml:space="preserve"> wniesienia zabezpieczenia należytego wykonania umowy.</w:t>
      </w:r>
    </w:p>
    <w:p w14:paraId="12AB8299" w14:textId="41D81641" w:rsidR="001A7E2A" w:rsidRPr="00F73482" w:rsidRDefault="001A7E2A" w:rsidP="00DA16E0">
      <w:pPr>
        <w:pStyle w:val="Akapitzlist"/>
        <w:numPr>
          <w:ilvl w:val="0"/>
          <w:numId w:val="28"/>
        </w:numPr>
        <w:spacing w:before="240"/>
        <w:ind w:left="426"/>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0A091F">
        <w:rPr>
          <w:color w:val="000000"/>
          <w:spacing w:val="-3"/>
        </w:rPr>
        <w:t xml:space="preserve">wysokości </w:t>
      </w:r>
      <w:r w:rsidR="000E5EEC" w:rsidRPr="000A091F">
        <w:rPr>
          <w:color w:val="000000"/>
          <w:spacing w:val="-3"/>
        </w:rPr>
        <w:t xml:space="preserve">2 </w:t>
      </w:r>
      <w:r w:rsidRPr="000A091F">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D16404">
        <w:rPr>
          <w:b/>
          <w:bCs/>
          <w:color w:val="000000"/>
          <w:spacing w:val="-2"/>
        </w:rPr>
        <w:t>4</w:t>
      </w:r>
      <w:r>
        <w:rPr>
          <w:b/>
          <w:bCs/>
          <w:color w:val="000000"/>
          <w:spacing w:val="-2"/>
        </w:rPr>
        <w:t>50</w:t>
      </w:r>
      <w:r w:rsidRPr="00D16404">
        <w:rPr>
          <w:b/>
          <w:bCs/>
          <w:color w:val="000000"/>
          <w:spacing w:val="-2"/>
        </w:rPr>
        <w:t xml:space="preserve"> ust. </w:t>
      </w:r>
      <w:r w:rsidRPr="00D16404">
        <w:rPr>
          <w:color w:val="000000"/>
          <w:spacing w:val="-2"/>
        </w:rPr>
        <w:t>1</w:t>
      </w:r>
      <w:r>
        <w:rPr>
          <w:color w:val="000000"/>
          <w:spacing w:val="-2"/>
        </w:rPr>
        <w:t xml:space="preserve"> i 2</w:t>
      </w:r>
      <w:r w:rsidRPr="00D16404">
        <w:rPr>
          <w:color w:val="000000"/>
          <w:spacing w:val="-2"/>
        </w:rPr>
        <w:t xml:space="preserve"> </w:t>
      </w:r>
      <w:r w:rsidRPr="00D16404">
        <w:rPr>
          <w:b/>
          <w:bCs/>
          <w:color w:val="000000"/>
          <w:spacing w:val="-2"/>
        </w:rPr>
        <w:t>ustawy</w:t>
      </w:r>
      <w:r w:rsidR="000B42D2">
        <w:rPr>
          <w:b/>
          <w:bCs/>
          <w:color w:val="000000"/>
          <w:spacing w:val="-2"/>
        </w:rPr>
        <w:t xml:space="preserve"> PZP</w:t>
      </w:r>
      <w:r w:rsidRPr="00D16404">
        <w:rPr>
          <w:b/>
          <w:bCs/>
          <w:color w:val="000000"/>
          <w:spacing w:val="-2"/>
        </w:rPr>
        <w:t>.</w:t>
      </w:r>
    </w:p>
    <w:p w14:paraId="58BDDB05" w14:textId="77777777" w:rsidR="001A7E2A" w:rsidRPr="00866AB8" w:rsidRDefault="001A7E2A" w:rsidP="00DA16E0">
      <w:pPr>
        <w:pStyle w:val="Akapitzlist"/>
        <w:numPr>
          <w:ilvl w:val="0"/>
          <w:numId w:val="28"/>
        </w:numPr>
        <w:spacing w:before="240"/>
        <w:ind w:left="426"/>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27 8589 0006 0260 0110 0001 0004</w:t>
      </w:r>
      <w:r>
        <w:rPr>
          <w:b/>
        </w:rPr>
        <w:t>.</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DA16E0">
      <w:pPr>
        <w:pStyle w:val="Akapitzlist"/>
        <w:numPr>
          <w:ilvl w:val="0"/>
          <w:numId w:val="28"/>
        </w:numPr>
        <w:spacing w:before="240"/>
        <w:ind w:left="426"/>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DA16E0">
      <w:pPr>
        <w:pStyle w:val="Akapitzlist"/>
        <w:numPr>
          <w:ilvl w:val="0"/>
          <w:numId w:val="28"/>
        </w:numPr>
        <w:spacing w:before="240"/>
        <w:ind w:left="426"/>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DA16E0">
      <w:pPr>
        <w:pStyle w:val="Akapitzlist"/>
        <w:numPr>
          <w:ilvl w:val="0"/>
          <w:numId w:val="28"/>
        </w:numPr>
        <w:ind w:left="426"/>
        <w:rPr>
          <w:b/>
        </w:rPr>
      </w:pPr>
      <w:r w:rsidRPr="00A4745F">
        <w:rPr>
          <w:rFonts w:eastAsia="Times New Roman"/>
          <w:szCs w:val="24"/>
          <w:lang w:val="pl-PL"/>
        </w:rPr>
        <w:t>Zamawiający pozostawi na zabezpieczenie roszczeń z tytułu rękojmi za wady lub gwarancji kwotę nie przekraczającą 30% zabezpieczenia.</w:t>
      </w:r>
    </w:p>
    <w:p w14:paraId="0D757F84" w14:textId="7EC95843" w:rsidR="00C1494E" w:rsidRPr="00A72926" w:rsidRDefault="001A7E2A" w:rsidP="00837C54">
      <w:pPr>
        <w:pStyle w:val="Akapitzlist"/>
        <w:widowControl w:val="0"/>
        <w:numPr>
          <w:ilvl w:val="0"/>
          <w:numId w:val="28"/>
        </w:numPr>
        <w:shd w:val="clear" w:color="auto" w:fill="FFFFFF"/>
        <w:tabs>
          <w:tab w:val="left" w:pos="427"/>
        </w:tabs>
        <w:autoSpaceDE w:val="0"/>
        <w:autoSpaceDN w:val="0"/>
        <w:adjustRightInd w:val="0"/>
        <w:ind w:left="426"/>
        <w:rPr>
          <w:b/>
          <w:u w:val="single"/>
        </w:rPr>
      </w:pPr>
      <w:r w:rsidRPr="00A72926">
        <w:rPr>
          <w:rFonts w:eastAsia="Times New Roman"/>
          <w:szCs w:val="24"/>
          <w:lang w:val="pl-PL"/>
        </w:rPr>
        <w:t>Kwota, o której mowa w ust. 7, zostanie zwrócona nie później niż w 15. dniu po upływie okresu rękojmi za wady lub gwarancji.</w:t>
      </w:r>
      <w:bookmarkStart w:id="22" w:name="_n1rtepxw0unn" w:colFirst="0" w:colLast="0"/>
      <w:bookmarkEnd w:id="22"/>
    </w:p>
    <w:p w14:paraId="1A49D0F4" w14:textId="77777777" w:rsidR="001A7E2A" w:rsidRPr="00A4745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4745F">
        <w:rPr>
          <w:b/>
          <w:u w:val="single"/>
        </w:rPr>
        <w:t xml:space="preserve">XXIII. Informacje o treści zawieranej umowy oraz możliwości jej zmiany </w:t>
      </w:r>
    </w:p>
    <w:p w14:paraId="1CE1CEB9" w14:textId="1103BB0E" w:rsidR="001A7E2A" w:rsidRDefault="001A7E2A" w:rsidP="00DA16E0">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3A37C4">
        <w:rPr>
          <w:b/>
        </w:rPr>
        <w:t>4</w:t>
      </w:r>
      <w:r>
        <w:rPr>
          <w:b/>
        </w:rPr>
        <w:t xml:space="preserve"> </w:t>
      </w:r>
      <w:r w:rsidRPr="00826F6E">
        <w:rPr>
          <w:b/>
        </w:rPr>
        <w:t>do SWZ</w:t>
      </w:r>
      <w:r w:rsidRPr="00826F6E">
        <w:t>.</w:t>
      </w:r>
    </w:p>
    <w:p w14:paraId="1152764E" w14:textId="77777777" w:rsidR="001A7E2A" w:rsidRPr="00826F6E" w:rsidRDefault="001A7E2A" w:rsidP="00DA16E0">
      <w:pPr>
        <w:numPr>
          <w:ilvl w:val="3"/>
          <w:numId w:val="9"/>
        </w:numPr>
        <w:ind w:left="284" w:hanging="284"/>
      </w:pPr>
      <w:r w:rsidRPr="00826F6E">
        <w:t>Zakres świadczenia Wykonawcy wynikający z umowy jest tożsamy z jego zobowiązaniem zawartym w ofercie.</w:t>
      </w:r>
    </w:p>
    <w:p w14:paraId="140D028F" w14:textId="44EF67AA" w:rsidR="00BB54F5" w:rsidRDefault="001A7E2A" w:rsidP="00DA16E0">
      <w:pPr>
        <w:numPr>
          <w:ilvl w:val="3"/>
          <w:numId w:val="9"/>
        </w:numPr>
        <w:ind w:left="284" w:hanging="284"/>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3A37C4">
        <w:rPr>
          <w:b/>
        </w:rPr>
        <w:t>4</w:t>
      </w:r>
      <w:r w:rsidRPr="00826F6E">
        <w:rPr>
          <w:b/>
        </w:rPr>
        <w:t xml:space="preserve"> do SWZ</w:t>
      </w:r>
      <w:r w:rsidRPr="00826F6E">
        <w:t>.</w:t>
      </w:r>
    </w:p>
    <w:p w14:paraId="168DFAA0" w14:textId="5227F4AD" w:rsidR="001A7E2A" w:rsidRPr="00826F6E" w:rsidRDefault="001A7E2A" w:rsidP="00DA16E0">
      <w:pPr>
        <w:numPr>
          <w:ilvl w:val="3"/>
          <w:numId w:val="9"/>
        </w:numPr>
        <w:ind w:left="284" w:hanging="284"/>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3" w:name="_kmfqfyi30wag" w:colFirst="0" w:colLast="0"/>
      <w:bookmarkEnd w:id="23"/>
      <w:r w:rsidRPr="00826F6E">
        <w:rPr>
          <w:b/>
          <w:sz w:val="22"/>
          <w:szCs w:val="22"/>
          <w:u w:val="single"/>
        </w:rPr>
        <w:t>XIV. Pouczenie o środkach ochrony prawnej przysługujących Wykonawcy</w:t>
      </w:r>
    </w:p>
    <w:p w14:paraId="77F9140D" w14:textId="1676B38E" w:rsidR="001A7E2A" w:rsidRPr="00826F6E" w:rsidRDefault="001A7E2A" w:rsidP="005F2700">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77777777" w:rsidR="001A7E2A" w:rsidRPr="00826F6E" w:rsidRDefault="001A7E2A" w:rsidP="005F2700">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5F2700">
      <w:pPr>
        <w:numPr>
          <w:ilvl w:val="0"/>
          <w:numId w:val="3"/>
        </w:numPr>
        <w:ind w:left="426"/>
      </w:pPr>
      <w:r w:rsidRPr="00826F6E">
        <w:t>Odwołanie przysługuje na:</w:t>
      </w:r>
    </w:p>
    <w:p w14:paraId="2A4D3519" w14:textId="77777777" w:rsidR="001A7E2A" w:rsidRPr="00826F6E" w:rsidRDefault="001A7E2A" w:rsidP="005F2700">
      <w:pPr>
        <w:ind w:left="868" w:hanging="425"/>
      </w:pPr>
      <w:r w:rsidRPr="00826F6E">
        <w:lastRenderedPageBreak/>
        <w:t>1)</w:t>
      </w:r>
      <w:r w:rsidRPr="00826F6E">
        <w:tab/>
        <w:t>niezgodną z przepisami ustawy czynność Zamawiającego, podjętą w postępowaniu o udzielenie zamówienia, w tym na projektowane postanowienie umowy;</w:t>
      </w:r>
    </w:p>
    <w:p w14:paraId="6EFABCB2" w14:textId="1FFF75C9" w:rsidR="001A7E2A" w:rsidRPr="00826F6E" w:rsidRDefault="001A7E2A" w:rsidP="005F2700">
      <w:pPr>
        <w:ind w:left="868" w:hanging="425"/>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5F2700">
      <w:pPr>
        <w:numPr>
          <w:ilvl w:val="0"/>
          <w:numId w:val="3"/>
        </w:numPr>
        <w:ind w:left="426"/>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5F2700">
      <w:pPr>
        <w:numPr>
          <w:ilvl w:val="0"/>
          <w:numId w:val="3"/>
        </w:numPr>
        <w:ind w:left="426"/>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5F2700">
      <w:pPr>
        <w:numPr>
          <w:ilvl w:val="0"/>
          <w:numId w:val="3"/>
        </w:numPr>
        <w:ind w:left="426"/>
      </w:pPr>
      <w:r w:rsidRPr="00826F6E">
        <w:t>Odwołanie wnosi się w terminie:</w:t>
      </w:r>
    </w:p>
    <w:p w14:paraId="277C1991" w14:textId="5A235173" w:rsidR="00C1494E" w:rsidRDefault="001A7E2A" w:rsidP="00DA16E0">
      <w:pPr>
        <w:pStyle w:val="Akapitzlist"/>
        <w:numPr>
          <w:ilvl w:val="2"/>
          <w:numId w:val="31"/>
        </w:numPr>
        <w:ind w:left="851"/>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DA16E0">
      <w:pPr>
        <w:pStyle w:val="Akapitzlist"/>
        <w:numPr>
          <w:ilvl w:val="2"/>
          <w:numId w:val="31"/>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6748330" w:rsidR="001A7E2A" w:rsidRPr="00826F6E" w:rsidRDefault="001A7E2A" w:rsidP="005F2700">
      <w:pPr>
        <w:numPr>
          <w:ilvl w:val="0"/>
          <w:numId w:val="3"/>
        </w:numPr>
        <w:ind w:left="426"/>
      </w:pPr>
      <w:r w:rsidRPr="00826F6E">
        <w:t xml:space="preserve">Odwołanie w przypadkach innych niż określone w </w:t>
      </w:r>
      <w:r w:rsidR="000B42D2">
        <w:t xml:space="preserve">ust. </w:t>
      </w:r>
      <w:r w:rsidRPr="00826F6E">
        <w:t>5 i 6 wnosi się w terminie 5 dni od dnia, w którym powzięto lub przy zachowaniu należytej staranności można było powziąć wiadomość o okolicznościach stanowiących podstawę jego wniesienia</w:t>
      </w:r>
    </w:p>
    <w:p w14:paraId="45E271C1" w14:textId="77777777" w:rsidR="001A7E2A" w:rsidRPr="00826F6E" w:rsidRDefault="001A7E2A" w:rsidP="005F2700">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11162B61" w:rsidR="001A7E2A" w:rsidRPr="00724C6F" w:rsidRDefault="001A7E2A" w:rsidP="005F2700">
      <w:pPr>
        <w:numPr>
          <w:ilvl w:val="0"/>
          <w:numId w:val="3"/>
        </w:numPr>
        <w:ind w:left="426"/>
      </w:pPr>
      <w:r w:rsidRPr="00724C6F">
        <w:t>W postępowaniu toczącym się wskutek wniesienia skargi stosuje się odpowiednio przepisy ustawy z dnia 17 listopada 1964 r. - Kodeks postępowania cywilnego o apelacji (</w:t>
      </w:r>
      <w:r w:rsidR="005C08A7" w:rsidRPr="00724C6F">
        <w:t>DZ.U.202</w:t>
      </w:r>
      <w:r w:rsidR="00E6659B">
        <w:t>3</w:t>
      </w:r>
      <w:r w:rsidR="005C08A7" w:rsidRPr="00724C6F">
        <w:t>.1</w:t>
      </w:r>
      <w:r w:rsidR="00E6659B">
        <w:t>610</w:t>
      </w:r>
      <w:r w:rsidR="005C08A7" w:rsidRPr="00724C6F">
        <w:t xml:space="preserve"> </w:t>
      </w:r>
      <w:proofErr w:type="spellStart"/>
      <w:r w:rsidR="005C08A7" w:rsidRPr="00724C6F">
        <w:t>t.j</w:t>
      </w:r>
      <w:proofErr w:type="spellEnd"/>
      <w:r w:rsidR="005C08A7" w:rsidRPr="00724C6F">
        <w:t>. z dnia 202</w:t>
      </w:r>
      <w:r w:rsidR="00E6659B">
        <w:t>3</w:t>
      </w:r>
      <w:r w:rsidR="005C08A7" w:rsidRPr="00724C6F">
        <w:t>.</w:t>
      </w:r>
      <w:r w:rsidR="00E6659B">
        <w:t>08</w:t>
      </w:r>
      <w:r w:rsidR="005C08A7" w:rsidRPr="00724C6F">
        <w:t>.</w:t>
      </w:r>
      <w:r w:rsidR="00E6659B">
        <w:t xml:space="preserve">14 z </w:t>
      </w:r>
      <w:proofErr w:type="spellStart"/>
      <w:r w:rsidR="00E6659B">
        <w:t>późn</w:t>
      </w:r>
      <w:proofErr w:type="spellEnd"/>
      <w:r w:rsidR="00E6659B">
        <w:t>. zm.</w:t>
      </w:r>
      <w:r w:rsidRPr="00724C6F">
        <w:t>), jeżeli przepisy niniejszego rozdziału nie stanowią inaczej.</w:t>
      </w:r>
    </w:p>
    <w:p w14:paraId="09495B81" w14:textId="77777777" w:rsidR="001A7E2A" w:rsidRPr="00826F6E" w:rsidRDefault="001A7E2A" w:rsidP="005F2700">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51EA05E4" w:rsidR="001A7E2A" w:rsidRPr="00826F6E" w:rsidRDefault="001A7E2A" w:rsidP="005F2700">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t xml:space="preserve"> </w:t>
      </w:r>
      <w:r w:rsidRPr="00724C6F">
        <w:t>(</w:t>
      </w:r>
      <w:r w:rsidR="005C08A7" w:rsidRPr="00724C6F">
        <w:t>Dz. U.202</w:t>
      </w:r>
      <w:r w:rsidR="00E6659B">
        <w:t>3</w:t>
      </w:r>
      <w:r w:rsidR="005C08A7">
        <w:t>.</w:t>
      </w:r>
      <w:r w:rsidR="00E6659B">
        <w:t xml:space="preserve">1640 </w:t>
      </w:r>
      <w:proofErr w:type="spellStart"/>
      <w:r w:rsidR="005C08A7">
        <w:t>t.j</w:t>
      </w:r>
      <w:proofErr w:type="spellEnd"/>
      <w:r w:rsidR="005C08A7">
        <w:t>. z dnia 202</w:t>
      </w:r>
      <w:r w:rsidR="00E6659B">
        <w:t>3.08.18</w:t>
      </w:r>
      <w:r>
        <w:t xml:space="preserve">) </w:t>
      </w:r>
      <w:r w:rsidRPr="00826F6E">
        <w:t>jest równoznaczne z jej wniesieniem.</w:t>
      </w:r>
    </w:p>
    <w:p w14:paraId="1C61E106" w14:textId="77777777" w:rsidR="0024400F" w:rsidRPr="00E953E4" w:rsidRDefault="001A7E2A" w:rsidP="005F2700">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4D2C806C" w14:textId="77777777" w:rsidR="00E953E4" w:rsidRPr="00811D35" w:rsidRDefault="00E953E4" w:rsidP="00E953E4">
      <w:pPr>
        <w:ind w:left="426"/>
        <w:rPr>
          <w:b/>
          <w:u w:val="single"/>
        </w:rPr>
      </w:pPr>
    </w:p>
    <w:p w14:paraId="629075A9" w14:textId="7202767F"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075D421F" w14:textId="27CB6BD7" w:rsidR="00696CD9" w:rsidRDefault="00C1494E" w:rsidP="009A6EA5">
      <w:pPr>
        <w:numPr>
          <w:ilvl w:val="0"/>
          <w:numId w:val="14"/>
        </w:numPr>
        <w:ind w:left="709"/>
      </w:pPr>
      <w:r w:rsidRPr="00A83B5F">
        <w:t xml:space="preserve">Załącznik nr 3 – </w:t>
      </w:r>
      <w:r w:rsidR="00696CD9" w:rsidRPr="00B72F40">
        <w:t>Oświadczenie dot. Grupy kapitałowej</w:t>
      </w:r>
    </w:p>
    <w:p w14:paraId="672AC5E8" w14:textId="68A7954E" w:rsidR="00833AA7" w:rsidRPr="001A7E2A" w:rsidRDefault="00696CD9" w:rsidP="00DA16E0">
      <w:pPr>
        <w:numPr>
          <w:ilvl w:val="0"/>
          <w:numId w:val="14"/>
        </w:numPr>
        <w:ind w:left="709"/>
      </w:pPr>
      <w:r w:rsidRPr="00B72F40">
        <w:t xml:space="preserve">Załącznik nr </w:t>
      </w:r>
      <w:r w:rsidR="003A37C4">
        <w:t>4</w:t>
      </w:r>
      <w:r w:rsidRPr="00B72F40">
        <w:t xml:space="preserve"> – </w:t>
      </w:r>
      <w:r w:rsidR="007B5E03" w:rsidRPr="00B72F40">
        <w:t>Wzór umowy</w:t>
      </w:r>
    </w:p>
    <w:sectPr w:rsidR="00833AA7" w:rsidRPr="001A7E2A" w:rsidSect="0024400F">
      <w:footerReference w:type="default" r:id="rId19"/>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05267D" w:rsidRDefault="0005267D" w:rsidP="00E4327A">
      <w:pPr>
        <w:spacing w:line="240" w:lineRule="auto"/>
      </w:pPr>
      <w:r>
        <w:separator/>
      </w:r>
    </w:p>
  </w:endnote>
  <w:endnote w:type="continuationSeparator" w:id="0">
    <w:p w14:paraId="0B8C49FD" w14:textId="77777777" w:rsidR="0005267D" w:rsidRDefault="0005267D"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05267D" w:rsidRDefault="0005267D">
    <w:pPr>
      <w:jc w:val="right"/>
    </w:pPr>
    <w:r>
      <w:fldChar w:fldCharType="begin"/>
    </w:r>
    <w:r>
      <w:instrText>PAGE</w:instrText>
    </w:r>
    <w:r>
      <w:fldChar w:fldCharType="separate"/>
    </w:r>
    <w:r w:rsidR="00170E8E">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05267D" w:rsidRDefault="0005267D" w:rsidP="00E4327A">
      <w:pPr>
        <w:spacing w:line="240" w:lineRule="auto"/>
      </w:pPr>
      <w:r>
        <w:separator/>
      </w:r>
    </w:p>
  </w:footnote>
  <w:footnote w:type="continuationSeparator" w:id="0">
    <w:p w14:paraId="36EDFB29" w14:textId="77777777" w:rsidR="0005267D" w:rsidRDefault="0005267D"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AA0AE7"/>
    <w:multiLevelType w:val="multilevel"/>
    <w:tmpl w:val="03DA12B0"/>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5"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D4D71B7"/>
    <w:multiLevelType w:val="multilevel"/>
    <w:tmpl w:val="7368F32C"/>
    <w:styleLink w:val="Biecalista1"/>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D24F0A"/>
    <w:multiLevelType w:val="hybridMultilevel"/>
    <w:tmpl w:val="48DC8A90"/>
    <w:lvl w:ilvl="0" w:tplc="22B0FFA2">
      <w:start w:val="1"/>
      <w:numFmt w:val="decimal"/>
      <w:lvlText w:val="%1."/>
      <w:lvlJc w:val="left"/>
      <w:pPr>
        <w:ind w:left="578" w:hanging="360"/>
      </w:pPr>
      <w:rPr>
        <w:b w:val="0"/>
      </w:rPr>
    </w:lvl>
    <w:lvl w:ilvl="1" w:tplc="55226448">
      <w:start w:val="1"/>
      <w:numFmt w:val="decimal"/>
      <w:lvlText w:val="%2)"/>
      <w:lvlJc w:val="left"/>
      <w:pPr>
        <w:ind w:left="1298" w:hanging="360"/>
      </w:pPr>
      <w:rPr>
        <w:rFonts w:hint="default"/>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3"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4"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27730FF9"/>
    <w:multiLevelType w:val="hybridMultilevel"/>
    <w:tmpl w:val="FBBE6432"/>
    <w:lvl w:ilvl="0" w:tplc="04150011">
      <w:start w:val="1"/>
      <w:numFmt w:val="decimal"/>
      <w:lvlText w:val="%1)"/>
      <w:lvlJc w:val="left"/>
      <w:pPr>
        <w:ind w:left="938" w:hanging="360"/>
      </w:p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8"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9"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616232B"/>
    <w:multiLevelType w:val="hybridMultilevel"/>
    <w:tmpl w:val="DCBCA6EA"/>
    <w:lvl w:ilvl="0" w:tplc="E7345DFA">
      <w:start w:val="2"/>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D0240E7"/>
    <w:multiLevelType w:val="multilevel"/>
    <w:tmpl w:val="9E325FA0"/>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2"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4" w15:restartNumberingAfterBreak="0">
    <w:nsid w:val="4AD05A69"/>
    <w:multiLevelType w:val="hybridMultilevel"/>
    <w:tmpl w:val="95CAEAC6"/>
    <w:lvl w:ilvl="0" w:tplc="596032F2">
      <w:start w:val="1"/>
      <w:numFmt w:val="decimal"/>
      <w:lvlText w:val="%1)"/>
      <w:lvlJc w:val="left"/>
      <w:pPr>
        <w:ind w:left="720" w:hanging="360"/>
      </w:pPr>
      <w:rPr>
        <w:rFonts w:ascii="Arial" w:hAnsi="Arial" w:cs="Arial" w:hint="default"/>
        <w:b w:val="0"/>
        <w:bCs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4E8B7760"/>
    <w:multiLevelType w:val="multilevel"/>
    <w:tmpl w:val="E69C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8"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41"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5D572F66"/>
    <w:multiLevelType w:val="multilevel"/>
    <w:tmpl w:val="609004B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val="0"/>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4"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55A77D9"/>
    <w:multiLevelType w:val="hybridMultilevel"/>
    <w:tmpl w:val="46884CD4"/>
    <w:lvl w:ilvl="0" w:tplc="9F6C7A5E">
      <w:start w:val="14"/>
      <w:numFmt w:val="bullet"/>
      <w:lvlText w:val="-"/>
      <w:lvlJc w:val="left"/>
      <w:pPr>
        <w:ind w:left="1174" w:hanging="360"/>
      </w:pPr>
      <w:rPr>
        <w:rFonts w:ascii="Arial" w:eastAsia="Arial" w:hAnsi="Arial" w:cs="Aria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46" w15:restartNumberingAfterBreak="0">
    <w:nsid w:val="65F419EB"/>
    <w:multiLevelType w:val="hybridMultilevel"/>
    <w:tmpl w:val="5DD88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9"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1"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CD12E8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503664931">
    <w:abstractNumId w:val="19"/>
  </w:num>
  <w:num w:numId="2" w16cid:durableId="478762867">
    <w:abstractNumId w:val="20"/>
  </w:num>
  <w:num w:numId="3" w16cid:durableId="1855075501">
    <w:abstractNumId w:val="32"/>
  </w:num>
  <w:num w:numId="4" w16cid:durableId="369307351">
    <w:abstractNumId w:val="26"/>
  </w:num>
  <w:num w:numId="5" w16cid:durableId="569342800">
    <w:abstractNumId w:val="33"/>
  </w:num>
  <w:num w:numId="6" w16cid:durableId="1716663604">
    <w:abstractNumId w:val="12"/>
  </w:num>
  <w:num w:numId="7" w16cid:durableId="1592814345">
    <w:abstractNumId w:val="40"/>
  </w:num>
  <w:num w:numId="8" w16cid:durableId="38823500">
    <w:abstractNumId w:val="42"/>
  </w:num>
  <w:num w:numId="9" w16cid:durableId="2113284065">
    <w:abstractNumId w:val="47"/>
  </w:num>
  <w:num w:numId="10" w16cid:durableId="437415110">
    <w:abstractNumId w:val="35"/>
  </w:num>
  <w:num w:numId="11" w16cid:durableId="1010639049">
    <w:abstractNumId w:val="16"/>
  </w:num>
  <w:num w:numId="12" w16cid:durableId="1957708632">
    <w:abstractNumId w:val="50"/>
  </w:num>
  <w:num w:numId="13" w16cid:durableId="1162624410">
    <w:abstractNumId w:val="44"/>
  </w:num>
  <w:num w:numId="14" w16cid:durableId="114176577">
    <w:abstractNumId w:val="29"/>
  </w:num>
  <w:num w:numId="15" w16cid:durableId="1087848114">
    <w:abstractNumId w:val="4"/>
  </w:num>
  <w:num w:numId="16" w16cid:durableId="446584338">
    <w:abstractNumId w:val="41"/>
  </w:num>
  <w:num w:numId="17" w16cid:durableId="1424298415">
    <w:abstractNumId w:val="10"/>
  </w:num>
  <w:num w:numId="18" w16cid:durableId="563563545">
    <w:abstractNumId w:val="8"/>
  </w:num>
  <w:num w:numId="19" w16cid:durableId="12254092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29907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1532205">
    <w:abstractNumId w:val="21"/>
  </w:num>
  <w:num w:numId="22" w16cid:durableId="754057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964599">
    <w:abstractNumId w:val="14"/>
  </w:num>
  <w:num w:numId="24" w16cid:durableId="1483504276">
    <w:abstractNumId w:val="39"/>
  </w:num>
  <w:num w:numId="25" w16cid:durableId="632946696">
    <w:abstractNumId w:val="1"/>
  </w:num>
  <w:num w:numId="26" w16cid:durableId="1139616427">
    <w:abstractNumId w:val="53"/>
  </w:num>
  <w:num w:numId="27" w16cid:durableId="743452041">
    <w:abstractNumId w:val="23"/>
  </w:num>
  <w:num w:numId="28" w16cid:durableId="1027101385">
    <w:abstractNumId w:val="22"/>
  </w:num>
  <w:num w:numId="29" w16cid:durableId="1261989809">
    <w:abstractNumId w:val="11"/>
  </w:num>
  <w:num w:numId="30" w16cid:durableId="1746955029">
    <w:abstractNumId w:val="5"/>
  </w:num>
  <w:num w:numId="31" w16cid:durableId="142621859">
    <w:abstractNumId w:val="28"/>
  </w:num>
  <w:num w:numId="32" w16cid:durableId="626013678">
    <w:abstractNumId w:val="2"/>
  </w:num>
  <w:num w:numId="33" w16cid:durableId="651105730">
    <w:abstractNumId w:val="48"/>
  </w:num>
  <w:num w:numId="34" w16cid:durableId="551581718">
    <w:abstractNumId w:val="24"/>
  </w:num>
  <w:num w:numId="35" w16cid:durableId="934826218">
    <w:abstractNumId w:val="7"/>
  </w:num>
  <w:num w:numId="36" w16cid:durableId="1058356866">
    <w:abstractNumId w:val="30"/>
  </w:num>
  <w:num w:numId="37" w16cid:durableId="572859426">
    <w:abstractNumId w:val="51"/>
  </w:num>
  <w:num w:numId="38" w16cid:durableId="484930285">
    <w:abstractNumId w:val="13"/>
  </w:num>
  <w:num w:numId="39" w16cid:durableId="1958636794">
    <w:abstractNumId w:val="25"/>
  </w:num>
  <w:num w:numId="40" w16cid:durableId="679813474">
    <w:abstractNumId w:val="43"/>
  </w:num>
  <w:num w:numId="41" w16cid:durableId="1204245861">
    <w:abstractNumId w:val="31"/>
  </w:num>
  <w:num w:numId="42" w16cid:durableId="1361586082">
    <w:abstractNumId w:val="15"/>
  </w:num>
  <w:num w:numId="43" w16cid:durableId="910892836">
    <w:abstractNumId w:val="45"/>
  </w:num>
  <w:num w:numId="44" w16cid:durableId="1897931894">
    <w:abstractNumId w:val="9"/>
  </w:num>
  <w:num w:numId="45" w16cid:durableId="2013949971">
    <w:abstractNumId w:val="0"/>
  </w:num>
  <w:num w:numId="46" w16cid:durableId="1035034833">
    <w:abstractNumId w:val="34"/>
  </w:num>
  <w:num w:numId="47" w16cid:durableId="934289157">
    <w:abstractNumId w:val="52"/>
  </w:num>
  <w:num w:numId="48" w16cid:durableId="1787501126">
    <w:abstractNumId w:val="17"/>
  </w:num>
  <w:num w:numId="49" w16cid:durableId="1461073480">
    <w:abstractNumId w:val="49"/>
  </w:num>
  <w:num w:numId="50" w16cid:durableId="1924099142">
    <w:abstractNumId w:val="46"/>
  </w:num>
  <w:num w:numId="51" w16cid:durableId="1806270245">
    <w:abstractNumId w:val="3"/>
  </w:num>
  <w:num w:numId="52" w16cid:durableId="405995930">
    <w:abstractNumId w:val="27"/>
  </w:num>
  <w:num w:numId="53" w16cid:durableId="1033191280">
    <w:abstractNumId w:val="6"/>
  </w:num>
  <w:num w:numId="54" w16cid:durableId="718744237">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10131"/>
    <w:rsid w:val="00011C46"/>
    <w:rsid w:val="00012EBD"/>
    <w:rsid w:val="000164C9"/>
    <w:rsid w:val="000203B8"/>
    <w:rsid w:val="0002137C"/>
    <w:rsid w:val="000235D2"/>
    <w:rsid w:val="00023E61"/>
    <w:rsid w:val="000263B3"/>
    <w:rsid w:val="00026950"/>
    <w:rsid w:val="0002722D"/>
    <w:rsid w:val="00027C78"/>
    <w:rsid w:val="00036B10"/>
    <w:rsid w:val="00041DAC"/>
    <w:rsid w:val="00042F5B"/>
    <w:rsid w:val="000435AD"/>
    <w:rsid w:val="00047FF4"/>
    <w:rsid w:val="0005094F"/>
    <w:rsid w:val="000515F4"/>
    <w:rsid w:val="00051D15"/>
    <w:rsid w:val="0005267D"/>
    <w:rsid w:val="00053D63"/>
    <w:rsid w:val="000540D6"/>
    <w:rsid w:val="00055013"/>
    <w:rsid w:val="00065A15"/>
    <w:rsid w:val="00072F42"/>
    <w:rsid w:val="00075CDC"/>
    <w:rsid w:val="000821C8"/>
    <w:rsid w:val="0008601E"/>
    <w:rsid w:val="00091F96"/>
    <w:rsid w:val="00096191"/>
    <w:rsid w:val="000964AD"/>
    <w:rsid w:val="00096D70"/>
    <w:rsid w:val="000A091F"/>
    <w:rsid w:val="000A2042"/>
    <w:rsid w:val="000A2D4E"/>
    <w:rsid w:val="000A3E53"/>
    <w:rsid w:val="000A56C7"/>
    <w:rsid w:val="000A677F"/>
    <w:rsid w:val="000B0A16"/>
    <w:rsid w:val="000B0E5F"/>
    <w:rsid w:val="000B1081"/>
    <w:rsid w:val="000B42D2"/>
    <w:rsid w:val="000B46F3"/>
    <w:rsid w:val="000B53E7"/>
    <w:rsid w:val="000C1671"/>
    <w:rsid w:val="000C5FA3"/>
    <w:rsid w:val="000C654E"/>
    <w:rsid w:val="000C79A2"/>
    <w:rsid w:val="000D03AE"/>
    <w:rsid w:val="000D13E4"/>
    <w:rsid w:val="000D623E"/>
    <w:rsid w:val="000D6DA7"/>
    <w:rsid w:val="000D6FC5"/>
    <w:rsid w:val="000E387B"/>
    <w:rsid w:val="000E533D"/>
    <w:rsid w:val="000E5EEC"/>
    <w:rsid w:val="000E66C5"/>
    <w:rsid w:val="000F4692"/>
    <w:rsid w:val="000F4C55"/>
    <w:rsid w:val="000F59BA"/>
    <w:rsid w:val="001003B7"/>
    <w:rsid w:val="00100EED"/>
    <w:rsid w:val="00101050"/>
    <w:rsid w:val="001020F5"/>
    <w:rsid w:val="00102FD0"/>
    <w:rsid w:val="0010361F"/>
    <w:rsid w:val="00103EBA"/>
    <w:rsid w:val="00104BEE"/>
    <w:rsid w:val="0010622B"/>
    <w:rsid w:val="00114749"/>
    <w:rsid w:val="00114EEA"/>
    <w:rsid w:val="00117A26"/>
    <w:rsid w:val="0012206F"/>
    <w:rsid w:val="00123B67"/>
    <w:rsid w:val="00126A2F"/>
    <w:rsid w:val="00126C5A"/>
    <w:rsid w:val="00131748"/>
    <w:rsid w:val="00135140"/>
    <w:rsid w:val="00136249"/>
    <w:rsid w:val="001365CB"/>
    <w:rsid w:val="00137B4D"/>
    <w:rsid w:val="00140E2D"/>
    <w:rsid w:val="00140F09"/>
    <w:rsid w:val="0014724D"/>
    <w:rsid w:val="00147864"/>
    <w:rsid w:val="00153CF3"/>
    <w:rsid w:val="0015468A"/>
    <w:rsid w:val="00156B1E"/>
    <w:rsid w:val="00157044"/>
    <w:rsid w:val="0015799F"/>
    <w:rsid w:val="00162AC9"/>
    <w:rsid w:val="0016404C"/>
    <w:rsid w:val="001647BA"/>
    <w:rsid w:val="00164CC9"/>
    <w:rsid w:val="00170E8E"/>
    <w:rsid w:val="00171FE5"/>
    <w:rsid w:val="00172D3B"/>
    <w:rsid w:val="001758A6"/>
    <w:rsid w:val="00175D0D"/>
    <w:rsid w:val="00176635"/>
    <w:rsid w:val="00181353"/>
    <w:rsid w:val="001830A7"/>
    <w:rsid w:val="00185502"/>
    <w:rsid w:val="00186730"/>
    <w:rsid w:val="00191E54"/>
    <w:rsid w:val="00193E04"/>
    <w:rsid w:val="0019479C"/>
    <w:rsid w:val="00196393"/>
    <w:rsid w:val="001A096A"/>
    <w:rsid w:val="001A0D3B"/>
    <w:rsid w:val="001A210D"/>
    <w:rsid w:val="001A4CCD"/>
    <w:rsid w:val="001A7AD0"/>
    <w:rsid w:val="001A7E2A"/>
    <w:rsid w:val="001B012E"/>
    <w:rsid w:val="001B09D3"/>
    <w:rsid w:val="001B6F77"/>
    <w:rsid w:val="001C0338"/>
    <w:rsid w:val="001C31C4"/>
    <w:rsid w:val="001C78D6"/>
    <w:rsid w:val="001D54DD"/>
    <w:rsid w:val="001D657B"/>
    <w:rsid w:val="001E190E"/>
    <w:rsid w:val="001E1911"/>
    <w:rsid w:val="001E5111"/>
    <w:rsid w:val="001E6F5D"/>
    <w:rsid w:val="001E6F90"/>
    <w:rsid w:val="001E7C5A"/>
    <w:rsid w:val="001F145E"/>
    <w:rsid w:val="001F3AC4"/>
    <w:rsid w:val="001F51C7"/>
    <w:rsid w:val="001F5D2D"/>
    <w:rsid w:val="00202E07"/>
    <w:rsid w:val="00203E16"/>
    <w:rsid w:val="00206384"/>
    <w:rsid w:val="00210633"/>
    <w:rsid w:val="00211043"/>
    <w:rsid w:val="00214A87"/>
    <w:rsid w:val="00214EE4"/>
    <w:rsid w:val="00215CE7"/>
    <w:rsid w:val="00216132"/>
    <w:rsid w:val="002177CE"/>
    <w:rsid w:val="002201B4"/>
    <w:rsid w:val="00221B9B"/>
    <w:rsid w:val="0022231B"/>
    <w:rsid w:val="00222DEC"/>
    <w:rsid w:val="00224636"/>
    <w:rsid w:val="00231A40"/>
    <w:rsid w:val="00231D51"/>
    <w:rsid w:val="00234557"/>
    <w:rsid w:val="00234A41"/>
    <w:rsid w:val="00236ED3"/>
    <w:rsid w:val="002416ED"/>
    <w:rsid w:val="002417F8"/>
    <w:rsid w:val="00242718"/>
    <w:rsid w:val="0024400F"/>
    <w:rsid w:val="00247A62"/>
    <w:rsid w:val="0025077D"/>
    <w:rsid w:val="002538D4"/>
    <w:rsid w:val="002539C8"/>
    <w:rsid w:val="00255B9E"/>
    <w:rsid w:val="00257089"/>
    <w:rsid w:val="002608F6"/>
    <w:rsid w:val="0026424B"/>
    <w:rsid w:val="0026462D"/>
    <w:rsid w:val="00271960"/>
    <w:rsid w:val="00272378"/>
    <w:rsid w:val="00273AD0"/>
    <w:rsid w:val="00273CB1"/>
    <w:rsid w:val="00277EBB"/>
    <w:rsid w:val="002827F2"/>
    <w:rsid w:val="00283C2B"/>
    <w:rsid w:val="00283DB1"/>
    <w:rsid w:val="00287067"/>
    <w:rsid w:val="0029098C"/>
    <w:rsid w:val="00291FA3"/>
    <w:rsid w:val="002931C3"/>
    <w:rsid w:val="00295109"/>
    <w:rsid w:val="00296528"/>
    <w:rsid w:val="002A1D1D"/>
    <w:rsid w:val="002A6101"/>
    <w:rsid w:val="002B25AE"/>
    <w:rsid w:val="002C1A1C"/>
    <w:rsid w:val="002C3C2D"/>
    <w:rsid w:val="002C6AF5"/>
    <w:rsid w:val="002C79C8"/>
    <w:rsid w:val="002D3C0A"/>
    <w:rsid w:val="002D48D8"/>
    <w:rsid w:val="002D533E"/>
    <w:rsid w:val="002D5FB9"/>
    <w:rsid w:val="002D665A"/>
    <w:rsid w:val="002E49F3"/>
    <w:rsid w:val="002E4D92"/>
    <w:rsid w:val="002F01A7"/>
    <w:rsid w:val="002F06F9"/>
    <w:rsid w:val="002F2B62"/>
    <w:rsid w:val="002F3756"/>
    <w:rsid w:val="002F4D42"/>
    <w:rsid w:val="00301A80"/>
    <w:rsid w:val="00306D1A"/>
    <w:rsid w:val="003100BD"/>
    <w:rsid w:val="0031075F"/>
    <w:rsid w:val="00314F37"/>
    <w:rsid w:val="00316034"/>
    <w:rsid w:val="00316E90"/>
    <w:rsid w:val="00320DFB"/>
    <w:rsid w:val="00321EE0"/>
    <w:rsid w:val="00325B97"/>
    <w:rsid w:val="003275EC"/>
    <w:rsid w:val="00332928"/>
    <w:rsid w:val="00341AB0"/>
    <w:rsid w:val="00346BF5"/>
    <w:rsid w:val="0034702C"/>
    <w:rsid w:val="0034741F"/>
    <w:rsid w:val="00347649"/>
    <w:rsid w:val="00350A60"/>
    <w:rsid w:val="00352299"/>
    <w:rsid w:val="003534EA"/>
    <w:rsid w:val="00356CBC"/>
    <w:rsid w:val="00361929"/>
    <w:rsid w:val="00361BE5"/>
    <w:rsid w:val="003656E9"/>
    <w:rsid w:val="00366C30"/>
    <w:rsid w:val="00372380"/>
    <w:rsid w:val="00374B1A"/>
    <w:rsid w:val="0038309F"/>
    <w:rsid w:val="0038335E"/>
    <w:rsid w:val="003833C7"/>
    <w:rsid w:val="00383914"/>
    <w:rsid w:val="00386B2F"/>
    <w:rsid w:val="00387C3A"/>
    <w:rsid w:val="00397E29"/>
    <w:rsid w:val="003A0023"/>
    <w:rsid w:val="003A0683"/>
    <w:rsid w:val="003A0DC7"/>
    <w:rsid w:val="003A28D8"/>
    <w:rsid w:val="003A37C4"/>
    <w:rsid w:val="003A629F"/>
    <w:rsid w:val="003B26FF"/>
    <w:rsid w:val="003B44A1"/>
    <w:rsid w:val="003C0F3C"/>
    <w:rsid w:val="003C21C7"/>
    <w:rsid w:val="003C3E72"/>
    <w:rsid w:val="003C7AF3"/>
    <w:rsid w:val="003C7E3A"/>
    <w:rsid w:val="003D03CB"/>
    <w:rsid w:val="003D26B9"/>
    <w:rsid w:val="003D4E3C"/>
    <w:rsid w:val="003D565D"/>
    <w:rsid w:val="003D6E16"/>
    <w:rsid w:val="003E1550"/>
    <w:rsid w:val="003E17BF"/>
    <w:rsid w:val="003E1FC7"/>
    <w:rsid w:val="003E205B"/>
    <w:rsid w:val="003E439D"/>
    <w:rsid w:val="003F013E"/>
    <w:rsid w:val="003F2B70"/>
    <w:rsid w:val="003F38C6"/>
    <w:rsid w:val="003F55CE"/>
    <w:rsid w:val="00400758"/>
    <w:rsid w:val="00402FE0"/>
    <w:rsid w:val="00404191"/>
    <w:rsid w:val="0040479A"/>
    <w:rsid w:val="0040629F"/>
    <w:rsid w:val="00407027"/>
    <w:rsid w:val="0041409A"/>
    <w:rsid w:val="00415530"/>
    <w:rsid w:val="00416D65"/>
    <w:rsid w:val="00417FE1"/>
    <w:rsid w:val="00420047"/>
    <w:rsid w:val="00424A82"/>
    <w:rsid w:val="00425E37"/>
    <w:rsid w:val="00426551"/>
    <w:rsid w:val="00427ED1"/>
    <w:rsid w:val="004308D8"/>
    <w:rsid w:val="00430C51"/>
    <w:rsid w:val="00432DF1"/>
    <w:rsid w:val="004331DD"/>
    <w:rsid w:val="00433A56"/>
    <w:rsid w:val="0044095A"/>
    <w:rsid w:val="00442D0A"/>
    <w:rsid w:val="00444DC7"/>
    <w:rsid w:val="004452A1"/>
    <w:rsid w:val="004464E3"/>
    <w:rsid w:val="00451368"/>
    <w:rsid w:val="0045233B"/>
    <w:rsid w:val="004534FF"/>
    <w:rsid w:val="0045417A"/>
    <w:rsid w:val="00454625"/>
    <w:rsid w:val="00457981"/>
    <w:rsid w:val="00460ADF"/>
    <w:rsid w:val="00460B6F"/>
    <w:rsid w:val="00460DC8"/>
    <w:rsid w:val="00462488"/>
    <w:rsid w:val="00464E27"/>
    <w:rsid w:val="004658D2"/>
    <w:rsid w:val="00465C00"/>
    <w:rsid w:val="00475EE9"/>
    <w:rsid w:val="004769BD"/>
    <w:rsid w:val="00480DBC"/>
    <w:rsid w:val="00485986"/>
    <w:rsid w:val="00486508"/>
    <w:rsid w:val="0049199F"/>
    <w:rsid w:val="00491F10"/>
    <w:rsid w:val="004A0107"/>
    <w:rsid w:val="004A33BC"/>
    <w:rsid w:val="004A64A1"/>
    <w:rsid w:val="004B38EC"/>
    <w:rsid w:val="004B45BE"/>
    <w:rsid w:val="004B55E6"/>
    <w:rsid w:val="004B6C78"/>
    <w:rsid w:val="004B7619"/>
    <w:rsid w:val="004C77B0"/>
    <w:rsid w:val="004C7B9A"/>
    <w:rsid w:val="004C7BDF"/>
    <w:rsid w:val="004D25B3"/>
    <w:rsid w:val="004D4141"/>
    <w:rsid w:val="004D6A0A"/>
    <w:rsid w:val="004E24E4"/>
    <w:rsid w:val="004E68FE"/>
    <w:rsid w:val="004F1718"/>
    <w:rsid w:val="004F47AC"/>
    <w:rsid w:val="004F53BC"/>
    <w:rsid w:val="004F7C00"/>
    <w:rsid w:val="00501FE7"/>
    <w:rsid w:val="00502382"/>
    <w:rsid w:val="00505147"/>
    <w:rsid w:val="00513BDA"/>
    <w:rsid w:val="00513DD4"/>
    <w:rsid w:val="00514D68"/>
    <w:rsid w:val="0051700E"/>
    <w:rsid w:val="00524312"/>
    <w:rsid w:val="00530733"/>
    <w:rsid w:val="00531239"/>
    <w:rsid w:val="00531647"/>
    <w:rsid w:val="0053219E"/>
    <w:rsid w:val="005423AA"/>
    <w:rsid w:val="0054246C"/>
    <w:rsid w:val="00543AA9"/>
    <w:rsid w:val="00543AED"/>
    <w:rsid w:val="005468B0"/>
    <w:rsid w:val="00552F3B"/>
    <w:rsid w:val="00554832"/>
    <w:rsid w:val="00556CF0"/>
    <w:rsid w:val="00562646"/>
    <w:rsid w:val="00564F44"/>
    <w:rsid w:val="00564F5B"/>
    <w:rsid w:val="00566358"/>
    <w:rsid w:val="00566600"/>
    <w:rsid w:val="0057173D"/>
    <w:rsid w:val="00574E13"/>
    <w:rsid w:val="0058162A"/>
    <w:rsid w:val="00581C24"/>
    <w:rsid w:val="00582060"/>
    <w:rsid w:val="00582209"/>
    <w:rsid w:val="00584DFC"/>
    <w:rsid w:val="00591B60"/>
    <w:rsid w:val="00591F21"/>
    <w:rsid w:val="005920C1"/>
    <w:rsid w:val="00593C3E"/>
    <w:rsid w:val="0059634F"/>
    <w:rsid w:val="005A70A6"/>
    <w:rsid w:val="005A7FDA"/>
    <w:rsid w:val="005B0D2E"/>
    <w:rsid w:val="005B483E"/>
    <w:rsid w:val="005C08A7"/>
    <w:rsid w:val="005C189F"/>
    <w:rsid w:val="005C3670"/>
    <w:rsid w:val="005C75F2"/>
    <w:rsid w:val="005D5AED"/>
    <w:rsid w:val="005D6558"/>
    <w:rsid w:val="005D6957"/>
    <w:rsid w:val="005E15CB"/>
    <w:rsid w:val="005E541D"/>
    <w:rsid w:val="005E5E80"/>
    <w:rsid w:val="005E6D63"/>
    <w:rsid w:val="005F2224"/>
    <w:rsid w:val="005F2700"/>
    <w:rsid w:val="005F3665"/>
    <w:rsid w:val="005F6613"/>
    <w:rsid w:val="005F6A04"/>
    <w:rsid w:val="005F6A45"/>
    <w:rsid w:val="0060082A"/>
    <w:rsid w:val="006025FA"/>
    <w:rsid w:val="00602BD5"/>
    <w:rsid w:val="00603C60"/>
    <w:rsid w:val="00604DF7"/>
    <w:rsid w:val="006060EA"/>
    <w:rsid w:val="00606A92"/>
    <w:rsid w:val="006100DE"/>
    <w:rsid w:val="006110D9"/>
    <w:rsid w:val="00611425"/>
    <w:rsid w:val="006169F3"/>
    <w:rsid w:val="00620796"/>
    <w:rsid w:val="00624C13"/>
    <w:rsid w:val="00630A7F"/>
    <w:rsid w:val="00632184"/>
    <w:rsid w:val="00632ED7"/>
    <w:rsid w:val="00634362"/>
    <w:rsid w:val="00640E2D"/>
    <w:rsid w:val="006511E9"/>
    <w:rsid w:val="00651769"/>
    <w:rsid w:val="006527BA"/>
    <w:rsid w:val="00653303"/>
    <w:rsid w:val="00653C55"/>
    <w:rsid w:val="00654C52"/>
    <w:rsid w:val="00655E53"/>
    <w:rsid w:val="006566E1"/>
    <w:rsid w:val="00657143"/>
    <w:rsid w:val="006608B2"/>
    <w:rsid w:val="00660CB6"/>
    <w:rsid w:val="006617A1"/>
    <w:rsid w:val="006647EF"/>
    <w:rsid w:val="0066638A"/>
    <w:rsid w:val="00666944"/>
    <w:rsid w:val="006671F5"/>
    <w:rsid w:val="00667432"/>
    <w:rsid w:val="006700B2"/>
    <w:rsid w:val="006713FA"/>
    <w:rsid w:val="00671543"/>
    <w:rsid w:val="0067388C"/>
    <w:rsid w:val="00674C3A"/>
    <w:rsid w:val="0068323F"/>
    <w:rsid w:val="006844AC"/>
    <w:rsid w:val="006858AB"/>
    <w:rsid w:val="0068737A"/>
    <w:rsid w:val="00694A87"/>
    <w:rsid w:val="00696CD9"/>
    <w:rsid w:val="006A075D"/>
    <w:rsid w:val="006A612B"/>
    <w:rsid w:val="006B12CA"/>
    <w:rsid w:val="006B25EC"/>
    <w:rsid w:val="006B269B"/>
    <w:rsid w:val="006B306B"/>
    <w:rsid w:val="006B7C06"/>
    <w:rsid w:val="006C140E"/>
    <w:rsid w:val="006C6AFD"/>
    <w:rsid w:val="006D2AE7"/>
    <w:rsid w:val="006D2B5D"/>
    <w:rsid w:val="006D4861"/>
    <w:rsid w:val="006D5917"/>
    <w:rsid w:val="006D5F24"/>
    <w:rsid w:val="006E03BC"/>
    <w:rsid w:val="006E116F"/>
    <w:rsid w:val="006E203C"/>
    <w:rsid w:val="006E281A"/>
    <w:rsid w:val="006E602E"/>
    <w:rsid w:val="006E63DB"/>
    <w:rsid w:val="006E64C2"/>
    <w:rsid w:val="006F0BD8"/>
    <w:rsid w:val="006F1E52"/>
    <w:rsid w:val="006F1EDB"/>
    <w:rsid w:val="006F702C"/>
    <w:rsid w:val="00700BFF"/>
    <w:rsid w:val="00702B00"/>
    <w:rsid w:val="00705B42"/>
    <w:rsid w:val="00710B8E"/>
    <w:rsid w:val="00712A3B"/>
    <w:rsid w:val="0071749E"/>
    <w:rsid w:val="00717A6D"/>
    <w:rsid w:val="007229F8"/>
    <w:rsid w:val="0072321B"/>
    <w:rsid w:val="0072376C"/>
    <w:rsid w:val="007243F3"/>
    <w:rsid w:val="00724C5F"/>
    <w:rsid w:val="00724C6F"/>
    <w:rsid w:val="00730E93"/>
    <w:rsid w:val="007337C0"/>
    <w:rsid w:val="00736206"/>
    <w:rsid w:val="00736C85"/>
    <w:rsid w:val="007378CC"/>
    <w:rsid w:val="00741194"/>
    <w:rsid w:val="00741BE5"/>
    <w:rsid w:val="007435F4"/>
    <w:rsid w:val="00743C60"/>
    <w:rsid w:val="007454FC"/>
    <w:rsid w:val="00745F88"/>
    <w:rsid w:val="00746A3C"/>
    <w:rsid w:val="007472E1"/>
    <w:rsid w:val="007567B0"/>
    <w:rsid w:val="00761E00"/>
    <w:rsid w:val="007741EE"/>
    <w:rsid w:val="00774608"/>
    <w:rsid w:val="007751CE"/>
    <w:rsid w:val="00775F37"/>
    <w:rsid w:val="007770A2"/>
    <w:rsid w:val="007808D3"/>
    <w:rsid w:val="00782B83"/>
    <w:rsid w:val="007838C1"/>
    <w:rsid w:val="00786DB1"/>
    <w:rsid w:val="007907EE"/>
    <w:rsid w:val="00794EAC"/>
    <w:rsid w:val="0079646F"/>
    <w:rsid w:val="007A001A"/>
    <w:rsid w:val="007A05C7"/>
    <w:rsid w:val="007A08C7"/>
    <w:rsid w:val="007A2DDE"/>
    <w:rsid w:val="007A3CB7"/>
    <w:rsid w:val="007A54A2"/>
    <w:rsid w:val="007B2E66"/>
    <w:rsid w:val="007B5E03"/>
    <w:rsid w:val="007B6E61"/>
    <w:rsid w:val="007C2ACB"/>
    <w:rsid w:val="007C593B"/>
    <w:rsid w:val="007C5CFF"/>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72ED"/>
    <w:rsid w:val="007F7CFC"/>
    <w:rsid w:val="00804CEB"/>
    <w:rsid w:val="00804DB2"/>
    <w:rsid w:val="00806866"/>
    <w:rsid w:val="00811D35"/>
    <w:rsid w:val="00812A93"/>
    <w:rsid w:val="0081304C"/>
    <w:rsid w:val="008136A8"/>
    <w:rsid w:val="00815FD5"/>
    <w:rsid w:val="00824715"/>
    <w:rsid w:val="00825173"/>
    <w:rsid w:val="00831B32"/>
    <w:rsid w:val="00833AA7"/>
    <w:rsid w:val="008350E5"/>
    <w:rsid w:val="008352F3"/>
    <w:rsid w:val="008368EE"/>
    <w:rsid w:val="00837639"/>
    <w:rsid w:val="00841986"/>
    <w:rsid w:val="00843AC4"/>
    <w:rsid w:val="00844A39"/>
    <w:rsid w:val="0084561F"/>
    <w:rsid w:val="00845642"/>
    <w:rsid w:val="0085344A"/>
    <w:rsid w:val="008541E1"/>
    <w:rsid w:val="00856936"/>
    <w:rsid w:val="0085785F"/>
    <w:rsid w:val="00860101"/>
    <w:rsid w:val="008613AD"/>
    <w:rsid w:val="0086487B"/>
    <w:rsid w:val="00865636"/>
    <w:rsid w:val="00866AB8"/>
    <w:rsid w:val="0086737E"/>
    <w:rsid w:val="00872E00"/>
    <w:rsid w:val="00876F43"/>
    <w:rsid w:val="0087724D"/>
    <w:rsid w:val="00881412"/>
    <w:rsid w:val="00882F2E"/>
    <w:rsid w:val="00883AA5"/>
    <w:rsid w:val="008871B2"/>
    <w:rsid w:val="00887D5B"/>
    <w:rsid w:val="008917C8"/>
    <w:rsid w:val="00892219"/>
    <w:rsid w:val="00893878"/>
    <w:rsid w:val="00893E1A"/>
    <w:rsid w:val="0089481D"/>
    <w:rsid w:val="008952DD"/>
    <w:rsid w:val="00895521"/>
    <w:rsid w:val="00895F16"/>
    <w:rsid w:val="008964E3"/>
    <w:rsid w:val="008A1189"/>
    <w:rsid w:val="008A55A1"/>
    <w:rsid w:val="008A65F7"/>
    <w:rsid w:val="008A7D12"/>
    <w:rsid w:val="008B1F14"/>
    <w:rsid w:val="008B4665"/>
    <w:rsid w:val="008B5791"/>
    <w:rsid w:val="008B7E44"/>
    <w:rsid w:val="008C1E10"/>
    <w:rsid w:val="008D0047"/>
    <w:rsid w:val="008D37BF"/>
    <w:rsid w:val="008D6069"/>
    <w:rsid w:val="008D77DF"/>
    <w:rsid w:val="008E049C"/>
    <w:rsid w:val="008E1E42"/>
    <w:rsid w:val="008F4975"/>
    <w:rsid w:val="008F7681"/>
    <w:rsid w:val="00900397"/>
    <w:rsid w:val="00901674"/>
    <w:rsid w:val="0090486F"/>
    <w:rsid w:val="009053AD"/>
    <w:rsid w:val="00907578"/>
    <w:rsid w:val="00907D98"/>
    <w:rsid w:val="009144E7"/>
    <w:rsid w:val="009165A2"/>
    <w:rsid w:val="00932FE5"/>
    <w:rsid w:val="00933668"/>
    <w:rsid w:val="009358AC"/>
    <w:rsid w:val="00944167"/>
    <w:rsid w:val="009550E5"/>
    <w:rsid w:val="009568EC"/>
    <w:rsid w:val="009579EE"/>
    <w:rsid w:val="009610BF"/>
    <w:rsid w:val="00964896"/>
    <w:rsid w:val="0096764C"/>
    <w:rsid w:val="00970176"/>
    <w:rsid w:val="0097046A"/>
    <w:rsid w:val="00973664"/>
    <w:rsid w:val="00977FCA"/>
    <w:rsid w:val="00981263"/>
    <w:rsid w:val="00982952"/>
    <w:rsid w:val="009844F7"/>
    <w:rsid w:val="00992C04"/>
    <w:rsid w:val="0099538E"/>
    <w:rsid w:val="009954D7"/>
    <w:rsid w:val="009A0EA8"/>
    <w:rsid w:val="009A64FA"/>
    <w:rsid w:val="009A7816"/>
    <w:rsid w:val="009C09D5"/>
    <w:rsid w:val="009C106F"/>
    <w:rsid w:val="009C2E00"/>
    <w:rsid w:val="009C5A43"/>
    <w:rsid w:val="009C655C"/>
    <w:rsid w:val="009C7415"/>
    <w:rsid w:val="009D05E0"/>
    <w:rsid w:val="009D2945"/>
    <w:rsid w:val="009D34B9"/>
    <w:rsid w:val="009D477A"/>
    <w:rsid w:val="009D5B20"/>
    <w:rsid w:val="009E0167"/>
    <w:rsid w:val="009E1874"/>
    <w:rsid w:val="009E2A21"/>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62F5"/>
    <w:rsid w:val="00A16A5B"/>
    <w:rsid w:val="00A16B0B"/>
    <w:rsid w:val="00A178A2"/>
    <w:rsid w:val="00A30DF7"/>
    <w:rsid w:val="00A35CB1"/>
    <w:rsid w:val="00A3612D"/>
    <w:rsid w:val="00A42F10"/>
    <w:rsid w:val="00A4446C"/>
    <w:rsid w:val="00A45344"/>
    <w:rsid w:val="00A4745F"/>
    <w:rsid w:val="00A477A4"/>
    <w:rsid w:val="00A5026E"/>
    <w:rsid w:val="00A51C85"/>
    <w:rsid w:val="00A566C0"/>
    <w:rsid w:val="00A615A4"/>
    <w:rsid w:val="00A615DF"/>
    <w:rsid w:val="00A61F5B"/>
    <w:rsid w:val="00A63438"/>
    <w:rsid w:val="00A641F5"/>
    <w:rsid w:val="00A64641"/>
    <w:rsid w:val="00A6681C"/>
    <w:rsid w:val="00A7056C"/>
    <w:rsid w:val="00A70804"/>
    <w:rsid w:val="00A71A1B"/>
    <w:rsid w:val="00A72926"/>
    <w:rsid w:val="00A72CB2"/>
    <w:rsid w:val="00A759A6"/>
    <w:rsid w:val="00A772DB"/>
    <w:rsid w:val="00A80462"/>
    <w:rsid w:val="00A83B5F"/>
    <w:rsid w:val="00A841CB"/>
    <w:rsid w:val="00A84DCE"/>
    <w:rsid w:val="00A9451A"/>
    <w:rsid w:val="00A94526"/>
    <w:rsid w:val="00A94648"/>
    <w:rsid w:val="00A95C81"/>
    <w:rsid w:val="00A96742"/>
    <w:rsid w:val="00AA5BE0"/>
    <w:rsid w:val="00AA5F45"/>
    <w:rsid w:val="00AA7AEF"/>
    <w:rsid w:val="00AB0970"/>
    <w:rsid w:val="00AB10D8"/>
    <w:rsid w:val="00AB1DC1"/>
    <w:rsid w:val="00AB3B2B"/>
    <w:rsid w:val="00AB6DE5"/>
    <w:rsid w:val="00AB6FA0"/>
    <w:rsid w:val="00AC0D26"/>
    <w:rsid w:val="00AC1406"/>
    <w:rsid w:val="00AC5426"/>
    <w:rsid w:val="00AD24E1"/>
    <w:rsid w:val="00AD54B9"/>
    <w:rsid w:val="00AD5838"/>
    <w:rsid w:val="00AD6437"/>
    <w:rsid w:val="00AD66E3"/>
    <w:rsid w:val="00AE208A"/>
    <w:rsid w:val="00AE4BFA"/>
    <w:rsid w:val="00AE7B44"/>
    <w:rsid w:val="00AF13FC"/>
    <w:rsid w:val="00AF2941"/>
    <w:rsid w:val="00AF595B"/>
    <w:rsid w:val="00AF7C72"/>
    <w:rsid w:val="00B002B6"/>
    <w:rsid w:val="00B0088A"/>
    <w:rsid w:val="00B0728C"/>
    <w:rsid w:val="00B07FC9"/>
    <w:rsid w:val="00B107DA"/>
    <w:rsid w:val="00B11076"/>
    <w:rsid w:val="00B13B0E"/>
    <w:rsid w:val="00B149A0"/>
    <w:rsid w:val="00B164C5"/>
    <w:rsid w:val="00B17019"/>
    <w:rsid w:val="00B17ABF"/>
    <w:rsid w:val="00B22EBA"/>
    <w:rsid w:val="00B232D9"/>
    <w:rsid w:val="00B252C5"/>
    <w:rsid w:val="00B256C6"/>
    <w:rsid w:val="00B26077"/>
    <w:rsid w:val="00B31BBC"/>
    <w:rsid w:val="00B3389E"/>
    <w:rsid w:val="00B342CE"/>
    <w:rsid w:val="00B34DFD"/>
    <w:rsid w:val="00B34E58"/>
    <w:rsid w:val="00B36DAE"/>
    <w:rsid w:val="00B37021"/>
    <w:rsid w:val="00B37A26"/>
    <w:rsid w:val="00B4039C"/>
    <w:rsid w:val="00B41515"/>
    <w:rsid w:val="00B44186"/>
    <w:rsid w:val="00B45B86"/>
    <w:rsid w:val="00B53A03"/>
    <w:rsid w:val="00B53DA4"/>
    <w:rsid w:val="00B6247A"/>
    <w:rsid w:val="00B63C1C"/>
    <w:rsid w:val="00B63C7A"/>
    <w:rsid w:val="00B652DF"/>
    <w:rsid w:val="00B6647C"/>
    <w:rsid w:val="00B70E72"/>
    <w:rsid w:val="00B72F40"/>
    <w:rsid w:val="00B764E7"/>
    <w:rsid w:val="00B76B51"/>
    <w:rsid w:val="00B808DF"/>
    <w:rsid w:val="00B81301"/>
    <w:rsid w:val="00B826AA"/>
    <w:rsid w:val="00B84FC3"/>
    <w:rsid w:val="00B85961"/>
    <w:rsid w:val="00B87CDF"/>
    <w:rsid w:val="00B91817"/>
    <w:rsid w:val="00BA0169"/>
    <w:rsid w:val="00BA5D14"/>
    <w:rsid w:val="00BA612A"/>
    <w:rsid w:val="00BA7CAA"/>
    <w:rsid w:val="00BB54F5"/>
    <w:rsid w:val="00BC0B7F"/>
    <w:rsid w:val="00BC11E5"/>
    <w:rsid w:val="00BC2DCA"/>
    <w:rsid w:val="00BC3B58"/>
    <w:rsid w:val="00BD5703"/>
    <w:rsid w:val="00BD5769"/>
    <w:rsid w:val="00BD77F2"/>
    <w:rsid w:val="00BE4EF9"/>
    <w:rsid w:val="00BE4F53"/>
    <w:rsid w:val="00BE7B79"/>
    <w:rsid w:val="00BF00DF"/>
    <w:rsid w:val="00BF088B"/>
    <w:rsid w:val="00BF3059"/>
    <w:rsid w:val="00BF31BE"/>
    <w:rsid w:val="00BF4369"/>
    <w:rsid w:val="00BF44E9"/>
    <w:rsid w:val="00BF5965"/>
    <w:rsid w:val="00BF5B9D"/>
    <w:rsid w:val="00C014DB"/>
    <w:rsid w:val="00C0773F"/>
    <w:rsid w:val="00C07FC1"/>
    <w:rsid w:val="00C1494E"/>
    <w:rsid w:val="00C14D7E"/>
    <w:rsid w:val="00C17276"/>
    <w:rsid w:val="00C2218C"/>
    <w:rsid w:val="00C341DF"/>
    <w:rsid w:val="00C36305"/>
    <w:rsid w:val="00C373DD"/>
    <w:rsid w:val="00C378D2"/>
    <w:rsid w:val="00C3790E"/>
    <w:rsid w:val="00C444ED"/>
    <w:rsid w:val="00C44B16"/>
    <w:rsid w:val="00C44EC5"/>
    <w:rsid w:val="00C45C9A"/>
    <w:rsid w:val="00C55F3E"/>
    <w:rsid w:val="00C56BC3"/>
    <w:rsid w:val="00C57886"/>
    <w:rsid w:val="00C6239E"/>
    <w:rsid w:val="00C63AA2"/>
    <w:rsid w:val="00C659FE"/>
    <w:rsid w:val="00C676D4"/>
    <w:rsid w:val="00C704DE"/>
    <w:rsid w:val="00C70949"/>
    <w:rsid w:val="00C70CE2"/>
    <w:rsid w:val="00C70E5B"/>
    <w:rsid w:val="00C719A2"/>
    <w:rsid w:val="00C74317"/>
    <w:rsid w:val="00C75165"/>
    <w:rsid w:val="00C75289"/>
    <w:rsid w:val="00C75B51"/>
    <w:rsid w:val="00C80556"/>
    <w:rsid w:val="00C80AF1"/>
    <w:rsid w:val="00C84912"/>
    <w:rsid w:val="00C8740E"/>
    <w:rsid w:val="00C91710"/>
    <w:rsid w:val="00C93FE2"/>
    <w:rsid w:val="00CA2102"/>
    <w:rsid w:val="00CA3621"/>
    <w:rsid w:val="00CA79AC"/>
    <w:rsid w:val="00CA7B94"/>
    <w:rsid w:val="00CB1E48"/>
    <w:rsid w:val="00CB4C46"/>
    <w:rsid w:val="00CB4DE0"/>
    <w:rsid w:val="00CB65C4"/>
    <w:rsid w:val="00CC03A5"/>
    <w:rsid w:val="00CC0735"/>
    <w:rsid w:val="00CC1FCC"/>
    <w:rsid w:val="00CC20A9"/>
    <w:rsid w:val="00CC3169"/>
    <w:rsid w:val="00CC44A6"/>
    <w:rsid w:val="00CC4805"/>
    <w:rsid w:val="00CC7573"/>
    <w:rsid w:val="00CD1A11"/>
    <w:rsid w:val="00CD429C"/>
    <w:rsid w:val="00CE0B5E"/>
    <w:rsid w:val="00CE4F34"/>
    <w:rsid w:val="00CF5644"/>
    <w:rsid w:val="00CF5ED8"/>
    <w:rsid w:val="00CF7B48"/>
    <w:rsid w:val="00D00E80"/>
    <w:rsid w:val="00D03F7E"/>
    <w:rsid w:val="00D0491B"/>
    <w:rsid w:val="00D0739A"/>
    <w:rsid w:val="00D078A2"/>
    <w:rsid w:val="00D10F1D"/>
    <w:rsid w:val="00D1178D"/>
    <w:rsid w:val="00D13E98"/>
    <w:rsid w:val="00D16179"/>
    <w:rsid w:val="00D16404"/>
    <w:rsid w:val="00D1714C"/>
    <w:rsid w:val="00D22118"/>
    <w:rsid w:val="00D30732"/>
    <w:rsid w:val="00D323F0"/>
    <w:rsid w:val="00D34784"/>
    <w:rsid w:val="00D3487C"/>
    <w:rsid w:val="00D35CC9"/>
    <w:rsid w:val="00D42F9F"/>
    <w:rsid w:val="00D4654A"/>
    <w:rsid w:val="00D46F67"/>
    <w:rsid w:val="00D504C4"/>
    <w:rsid w:val="00D506EF"/>
    <w:rsid w:val="00D51235"/>
    <w:rsid w:val="00D55057"/>
    <w:rsid w:val="00D60845"/>
    <w:rsid w:val="00D76AB8"/>
    <w:rsid w:val="00D77726"/>
    <w:rsid w:val="00D81AEE"/>
    <w:rsid w:val="00D83653"/>
    <w:rsid w:val="00D84B76"/>
    <w:rsid w:val="00D84D0C"/>
    <w:rsid w:val="00D85525"/>
    <w:rsid w:val="00D9517F"/>
    <w:rsid w:val="00D97238"/>
    <w:rsid w:val="00DA16E0"/>
    <w:rsid w:val="00DA1976"/>
    <w:rsid w:val="00DA2783"/>
    <w:rsid w:val="00DA3C69"/>
    <w:rsid w:val="00DA63C6"/>
    <w:rsid w:val="00DA7AC4"/>
    <w:rsid w:val="00DB2886"/>
    <w:rsid w:val="00DB7053"/>
    <w:rsid w:val="00DC1AB6"/>
    <w:rsid w:val="00DC2912"/>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3A54"/>
    <w:rsid w:val="00DE4527"/>
    <w:rsid w:val="00DE4826"/>
    <w:rsid w:val="00DE4847"/>
    <w:rsid w:val="00DE5CAD"/>
    <w:rsid w:val="00DE6157"/>
    <w:rsid w:val="00DE6B49"/>
    <w:rsid w:val="00DF12C4"/>
    <w:rsid w:val="00DF1821"/>
    <w:rsid w:val="00DF4646"/>
    <w:rsid w:val="00DF7033"/>
    <w:rsid w:val="00DF7D6B"/>
    <w:rsid w:val="00E001E9"/>
    <w:rsid w:val="00E00592"/>
    <w:rsid w:val="00E02A3C"/>
    <w:rsid w:val="00E02C0D"/>
    <w:rsid w:val="00E15E90"/>
    <w:rsid w:val="00E20A9B"/>
    <w:rsid w:val="00E24102"/>
    <w:rsid w:val="00E24351"/>
    <w:rsid w:val="00E2605C"/>
    <w:rsid w:val="00E27E34"/>
    <w:rsid w:val="00E33270"/>
    <w:rsid w:val="00E3357B"/>
    <w:rsid w:val="00E33B80"/>
    <w:rsid w:val="00E36D07"/>
    <w:rsid w:val="00E37C8D"/>
    <w:rsid w:val="00E4078E"/>
    <w:rsid w:val="00E4327A"/>
    <w:rsid w:val="00E448B5"/>
    <w:rsid w:val="00E4563E"/>
    <w:rsid w:val="00E50648"/>
    <w:rsid w:val="00E643C8"/>
    <w:rsid w:val="00E65E8F"/>
    <w:rsid w:val="00E6659B"/>
    <w:rsid w:val="00E66CDC"/>
    <w:rsid w:val="00E7399F"/>
    <w:rsid w:val="00E750FE"/>
    <w:rsid w:val="00E81DB4"/>
    <w:rsid w:val="00E81F1C"/>
    <w:rsid w:val="00E85F2D"/>
    <w:rsid w:val="00E86D44"/>
    <w:rsid w:val="00E87F35"/>
    <w:rsid w:val="00E953E4"/>
    <w:rsid w:val="00E967F0"/>
    <w:rsid w:val="00E9698A"/>
    <w:rsid w:val="00EA00DB"/>
    <w:rsid w:val="00EA51EC"/>
    <w:rsid w:val="00EA59DC"/>
    <w:rsid w:val="00EA7037"/>
    <w:rsid w:val="00EA7C60"/>
    <w:rsid w:val="00EB0E3A"/>
    <w:rsid w:val="00EB375B"/>
    <w:rsid w:val="00EB40AA"/>
    <w:rsid w:val="00EB592B"/>
    <w:rsid w:val="00EB59D0"/>
    <w:rsid w:val="00EB5D12"/>
    <w:rsid w:val="00EC03D6"/>
    <w:rsid w:val="00EC28CC"/>
    <w:rsid w:val="00EC6EE0"/>
    <w:rsid w:val="00ED615F"/>
    <w:rsid w:val="00EE2105"/>
    <w:rsid w:val="00EE2FAE"/>
    <w:rsid w:val="00EE398B"/>
    <w:rsid w:val="00EE3B89"/>
    <w:rsid w:val="00EE78E5"/>
    <w:rsid w:val="00EF00EE"/>
    <w:rsid w:val="00EF0635"/>
    <w:rsid w:val="00EF0B34"/>
    <w:rsid w:val="00EF4950"/>
    <w:rsid w:val="00EF7BAC"/>
    <w:rsid w:val="00F01222"/>
    <w:rsid w:val="00F0126E"/>
    <w:rsid w:val="00F01691"/>
    <w:rsid w:val="00F06AF6"/>
    <w:rsid w:val="00F06C77"/>
    <w:rsid w:val="00F072DE"/>
    <w:rsid w:val="00F10E34"/>
    <w:rsid w:val="00F17B06"/>
    <w:rsid w:val="00F20360"/>
    <w:rsid w:val="00F20ECD"/>
    <w:rsid w:val="00F23F5E"/>
    <w:rsid w:val="00F24F2F"/>
    <w:rsid w:val="00F308D2"/>
    <w:rsid w:val="00F3387E"/>
    <w:rsid w:val="00F35EE3"/>
    <w:rsid w:val="00F36530"/>
    <w:rsid w:val="00F37F7A"/>
    <w:rsid w:val="00F4044D"/>
    <w:rsid w:val="00F411B2"/>
    <w:rsid w:val="00F42B21"/>
    <w:rsid w:val="00F44BE6"/>
    <w:rsid w:val="00F45402"/>
    <w:rsid w:val="00F464C1"/>
    <w:rsid w:val="00F507F6"/>
    <w:rsid w:val="00F51AE9"/>
    <w:rsid w:val="00F55B6F"/>
    <w:rsid w:val="00F61F49"/>
    <w:rsid w:val="00F64142"/>
    <w:rsid w:val="00F65F2E"/>
    <w:rsid w:val="00F70C13"/>
    <w:rsid w:val="00F710E9"/>
    <w:rsid w:val="00F73482"/>
    <w:rsid w:val="00F75F58"/>
    <w:rsid w:val="00F81CF6"/>
    <w:rsid w:val="00F85198"/>
    <w:rsid w:val="00F86EAF"/>
    <w:rsid w:val="00F87401"/>
    <w:rsid w:val="00F87936"/>
    <w:rsid w:val="00F91047"/>
    <w:rsid w:val="00F92DE3"/>
    <w:rsid w:val="00F9341C"/>
    <w:rsid w:val="00F94C8B"/>
    <w:rsid w:val="00F95350"/>
    <w:rsid w:val="00F96317"/>
    <w:rsid w:val="00F96651"/>
    <w:rsid w:val="00F9791E"/>
    <w:rsid w:val="00F97CA2"/>
    <w:rsid w:val="00FA63D8"/>
    <w:rsid w:val="00FA6600"/>
    <w:rsid w:val="00FA6B68"/>
    <w:rsid w:val="00FB0EB2"/>
    <w:rsid w:val="00FB12A5"/>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6AA3"/>
    <w:rsid w:val="00FE124A"/>
    <w:rsid w:val="00FE584D"/>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numbering" w:customStyle="1" w:styleId="Biecalista1">
    <w:name w:val="Bieżąca lista1"/>
    <w:uiPriority w:val="99"/>
    <w:rsid w:val="0086737E"/>
    <w:pPr>
      <w:numPr>
        <w:numId w:val="53"/>
      </w:numPr>
    </w:pPr>
  </w:style>
  <w:style w:type="character" w:styleId="Nierozpoznanawzmianka">
    <w:name w:val="Unresolved Mention"/>
    <w:basedOn w:val="Domylnaczcionkaakapitu"/>
    <w:uiPriority w:val="99"/>
    <w:semiHidden/>
    <w:unhideWhenUsed/>
    <w:rsid w:val="002827F2"/>
    <w:rPr>
      <w:color w:val="605E5C"/>
      <w:shd w:val="clear" w:color="auto" w:fill="E1DFDD"/>
    </w:rPr>
  </w:style>
  <w:style w:type="numbering" w:customStyle="1" w:styleId="Biecalista2">
    <w:name w:val="Bieżąca lista2"/>
    <w:uiPriority w:val="99"/>
    <w:rsid w:val="0027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transakcja/77457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B8D01-02F3-47AF-9852-260CBCDD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19</Pages>
  <Words>8916</Words>
  <Characters>53500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Papiez</cp:lastModifiedBy>
  <cp:revision>48</cp:revision>
  <cp:lastPrinted>2024-04-26T07:58:00Z</cp:lastPrinted>
  <dcterms:created xsi:type="dcterms:W3CDTF">2023-05-31T10:53:00Z</dcterms:created>
  <dcterms:modified xsi:type="dcterms:W3CDTF">2024-04-29T10:21:00Z</dcterms:modified>
</cp:coreProperties>
</file>