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9E55" w14:textId="30AF184D" w:rsidR="001E26AA" w:rsidRPr="00F960AF" w:rsidRDefault="001E26AA" w:rsidP="004C2E29">
      <w:pPr>
        <w:widowControl w:val="0"/>
        <w:tabs>
          <w:tab w:val="right" w:pos="9072"/>
        </w:tabs>
        <w:spacing w:after="0" w:line="276" w:lineRule="auto"/>
        <w:rPr>
          <w:rFonts w:ascii="Calibri" w:eastAsia="Times New Roman" w:hAnsi="Calibri" w:cs="Calibri"/>
          <w:snapToGrid w:val="0"/>
          <w:lang w:eastAsia="pl-PL"/>
        </w:rPr>
      </w:pPr>
      <w:r w:rsidRPr="0030601E">
        <w:rPr>
          <w:rFonts w:ascii="Calibri" w:eastAsia="Times New Roman" w:hAnsi="Calibri" w:cs="Calibri"/>
          <w:snapToGrid w:val="0"/>
          <w:lang w:eastAsia="pl-PL"/>
        </w:rPr>
        <w:t xml:space="preserve">Nakło n. Not., </w:t>
      </w:r>
      <w:r w:rsidR="00A25DBA">
        <w:rPr>
          <w:rFonts w:ascii="Calibri" w:eastAsia="Times New Roman" w:hAnsi="Calibri" w:cs="Calibri"/>
          <w:snapToGrid w:val="0"/>
          <w:lang w:eastAsia="pl-PL"/>
        </w:rPr>
        <w:t>24</w:t>
      </w:r>
      <w:r w:rsidR="00551613" w:rsidRPr="0030601E">
        <w:rPr>
          <w:rFonts w:ascii="Calibri" w:eastAsia="Times New Roman" w:hAnsi="Calibri" w:cs="Calibri"/>
          <w:snapToGrid w:val="0"/>
          <w:lang w:eastAsia="pl-PL"/>
        </w:rPr>
        <w:t>.</w:t>
      </w:r>
      <w:r w:rsidR="0016736C" w:rsidRPr="0030601E">
        <w:rPr>
          <w:rFonts w:ascii="Calibri" w:eastAsia="Times New Roman" w:hAnsi="Calibri" w:cs="Calibri"/>
          <w:snapToGrid w:val="0"/>
          <w:lang w:eastAsia="pl-PL"/>
        </w:rPr>
        <w:t>0</w:t>
      </w:r>
      <w:r w:rsidR="00C82E50">
        <w:rPr>
          <w:rFonts w:ascii="Calibri" w:eastAsia="Times New Roman" w:hAnsi="Calibri" w:cs="Calibri"/>
          <w:snapToGrid w:val="0"/>
          <w:lang w:eastAsia="pl-PL"/>
        </w:rPr>
        <w:t>2</w:t>
      </w:r>
      <w:r w:rsidRPr="0030601E">
        <w:rPr>
          <w:rFonts w:ascii="Calibri" w:eastAsia="Times New Roman" w:hAnsi="Calibri" w:cs="Calibri"/>
          <w:snapToGrid w:val="0"/>
          <w:lang w:eastAsia="pl-PL"/>
        </w:rPr>
        <w:t>.202</w:t>
      </w:r>
      <w:r w:rsidR="0016736C" w:rsidRPr="0030601E">
        <w:rPr>
          <w:rFonts w:ascii="Calibri" w:eastAsia="Times New Roman" w:hAnsi="Calibri" w:cs="Calibri"/>
          <w:snapToGrid w:val="0"/>
          <w:lang w:eastAsia="pl-PL"/>
        </w:rPr>
        <w:t>5</w:t>
      </w:r>
      <w:r w:rsidRPr="0030601E">
        <w:rPr>
          <w:rFonts w:ascii="Calibri" w:eastAsia="Times New Roman" w:hAnsi="Calibri" w:cs="Calibri"/>
          <w:snapToGrid w:val="0"/>
          <w:lang w:eastAsia="pl-PL"/>
        </w:rPr>
        <w:t xml:space="preserve"> r.</w:t>
      </w:r>
      <w:r w:rsidR="004C2E29">
        <w:rPr>
          <w:rFonts w:ascii="Calibri" w:eastAsia="Times New Roman" w:hAnsi="Calibri" w:cs="Calibri"/>
          <w:snapToGrid w:val="0"/>
          <w:lang w:eastAsia="pl-PL"/>
        </w:rPr>
        <w:tab/>
      </w:r>
    </w:p>
    <w:p w14:paraId="4F5AD2E1" w14:textId="66A75149" w:rsidR="00BC2859" w:rsidRPr="00F960AF" w:rsidRDefault="00BC2859" w:rsidP="00D820B8">
      <w:pPr>
        <w:widowControl w:val="0"/>
        <w:spacing w:after="0" w:line="276" w:lineRule="auto"/>
        <w:rPr>
          <w:rFonts w:ascii="Calibri" w:eastAsia="Times New Roman" w:hAnsi="Calibri" w:cs="Calibri"/>
          <w:snapToGrid w:val="0"/>
          <w:lang w:eastAsia="pl-PL"/>
        </w:rPr>
      </w:pPr>
      <w:r w:rsidRPr="00F960AF">
        <w:rPr>
          <w:rFonts w:ascii="Calibri" w:eastAsia="Times New Roman" w:hAnsi="Calibri" w:cs="Calibri"/>
          <w:snapToGrid w:val="0"/>
          <w:lang w:eastAsia="pl-PL"/>
        </w:rPr>
        <w:t>OWO.272.</w:t>
      </w:r>
      <w:r w:rsidR="00C82E50">
        <w:rPr>
          <w:rFonts w:ascii="Calibri" w:eastAsia="Times New Roman" w:hAnsi="Calibri" w:cs="Calibri"/>
          <w:snapToGrid w:val="0"/>
          <w:lang w:eastAsia="pl-PL"/>
        </w:rPr>
        <w:t>2</w:t>
      </w:r>
      <w:r w:rsidRPr="00F960AF">
        <w:rPr>
          <w:rFonts w:ascii="Calibri" w:eastAsia="Times New Roman" w:hAnsi="Calibri" w:cs="Calibri"/>
          <w:snapToGrid w:val="0"/>
          <w:lang w:eastAsia="pl-PL"/>
        </w:rPr>
        <w:t>.202</w:t>
      </w:r>
      <w:r w:rsidR="00C82E50">
        <w:rPr>
          <w:rFonts w:ascii="Calibri" w:eastAsia="Times New Roman" w:hAnsi="Calibri" w:cs="Calibri"/>
          <w:snapToGrid w:val="0"/>
          <w:lang w:eastAsia="pl-PL"/>
        </w:rPr>
        <w:t>5</w:t>
      </w:r>
    </w:p>
    <w:p w14:paraId="68C6268D" w14:textId="77777777" w:rsidR="00BC2859" w:rsidRPr="00F960AF" w:rsidRDefault="00BC2859" w:rsidP="00F960AF">
      <w:pPr>
        <w:autoSpaceDE w:val="0"/>
        <w:autoSpaceDN w:val="0"/>
        <w:spacing w:after="0" w:line="276" w:lineRule="auto"/>
        <w:rPr>
          <w:rFonts w:cstheme="minorHAnsi"/>
          <w:lang w:eastAsia="pl-PL"/>
        </w:rPr>
      </w:pPr>
    </w:p>
    <w:p w14:paraId="708630D2" w14:textId="7443D16D" w:rsidR="00BC2859" w:rsidRPr="00C371B4" w:rsidRDefault="00BC2859" w:rsidP="004C2E29">
      <w:pPr>
        <w:autoSpaceDE w:val="0"/>
        <w:autoSpaceDN w:val="0"/>
        <w:spacing w:after="0" w:line="276" w:lineRule="auto"/>
        <w:jc w:val="center"/>
        <w:rPr>
          <w:rFonts w:cstheme="minorHAnsi"/>
          <w:b/>
          <w:bCs/>
          <w:lang w:eastAsia="pl-PL"/>
        </w:rPr>
      </w:pPr>
      <w:r w:rsidRPr="00C371B4">
        <w:rPr>
          <w:rFonts w:cstheme="minorHAnsi"/>
          <w:b/>
          <w:bCs/>
          <w:lang w:eastAsia="pl-PL"/>
        </w:rPr>
        <w:t xml:space="preserve">INFORMACJA </w:t>
      </w:r>
    </w:p>
    <w:p w14:paraId="670BEC89" w14:textId="77777777" w:rsidR="00BC2859" w:rsidRPr="00C371B4" w:rsidRDefault="00BC2859" w:rsidP="004C2E29">
      <w:pPr>
        <w:spacing w:after="0" w:line="276" w:lineRule="auto"/>
        <w:jc w:val="both"/>
        <w:rPr>
          <w:rFonts w:eastAsia="Times New Roman" w:cstheme="minorHAnsi"/>
          <w:b/>
          <w:lang w:eastAsia="pl-PL"/>
        </w:rPr>
      </w:pPr>
    </w:p>
    <w:p w14:paraId="4F7E3489" w14:textId="11B026D2" w:rsidR="00BC2859" w:rsidRPr="00C371B4" w:rsidRDefault="00BC2859" w:rsidP="004C2E29">
      <w:pPr>
        <w:spacing w:after="0" w:line="276" w:lineRule="auto"/>
        <w:jc w:val="both"/>
        <w:rPr>
          <w:rFonts w:eastAsia="Calibri" w:cstheme="minorHAnsi"/>
          <w:bCs/>
        </w:rPr>
      </w:pPr>
      <w:r w:rsidRPr="00C371B4">
        <w:rPr>
          <w:rFonts w:eastAsia="Calibri" w:cstheme="minorHAnsi"/>
          <w:bCs/>
        </w:rPr>
        <w:t>Dotyczy</w:t>
      </w:r>
      <w:r>
        <w:rPr>
          <w:rFonts w:eastAsia="Calibri" w:cstheme="minorHAnsi"/>
          <w:bCs/>
        </w:rPr>
        <w:t xml:space="preserve"> postępowania p</w:t>
      </w:r>
      <w:r w:rsidR="0000361E">
        <w:rPr>
          <w:rFonts w:eastAsia="Calibri" w:cstheme="minorHAnsi"/>
          <w:bCs/>
        </w:rPr>
        <w:t xml:space="preserve">t. </w:t>
      </w:r>
      <w:r w:rsidR="00C82E50">
        <w:rPr>
          <w:rFonts w:eastAsia="Calibri" w:cstheme="minorHAnsi"/>
          <w:bCs/>
          <w:i/>
          <w:iCs/>
        </w:rPr>
        <w:t xml:space="preserve">Dostawa symulatorów wózka widłowego w ramach projektu </w:t>
      </w:r>
      <w:r w:rsidR="00C82E50">
        <w:rPr>
          <w:rFonts w:eastAsia="Calibri" w:cstheme="minorHAnsi"/>
          <w:bCs/>
          <w:i/>
          <w:iCs/>
        </w:rPr>
        <w:br/>
        <w:t>pt. Nowoczesna szkoła zawodowa w powiecie nakielskim – kompleksowa modernizacja szkół zawodowych</w:t>
      </w:r>
    </w:p>
    <w:p w14:paraId="0D58EBE5" w14:textId="77777777" w:rsidR="00DC43D8" w:rsidRDefault="00DC43D8" w:rsidP="004C2E29">
      <w:pPr>
        <w:widowControl w:val="0"/>
        <w:spacing w:after="0" w:line="276" w:lineRule="auto"/>
        <w:jc w:val="both"/>
        <w:rPr>
          <w:rFonts w:eastAsia="Times New Roman" w:cstheme="minorHAnsi"/>
          <w:bCs/>
          <w:lang w:eastAsia="pl-PL"/>
        </w:rPr>
      </w:pPr>
    </w:p>
    <w:p w14:paraId="1B8EAEB5" w14:textId="3072604F" w:rsidR="004437F8" w:rsidRDefault="004437F8" w:rsidP="004C2E29">
      <w:pPr>
        <w:widowControl w:val="0"/>
        <w:spacing w:line="276" w:lineRule="auto"/>
        <w:ind w:firstLine="708"/>
        <w:jc w:val="both"/>
        <w:rPr>
          <w:rFonts w:ascii="Calibri" w:eastAsia="Calibri" w:hAnsi="Calibri" w:cs="Calibri"/>
        </w:rPr>
      </w:pPr>
      <w:r w:rsidRPr="00F30E25">
        <w:rPr>
          <w:rFonts w:ascii="Calibri" w:eastAsia="Calibri" w:hAnsi="Calibri" w:cs="Calibri"/>
        </w:rPr>
        <w:t>Zamawiający informuje, że wykonaw</w:t>
      </w:r>
      <w:r w:rsidR="0016736C">
        <w:rPr>
          <w:rFonts w:ascii="Calibri" w:eastAsia="Calibri" w:hAnsi="Calibri" w:cs="Calibri"/>
        </w:rPr>
        <w:t>cy</w:t>
      </w:r>
      <w:r w:rsidRPr="00F30E25">
        <w:rPr>
          <w:rFonts w:ascii="Calibri" w:eastAsia="Calibri" w:hAnsi="Calibri" w:cs="Calibri"/>
        </w:rPr>
        <w:t xml:space="preserve"> zwróci</w:t>
      </w:r>
      <w:r w:rsidR="0016736C">
        <w:rPr>
          <w:rFonts w:ascii="Calibri" w:eastAsia="Calibri" w:hAnsi="Calibri" w:cs="Calibri"/>
        </w:rPr>
        <w:t>li</w:t>
      </w:r>
      <w:r w:rsidRPr="00F30E25">
        <w:rPr>
          <w:rFonts w:ascii="Calibri" w:eastAsia="Calibri" w:hAnsi="Calibri" w:cs="Calibri"/>
        </w:rPr>
        <w:t xml:space="preserve"> się do niego z </w:t>
      </w:r>
      <w:r w:rsidR="004E0E70">
        <w:rPr>
          <w:rFonts w:ascii="Calibri" w:eastAsia="Calibri" w:hAnsi="Calibri" w:cs="Calibri"/>
        </w:rPr>
        <w:t>pytani</w:t>
      </w:r>
      <w:r w:rsidR="0016736C">
        <w:rPr>
          <w:rFonts w:ascii="Calibri" w:eastAsia="Calibri" w:hAnsi="Calibri" w:cs="Calibri"/>
        </w:rPr>
        <w:t>ami</w:t>
      </w:r>
      <w:r>
        <w:rPr>
          <w:rFonts w:ascii="Calibri" w:eastAsia="Calibri" w:hAnsi="Calibri" w:cs="Calibri"/>
        </w:rPr>
        <w:t xml:space="preserve"> dot. </w:t>
      </w:r>
      <w:r w:rsidRPr="00F30E25">
        <w:rPr>
          <w:rFonts w:ascii="Calibri" w:eastAsia="Calibri" w:hAnsi="Calibri" w:cs="Calibri"/>
        </w:rPr>
        <w:t xml:space="preserve">treści SWZ. </w:t>
      </w:r>
      <w:r w:rsidR="004E0E70">
        <w:rPr>
          <w:rFonts w:ascii="Calibri" w:eastAsia="Calibri" w:hAnsi="Calibri" w:cs="Calibri"/>
        </w:rPr>
        <w:br/>
      </w:r>
      <w:r w:rsidRPr="00D2755E">
        <w:rPr>
          <w:rFonts w:ascii="Calibri" w:eastAsia="Calibri" w:hAnsi="Calibri" w:cs="Calibri"/>
        </w:rPr>
        <w:t>W związku z powyższym, działając na podstawie art. 284 ust. 2 ustawy z 11 września 2019 r. – Prawo zamówień publicznych (Dz.U. z 202</w:t>
      </w:r>
      <w:r w:rsidR="004C2E29">
        <w:rPr>
          <w:rFonts w:ascii="Calibri" w:eastAsia="Calibri" w:hAnsi="Calibri" w:cs="Calibri"/>
        </w:rPr>
        <w:t>4</w:t>
      </w:r>
      <w:r w:rsidRPr="00D2755E">
        <w:rPr>
          <w:rFonts w:ascii="Calibri" w:eastAsia="Calibri" w:hAnsi="Calibri" w:cs="Calibri"/>
        </w:rPr>
        <w:t xml:space="preserve"> r. poz. 1</w:t>
      </w:r>
      <w:r w:rsidR="004C2E29">
        <w:rPr>
          <w:rFonts w:ascii="Calibri" w:eastAsia="Calibri" w:hAnsi="Calibri" w:cs="Calibri"/>
        </w:rPr>
        <w:t>320</w:t>
      </w:r>
      <w:r w:rsidRPr="00D2755E">
        <w:rPr>
          <w:rFonts w:ascii="Calibri" w:eastAsia="Calibri" w:hAnsi="Calibri" w:cs="Calibri"/>
        </w:rPr>
        <w:t xml:space="preserve">), zamawiający </w:t>
      </w:r>
      <w:r w:rsidR="00543776">
        <w:rPr>
          <w:rFonts w:ascii="Calibri" w:eastAsia="Calibri" w:hAnsi="Calibri" w:cs="Calibri"/>
        </w:rPr>
        <w:t>informuje</w:t>
      </w:r>
      <w:r w:rsidRPr="00D2755E">
        <w:rPr>
          <w:rFonts w:ascii="Calibri" w:eastAsia="Calibri" w:hAnsi="Calibri" w:cs="Calibri"/>
        </w:rPr>
        <w:t>:</w:t>
      </w:r>
    </w:p>
    <w:p w14:paraId="311C02E9" w14:textId="3828ECD5" w:rsidR="004437F8" w:rsidRDefault="004E0E70" w:rsidP="004C2E29">
      <w:pPr>
        <w:spacing w:after="0" w:line="276" w:lineRule="auto"/>
        <w:jc w:val="both"/>
        <w:rPr>
          <w:rFonts w:ascii="Calibri" w:eastAsia="Calibri" w:hAnsi="Calibri" w:cs="Times New Roman"/>
          <w:b/>
          <w:bCs/>
        </w:rPr>
      </w:pPr>
      <w:r>
        <w:rPr>
          <w:rFonts w:ascii="Calibri" w:eastAsia="Calibri" w:hAnsi="Calibri" w:cs="Times New Roman"/>
          <w:b/>
          <w:bCs/>
        </w:rPr>
        <w:t>Pytanie</w:t>
      </w:r>
      <w:r w:rsidR="0016736C">
        <w:rPr>
          <w:rFonts w:ascii="Calibri" w:eastAsia="Calibri" w:hAnsi="Calibri" w:cs="Times New Roman"/>
          <w:b/>
          <w:bCs/>
        </w:rPr>
        <w:t xml:space="preserve"> 1</w:t>
      </w:r>
      <w:r w:rsidR="004437F8" w:rsidRPr="00F30E25">
        <w:rPr>
          <w:rFonts w:ascii="Calibri" w:eastAsia="Calibri" w:hAnsi="Calibri" w:cs="Times New Roman"/>
          <w:b/>
          <w:bCs/>
        </w:rPr>
        <w:t>:</w:t>
      </w:r>
    </w:p>
    <w:p w14:paraId="5C74F6EE" w14:textId="0402D8DB" w:rsidR="00C82E50" w:rsidRPr="00C82E50" w:rsidRDefault="00C82E50" w:rsidP="00C82E50">
      <w:pPr>
        <w:spacing w:after="0" w:line="276" w:lineRule="auto"/>
        <w:jc w:val="both"/>
        <w:rPr>
          <w:rFonts w:ascii="Calibri" w:eastAsia="Calibri" w:hAnsi="Calibri" w:cs="Times New Roman"/>
        </w:rPr>
      </w:pPr>
      <w:r w:rsidRPr="00C82E50">
        <w:rPr>
          <w:rFonts w:ascii="Calibri" w:eastAsia="Calibri" w:hAnsi="Calibri" w:cs="Times New Roman"/>
        </w:rPr>
        <w:t xml:space="preserve">Zamawiający w dokumencie Specyfikacja Warunków Zamówienia (SWZ) punkt VIII. Warunki udziału </w:t>
      </w:r>
      <w:r>
        <w:rPr>
          <w:rFonts w:ascii="Calibri" w:eastAsia="Calibri" w:hAnsi="Calibri" w:cs="Times New Roman"/>
        </w:rPr>
        <w:br/>
      </w:r>
      <w:r w:rsidRPr="00C82E50">
        <w:rPr>
          <w:rFonts w:ascii="Calibri" w:eastAsia="Calibri" w:hAnsi="Calibri" w:cs="Times New Roman"/>
        </w:rPr>
        <w:t>w postępowaniu podpunkt 1.4 zdolności technicznej lub zawodowej. Zamawiający wymaga przedstawienia dowodów należytego wykonania dostaw dwóch symulatorów wózka widłowego każdy na kwotę 200 tyś zł brutto. Tak sformułowany wymóg preferuje jednego wykonawcę z Polski</w:t>
      </w:r>
      <w:r>
        <w:rPr>
          <w:rFonts w:ascii="Calibri" w:eastAsia="Calibri" w:hAnsi="Calibri" w:cs="Times New Roman"/>
        </w:rPr>
        <w:t>,</w:t>
      </w:r>
      <w:r w:rsidRPr="00C82E50">
        <w:rPr>
          <w:rFonts w:ascii="Calibri" w:eastAsia="Calibri" w:hAnsi="Calibri" w:cs="Times New Roman"/>
        </w:rPr>
        <w:t xml:space="preserve"> który sprzedaje symulatory powyżej 200 ty</w:t>
      </w:r>
      <w:r>
        <w:rPr>
          <w:rFonts w:ascii="Calibri" w:eastAsia="Calibri" w:hAnsi="Calibri" w:cs="Times New Roman"/>
        </w:rPr>
        <w:t>s</w:t>
      </w:r>
      <w:r w:rsidRPr="00C82E50">
        <w:rPr>
          <w:rFonts w:ascii="Calibri" w:eastAsia="Calibri" w:hAnsi="Calibri" w:cs="Times New Roman"/>
        </w:rPr>
        <w:t xml:space="preserve">. zł brutto. Symulatory oferowane przez </w:t>
      </w:r>
      <w:r>
        <w:rPr>
          <w:rFonts w:ascii="Calibri" w:eastAsia="Calibri" w:hAnsi="Calibri" w:cs="Times New Roman"/>
        </w:rPr>
        <w:t xml:space="preserve">naszą </w:t>
      </w:r>
      <w:r w:rsidRPr="00C82E50">
        <w:rPr>
          <w:rFonts w:ascii="Calibri" w:eastAsia="Calibri" w:hAnsi="Calibri" w:cs="Times New Roman"/>
        </w:rPr>
        <w:t xml:space="preserve">firmę </w:t>
      </w:r>
      <w:r w:rsidRPr="00C82E50">
        <w:rPr>
          <w:rFonts w:ascii="Calibri" w:eastAsia="Calibri" w:hAnsi="Calibri" w:cs="Times New Roman"/>
          <w:i/>
          <w:iCs/>
        </w:rPr>
        <w:t>(zamawiający usunął nazwę)</w:t>
      </w:r>
      <w:r>
        <w:rPr>
          <w:rFonts w:ascii="Calibri" w:eastAsia="Calibri" w:hAnsi="Calibri" w:cs="Times New Roman"/>
        </w:rPr>
        <w:t xml:space="preserve"> </w:t>
      </w:r>
      <w:r w:rsidRPr="00C82E50">
        <w:rPr>
          <w:rFonts w:ascii="Calibri" w:eastAsia="Calibri" w:hAnsi="Calibri" w:cs="Times New Roman"/>
        </w:rPr>
        <w:t>charakteryzują się modułową konstrukcją dzięki czemu jednostki budżetowe mogą zakupić symulator</w:t>
      </w:r>
      <w:r>
        <w:rPr>
          <w:rFonts w:ascii="Calibri" w:eastAsia="Calibri" w:hAnsi="Calibri" w:cs="Times New Roman"/>
        </w:rPr>
        <w:t>,</w:t>
      </w:r>
      <w:r w:rsidRPr="00C82E50">
        <w:rPr>
          <w:rFonts w:ascii="Calibri" w:eastAsia="Calibri" w:hAnsi="Calibri" w:cs="Times New Roman"/>
        </w:rPr>
        <w:t xml:space="preserve"> ale jego wartość jest niższa niż wymagana w opisie. </w:t>
      </w:r>
      <w:r>
        <w:rPr>
          <w:rFonts w:ascii="Calibri" w:eastAsia="Calibri" w:hAnsi="Calibri" w:cs="Times New Roman"/>
        </w:rPr>
        <w:t xml:space="preserve">Nasza firma </w:t>
      </w:r>
      <w:r w:rsidRPr="00C82E50">
        <w:rPr>
          <w:rFonts w:ascii="Calibri" w:eastAsia="Calibri" w:hAnsi="Calibri" w:cs="Times New Roman"/>
          <w:i/>
          <w:iCs/>
        </w:rPr>
        <w:t>(zamawiający usunął nazwę)</w:t>
      </w:r>
      <w:r w:rsidRPr="00C82E50">
        <w:rPr>
          <w:rFonts w:ascii="Calibri" w:eastAsia="Calibri" w:hAnsi="Calibri" w:cs="Times New Roman"/>
        </w:rPr>
        <w:t xml:space="preserve"> oferuje różne symulatory o zróżnicowanej wartości. Dlatego prosimy </w:t>
      </w:r>
      <w:r w:rsidR="00985A79">
        <w:rPr>
          <w:rFonts w:ascii="Calibri" w:eastAsia="Calibri" w:hAnsi="Calibri" w:cs="Times New Roman"/>
        </w:rPr>
        <w:br/>
      </w:r>
      <w:r w:rsidRPr="00C82E50">
        <w:rPr>
          <w:rFonts w:ascii="Calibri" w:eastAsia="Calibri" w:hAnsi="Calibri" w:cs="Times New Roman"/>
        </w:rPr>
        <w:t xml:space="preserve">o zmianę opisu tego warunku na: “Zamawiający uzna warunek za spełniony w przypadku, gdy wykonawca wykaże, że w okresie 3 lat przed upływem terminu składania ofert, a jeżeli a jeżeli okres prowadzenia działalności jest krótszy – w tym okresie, dokonał w sposób należyty dostawy min. dwóch symulatorów VR w tym co najmniej jeden symulatora VR wózka widłowego, za łączną kwotę </w:t>
      </w:r>
      <w:r w:rsidR="00985A79">
        <w:rPr>
          <w:rFonts w:ascii="Calibri" w:eastAsia="Calibri" w:hAnsi="Calibri" w:cs="Times New Roman"/>
        </w:rPr>
        <w:br/>
      </w:r>
      <w:r w:rsidRPr="00C82E50">
        <w:rPr>
          <w:rFonts w:ascii="Calibri" w:eastAsia="Calibri" w:hAnsi="Calibri" w:cs="Times New Roman"/>
        </w:rPr>
        <w:t xml:space="preserve">min. 400 000 zł brutto. Przy czym co najmniej jedna z tych dostaw została zrealizowana do placówki oświatowej.” </w:t>
      </w:r>
    </w:p>
    <w:p w14:paraId="55A221AB" w14:textId="7C460486" w:rsidR="004C2E29" w:rsidRPr="004C2E29" w:rsidRDefault="00C82E50" w:rsidP="00C82E50">
      <w:pPr>
        <w:spacing w:after="0" w:line="276" w:lineRule="auto"/>
        <w:jc w:val="both"/>
        <w:rPr>
          <w:rFonts w:ascii="Calibri" w:eastAsia="Calibri" w:hAnsi="Calibri" w:cs="Times New Roman"/>
        </w:rPr>
      </w:pPr>
      <w:r w:rsidRPr="00C82E50">
        <w:rPr>
          <w:rFonts w:ascii="Calibri" w:eastAsia="Calibri" w:hAnsi="Calibri" w:cs="Times New Roman"/>
        </w:rPr>
        <w:t>W mojej ocenie nadal gwarantuje to Państwo wybór firmy</w:t>
      </w:r>
      <w:r w:rsidR="00985A79">
        <w:rPr>
          <w:rFonts w:ascii="Calibri" w:eastAsia="Calibri" w:hAnsi="Calibri" w:cs="Times New Roman"/>
        </w:rPr>
        <w:t>,</w:t>
      </w:r>
      <w:r w:rsidRPr="00C82E50">
        <w:rPr>
          <w:rFonts w:ascii="Calibri" w:eastAsia="Calibri" w:hAnsi="Calibri" w:cs="Times New Roman"/>
        </w:rPr>
        <w:t xml:space="preserve"> która ma doświadczenie w dostawie symulatorów VR wózka widłowego i realizuje projekty o łącznej wartości na której Państwu zależało.</w:t>
      </w:r>
    </w:p>
    <w:p w14:paraId="352B5CBD" w14:textId="7AC18888" w:rsidR="005F26DD" w:rsidRPr="00C82E50" w:rsidRDefault="004437F8" w:rsidP="0030601E">
      <w:pPr>
        <w:spacing w:after="0" w:line="276" w:lineRule="auto"/>
        <w:jc w:val="both"/>
        <w:rPr>
          <w:rFonts w:ascii="Calibri" w:eastAsia="Calibri" w:hAnsi="Calibri" w:cs="Times New Roman"/>
          <w:b/>
          <w:bCs/>
        </w:rPr>
      </w:pPr>
      <w:bookmarkStart w:id="0" w:name="_Hlk191280609"/>
      <w:r w:rsidRPr="0030601E">
        <w:rPr>
          <w:rFonts w:ascii="Calibri" w:eastAsia="Calibri" w:hAnsi="Calibri" w:cs="Times New Roman"/>
          <w:b/>
          <w:bCs/>
        </w:rPr>
        <w:t>Odpowiedź</w:t>
      </w:r>
      <w:bookmarkStart w:id="1" w:name="_Hlk89176792"/>
      <w:r w:rsidR="003E3F46" w:rsidRPr="0030601E">
        <w:rPr>
          <w:rFonts w:ascii="Calibri" w:eastAsia="Calibri" w:hAnsi="Calibri" w:cs="Times New Roman"/>
          <w:b/>
          <w:bCs/>
        </w:rPr>
        <w:t xml:space="preserve"> 1</w:t>
      </w:r>
      <w:r w:rsidRPr="0030601E">
        <w:rPr>
          <w:rFonts w:ascii="Calibri" w:eastAsia="Calibri" w:hAnsi="Calibri" w:cs="Times New Roman"/>
          <w:b/>
          <w:bCs/>
        </w:rPr>
        <w:t>:</w:t>
      </w:r>
    </w:p>
    <w:p w14:paraId="1443B44B" w14:textId="6550C562" w:rsidR="000D24EB" w:rsidRDefault="00985A79" w:rsidP="00895A5F">
      <w:pPr>
        <w:spacing w:after="0" w:line="276" w:lineRule="auto"/>
        <w:jc w:val="both"/>
        <w:rPr>
          <w:rFonts w:ascii="Calibri" w:eastAsia="Calibri" w:hAnsi="Calibri" w:cs="Calibri"/>
          <w:color w:val="000000"/>
          <w14:ligatures w14:val="standardContextual"/>
        </w:rPr>
      </w:pPr>
      <w:r>
        <w:rPr>
          <w:rFonts w:ascii="Calibri" w:eastAsia="Calibri" w:hAnsi="Calibri" w:cs="Calibri"/>
          <w:color w:val="000000"/>
          <w14:ligatures w14:val="standardContextual"/>
        </w:rPr>
        <w:t>Zamawiający nie wyraża zgody na zaproponowaną zmianę. Warunek w zakresie doświadczenia pozostaje bez zmian.</w:t>
      </w:r>
      <w:r w:rsidR="007F5ABD">
        <w:rPr>
          <w:rFonts w:ascii="Calibri" w:eastAsia="Calibri" w:hAnsi="Calibri" w:cs="Calibri"/>
          <w:color w:val="000000"/>
          <w14:ligatures w14:val="standardContextual"/>
        </w:rPr>
        <w:t xml:space="preserve"> </w:t>
      </w:r>
    </w:p>
    <w:p w14:paraId="5F67A806" w14:textId="737069A9" w:rsidR="00F63014" w:rsidRPr="005B4589" w:rsidRDefault="00A25DBA" w:rsidP="00895A5F">
      <w:pPr>
        <w:spacing w:after="0" w:line="276" w:lineRule="auto"/>
        <w:jc w:val="both"/>
        <w:rPr>
          <w:rFonts w:ascii="Calibri" w:eastAsia="Calibri" w:hAnsi="Calibri" w:cs="Calibri"/>
          <w14:ligatures w14:val="standardContextual"/>
        </w:rPr>
      </w:pPr>
      <w:r>
        <w:rPr>
          <w:rFonts w:ascii="Calibri" w:eastAsia="Calibri" w:hAnsi="Calibri" w:cs="Calibri"/>
          <w:color w:val="000000"/>
          <w14:ligatures w14:val="standardContextual"/>
        </w:rPr>
        <w:t>Zamawiający</w:t>
      </w:r>
      <w:r w:rsidR="009561CD">
        <w:rPr>
          <w:rFonts w:ascii="Calibri" w:eastAsia="Calibri" w:hAnsi="Calibri" w:cs="Calibri"/>
          <w:color w:val="000000"/>
          <w14:ligatures w14:val="standardContextual"/>
        </w:rPr>
        <w:t>,</w:t>
      </w:r>
      <w:r>
        <w:rPr>
          <w:rFonts w:ascii="Calibri" w:eastAsia="Calibri" w:hAnsi="Calibri" w:cs="Calibri"/>
          <w:color w:val="000000"/>
          <w14:ligatures w14:val="standardContextual"/>
        </w:rPr>
        <w:t xml:space="preserve"> stawiając warunek opisany w rozdziale VII pkt 1.4. SWZ</w:t>
      </w:r>
      <w:r w:rsidR="009561CD">
        <w:rPr>
          <w:rFonts w:ascii="Calibri" w:eastAsia="Calibri" w:hAnsi="Calibri" w:cs="Calibri"/>
          <w:color w:val="000000"/>
          <w14:ligatures w14:val="standardContextual"/>
        </w:rPr>
        <w:t>,</w:t>
      </w:r>
      <w:r>
        <w:rPr>
          <w:rFonts w:ascii="Calibri" w:eastAsia="Calibri" w:hAnsi="Calibri" w:cs="Calibri"/>
          <w:color w:val="000000"/>
          <w14:ligatures w14:val="standardContextual"/>
        </w:rPr>
        <w:t xml:space="preserve"> oczekuje od wykonawcy doświadczenia w dostawie symulatorów</w:t>
      </w:r>
      <w:r w:rsidR="009561CD">
        <w:rPr>
          <w:rFonts w:ascii="Calibri" w:eastAsia="Calibri" w:hAnsi="Calibri" w:cs="Calibri"/>
          <w:color w:val="000000"/>
          <w14:ligatures w14:val="standardContextual"/>
        </w:rPr>
        <w:t xml:space="preserve"> opartych na rozwiązaniu wymaganym przez zamawiającego w opisie przedmiotu zamówienia.</w:t>
      </w:r>
      <w:r w:rsidR="00D17542">
        <w:rPr>
          <w:rFonts w:ascii="Calibri" w:eastAsia="Calibri" w:hAnsi="Calibri" w:cs="Calibri"/>
          <w:color w:val="000000"/>
          <w14:ligatures w14:val="standardContextual"/>
        </w:rPr>
        <w:t xml:space="preserve"> </w:t>
      </w:r>
      <w:r w:rsidR="009561CD">
        <w:rPr>
          <w:rFonts w:ascii="Calibri" w:eastAsia="Calibri" w:hAnsi="Calibri" w:cs="Calibri"/>
          <w:color w:val="000000"/>
          <w14:ligatures w14:val="standardContextual"/>
        </w:rPr>
        <w:t xml:space="preserve">Jednocześnie </w:t>
      </w:r>
      <w:r w:rsidR="00D17542">
        <w:rPr>
          <w:rFonts w:ascii="Calibri" w:eastAsia="Calibri" w:hAnsi="Calibri" w:cs="Calibri"/>
          <w:color w:val="000000"/>
          <w14:ligatures w14:val="standardContextual"/>
        </w:rPr>
        <w:t xml:space="preserve">zamawiający oczekuje od wykonawcy doświadczenia w dostawie symulatora </w:t>
      </w:r>
      <w:r w:rsidR="00E15399">
        <w:rPr>
          <w:rFonts w:ascii="Calibri" w:eastAsia="Calibri" w:hAnsi="Calibri" w:cs="Calibri"/>
          <w:color w:val="000000"/>
          <w14:ligatures w14:val="standardContextual"/>
        </w:rPr>
        <w:t xml:space="preserve">(2 szt.) </w:t>
      </w:r>
      <w:r w:rsidR="00D17542">
        <w:rPr>
          <w:rFonts w:ascii="Calibri" w:eastAsia="Calibri" w:hAnsi="Calibri" w:cs="Calibri"/>
          <w:color w:val="000000"/>
          <w14:ligatures w14:val="standardContextual"/>
        </w:rPr>
        <w:t>o wartości zbliżonej do wartości, która została oszacowana na podstawie cech</w:t>
      </w:r>
      <w:r w:rsidR="005B4589">
        <w:rPr>
          <w:rFonts w:ascii="Calibri" w:eastAsia="Calibri" w:hAnsi="Calibri" w:cs="Calibri"/>
          <w:color w:val="000000"/>
          <w14:ligatures w14:val="standardContextual"/>
        </w:rPr>
        <w:t xml:space="preserve"> przedmiotu </w:t>
      </w:r>
      <w:r w:rsidR="005B4589" w:rsidRPr="005B4589">
        <w:rPr>
          <w:rFonts w:ascii="Calibri" w:eastAsia="Calibri" w:hAnsi="Calibri" w:cs="Calibri"/>
          <w14:ligatures w14:val="standardContextual"/>
        </w:rPr>
        <w:t xml:space="preserve">zamówienia. </w:t>
      </w:r>
      <w:r w:rsidR="005B4589">
        <w:rPr>
          <w:rFonts w:ascii="Calibri" w:eastAsia="Calibri" w:hAnsi="Calibri" w:cs="Calibri"/>
          <w14:ligatures w14:val="standardContextual"/>
        </w:rPr>
        <w:t>Tym samym</w:t>
      </w:r>
      <w:r w:rsidR="00EA71C0" w:rsidRPr="005B4589">
        <w:rPr>
          <w:rFonts w:ascii="Calibri" w:eastAsia="Calibri" w:hAnsi="Calibri" w:cs="Calibri"/>
          <w14:ligatures w14:val="standardContextual"/>
        </w:rPr>
        <w:t xml:space="preserve"> warunek, który wskazuje na </w:t>
      </w:r>
      <w:r w:rsidR="005B4589" w:rsidRPr="005B4589">
        <w:rPr>
          <w:rFonts w:ascii="Calibri" w:eastAsia="Calibri" w:hAnsi="Calibri" w:cs="Calibri"/>
          <w14:ligatures w14:val="standardContextual"/>
        </w:rPr>
        <w:t xml:space="preserve">doświadczenie </w:t>
      </w:r>
      <w:r w:rsidR="00E15399">
        <w:rPr>
          <w:rFonts w:ascii="Calibri" w:eastAsia="Calibri" w:hAnsi="Calibri" w:cs="Calibri"/>
          <w14:ligatures w14:val="standardContextual"/>
        </w:rPr>
        <w:br/>
      </w:r>
      <w:r w:rsidR="005B4589" w:rsidRPr="005B4589">
        <w:rPr>
          <w:rFonts w:ascii="Calibri" w:eastAsia="Calibri" w:hAnsi="Calibri" w:cs="Calibri"/>
          <w14:ligatures w14:val="standardContextual"/>
        </w:rPr>
        <w:t xml:space="preserve">w dostawie </w:t>
      </w:r>
      <w:r w:rsidR="00EA71C0" w:rsidRPr="005B4589">
        <w:rPr>
          <w:rFonts w:ascii="Calibri" w:eastAsia="Calibri" w:hAnsi="Calibri" w:cs="Calibri"/>
          <w14:ligatures w14:val="standardContextual"/>
        </w:rPr>
        <w:t>symulatora</w:t>
      </w:r>
      <w:r w:rsidR="005B4589">
        <w:rPr>
          <w:rFonts w:ascii="Calibri" w:eastAsia="Calibri" w:hAnsi="Calibri" w:cs="Calibri"/>
          <w14:ligatures w14:val="standardContextual"/>
        </w:rPr>
        <w:t xml:space="preserve"> zbudowanego </w:t>
      </w:r>
      <w:r w:rsidR="005B4589" w:rsidRPr="005B4589">
        <w:rPr>
          <w:rFonts w:ascii="Calibri" w:eastAsia="Calibri" w:hAnsi="Calibri" w:cs="Calibri"/>
          <w14:ligatures w14:val="standardContextual"/>
        </w:rPr>
        <w:t>w oparciu o platformę ruchomą, bazującą na siłownikach</w:t>
      </w:r>
      <w:r w:rsidR="005B4589">
        <w:rPr>
          <w:rFonts w:ascii="Calibri" w:eastAsia="Calibri" w:hAnsi="Calibri" w:cs="Calibri"/>
          <w14:ligatures w14:val="standardContextual"/>
        </w:rPr>
        <w:t>,</w:t>
      </w:r>
      <w:r w:rsidR="00EA71C0" w:rsidRPr="005B4589">
        <w:rPr>
          <w:rFonts w:ascii="Calibri" w:eastAsia="Calibri" w:hAnsi="Calibri" w:cs="Calibri"/>
          <w14:ligatures w14:val="standardContextual"/>
        </w:rPr>
        <w:t xml:space="preserve"> </w:t>
      </w:r>
      <w:r w:rsidR="00E15399">
        <w:rPr>
          <w:rFonts w:ascii="Calibri" w:eastAsia="Calibri" w:hAnsi="Calibri" w:cs="Calibri"/>
          <w14:ligatures w14:val="standardContextual"/>
        </w:rPr>
        <w:br/>
      </w:r>
      <w:r w:rsidR="00EA71C0" w:rsidRPr="005B4589">
        <w:rPr>
          <w:rFonts w:ascii="Calibri" w:eastAsia="Calibri" w:hAnsi="Calibri" w:cs="Calibri"/>
          <w14:ligatures w14:val="standardContextual"/>
        </w:rPr>
        <w:t>o wartości</w:t>
      </w:r>
      <w:r w:rsidR="005B4589" w:rsidRPr="005B4589">
        <w:rPr>
          <w:rFonts w:ascii="Calibri" w:eastAsia="Calibri" w:hAnsi="Calibri" w:cs="Calibri"/>
          <w14:ligatures w14:val="standardContextual"/>
        </w:rPr>
        <w:t xml:space="preserve"> min. 200 000 zł brutto każdy</w:t>
      </w:r>
      <w:r w:rsidR="005B4589" w:rsidRPr="005B4589">
        <w:rPr>
          <w:rFonts w:ascii="Calibri" w:eastAsia="Calibri" w:hAnsi="Calibri" w:cs="Calibri"/>
          <w14:ligatures w14:val="standardContextual"/>
        </w:rPr>
        <w:t xml:space="preserve"> </w:t>
      </w:r>
      <w:r w:rsidR="00EA71C0" w:rsidRPr="005B4589">
        <w:rPr>
          <w:rFonts w:ascii="Calibri" w:eastAsia="Calibri" w:hAnsi="Calibri" w:cs="Calibri"/>
          <w14:ligatures w14:val="standardContextual"/>
        </w:rPr>
        <w:t>zostaje utrzymany.</w:t>
      </w:r>
    </w:p>
    <w:bookmarkEnd w:id="0"/>
    <w:p w14:paraId="7492AD2C" w14:textId="77777777" w:rsidR="007F5ABD" w:rsidRDefault="007F5ABD" w:rsidP="003E3F46">
      <w:pPr>
        <w:spacing w:after="0" w:line="276" w:lineRule="auto"/>
        <w:rPr>
          <w:rFonts w:ascii="Calibri" w:eastAsia="Calibri" w:hAnsi="Calibri" w:cs="Calibri"/>
          <w:b/>
          <w:bCs/>
          <w:color w:val="000000"/>
          <w14:ligatures w14:val="standardContextual"/>
        </w:rPr>
      </w:pPr>
    </w:p>
    <w:p w14:paraId="271DF685" w14:textId="7B40809B" w:rsidR="003E3F46" w:rsidRDefault="003E3F46" w:rsidP="003E3F46">
      <w:pPr>
        <w:spacing w:after="0" w:line="276" w:lineRule="auto"/>
        <w:rPr>
          <w:rFonts w:ascii="Calibri" w:eastAsia="Calibri" w:hAnsi="Calibri" w:cs="Calibri"/>
          <w:b/>
          <w:bCs/>
          <w:color w:val="000000"/>
          <w14:ligatures w14:val="standardContextual"/>
        </w:rPr>
      </w:pPr>
      <w:r w:rsidRPr="003E3F46">
        <w:rPr>
          <w:rFonts w:ascii="Calibri" w:eastAsia="Calibri" w:hAnsi="Calibri" w:cs="Calibri"/>
          <w:b/>
          <w:bCs/>
          <w:color w:val="000000"/>
          <w14:ligatures w14:val="standardContextual"/>
        </w:rPr>
        <w:lastRenderedPageBreak/>
        <w:t>Pytanie 2:</w:t>
      </w:r>
    </w:p>
    <w:p w14:paraId="6776D5B1" w14:textId="6CCEF575" w:rsidR="007F5ABD" w:rsidRPr="007F5ABD" w:rsidRDefault="007F5ABD" w:rsidP="007F5ABD">
      <w:pPr>
        <w:spacing w:after="0" w:line="276" w:lineRule="auto"/>
        <w:jc w:val="both"/>
        <w:rPr>
          <w:rFonts w:ascii="Calibri" w:eastAsia="Calibri" w:hAnsi="Calibri" w:cs="Calibri"/>
          <w:color w:val="000000"/>
          <w14:ligatures w14:val="standardContextual"/>
        </w:rPr>
      </w:pPr>
      <w:r w:rsidRPr="007F5ABD">
        <w:rPr>
          <w:rFonts w:ascii="Calibri" w:eastAsia="Calibri" w:hAnsi="Calibri" w:cs="Calibri"/>
          <w:color w:val="000000"/>
          <w14:ligatures w14:val="standardContextual"/>
        </w:rPr>
        <w:t>W dokumencie OPIS PRZEDMIOTU ZAMÓWIENIA (OPZ) w tabeli 1 punkt 1.7 opisują Państwo siłowniki. Tak sformułowany opis ogranicza wybór siłowników praktycznie do 1 modelu dostępnego na rynku. Dlatego pytanie czy dopuszczają Państwo jako rozwiązanie równoważne zamiast dwóch siłowników: dwie platformy ruchu współpracujące ze sobą dające 3 poziomy swobody (3DOF - więcej niż wymagane w OPZ); maksymalne przyśpieszenie: do 1100 mm/s (również więcej niż w OPZ); prędkością przechyłu do 21 stopni/s; efekty hamowania i przyspieszania można odczuć do 8 stopni na sekundę.</w:t>
      </w:r>
      <w:r>
        <w:rPr>
          <w:rFonts w:ascii="Calibri" w:eastAsia="Calibri" w:hAnsi="Calibri" w:cs="Calibri"/>
          <w:color w:val="000000"/>
          <w14:ligatures w14:val="standardContextual"/>
        </w:rPr>
        <w:t xml:space="preserve"> </w:t>
      </w:r>
      <w:r w:rsidRPr="007F5ABD">
        <w:rPr>
          <w:rFonts w:ascii="Calibri" w:eastAsia="Calibri" w:hAnsi="Calibri" w:cs="Calibri"/>
          <w:color w:val="000000"/>
          <w14:ligatures w14:val="standardContextual"/>
        </w:rPr>
        <w:t>Ponieważ są to platformy ruchu a nie siłowniki nie posiadają skoku aktuatora/ ani wys</w:t>
      </w:r>
      <w:r>
        <w:rPr>
          <w:rFonts w:ascii="Calibri" w:eastAsia="Calibri" w:hAnsi="Calibri" w:cs="Calibri"/>
          <w:color w:val="000000"/>
          <w14:ligatures w14:val="standardContextual"/>
        </w:rPr>
        <w:t>u</w:t>
      </w:r>
      <w:r w:rsidRPr="007F5ABD">
        <w:rPr>
          <w:rFonts w:ascii="Calibri" w:eastAsia="Calibri" w:hAnsi="Calibri" w:cs="Calibri"/>
          <w:color w:val="000000"/>
          <w14:ligatures w14:val="standardContextual"/>
        </w:rPr>
        <w:t>wu siłownika.</w:t>
      </w:r>
    </w:p>
    <w:p w14:paraId="68949D8D" w14:textId="54F0CEED" w:rsidR="007F5ABD" w:rsidRPr="007F5ABD" w:rsidRDefault="007F5ABD" w:rsidP="007F5ABD">
      <w:pPr>
        <w:spacing w:after="0" w:line="276" w:lineRule="auto"/>
        <w:jc w:val="both"/>
        <w:rPr>
          <w:rFonts w:ascii="Calibri" w:eastAsia="Calibri" w:hAnsi="Calibri" w:cs="Calibri"/>
          <w:color w:val="000000"/>
          <w14:ligatures w14:val="standardContextual"/>
        </w:rPr>
      </w:pPr>
      <w:r w:rsidRPr="007F5ABD">
        <w:rPr>
          <w:rFonts w:ascii="Calibri" w:eastAsia="Calibri" w:hAnsi="Calibri" w:cs="Calibri"/>
          <w:color w:val="000000"/>
          <w14:ligatures w14:val="standardContextual"/>
        </w:rPr>
        <w:t xml:space="preserve">Dlatego pytanie czy rozwiązanie to </w:t>
      </w:r>
      <w:bookmarkStart w:id="2" w:name="_Hlk191019765"/>
      <w:r w:rsidRPr="007F5ABD">
        <w:rPr>
          <w:rFonts w:ascii="Calibri" w:eastAsia="Calibri" w:hAnsi="Calibri" w:cs="Calibri"/>
          <w:color w:val="000000"/>
          <w14:ligatures w14:val="standardContextual"/>
        </w:rPr>
        <w:t>zostanie dopuszczone jako równoważne z opisanym w OPZ</w:t>
      </w:r>
      <w:bookmarkEnd w:id="2"/>
      <w:r w:rsidRPr="007F5ABD">
        <w:rPr>
          <w:rFonts w:ascii="Calibri" w:eastAsia="Calibri" w:hAnsi="Calibri" w:cs="Calibri"/>
          <w:color w:val="000000"/>
          <w14:ligatures w14:val="standardContextual"/>
        </w:rPr>
        <w:t>?</w:t>
      </w:r>
    </w:p>
    <w:p w14:paraId="0E0010AF" w14:textId="400B54C6" w:rsidR="003E3F46" w:rsidRDefault="003E3F46" w:rsidP="003E3F46">
      <w:pPr>
        <w:spacing w:after="0" w:line="276" w:lineRule="auto"/>
        <w:jc w:val="both"/>
        <w:rPr>
          <w:rFonts w:ascii="Calibri" w:eastAsia="Calibri" w:hAnsi="Calibri" w:cs="Calibri"/>
          <w:b/>
          <w:bCs/>
          <w:color w:val="000000"/>
          <w14:ligatures w14:val="standardContextual"/>
        </w:rPr>
      </w:pPr>
      <w:r w:rsidRPr="0030601E">
        <w:rPr>
          <w:rFonts w:ascii="Calibri" w:eastAsia="Calibri" w:hAnsi="Calibri" w:cs="Calibri"/>
          <w:b/>
          <w:bCs/>
          <w:color w:val="000000"/>
          <w14:ligatures w14:val="standardContextual"/>
        </w:rPr>
        <w:t>Odpowiedź 2:</w:t>
      </w:r>
    </w:p>
    <w:p w14:paraId="604747F4" w14:textId="020E7B29" w:rsidR="00F63014" w:rsidRDefault="00F63014" w:rsidP="000D24EB">
      <w:pPr>
        <w:spacing w:after="120" w:line="276" w:lineRule="auto"/>
        <w:jc w:val="both"/>
        <w:rPr>
          <w:rFonts w:ascii="Calibri" w:eastAsia="Calibri" w:hAnsi="Calibri" w:cs="Calibri"/>
          <w14:ligatures w14:val="standardContextual"/>
        </w:rPr>
      </w:pPr>
      <w:r w:rsidRPr="00F63014">
        <w:rPr>
          <w:rFonts w:ascii="Calibri" w:eastAsia="Calibri" w:hAnsi="Calibri" w:cs="Calibri"/>
          <w14:ligatures w14:val="standardContextual"/>
        </w:rPr>
        <w:t>Zamawiający dostosował wymagania  dotyczące jakości produktu do konkretnych potrzeb</w:t>
      </w:r>
      <w:r w:rsidR="000F319B">
        <w:rPr>
          <w:rFonts w:ascii="Calibri" w:eastAsia="Calibri" w:hAnsi="Calibri" w:cs="Calibri"/>
          <w14:ligatures w14:val="standardContextual"/>
        </w:rPr>
        <w:t xml:space="preserve"> – symulator ma służyć do szkoleń zawodowych uczniów. W związku z powyższym z</w:t>
      </w:r>
      <w:r w:rsidRPr="00F63014">
        <w:rPr>
          <w:rFonts w:ascii="Calibri" w:eastAsia="Calibri" w:hAnsi="Calibri" w:cs="Calibri"/>
          <w14:ligatures w14:val="standardContextual"/>
        </w:rPr>
        <w:t xml:space="preserve">ałożeniem jest aby kluczowe podzespoły sterujące symulatora były tożsame z tymi w realnej maszynie. </w:t>
      </w:r>
      <w:r w:rsidR="000F319B" w:rsidRPr="000F319B">
        <w:rPr>
          <w:rFonts w:ascii="Calibri" w:eastAsia="Calibri" w:hAnsi="Calibri" w:cs="Calibri"/>
          <w14:ligatures w14:val="standardContextual"/>
        </w:rPr>
        <w:t xml:space="preserve">W ocenie </w:t>
      </w:r>
      <w:r w:rsidR="00215A28">
        <w:rPr>
          <w:rFonts w:ascii="Calibri" w:eastAsia="Calibri" w:hAnsi="Calibri" w:cs="Calibri"/>
          <w14:ligatures w14:val="standardContextual"/>
        </w:rPr>
        <w:t>z</w:t>
      </w:r>
      <w:r w:rsidR="000F319B" w:rsidRPr="000F319B">
        <w:rPr>
          <w:rFonts w:ascii="Calibri" w:eastAsia="Calibri" w:hAnsi="Calibri" w:cs="Calibri"/>
          <w14:ligatures w14:val="standardContextual"/>
        </w:rPr>
        <w:t>amawiającego, bazującej na wcześniejszych testach i opiniach fachowców, tylko opisane w OPZ parametry platformy ruchu z siłownikami lub lepsze, są w stanie oddać najbardziej zbliżone efekty mechaniki i fizyki pojazdu, a co za tym idzie zapewnić immersję najbardziej zbliżoną do realistycznej</w:t>
      </w:r>
      <w:r w:rsidRPr="00F63014">
        <w:rPr>
          <w:rFonts w:ascii="Calibri" w:eastAsia="Calibri" w:hAnsi="Calibri" w:cs="Calibri"/>
          <w14:ligatures w14:val="standardContextual"/>
        </w:rPr>
        <w:t xml:space="preserve">. Ma to być narzędzie </w:t>
      </w:r>
      <w:r w:rsidR="00247FF7">
        <w:rPr>
          <w:rFonts w:ascii="Calibri" w:eastAsia="Calibri" w:hAnsi="Calibri" w:cs="Calibri"/>
          <w14:ligatures w14:val="standardContextual"/>
        </w:rPr>
        <w:t xml:space="preserve">służące do profesjonalnego szkolenia </w:t>
      </w:r>
      <w:r w:rsidRPr="00F63014">
        <w:rPr>
          <w:rFonts w:ascii="Calibri" w:eastAsia="Calibri" w:hAnsi="Calibri" w:cs="Calibri"/>
          <w14:ligatures w14:val="standardContextual"/>
        </w:rPr>
        <w:t xml:space="preserve">a nie zbudowane z myślą o celach game’ingowych. Platformy, które są zbudowane w oparciu o inne </w:t>
      </w:r>
      <w:r w:rsidR="00247FF7">
        <w:rPr>
          <w:rFonts w:ascii="Calibri" w:eastAsia="Calibri" w:hAnsi="Calibri" w:cs="Calibri"/>
          <w14:ligatures w14:val="standardContextual"/>
        </w:rPr>
        <w:t xml:space="preserve">mechanizmy, które imitują </w:t>
      </w:r>
      <w:r w:rsidRPr="00F63014">
        <w:rPr>
          <w:rFonts w:ascii="Calibri" w:eastAsia="Calibri" w:hAnsi="Calibri" w:cs="Calibri"/>
          <w14:ligatures w14:val="standardContextual"/>
        </w:rPr>
        <w:t>siłowniki nie zapewniają odpowiedniego zakresu ruchu pomimo tego, że mogą posiadać więcej stopni swobody</w:t>
      </w:r>
      <w:r w:rsidR="00247FF7">
        <w:rPr>
          <w:rFonts w:ascii="Calibri" w:eastAsia="Calibri" w:hAnsi="Calibri" w:cs="Calibri"/>
          <w14:ligatures w14:val="standardContextual"/>
        </w:rPr>
        <w:t xml:space="preserve"> i nie odzwierciedlają rzeczywistych warunków</w:t>
      </w:r>
      <w:r w:rsidR="000044D7">
        <w:rPr>
          <w:rFonts w:ascii="Calibri" w:eastAsia="Calibri" w:hAnsi="Calibri" w:cs="Calibri"/>
          <w14:ligatures w14:val="standardContextual"/>
        </w:rPr>
        <w:t xml:space="preserve"> panujących w realnej maszynie</w:t>
      </w:r>
      <w:r w:rsidRPr="00F63014">
        <w:rPr>
          <w:rFonts w:ascii="Calibri" w:eastAsia="Calibri" w:hAnsi="Calibri" w:cs="Calibri"/>
          <w14:ligatures w14:val="standardContextual"/>
        </w:rPr>
        <w:t>. Istotnym elementem jest jak najdokładniejsze i najsilniejsze odczuwanie zachowania się maszyny</w:t>
      </w:r>
      <w:r w:rsidR="001A0271">
        <w:rPr>
          <w:rFonts w:ascii="Calibri" w:eastAsia="Calibri" w:hAnsi="Calibri" w:cs="Calibri"/>
          <w14:ligatures w14:val="standardContextual"/>
        </w:rPr>
        <w:t>,</w:t>
      </w:r>
      <w:r w:rsidRPr="00F63014">
        <w:rPr>
          <w:rFonts w:ascii="Calibri" w:eastAsia="Calibri" w:hAnsi="Calibri" w:cs="Calibri"/>
          <w14:ligatures w14:val="standardContextual"/>
        </w:rPr>
        <w:t xml:space="preserve"> a nie tylko sygnalizowanie tego efektu.</w:t>
      </w:r>
      <w:r>
        <w:rPr>
          <w:rFonts w:ascii="Calibri" w:eastAsia="Calibri" w:hAnsi="Calibri" w:cs="Calibri"/>
          <w14:ligatures w14:val="standardContextual"/>
        </w:rPr>
        <w:t xml:space="preserve"> W związku z powyższym </w:t>
      </w:r>
      <w:r w:rsidR="00247FF7" w:rsidRPr="00247FF7">
        <w:rPr>
          <w:rFonts w:ascii="Calibri" w:eastAsia="Calibri" w:hAnsi="Calibri" w:cs="Calibri"/>
          <w14:ligatures w14:val="standardContextual"/>
        </w:rPr>
        <w:t>zaproponowane rozwiązanie nie zostanie dopuszczone jako równoważne z opisanym w OPZ.</w:t>
      </w:r>
    </w:p>
    <w:p w14:paraId="7E0BC1BF" w14:textId="77777777" w:rsidR="007F5ABD" w:rsidRPr="000D24EB" w:rsidRDefault="007F5ABD" w:rsidP="000D24EB">
      <w:pPr>
        <w:spacing w:after="120" w:line="276" w:lineRule="auto"/>
        <w:jc w:val="both"/>
        <w:rPr>
          <w:rFonts w:ascii="Calibri" w:eastAsia="Calibri" w:hAnsi="Calibri" w:cs="Calibri"/>
          <w14:ligatures w14:val="standardContextual"/>
        </w:rPr>
      </w:pPr>
    </w:p>
    <w:bookmarkEnd w:id="1"/>
    <w:p w14:paraId="24C46059" w14:textId="2D02CF43" w:rsidR="008E536A" w:rsidRDefault="004437F8" w:rsidP="003E3F46">
      <w:pPr>
        <w:autoSpaceDE w:val="0"/>
        <w:autoSpaceDN w:val="0"/>
        <w:adjustRightInd w:val="0"/>
        <w:spacing w:line="276" w:lineRule="auto"/>
        <w:ind w:firstLine="709"/>
        <w:jc w:val="both"/>
        <w:rPr>
          <w:rFonts w:ascii="Calibri" w:eastAsia="Times New Roman" w:hAnsi="Calibri" w:cs="Calibri"/>
        </w:rPr>
      </w:pPr>
      <w:r w:rsidRPr="00F30E25">
        <w:rPr>
          <w:rFonts w:ascii="Calibri" w:eastAsia="Times New Roman" w:hAnsi="Calibri" w:cs="Calibri"/>
        </w:rPr>
        <w:t>Powyższa treść staje się integralną częścią specyfikacji i zostaje zamieszczona na stronie internetowej prowadzonego postępowania.</w:t>
      </w:r>
    </w:p>
    <w:p w14:paraId="556C1DF1" w14:textId="77777777" w:rsidR="002A6F89" w:rsidRPr="00366827" w:rsidRDefault="002A6F89" w:rsidP="003E3F46">
      <w:pPr>
        <w:autoSpaceDE w:val="0"/>
        <w:autoSpaceDN w:val="0"/>
        <w:adjustRightInd w:val="0"/>
        <w:spacing w:line="276" w:lineRule="auto"/>
        <w:ind w:firstLine="709"/>
        <w:jc w:val="both"/>
        <w:rPr>
          <w:rFonts w:ascii="Calibri" w:eastAsia="Times New Roman" w:hAnsi="Calibri" w:cs="Calibri"/>
        </w:rPr>
      </w:pPr>
    </w:p>
    <w:p w14:paraId="6A6FEBC9" w14:textId="7FC4226A" w:rsidR="004D22AD" w:rsidRDefault="004D22AD" w:rsidP="008E1E34">
      <w:pPr>
        <w:spacing w:after="0" w:line="276" w:lineRule="auto"/>
        <w:rPr>
          <w:rFonts w:cstheme="minorHAnsi"/>
        </w:rPr>
      </w:pPr>
      <w:r w:rsidRPr="004D22AD">
        <w:rPr>
          <w:rFonts w:cstheme="minorHAnsi"/>
        </w:rPr>
        <w:tab/>
      </w:r>
      <w:r w:rsidRPr="004D22AD">
        <w:rPr>
          <w:rFonts w:cstheme="minorHAnsi"/>
        </w:rPr>
        <w:tab/>
      </w:r>
      <w:r w:rsidRPr="004D22AD">
        <w:rPr>
          <w:rFonts w:cstheme="minorHAnsi"/>
        </w:rPr>
        <w:tab/>
      </w:r>
      <w:r w:rsidRPr="004D22AD">
        <w:rPr>
          <w:rFonts w:cstheme="minorHAnsi"/>
        </w:rPr>
        <w:tab/>
      </w:r>
      <w:r w:rsidRPr="004D22AD">
        <w:rPr>
          <w:rFonts w:cstheme="minorHAnsi"/>
        </w:rPr>
        <w:tab/>
      </w:r>
      <w:r w:rsidRPr="004D22AD">
        <w:rPr>
          <w:rFonts w:cstheme="minorHAnsi"/>
        </w:rPr>
        <w:tab/>
      </w:r>
      <w:r w:rsidRPr="004D22AD">
        <w:rPr>
          <w:rFonts w:cstheme="minorHAnsi"/>
        </w:rPr>
        <w:tab/>
      </w:r>
      <w:r w:rsidRPr="004D22AD">
        <w:rPr>
          <w:rFonts w:cstheme="minorHAnsi"/>
        </w:rPr>
        <w:tab/>
      </w:r>
      <w:r w:rsidRPr="004D22AD">
        <w:rPr>
          <w:rFonts w:cstheme="minorHAnsi"/>
        </w:rPr>
        <w:tab/>
      </w:r>
      <w:r w:rsidR="00366827">
        <w:rPr>
          <w:rFonts w:cstheme="minorHAnsi"/>
        </w:rPr>
        <w:t>S</w:t>
      </w:r>
      <w:r w:rsidRPr="004D22AD">
        <w:rPr>
          <w:rFonts w:cstheme="minorHAnsi"/>
        </w:rPr>
        <w:t>TAROSTA</w:t>
      </w:r>
      <w:r w:rsidR="00543776">
        <w:rPr>
          <w:rFonts w:cstheme="minorHAnsi"/>
        </w:rPr>
        <w:t xml:space="preserve"> NAKIELSKI</w:t>
      </w:r>
    </w:p>
    <w:p w14:paraId="28C905AF" w14:textId="77777777" w:rsidR="008E1E34" w:rsidRPr="00CA420C" w:rsidRDefault="008E1E34" w:rsidP="008E1E34">
      <w:pPr>
        <w:spacing w:after="0" w:line="276" w:lineRule="auto"/>
        <w:rPr>
          <w:rFonts w:cstheme="minorHAnsi"/>
        </w:rPr>
      </w:pPr>
    </w:p>
    <w:p w14:paraId="2DB28B4A" w14:textId="40744171" w:rsidR="00CA420C" w:rsidRPr="00CA420C" w:rsidRDefault="004D22AD" w:rsidP="000D24EB">
      <w:pPr>
        <w:spacing w:after="0" w:line="276" w:lineRule="auto"/>
      </w:pPr>
      <w:r w:rsidRPr="00CA420C">
        <w:rPr>
          <w:rFonts w:cstheme="minorHAnsi"/>
        </w:rPr>
        <w:tab/>
      </w:r>
      <w:r w:rsidRPr="00CA420C">
        <w:rPr>
          <w:rFonts w:cstheme="minorHAnsi"/>
        </w:rPr>
        <w:tab/>
      </w:r>
      <w:r w:rsidRPr="00CA420C">
        <w:rPr>
          <w:rFonts w:cstheme="minorHAnsi"/>
        </w:rPr>
        <w:tab/>
      </w:r>
      <w:r w:rsidRPr="00CA420C">
        <w:rPr>
          <w:rFonts w:cstheme="minorHAnsi"/>
        </w:rPr>
        <w:tab/>
      </w:r>
      <w:r w:rsidRPr="00CA420C">
        <w:rPr>
          <w:rFonts w:cstheme="minorHAnsi"/>
        </w:rPr>
        <w:tab/>
      </w:r>
      <w:r w:rsidRPr="00CA420C">
        <w:rPr>
          <w:rFonts w:cstheme="minorHAnsi"/>
        </w:rPr>
        <w:tab/>
      </w:r>
      <w:r w:rsidRPr="00CA420C">
        <w:rPr>
          <w:rFonts w:cstheme="minorHAnsi"/>
        </w:rPr>
        <w:tab/>
      </w:r>
      <w:r w:rsidRPr="00CA420C">
        <w:rPr>
          <w:rFonts w:cstheme="minorHAnsi"/>
        </w:rPr>
        <w:tab/>
      </w:r>
      <w:r w:rsidR="004C2E29">
        <w:rPr>
          <w:rFonts w:cstheme="minorHAnsi"/>
        </w:rPr>
        <w:tab/>
        <w:t xml:space="preserve">    Krzysztof Błoński</w:t>
      </w:r>
    </w:p>
    <w:sectPr w:rsidR="00CA420C" w:rsidRPr="00CA420C" w:rsidSect="007F5ABD">
      <w:headerReference w:type="default" r:id="rId7"/>
      <w:footerReference w:type="default" r:id="rId8"/>
      <w:pgSz w:w="11906" w:h="16838"/>
      <w:pgMar w:top="2552"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D70DB" w14:textId="77777777" w:rsidR="00290C69" w:rsidRDefault="00290C69" w:rsidP="00E64193">
      <w:pPr>
        <w:spacing w:after="0" w:line="240" w:lineRule="auto"/>
      </w:pPr>
      <w:r>
        <w:separator/>
      </w:r>
    </w:p>
  </w:endnote>
  <w:endnote w:type="continuationSeparator" w:id="0">
    <w:p w14:paraId="735A2BD9" w14:textId="77777777" w:rsidR="00290C69" w:rsidRDefault="00290C69" w:rsidP="00E6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FC6" w14:textId="5FC50D89" w:rsidR="00BC2859" w:rsidRDefault="001E26AA" w:rsidP="001E26AA">
    <w:pPr>
      <w:pStyle w:val="Stopka"/>
      <w:ind w:left="-1417"/>
    </w:pPr>
    <w:r>
      <w:rPr>
        <w:noProof/>
      </w:rPr>
      <w:drawing>
        <wp:inline distT="0" distB="0" distL="0" distR="0" wp14:anchorId="7EE07855" wp14:editId="330EF475">
          <wp:extent cx="7608570" cy="804545"/>
          <wp:effectExtent l="0" t="0" r="0" b="0"/>
          <wp:docPr id="2043774987" name="Obraz 204377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570" cy="804545"/>
                  </a:xfrm>
                  <a:prstGeom prst="rect">
                    <a:avLst/>
                  </a:prstGeom>
                  <a:noFill/>
                </pic:spPr>
              </pic:pic>
            </a:graphicData>
          </a:graphic>
        </wp:inline>
      </w:drawing>
    </w:r>
  </w:p>
  <w:p w14:paraId="3F9D4AE5" w14:textId="77777777" w:rsidR="00BC2859" w:rsidRDefault="00BC28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3A7D1" w14:textId="77777777" w:rsidR="00290C69" w:rsidRDefault="00290C69" w:rsidP="00E64193">
      <w:pPr>
        <w:spacing w:after="0" w:line="240" w:lineRule="auto"/>
      </w:pPr>
      <w:r>
        <w:separator/>
      </w:r>
    </w:p>
  </w:footnote>
  <w:footnote w:type="continuationSeparator" w:id="0">
    <w:p w14:paraId="7BEE80FA" w14:textId="77777777" w:rsidR="00290C69" w:rsidRDefault="00290C69" w:rsidP="00E64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FE2F" w14:textId="5986C416" w:rsidR="00BC2859" w:rsidRDefault="00000000">
    <w:pPr>
      <w:pStyle w:val="Nagwek"/>
    </w:pPr>
    <w:sdt>
      <w:sdtPr>
        <w:id w:val="639698478"/>
        <w:docPartObj>
          <w:docPartGallery w:val="Page Numbers (Margins)"/>
          <w:docPartUnique/>
        </w:docPartObj>
      </w:sdtPr>
      <w:sdtContent>
        <w:r w:rsidR="002A6F89">
          <w:rPr>
            <w:noProof/>
          </w:rPr>
          <mc:AlternateContent>
            <mc:Choice Requires="wps">
              <w:drawing>
                <wp:anchor distT="0" distB="0" distL="114300" distR="114300" simplePos="0" relativeHeight="251661312" behindDoc="0" locked="0" layoutInCell="0" allowOverlap="1" wp14:anchorId="737BFB8E" wp14:editId="2CBB4AA4">
                  <wp:simplePos x="0" y="0"/>
                  <wp:positionH relativeFrom="rightMargin">
                    <wp:align>right</wp:align>
                  </wp:positionH>
                  <mc:AlternateContent>
                    <mc:Choice Requires="wp14">
                      <wp:positionV relativeFrom="margin">
                        <wp14:pctPosVOffset>10000</wp14:pctPosVOffset>
                      </wp:positionV>
                    </mc:Choice>
                    <mc:Fallback>
                      <wp:positionV relativeFrom="page">
                        <wp:posOffset>2437130</wp:posOffset>
                      </wp:positionV>
                    </mc:Fallback>
                  </mc:AlternateContent>
                  <wp:extent cx="819150" cy="433705"/>
                  <wp:effectExtent l="0" t="0" r="1905" b="4445"/>
                  <wp:wrapNone/>
                  <wp:docPr id="677406964"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E7DD4" w14:textId="77777777" w:rsidR="002A6F89" w:rsidRDefault="002A6F89">
                              <w:pPr>
                                <w:pBdr>
                                  <w:top w:val="single" w:sz="4" w:space="1" w:color="D8D8D8" w:themeColor="background1" w:themeShade="D8"/>
                                </w:pBdr>
                              </w:pPr>
                              <w:r>
                                <w:t xml:space="preserve">Strona | </w:t>
                              </w:r>
                              <w:r>
                                <w:fldChar w:fldCharType="begin"/>
                              </w:r>
                              <w:r>
                                <w:instrText>PAGE   \* MERGEFORMAT</w:instrText>
                              </w:r>
                              <w:r>
                                <w:fldChar w:fldCharType="separate"/>
                              </w:r>
                              <w:r>
                                <w:t>2</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37BFB8E" id="Prostokąt 1" o:spid="_x0000_s1026" style="position:absolute;margin-left:13.3pt;margin-top:0;width:64.5pt;height:34.1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766E7DD4" w14:textId="77777777" w:rsidR="002A6F89" w:rsidRDefault="002A6F89">
                        <w:pPr>
                          <w:pBdr>
                            <w:top w:val="single" w:sz="4" w:space="1" w:color="D8D8D8" w:themeColor="background1" w:themeShade="D8"/>
                          </w:pBdr>
                        </w:pPr>
                        <w:r>
                          <w:t xml:space="preserve">Strona | </w:t>
                        </w: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1E26AA">
      <w:rPr>
        <w:noProof/>
      </w:rPr>
      <w:drawing>
        <wp:anchor distT="0" distB="0" distL="114300" distR="114300" simplePos="0" relativeHeight="251659264" behindDoc="1" locked="0" layoutInCell="1" allowOverlap="1" wp14:anchorId="6A928D2C" wp14:editId="69176096">
          <wp:simplePos x="0" y="0"/>
          <wp:positionH relativeFrom="margin">
            <wp:align>right</wp:align>
          </wp:positionH>
          <wp:positionV relativeFrom="page">
            <wp:align>top</wp:align>
          </wp:positionV>
          <wp:extent cx="6648450" cy="2414611"/>
          <wp:effectExtent l="0" t="0" r="0" b="5080"/>
          <wp:wrapNone/>
          <wp:docPr id="211720214" name="Obraz 21172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24146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EF7"/>
    <w:multiLevelType w:val="hybridMultilevel"/>
    <w:tmpl w:val="3FC4D80C"/>
    <w:lvl w:ilvl="0" w:tplc="F5A8E23C">
      <w:start w:val="1"/>
      <w:numFmt w:val="decimal"/>
      <w:lvlText w:val="%1."/>
      <w:lvlJc w:val="left"/>
      <w:pPr>
        <w:ind w:left="720" w:hanging="360"/>
      </w:pPr>
      <w:rPr>
        <w:rFonts w:asciiTheme="minorHAnsi" w:hAnsiTheme="minorHAnsi" w:cstheme="minorHAnsi"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757AE"/>
    <w:multiLevelType w:val="hybridMultilevel"/>
    <w:tmpl w:val="45C4C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37E70"/>
    <w:multiLevelType w:val="hybridMultilevel"/>
    <w:tmpl w:val="8D380D80"/>
    <w:lvl w:ilvl="0" w:tplc="4492FA50">
      <w:start w:val="1"/>
      <w:numFmt w:val="decimal"/>
      <w:lvlText w:val="%1."/>
      <w:lvlJc w:val="left"/>
      <w:pPr>
        <w:ind w:left="1146" w:hanging="360"/>
      </w:pPr>
      <w:rPr>
        <w:b w:val="0"/>
        <w:bCs w:val="0"/>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EDA4579"/>
    <w:multiLevelType w:val="hybridMultilevel"/>
    <w:tmpl w:val="D570AC6C"/>
    <w:lvl w:ilvl="0" w:tplc="41A0F00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4842D1"/>
    <w:multiLevelType w:val="hybridMultilevel"/>
    <w:tmpl w:val="0D68C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65660F"/>
    <w:multiLevelType w:val="hybridMultilevel"/>
    <w:tmpl w:val="425876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47424D5"/>
    <w:multiLevelType w:val="hybridMultilevel"/>
    <w:tmpl w:val="4C92EE96"/>
    <w:lvl w:ilvl="0" w:tplc="4492FA50">
      <w:start w:val="1"/>
      <w:numFmt w:val="decimal"/>
      <w:lvlText w:val="%1."/>
      <w:lvlJc w:val="left"/>
      <w:pPr>
        <w:ind w:left="1506" w:hanging="360"/>
      </w:pPr>
      <w:rPr>
        <w:b w:val="0"/>
        <w:bCs w:val="0"/>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1954F9F"/>
    <w:multiLevelType w:val="hybridMultilevel"/>
    <w:tmpl w:val="B896F6F2"/>
    <w:lvl w:ilvl="0" w:tplc="EAEE6ABC">
      <w:start w:val="1"/>
      <w:numFmt w:val="decimal"/>
      <w:lvlText w:val="%1."/>
      <w:lvlJc w:val="left"/>
      <w:pPr>
        <w:ind w:left="753" w:hanging="360"/>
      </w:pPr>
      <w:rPr>
        <w:rFonts w:hint="default"/>
        <w:i w:val="0"/>
      </w:rPr>
    </w:lvl>
    <w:lvl w:ilvl="1" w:tplc="FD2872B8">
      <w:start w:val="1"/>
      <w:numFmt w:val="lowerLetter"/>
      <w:lvlText w:val="%2)"/>
      <w:lvlJc w:val="left"/>
      <w:pPr>
        <w:tabs>
          <w:tab w:val="num" w:pos="1473"/>
        </w:tabs>
        <w:ind w:left="1473" w:hanging="360"/>
      </w:pPr>
      <w:rPr>
        <w:rFonts w:hint="default"/>
        <w:i w:val="0"/>
      </w:r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8" w15:restartNumberingAfterBreak="0">
    <w:nsid w:val="3E0B5A79"/>
    <w:multiLevelType w:val="hybridMultilevel"/>
    <w:tmpl w:val="5B80C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2E7247"/>
    <w:multiLevelType w:val="hybridMultilevel"/>
    <w:tmpl w:val="3894FA64"/>
    <w:lvl w:ilvl="0" w:tplc="97AC3A2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1C52DE"/>
    <w:multiLevelType w:val="hybridMultilevel"/>
    <w:tmpl w:val="BF7A25BC"/>
    <w:lvl w:ilvl="0" w:tplc="25AEF670">
      <w:start w:val="4"/>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732512"/>
    <w:multiLevelType w:val="hybridMultilevel"/>
    <w:tmpl w:val="9B2C5E0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54406BCE"/>
    <w:multiLevelType w:val="hybridMultilevel"/>
    <w:tmpl w:val="938E2F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A229C5"/>
    <w:multiLevelType w:val="hybridMultilevel"/>
    <w:tmpl w:val="B896F6F2"/>
    <w:lvl w:ilvl="0" w:tplc="EAEE6ABC">
      <w:start w:val="1"/>
      <w:numFmt w:val="decimal"/>
      <w:lvlText w:val="%1."/>
      <w:lvlJc w:val="left"/>
      <w:pPr>
        <w:ind w:left="753" w:hanging="360"/>
      </w:pPr>
      <w:rPr>
        <w:rFonts w:hint="default"/>
        <w:i w:val="0"/>
      </w:rPr>
    </w:lvl>
    <w:lvl w:ilvl="1" w:tplc="FD2872B8">
      <w:start w:val="1"/>
      <w:numFmt w:val="lowerLetter"/>
      <w:lvlText w:val="%2)"/>
      <w:lvlJc w:val="left"/>
      <w:pPr>
        <w:tabs>
          <w:tab w:val="num" w:pos="1473"/>
        </w:tabs>
        <w:ind w:left="1473" w:hanging="360"/>
      </w:pPr>
      <w:rPr>
        <w:rFonts w:hint="default"/>
        <w:i w:val="0"/>
      </w:r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4" w15:restartNumberingAfterBreak="0">
    <w:nsid w:val="67DC3B82"/>
    <w:multiLevelType w:val="hybridMultilevel"/>
    <w:tmpl w:val="6B563A60"/>
    <w:lvl w:ilvl="0" w:tplc="F10AD65A">
      <w:start w:val="64"/>
      <w:numFmt w:val="decimal"/>
      <w:lvlText w:val="%1."/>
      <w:lvlJc w:val="left"/>
      <w:pPr>
        <w:ind w:left="720" w:hanging="360"/>
      </w:pPr>
      <w:rPr>
        <w:rFonts w:asciiTheme="minorHAnsi" w:hAnsiTheme="minorHAnsi" w:cstheme="minorHAnsi" w:hint="default"/>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3613D4"/>
    <w:multiLevelType w:val="hybridMultilevel"/>
    <w:tmpl w:val="CFD47776"/>
    <w:lvl w:ilvl="0" w:tplc="EAEE6ABC">
      <w:start w:val="1"/>
      <w:numFmt w:val="decimal"/>
      <w:lvlText w:val="%1."/>
      <w:lvlJc w:val="left"/>
      <w:pPr>
        <w:ind w:left="753"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FF1E3D"/>
    <w:multiLevelType w:val="hybridMultilevel"/>
    <w:tmpl w:val="61E88E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D3140AF"/>
    <w:multiLevelType w:val="hybridMultilevel"/>
    <w:tmpl w:val="FAA07E52"/>
    <w:lvl w:ilvl="0" w:tplc="72EE721E">
      <w:start w:val="6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C5018E"/>
    <w:multiLevelType w:val="hybridMultilevel"/>
    <w:tmpl w:val="8BD4DEB6"/>
    <w:lvl w:ilvl="0" w:tplc="8D046C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99C1C3C"/>
    <w:multiLevelType w:val="hybridMultilevel"/>
    <w:tmpl w:val="0066C126"/>
    <w:lvl w:ilvl="0" w:tplc="9AB480B4">
      <w:start w:val="6"/>
      <w:numFmt w:val="decimal"/>
      <w:lvlText w:val="%1."/>
      <w:lvlJc w:val="left"/>
      <w:pPr>
        <w:ind w:left="753"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5185660">
    <w:abstractNumId w:val="9"/>
  </w:num>
  <w:num w:numId="2" w16cid:durableId="2143688685">
    <w:abstractNumId w:val="1"/>
  </w:num>
  <w:num w:numId="3" w16cid:durableId="228198263">
    <w:abstractNumId w:val="0"/>
  </w:num>
  <w:num w:numId="4" w16cid:durableId="1533373726">
    <w:abstractNumId w:val="7"/>
  </w:num>
  <w:num w:numId="5" w16cid:durableId="1542093121">
    <w:abstractNumId w:val="13"/>
  </w:num>
  <w:num w:numId="6" w16cid:durableId="780879011">
    <w:abstractNumId w:val="15"/>
  </w:num>
  <w:num w:numId="7" w16cid:durableId="273950635">
    <w:abstractNumId w:val="17"/>
  </w:num>
  <w:num w:numId="8" w16cid:durableId="1596473327">
    <w:abstractNumId w:val="4"/>
  </w:num>
  <w:num w:numId="9" w16cid:durableId="340739450">
    <w:abstractNumId w:val="14"/>
  </w:num>
  <w:num w:numId="10" w16cid:durableId="596906544">
    <w:abstractNumId w:val="3"/>
  </w:num>
  <w:num w:numId="11" w16cid:durableId="467625922">
    <w:abstractNumId w:val="2"/>
  </w:num>
  <w:num w:numId="12" w16cid:durableId="1474591974">
    <w:abstractNumId w:val="6"/>
  </w:num>
  <w:num w:numId="13" w16cid:durableId="1315330548">
    <w:abstractNumId w:val="10"/>
  </w:num>
  <w:num w:numId="14" w16cid:durableId="1176654144">
    <w:abstractNumId w:val="19"/>
  </w:num>
  <w:num w:numId="15" w16cid:durableId="1167552022">
    <w:abstractNumId w:val="8"/>
  </w:num>
  <w:num w:numId="16" w16cid:durableId="1731998675">
    <w:abstractNumId w:val="18"/>
  </w:num>
  <w:num w:numId="17" w16cid:durableId="767503231">
    <w:abstractNumId w:val="12"/>
  </w:num>
  <w:num w:numId="18" w16cid:durableId="115296399">
    <w:abstractNumId w:val="5"/>
  </w:num>
  <w:num w:numId="19" w16cid:durableId="1234117965">
    <w:abstractNumId w:val="16"/>
  </w:num>
  <w:num w:numId="20" w16cid:durableId="3289335">
    <w:abstractNumId w:val="5"/>
  </w:num>
  <w:num w:numId="21" w16cid:durableId="60980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08"/>
    <w:rsid w:val="000010A2"/>
    <w:rsid w:val="0000361E"/>
    <w:rsid w:val="000044D7"/>
    <w:rsid w:val="00024840"/>
    <w:rsid w:val="00031047"/>
    <w:rsid w:val="00032E08"/>
    <w:rsid w:val="0004708E"/>
    <w:rsid w:val="00064EE4"/>
    <w:rsid w:val="00070BB6"/>
    <w:rsid w:val="00083E4B"/>
    <w:rsid w:val="00084E41"/>
    <w:rsid w:val="00097949"/>
    <w:rsid w:val="000A2653"/>
    <w:rsid w:val="000B75F7"/>
    <w:rsid w:val="000D24EB"/>
    <w:rsid w:val="000F319B"/>
    <w:rsid w:val="001120B7"/>
    <w:rsid w:val="001220E3"/>
    <w:rsid w:val="001304CF"/>
    <w:rsid w:val="0013119C"/>
    <w:rsid w:val="0016230A"/>
    <w:rsid w:val="0016736C"/>
    <w:rsid w:val="00170A9F"/>
    <w:rsid w:val="00172346"/>
    <w:rsid w:val="00182C5F"/>
    <w:rsid w:val="00187179"/>
    <w:rsid w:val="001919F5"/>
    <w:rsid w:val="001A0271"/>
    <w:rsid w:val="001A749F"/>
    <w:rsid w:val="001E1BA9"/>
    <w:rsid w:val="001E26AA"/>
    <w:rsid w:val="001E6894"/>
    <w:rsid w:val="001F1F0C"/>
    <w:rsid w:val="002013EE"/>
    <w:rsid w:val="002119EF"/>
    <w:rsid w:val="00215A28"/>
    <w:rsid w:val="00224CBF"/>
    <w:rsid w:val="00247FF7"/>
    <w:rsid w:val="0026423C"/>
    <w:rsid w:val="0029099F"/>
    <w:rsid w:val="00290C69"/>
    <w:rsid w:val="00291C0E"/>
    <w:rsid w:val="002920F8"/>
    <w:rsid w:val="002949D2"/>
    <w:rsid w:val="002A6F89"/>
    <w:rsid w:val="002B581D"/>
    <w:rsid w:val="002C104B"/>
    <w:rsid w:val="002D3940"/>
    <w:rsid w:val="002D5B0B"/>
    <w:rsid w:val="002F39F3"/>
    <w:rsid w:val="0030601E"/>
    <w:rsid w:val="00312B14"/>
    <w:rsid w:val="00320F1E"/>
    <w:rsid w:val="00321AE3"/>
    <w:rsid w:val="00322C15"/>
    <w:rsid w:val="00325936"/>
    <w:rsid w:val="003304E9"/>
    <w:rsid w:val="0034535F"/>
    <w:rsid w:val="00355A4B"/>
    <w:rsid w:val="003605E4"/>
    <w:rsid w:val="00366827"/>
    <w:rsid w:val="003713CD"/>
    <w:rsid w:val="003E3F46"/>
    <w:rsid w:val="003F0ABF"/>
    <w:rsid w:val="003F4E9E"/>
    <w:rsid w:val="00400D8C"/>
    <w:rsid w:val="00412B98"/>
    <w:rsid w:val="00441F70"/>
    <w:rsid w:val="004437F8"/>
    <w:rsid w:val="0046183C"/>
    <w:rsid w:val="004903BD"/>
    <w:rsid w:val="00496CB0"/>
    <w:rsid w:val="004A58D3"/>
    <w:rsid w:val="004C0D21"/>
    <w:rsid w:val="004C2E29"/>
    <w:rsid w:val="004D22AD"/>
    <w:rsid w:val="004E0E70"/>
    <w:rsid w:val="004E15E9"/>
    <w:rsid w:val="004F06FC"/>
    <w:rsid w:val="004F154D"/>
    <w:rsid w:val="00526867"/>
    <w:rsid w:val="00530151"/>
    <w:rsid w:val="005406BF"/>
    <w:rsid w:val="00543776"/>
    <w:rsid w:val="005512C8"/>
    <w:rsid w:val="00551613"/>
    <w:rsid w:val="005736A7"/>
    <w:rsid w:val="005757BD"/>
    <w:rsid w:val="00597168"/>
    <w:rsid w:val="005A6FC6"/>
    <w:rsid w:val="005B4589"/>
    <w:rsid w:val="005B5122"/>
    <w:rsid w:val="005B7AC0"/>
    <w:rsid w:val="005C220A"/>
    <w:rsid w:val="005C4B6A"/>
    <w:rsid w:val="005C71C2"/>
    <w:rsid w:val="005D4308"/>
    <w:rsid w:val="005F26DD"/>
    <w:rsid w:val="00625550"/>
    <w:rsid w:val="006271DD"/>
    <w:rsid w:val="00630A66"/>
    <w:rsid w:val="00637B7F"/>
    <w:rsid w:val="0064503F"/>
    <w:rsid w:val="006644BE"/>
    <w:rsid w:val="006A2CA0"/>
    <w:rsid w:val="006C0D49"/>
    <w:rsid w:val="006D5A2B"/>
    <w:rsid w:val="006E6965"/>
    <w:rsid w:val="00702742"/>
    <w:rsid w:val="00704582"/>
    <w:rsid w:val="007130B6"/>
    <w:rsid w:val="00714C5F"/>
    <w:rsid w:val="0071719C"/>
    <w:rsid w:val="0072216D"/>
    <w:rsid w:val="00730F07"/>
    <w:rsid w:val="00733D4C"/>
    <w:rsid w:val="00760D89"/>
    <w:rsid w:val="00794266"/>
    <w:rsid w:val="0079743E"/>
    <w:rsid w:val="007B1807"/>
    <w:rsid w:val="007B3D3A"/>
    <w:rsid w:val="007B6C80"/>
    <w:rsid w:val="007E4910"/>
    <w:rsid w:val="007F5ABD"/>
    <w:rsid w:val="007F61B1"/>
    <w:rsid w:val="00835A52"/>
    <w:rsid w:val="00842783"/>
    <w:rsid w:val="00861E23"/>
    <w:rsid w:val="008704C6"/>
    <w:rsid w:val="008777E0"/>
    <w:rsid w:val="00895A5F"/>
    <w:rsid w:val="008B37D1"/>
    <w:rsid w:val="008E1E34"/>
    <w:rsid w:val="008E536A"/>
    <w:rsid w:val="008F18A3"/>
    <w:rsid w:val="008F5C8F"/>
    <w:rsid w:val="009031FD"/>
    <w:rsid w:val="009561CD"/>
    <w:rsid w:val="009574F3"/>
    <w:rsid w:val="0098060A"/>
    <w:rsid w:val="00985A79"/>
    <w:rsid w:val="00993154"/>
    <w:rsid w:val="009A390B"/>
    <w:rsid w:val="009D5896"/>
    <w:rsid w:val="009E72C1"/>
    <w:rsid w:val="009F2FAC"/>
    <w:rsid w:val="009F5CDB"/>
    <w:rsid w:val="009F5EA6"/>
    <w:rsid w:val="00A00115"/>
    <w:rsid w:val="00A23598"/>
    <w:rsid w:val="00A25DBA"/>
    <w:rsid w:val="00A42B48"/>
    <w:rsid w:val="00A43B3A"/>
    <w:rsid w:val="00A5025A"/>
    <w:rsid w:val="00A56B02"/>
    <w:rsid w:val="00A74269"/>
    <w:rsid w:val="00A802A1"/>
    <w:rsid w:val="00AA6BA5"/>
    <w:rsid w:val="00AA709E"/>
    <w:rsid w:val="00AB263C"/>
    <w:rsid w:val="00AC7814"/>
    <w:rsid w:val="00AD2BF3"/>
    <w:rsid w:val="00AE3174"/>
    <w:rsid w:val="00B123BF"/>
    <w:rsid w:val="00B3737E"/>
    <w:rsid w:val="00B51D43"/>
    <w:rsid w:val="00B8102E"/>
    <w:rsid w:val="00BB2F24"/>
    <w:rsid w:val="00BC2859"/>
    <w:rsid w:val="00BD3DC0"/>
    <w:rsid w:val="00BD53B3"/>
    <w:rsid w:val="00BD6D18"/>
    <w:rsid w:val="00BF1C2F"/>
    <w:rsid w:val="00C26540"/>
    <w:rsid w:val="00C320CE"/>
    <w:rsid w:val="00C47500"/>
    <w:rsid w:val="00C8152C"/>
    <w:rsid w:val="00C82E50"/>
    <w:rsid w:val="00C86734"/>
    <w:rsid w:val="00C946F7"/>
    <w:rsid w:val="00C97BFC"/>
    <w:rsid w:val="00CA420C"/>
    <w:rsid w:val="00CB2B64"/>
    <w:rsid w:val="00CB6679"/>
    <w:rsid w:val="00CC17F2"/>
    <w:rsid w:val="00CC3B45"/>
    <w:rsid w:val="00CC4C09"/>
    <w:rsid w:val="00CC53D2"/>
    <w:rsid w:val="00CD3B28"/>
    <w:rsid w:val="00CE5AE8"/>
    <w:rsid w:val="00D00F18"/>
    <w:rsid w:val="00D03BBC"/>
    <w:rsid w:val="00D17542"/>
    <w:rsid w:val="00D258F6"/>
    <w:rsid w:val="00D263A5"/>
    <w:rsid w:val="00D43FD1"/>
    <w:rsid w:val="00D63C4F"/>
    <w:rsid w:val="00D778EE"/>
    <w:rsid w:val="00D820B8"/>
    <w:rsid w:val="00D937EC"/>
    <w:rsid w:val="00D94344"/>
    <w:rsid w:val="00DA2FC4"/>
    <w:rsid w:val="00DA7F8C"/>
    <w:rsid w:val="00DB6211"/>
    <w:rsid w:val="00DC43D8"/>
    <w:rsid w:val="00DC7C3B"/>
    <w:rsid w:val="00DD61B4"/>
    <w:rsid w:val="00DF204D"/>
    <w:rsid w:val="00E015C6"/>
    <w:rsid w:val="00E03954"/>
    <w:rsid w:val="00E15399"/>
    <w:rsid w:val="00E163C2"/>
    <w:rsid w:val="00E22CDD"/>
    <w:rsid w:val="00E23626"/>
    <w:rsid w:val="00E26861"/>
    <w:rsid w:val="00E464DE"/>
    <w:rsid w:val="00E51E3D"/>
    <w:rsid w:val="00E55AEA"/>
    <w:rsid w:val="00E55C36"/>
    <w:rsid w:val="00E6313F"/>
    <w:rsid w:val="00E64193"/>
    <w:rsid w:val="00E76E2D"/>
    <w:rsid w:val="00E772D7"/>
    <w:rsid w:val="00E77EEF"/>
    <w:rsid w:val="00E83D36"/>
    <w:rsid w:val="00E853F3"/>
    <w:rsid w:val="00E975FC"/>
    <w:rsid w:val="00E97A96"/>
    <w:rsid w:val="00EA4A71"/>
    <w:rsid w:val="00EA71C0"/>
    <w:rsid w:val="00EB11DC"/>
    <w:rsid w:val="00EB3DB2"/>
    <w:rsid w:val="00EC11E2"/>
    <w:rsid w:val="00EC6F0B"/>
    <w:rsid w:val="00F119A7"/>
    <w:rsid w:val="00F37A6A"/>
    <w:rsid w:val="00F40D35"/>
    <w:rsid w:val="00F61571"/>
    <w:rsid w:val="00F63014"/>
    <w:rsid w:val="00F7138B"/>
    <w:rsid w:val="00F75AB2"/>
    <w:rsid w:val="00F960AF"/>
    <w:rsid w:val="00F96D71"/>
    <w:rsid w:val="00FD4F71"/>
    <w:rsid w:val="00FE27BF"/>
    <w:rsid w:val="00FE7AD9"/>
    <w:rsid w:val="00FF41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55A0"/>
  <w15:chartTrackingRefBased/>
  <w15:docId w15:val="{B4B36898-FB74-432A-8BB5-8EC2B44B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4308"/>
    <w:pPr>
      <w:ind w:left="720"/>
      <w:contextualSpacing/>
    </w:pPr>
  </w:style>
  <w:style w:type="paragraph" w:styleId="Tekstprzypisukocowego">
    <w:name w:val="endnote text"/>
    <w:basedOn w:val="Normalny"/>
    <w:link w:val="TekstprzypisukocowegoZnak"/>
    <w:uiPriority w:val="99"/>
    <w:semiHidden/>
    <w:unhideWhenUsed/>
    <w:rsid w:val="00E641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4193"/>
    <w:rPr>
      <w:sz w:val="20"/>
      <w:szCs w:val="20"/>
    </w:rPr>
  </w:style>
  <w:style w:type="character" w:styleId="Odwoanieprzypisukocowego">
    <w:name w:val="endnote reference"/>
    <w:basedOn w:val="Domylnaczcionkaakapitu"/>
    <w:uiPriority w:val="99"/>
    <w:semiHidden/>
    <w:unhideWhenUsed/>
    <w:rsid w:val="00E64193"/>
    <w:rPr>
      <w:vertAlign w:val="superscript"/>
    </w:rPr>
  </w:style>
  <w:style w:type="character" w:customStyle="1" w:styleId="conversation-mail">
    <w:name w:val="conversation-mail"/>
    <w:basedOn w:val="Domylnaczcionkaakapitu"/>
    <w:rsid w:val="0071719C"/>
  </w:style>
  <w:style w:type="character" w:styleId="Hipercze">
    <w:name w:val="Hyperlink"/>
    <w:basedOn w:val="Domylnaczcionkaakapitu"/>
    <w:uiPriority w:val="99"/>
    <w:unhideWhenUsed/>
    <w:rsid w:val="0071719C"/>
    <w:rPr>
      <w:color w:val="0000FF"/>
      <w:u w:val="single"/>
    </w:rPr>
  </w:style>
  <w:style w:type="character" w:styleId="Nierozpoznanawzmianka">
    <w:name w:val="Unresolved Mention"/>
    <w:basedOn w:val="Domylnaczcionkaakapitu"/>
    <w:uiPriority w:val="99"/>
    <w:semiHidden/>
    <w:unhideWhenUsed/>
    <w:rsid w:val="006D5A2B"/>
    <w:rPr>
      <w:color w:val="605E5C"/>
      <w:shd w:val="clear" w:color="auto" w:fill="E1DFDD"/>
    </w:rPr>
  </w:style>
  <w:style w:type="paragraph" w:styleId="Nagwek">
    <w:name w:val="header"/>
    <w:basedOn w:val="Normalny"/>
    <w:link w:val="NagwekZnak"/>
    <w:uiPriority w:val="99"/>
    <w:unhideWhenUsed/>
    <w:rsid w:val="00BC28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2859"/>
  </w:style>
  <w:style w:type="paragraph" w:styleId="Stopka">
    <w:name w:val="footer"/>
    <w:basedOn w:val="Normalny"/>
    <w:link w:val="StopkaZnak"/>
    <w:uiPriority w:val="99"/>
    <w:unhideWhenUsed/>
    <w:rsid w:val="00BC28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625402">
      <w:bodyDiv w:val="1"/>
      <w:marLeft w:val="0"/>
      <w:marRight w:val="0"/>
      <w:marTop w:val="0"/>
      <w:marBottom w:val="0"/>
      <w:divBdr>
        <w:top w:val="none" w:sz="0" w:space="0" w:color="auto"/>
        <w:left w:val="none" w:sz="0" w:space="0" w:color="auto"/>
        <w:bottom w:val="none" w:sz="0" w:space="0" w:color="auto"/>
        <w:right w:val="none" w:sz="0" w:space="0" w:color="auto"/>
      </w:divBdr>
    </w:div>
    <w:div w:id="981617448">
      <w:bodyDiv w:val="1"/>
      <w:marLeft w:val="0"/>
      <w:marRight w:val="0"/>
      <w:marTop w:val="0"/>
      <w:marBottom w:val="0"/>
      <w:divBdr>
        <w:top w:val="none" w:sz="0" w:space="0" w:color="auto"/>
        <w:left w:val="none" w:sz="0" w:space="0" w:color="auto"/>
        <w:bottom w:val="none" w:sz="0" w:space="0" w:color="auto"/>
        <w:right w:val="none" w:sz="0" w:space="0" w:color="auto"/>
      </w:divBdr>
    </w:div>
    <w:div w:id="1434666344">
      <w:bodyDiv w:val="1"/>
      <w:marLeft w:val="0"/>
      <w:marRight w:val="0"/>
      <w:marTop w:val="0"/>
      <w:marBottom w:val="0"/>
      <w:divBdr>
        <w:top w:val="none" w:sz="0" w:space="0" w:color="auto"/>
        <w:left w:val="none" w:sz="0" w:space="0" w:color="auto"/>
        <w:bottom w:val="none" w:sz="0" w:space="0" w:color="auto"/>
        <w:right w:val="none" w:sz="0" w:space="0" w:color="auto"/>
      </w:divBdr>
      <w:divsChild>
        <w:div w:id="738527441">
          <w:marLeft w:val="0"/>
          <w:marRight w:val="0"/>
          <w:marTop w:val="0"/>
          <w:marBottom w:val="0"/>
          <w:divBdr>
            <w:top w:val="none" w:sz="0" w:space="0" w:color="auto"/>
            <w:left w:val="none" w:sz="0" w:space="0" w:color="auto"/>
            <w:bottom w:val="none" w:sz="0" w:space="0" w:color="auto"/>
            <w:right w:val="none" w:sz="0" w:space="0" w:color="auto"/>
          </w:divBdr>
          <w:divsChild>
            <w:div w:id="511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683</Words>
  <Characters>4102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Magdalena Siewkowska</cp:lastModifiedBy>
  <cp:revision>5</cp:revision>
  <dcterms:created xsi:type="dcterms:W3CDTF">2025-02-21T13:25:00Z</dcterms:created>
  <dcterms:modified xsi:type="dcterms:W3CDTF">2025-02-24T08:27:00Z</dcterms:modified>
</cp:coreProperties>
</file>