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68D" w:rsidRPr="00E24B0B" w:rsidRDefault="0064302D" w:rsidP="00E6568D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Białystok, dn. 01.04.2025</w:t>
      </w:r>
      <w:r w:rsidR="008D72AE" w:rsidRPr="00E24B0B">
        <w:rPr>
          <w:rFonts w:asciiTheme="minorHAnsi" w:hAnsiTheme="minorHAnsi" w:cstheme="minorHAnsi"/>
          <w:color w:val="000000"/>
          <w:sz w:val="22"/>
          <w:szCs w:val="22"/>
        </w:rPr>
        <w:t xml:space="preserve"> r.</w:t>
      </w:r>
    </w:p>
    <w:p w:rsidR="008D72AE" w:rsidRPr="00E24B0B" w:rsidRDefault="00E6568D" w:rsidP="00E6568D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  <w:r w:rsidRPr="00E24B0B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="00BA3759">
        <w:rPr>
          <w:rFonts w:asciiTheme="minorHAnsi" w:hAnsiTheme="minorHAnsi" w:cstheme="minorHAnsi"/>
          <w:color w:val="000000"/>
          <w:sz w:val="22"/>
          <w:szCs w:val="22"/>
        </w:rPr>
        <w:t>r sprawy: AZP.25.1.</w:t>
      </w:r>
      <w:r w:rsidR="0064302D">
        <w:rPr>
          <w:rFonts w:asciiTheme="minorHAnsi" w:hAnsiTheme="minorHAnsi" w:cstheme="minorHAnsi"/>
          <w:color w:val="000000"/>
          <w:sz w:val="22"/>
          <w:szCs w:val="22"/>
        </w:rPr>
        <w:t>12.2025</w:t>
      </w:r>
    </w:p>
    <w:p w:rsidR="00E6568D" w:rsidRPr="00E24B0B" w:rsidRDefault="00E6568D" w:rsidP="00E6568D">
      <w:pPr>
        <w:tabs>
          <w:tab w:val="left" w:pos="0"/>
        </w:tabs>
        <w:spacing w:after="0" w:line="360" w:lineRule="auto"/>
        <w:ind w:left="0" w:firstLine="0"/>
        <w:rPr>
          <w:rFonts w:asciiTheme="minorHAnsi" w:eastAsia="Calibri" w:hAnsiTheme="minorHAnsi" w:cstheme="minorHAnsi"/>
          <w:b/>
          <w:color w:val="auto"/>
          <w:sz w:val="22"/>
          <w:lang w:eastAsia="en-US"/>
        </w:rPr>
      </w:pPr>
      <w:r w:rsidRPr="00E24B0B">
        <w:rPr>
          <w:rFonts w:asciiTheme="minorHAnsi" w:eastAsia="Calibri" w:hAnsiTheme="minorHAnsi" w:cstheme="minorHAnsi"/>
          <w:b/>
          <w:color w:val="auto"/>
          <w:sz w:val="22"/>
          <w:lang w:eastAsia="en-US"/>
        </w:rPr>
        <w:t>WYJAŚNIENIA I ZMIANA TREŚCI SWZ</w:t>
      </w:r>
    </w:p>
    <w:p w:rsidR="00E6568D" w:rsidRPr="0064302D" w:rsidRDefault="00E6568D" w:rsidP="0064302D">
      <w:pPr>
        <w:numPr>
          <w:ilvl w:val="0"/>
          <w:numId w:val="6"/>
        </w:numPr>
        <w:suppressAutoHyphens/>
        <w:spacing w:after="0" w:line="360" w:lineRule="auto"/>
        <w:ind w:left="0" w:hanging="284"/>
        <w:contextualSpacing/>
        <w:rPr>
          <w:rFonts w:asciiTheme="minorHAnsi" w:hAnsiTheme="minorHAnsi" w:cstheme="minorHAnsi"/>
          <w:b/>
          <w:color w:val="auto"/>
          <w:sz w:val="22"/>
          <w:lang w:eastAsia="en-US"/>
        </w:rPr>
      </w:pPr>
      <w:r w:rsidRPr="00E24B0B">
        <w:rPr>
          <w:rFonts w:asciiTheme="minorHAnsi" w:eastAsia="Times" w:hAnsiTheme="minorHAnsi" w:cstheme="minorHAnsi"/>
          <w:iCs/>
          <w:color w:val="auto"/>
          <w:sz w:val="22"/>
          <w:lang w:val="it-IT" w:eastAsia="it-IT"/>
        </w:rPr>
        <w:t xml:space="preserve">Zamawiający informuje, iż w postępowaniu prowadzonym w trybie przetargu nieograniczonego </w:t>
      </w:r>
      <w:r w:rsidR="00BA3759">
        <w:rPr>
          <w:rFonts w:asciiTheme="minorHAnsi" w:hAnsiTheme="minorHAnsi" w:cstheme="minorHAnsi"/>
          <w:color w:val="auto"/>
          <w:sz w:val="22"/>
          <w:lang w:eastAsia="en-US"/>
        </w:rPr>
        <w:t>na</w:t>
      </w:r>
      <w:r w:rsidR="0064302D">
        <w:rPr>
          <w:rFonts w:asciiTheme="minorHAnsi" w:hAnsiTheme="minorHAnsi" w:cstheme="minorHAnsi"/>
          <w:color w:val="auto"/>
          <w:sz w:val="22"/>
          <w:lang w:eastAsia="en-US"/>
        </w:rPr>
        <w:t xml:space="preserve"> </w:t>
      </w:r>
      <w:r w:rsidR="0064302D">
        <w:rPr>
          <w:rFonts w:asciiTheme="minorHAnsi" w:hAnsiTheme="minorHAnsi" w:cstheme="minorHAnsi"/>
          <w:b/>
          <w:color w:val="auto"/>
          <w:sz w:val="22"/>
          <w:lang w:eastAsia="en-US"/>
        </w:rPr>
        <w:t>su</w:t>
      </w:r>
      <w:r w:rsidR="0064302D" w:rsidRPr="0064302D">
        <w:rPr>
          <w:rFonts w:asciiTheme="minorHAnsi" w:hAnsiTheme="minorHAnsi" w:cstheme="minorHAnsi"/>
          <w:b/>
          <w:color w:val="auto"/>
          <w:sz w:val="22"/>
          <w:lang w:eastAsia="en-US"/>
        </w:rPr>
        <w:t>kcesywne dostawy odczynników laboratoryjnych dla poszczególnych Klinik i Zakładów UMB, do celów naukowo-badawczych i dydaktycznych</w:t>
      </w:r>
      <w:r w:rsidRPr="0064302D">
        <w:rPr>
          <w:rFonts w:asciiTheme="minorHAnsi" w:hAnsiTheme="minorHAnsi" w:cstheme="minorHAnsi"/>
          <w:color w:val="auto"/>
          <w:sz w:val="22"/>
          <w:lang w:val="cs-CZ"/>
        </w:rPr>
        <w:t xml:space="preserve">, </w:t>
      </w:r>
      <w:r w:rsidRPr="0064302D">
        <w:rPr>
          <w:rFonts w:asciiTheme="minorHAnsi" w:eastAsia="Times" w:hAnsiTheme="minorHAnsi" w:cstheme="minorHAnsi"/>
          <w:iCs/>
          <w:color w:val="auto"/>
          <w:sz w:val="22"/>
          <w:lang w:val="it-IT" w:eastAsia="it-IT"/>
        </w:rPr>
        <w:t>od u</w:t>
      </w:r>
      <w:r w:rsidR="003B7F17" w:rsidRPr="0064302D">
        <w:rPr>
          <w:rFonts w:asciiTheme="minorHAnsi" w:eastAsia="Times" w:hAnsiTheme="minorHAnsi" w:cstheme="minorHAnsi"/>
          <w:iCs/>
          <w:color w:val="auto"/>
          <w:sz w:val="22"/>
          <w:lang w:val="it-IT" w:eastAsia="it-IT"/>
        </w:rPr>
        <w:t>czestników postępowania wpłynęły zapytania</w:t>
      </w:r>
      <w:r w:rsidRPr="0064302D">
        <w:rPr>
          <w:rFonts w:asciiTheme="minorHAnsi" w:eastAsia="Times" w:hAnsiTheme="minorHAnsi" w:cstheme="minorHAnsi"/>
          <w:iCs/>
          <w:color w:val="auto"/>
          <w:sz w:val="22"/>
          <w:lang w:val="it-IT" w:eastAsia="it-IT"/>
        </w:rPr>
        <w:t xml:space="preserve"> do treści SWZ. </w:t>
      </w:r>
    </w:p>
    <w:p w:rsidR="00E6568D" w:rsidRPr="0064302D" w:rsidRDefault="00E6568D" w:rsidP="0064302D">
      <w:pPr>
        <w:numPr>
          <w:ilvl w:val="0"/>
          <w:numId w:val="6"/>
        </w:numPr>
        <w:suppressAutoHyphens/>
        <w:spacing w:after="0" w:line="360" w:lineRule="auto"/>
        <w:ind w:left="0" w:hanging="284"/>
        <w:contextualSpacing/>
        <w:rPr>
          <w:rFonts w:asciiTheme="minorHAnsi" w:hAnsiTheme="minorHAnsi" w:cstheme="minorHAnsi"/>
          <w:b/>
          <w:color w:val="auto"/>
          <w:sz w:val="22"/>
          <w:lang w:eastAsia="en-US"/>
        </w:rPr>
      </w:pPr>
      <w:r w:rsidRPr="0064302D">
        <w:rPr>
          <w:rFonts w:asciiTheme="minorHAnsi" w:eastAsia="Times" w:hAnsiTheme="minorHAnsi" w:cstheme="minorHAnsi"/>
          <w:sz w:val="22"/>
          <w:lang w:val="it-IT" w:eastAsia="it-IT"/>
        </w:rPr>
        <w:t xml:space="preserve">Zgodnie z art. 135 ust. 2 ustawy z dnia 11 września 2019 r. Prawo zamówień </w:t>
      </w:r>
      <w:r w:rsidR="008814FA" w:rsidRPr="0064302D">
        <w:rPr>
          <w:rFonts w:asciiTheme="minorHAnsi" w:eastAsia="Times" w:hAnsiTheme="minorHAnsi" w:cstheme="minorHAnsi"/>
          <w:sz w:val="22"/>
          <w:lang w:val="it-IT" w:eastAsia="it-IT"/>
        </w:rPr>
        <w:t>publicznych (t. j. Dz. U.</w:t>
      </w:r>
      <w:r w:rsidR="0064302D" w:rsidRPr="0064302D">
        <w:rPr>
          <w:rFonts w:asciiTheme="minorHAnsi" w:eastAsia="Times" w:hAnsiTheme="minorHAnsi" w:cstheme="minorHAnsi"/>
          <w:sz w:val="22"/>
          <w:lang w:val="it-IT" w:eastAsia="it-IT"/>
        </w:rPr>
        <w:t xml:space="preserve"> z 2024 r., poz. 1320</w:t>
      </w:r>
      <w:r w:rsidRPr="0064302D">
        <w:rPr>
          <w:rFonts w:asciiTheme="minorHAnsi" w:eastAsia="Times" w:hAnsiTheme="minorHAnsi" w:cstheme="minorHAnsi"/>
          <w:sz w:val="22"/>
          <w:lang w:val="it-IT" w:eastAsia="it-IT"/>
        </w:rPr>
        <w:t>) - zwanej dalej ustawą Pzp,</w:t>
      </w:r>
      <w:r w:rsidRPr="0064302D">
        <w:rPr>
          <w:rFonts w:asciiTheme="minorHAnsi" w:eastAsia="Times" w:hAnsiTheme="minorHAnsi" w:cstheme="minorHAnsi"/>
          <w:bCs/>
          <w:sz w:val="22"/>
          <w:lang w:val="it-IT" w:eastAsia="it-IT"/>
        </w:rPr>
        <w:t xml:space="preserve"> </w:t>
      </w:r>
      <w:r w:rsidRPr="0064302D">
        <w:rPr>
          <w:rFonts w:asciiTheme="minorHAnsi" w:eastAsia="Times" w:hAnsiTheme="minorHAnsi" w:cstheme="minorHAnsi"/>
          <w:sz w:val="22"/>
          <w:lang w:val="it-IT" w:eastAsia="it-IT"/>
        </w:rPr>
        <w:t>Zamaw</w:t>
      </w:r>
      <w:r w:rsidR="003B7F17" w:rsidRPr="0064302D">
        <w:rPr>
          <w:rFonts w:asciiTheme="minorHAnsi" w:eastAsia="Times" w:hAnsiTheme="minorHAnsi" w:cstheme="minorHAnsi"/>
          <w:sz w:val="22"/>
          <w:lang w:val="it-IT" w:eastAsia="it-IT"/>
        </w:rPr>
        <w:t>iający publikuje treść zapytań</w:t>
      </w:r>
      <w:r w:rsidRPr="0064302D">
        <w:rPr>
          <w:rFonts w:asciiTheme="minorHAnsi" w:eastAsia="Times" w:hAnsiTheme="minorHAnsi" w:cstheme="minorHAnsi"/>
          <w:sz w:val="22"/>
          <w:lang w:val="it-IT" w:eastAsia="it-IT"/>
        </w:rPr>
        <w:t xml:space="preserve"> i udziela </w:t>
      </w:r>
      <w:r w:rsidRPr="0064302D">
        <w:rPr>
          <w:rFonts w:asciiTheme="minorHAnsi" w:eastAsia="Times" w:hAnsiTheme="minorHAnsi" w:cstheme="minorHAnsi"/>
          <w:color w:val="000000" w:themeColor="text1"/>
          <w:sz w:val="22"/>
          <w:lang w:val="it-IT" w:eastAsia="it-IT"/>
        </w:rPr>
        <w:t xml:space="preserve">następujących wyjaśnień: </w:t>
      </w:r>
      <w:r w:rsidRPr="0064302D">
        <w:rPr>
          <w:rFonts w:asciiTheme="minorHAnsi" w:hAnsiTheme="minorHAnsi" w:cstheme="minorHAnsi"/>
          <w:color w:val="000000" w:themeColor="text1"/>
          <w:sz w:val="22"/>
          <w:lang w:eastAsia="en-US"/>
        </w:rPr>
        <w:tab/>
      </w:r>
    </w:p>
    <w:p w:rsidR="0064302D" w:rsidRDefault="0064302D" w:rsidP="0064302D">
      <w:pPr>
        <w:spacing w:line="360" w:lineRule="auto"/>
        <w:ind w:left="0"/>
        <w:rPr>
          <w:rFonts w:asciiTheme="minorHAnsi" w:eastAsiaTheme="minorEastAsia" w:hAnsiTheme="minorHAnsi" w:cstheme="minorHAnsi"/>
          <w:color w:val="000000" w:themeColor="text1"/>
          <w:sz w:val="22"/>
        </w:rPr>
      </w:pPr>
      <w:r>
        <w:rPr>
          <w:rFonts w:asciiTheme="minorHAnsi" w:eastAsiaTheme="minorEastAsia" w:hAnsiTheme="minorHAnsi" w:cstheme="minorHAnsi"/>
          <w:color w:val="000000" w:themeColor="text1"/>
          <w:sz w:val="22"/>
        </w:rPr>
        <w:t>Pytanie nr 1</w:t>
      </w:r>
    </w:p>
    <w:p w:rsidR="0064302D" w:rsidRPr="0064302D" w:rsidRDefault="0064302D" w:rsidP="0064302D">
      <w:pPr>
        <w:spacing w:line="360" w:lineRule="auto"/>
        <w:ind w:left="0"/>
        <w:rPr>
          <w:rFonts w:asciiTheme="minorHAnsi" w:eastAsiaTheme="minorEastAsia" w:hAnsiTheme="minorHAnsi" w:cstheme="minorHAnsi"/>
          <w:color w:val="000000" w:themeColor="text1"/>
          <w:sz w:val="22"/>
        </w:rPr>
      </w:pPr>
      <w:r w:rsidRPr="0064302D">
        <w:rPr>
          <w:rFonts w:asciiTheme="minorHAnsi" w:eastAsiaTheme="minorEastAsia" w:hAnsiTheme="minorHAnsi" w:cstheme="minorHAnsi"/>
          <w:color w:val="000000" w:themeColor="text1"/>
          <w:sz w:val="22"/>
        </w:rPr>
        <w:t>Po zapoznaniu się ze wzorem umowy, chcielibyśmy zaproponować następujące zmiany:</w:t>
      </w:r>
    </w:p>
    <w:p w:rsidR="0064302D" w:rsidRPr="0064302D" w:rsidRDefault="0064302D" w:rsidP="0064302D">
      <w:pPr>
        <w:spacing w:line="360" w:lineRule="auto"/>
        <w:ind w:left="0"/>
        <w:rPr>
          <w:rFonts w:asciiTheme="minorHAnsi" w:eastAsiaTheme="minorEastAsia" w:hAnsiTheme="minorHAnsi" w:cstheme="minorHAnsi"/>
          <w:color w:val="000000" w:themeColor="text1"/>
          <w:sz w:val="22"/>
        </w:rPr>
      </w:pPr>
      <w:r w:rsidRPr="0064302D">
        <w:rPr>
          <w:rFonts w:asciiTheme="minorHAnsi" w:eastAsiaTheme="minorEastAsia" w:hAnsiTheme="minorHAnsi" w:cstheme="minorHAnsi"/>
          <w:color w:val="000000" w:themeColor="text1"/>
          <w:sz w:val="22"/>
        </w:rPr>
        <w:t>Artykuł 5. Chcielibyśmy dodać następujący punkt 5.7.</w:t>
      </w:r>
    </w:p>
    <w:p w:rsidR="00BE5C29" w:rsidRDefault="0064302D" w:rsidP="00BE5C29">
      <w:pPr>
        <w:spacing w:line="360" w:lineRule="auto"/>
        <w:ind w:left="0"/>
        <w:rPr>
          <w:rFonts w:asciiTheme="minorHAnsi" w:eastAsiaTheme="minorEastAsia" w:hAnsiTheme="minorHAnsi" w:cstheme="minorHAnsi"/>
          <w:color w:val="000000" w:themeColor="text1"/>
          <w:sz w:val="22"/>
        </w:rPr>
      </w:pPr>
      <w:r w:rsidRPr="0064302D">
        <w:rPr>
          <w:rFonts w:asciiTheme="minorHAnsi" w:eastAsiaTheme="minorEastAsia" w:hAnsiTheme="minorHAnsi" w:cstheme="minorHAnsi"/>
          <w:color w:val="000000" w:themeColor="text1"/>
          <w:sz w:val="22"/>
        </w:rPr>
        <w:t>Gwarancje określone w niniejszym dokumencie nie mają zastos</w:t>
      </w:r>
      <w:r w:rsidR="00BE5C29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owania do wad spowodowanych (a) </w:t>
      </w:r>
      <w:r w:rsidRPr="0064302D">
        <w:rPr>
          <w:rFonts w:asciiTheme="minorHAnsi" w:eastAsiaTheme="minorEastAsia" w:hAnsiTheme="minorHAnsi" w:cstheme="minorHAnsi"/>
          <w:color w:val="000000" w:themeColor="text1"/>
          <w:sz w:val="22"/>
        </w:rPr>
        <w:t>usunięciem, użytkowaniem, przechowywaniem lub obsługą w</w:t>
      </w:r>
      <w:r w:rsidR="00BE5C29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 niewłaściwy, nieodpowiedni lub </w:t>
      </w:r>
      <w:r w:rsidRPr="0064302D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niezatwierdzony sposób, taki jak nieprzestrzeganie instrukcji Wykonawcy lub instrukcji obsługi; </w:t>
      </w:r>
    </w:p>
    <w:p w:rsidR="007B7574" w:rsidRDefault="0064302D" w:rsidP="00BE5C29">
      <w:pPr>
        <w:spacing w:line="360" w:lineRule="auto"/>
        <w:ind w:left="0"/>
        <w:rPr>
          <w:rFonts w:asciiTheme="minorHAnsi" w:eastAsiaTheme="minorEastAsia" w:hAnsiTheme="minorHAnsi" w:cstheme="minorHAnsi"/>
          <w:color w:val="000000" w:themeColor="text1"/>
          <w:sz w:val="22"/>
        </w:rPr>
      </w:pPr>
      <w:r w:rsidRPr="0064302D">
        <w:rPr>
          <w:rFonts w:asciiTheme="minorHAnsi" w:eastAsiaTheme="minorEastAsia" w:hAnsiTheme="minorHAnsi" w:cstheme="minorHAnsi"/>
          <w:color w:val="000000" w:themeColor="text1"/>
          <w:sz w:val="22"/>
        </w:rPr>
        <w:t>(b)</w:t>
      </w:r>
      <w:r w:rsidR="00BE5C29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 </w:t>
      </w:r>
      <w:r w:rsidRPr="0064302D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kontaktem z niewłaściwie używanymi lub niezatwierdzonymi chemikaliami lub próbkami; </w:t>
      </w:r>
    </w:p>
    <w:p w:rsidR="0064302D" w:rsidRPr="0064302D" w:rsidRDefault="0064302D" w:rsidP="00BE5C29">
      <w:pPr>
        <w:spacing w:line="360" w:lineRule="auto"/>
        <w:ind w:left="0"/>
        <w:rPr>
          <w:rFonts w:asciiTheme="minorHAnsi" w:eastAsiaTheme="minorEastAsia" w:hAnsiTheme="minorHAnsi" w:cstheme="minorHAnsi"/>
          <w:color w:val="000000" w:themeColor="text1"/>
          <w:sz w:val="22"/>
        </w:rPr>
      </w:pPr>
      <w:r w:rsidRPr="0064302D">
        <w:rPr>
          <w:rFonts w:asciiTheme="minorHAnsi" w:eastAsiaTheme="minorEastAsia" w:hAnsiTheme="minorHAnsi" w:cstheme="minorHAnsi"/>
          <w:color w:val="000000" w:themeColor="text1"/>
          <w:sz w:val="22"/>
        </w:rPr>
        <w:t>(c) modyfikacją</w:t>
      </w:r>
      <w:r w:rsidR="00BE5C29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 </w:t>
      </w:r>
      <w:r w:rsidRPr="0064302D">
        <w:rPr>
          <w:rFonts w:asciiTheme="minorHAnsi" w:eastAsiaTheme="minorEastAsia" w:hAnsiTheme="minorHAnsi" w:cstheme="minorHAnsi"/>
          <w:color w:val="000000" w:themeColor="text1"/>
          <w:sz w:val="22"/>
        </w:rPr>
        <w:t>lub zmianą towaru przez kogokolwiek innego niż Wykonawca lub osoba upoważniona przez Wykonawcę;</w:t>
      </w:r>
    </w:p>
    <w:p w:rsidR="00BE5C29" w:rsidRDefault="0064302D" w:rsidP="0064302D">
      <w:pPr>
        <w:spacing w:line="360" w:lineRule="auto"/>
        <w:ind w:left="0"/>
        <w:rPr>
          <w:rFonts w:asciiTheme="minorHAnsi" w:eastAsiaTheme="minorEastAsia" w:hAnsiTheme="minorHAnsi" w:cstheme="minorHAnsi"/>
          <w:color w:val="000000" w:themeColor="text1"/>
          <w:sz w:val="22"/>
        </w:rPr>
      </w:pPr>
      <w:r w:rsidRPr="0064302D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lub </w:t>
      </w:r>
    </w:p>
    <w:p w:rsidR="0064302D" w:rsidRPr="0064302D" w:rsidRDefault="0064302D" w:rsidP="0064302D">
      <w:pPr>
        <w:spacing w:line="360" w:lineRule="auto"/>
        <w:ind w:left="0"/>
        <w:rPr>
          <w:rFonts w:asciiTheme="minorHAnsi" w:eastAsiaTheme="minorEastAsia" w:hAnsiTheme="minorHAnsi" w:cstheme="minorHAnsi"/>
          <w:color w:val="000000" w:themeColor="text1"/>
          <w:sz w:val="22"/>
        </w:rPr>
      </w:pPr>
      <w:r w:rsidRPr="0064302D">
        <w:rPr>
          <w:rFonts w:asciiTheme="minorHAnsi" w:eastAsiaTheme="minorEastAsia" w:hAnsiTheme="minorHAnsi" w:cstheme="minorHAnsi"/>
          <w:color w:val="000000" w:themeColor="text1"/>
          <w:sz w:val="22"/>
        </w:rPr>
        <w:t>(d) produkcją zgodnie z instrukcjami lub specyfikacjami dostarczonymi przez Zamawiającego.</w:t>
      </w:r>
    </w:p>
    <w:p w:rsidR="0064302D" w:rsidRPr="0064302D" w:rsidRDefault="0064302D" w:rsidP="00BE5C29">
      <w:pPr>
        <w:spacing w:line="360" w:lineRule="auto"/>
        <w:ind w:left="0"/>
        <w:rPr>
          <w:rFonts w:asciiTheme="minorHAnsi" w:eastAsiaTheme="minorEastAsia" w:hAnsiTheme="minorHAnsi" w:cstheme="minorHAnsi"/>
          <w:color w:val="000000" w:themeColor="text1"/>
          <w:sz w:val="22"/>
        </w:rPr>
      </w:pPr>
      <w:r w:rsidRPr="0064302D">
        <w:rPr>
          <w:rFonts w:asciiTheme="minorHAnsi" w:eastAsiaTheme="minorEastAsia" w:hAnsiTheme="minorHAnsi" w:cstheme="minorHAnsi"/>
          <w:color w:val="000000" w:themeColor="text1"/>
          <w:sz w:val="22"/>
        </w:rPr>
        <w:t>W celu uniknięcia wątpliwości, Zamawiający ponosi wyłączną odpowiedzi</w:t>
      </w:r>
      <w:r w:rsidR="00BE5C29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alność, a Wykonawca nie udziela </w:t>
      </w:r>
      <w:r w:rsidRPr="0064302D">
        <w:rPr>
          <w:rFonts w:asciiTheme="minorHAnsi" w:eastAsiaTheme="minorEastAsia" w:hAnsiTheme="minorHAnsi" w:cstheme="minorHAnsi"/>
          <w:color w:val="000000" w:themeColor="text1"/>
          <w:sz w:val="22"/>
        </w:rPr>
        <w:t>żadnej gwarancji w odniesieniu do towaru, który nie był obsługiwany przez Zamawiającego zgodnie z</w:t>
      </w:r>
      <w:r w:rsidR="00BE5C29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 </w:t>
      </w:r>
      <w:r w:rsidRPr="0064302D">
        <w:rPr>
          <w:rFonts w:asciiTheme="minorHAnsi" w:eastAsiaTheme="minorEastAsia" w:hAnsiTheme="minorHAnsi" w:cstheme="minorHAnsi"/>
          <w:color w:val="000000" w:themeColor="text1"/>
          <w:sz w:val="22"/>
        </w:rPr>
        <w:t>obowiązującymi specyfikacjami i instrukcjami, ani w odniesieniu do towaru obsługiwanego przez osoby</w:t>
      </w:r>
      <w:r w:rsidR="00BE5C29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 </w:t>
      </w:r>
      <w:r w:rsidRPr="0064302D">
        <w:rPr>
          <w:rFonts w:asciiTheme="minorHAnsi" w:eastAsiaTheme="minorEastAsia" w:hAnsiTheme="minorHAnsi" w:cstheme="minorHAnsi"/>
          <w:color w:val="000000" w:themeColor="text1"/>
          <w:sz w:val="22"/>
        </w:rPr>
        <w:t>trzecie zgodnie z zaleceniami Zamawiającego."</w:t>
      </w:r>
    </w:p>
    <w:p w:rsidR="0064302D" w:rsidRDefault="0064302D" w:rsidP="0064302D">
      <w:pPr>
        <w:spacing w:line="360" w:lineRule="auto"/>
        <w:ind w:left="0"/>
        <w:rPr>
          <w:rFonts w:asciiTheme="minorHAnsi" w:eastAsiaTheme="minorEastAsia" w:hAnsiTheme="minorHAnsi" w:cstheme="minorHAnsi"/>
          <w:color w:val="000000" w:themeColor="text1"/>
          <w:sz w:val="22"/>
        </w:rPr>
      </w:pPr>
      <w:r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Odpowiedź: </w:t>
      </w:r>
      <w:r w:rsidR="007B7574">
        <w:rPr>
          <w:rFonts w:asciiTheme="minorHAnsi" w:eastAsiaTheme="minorEastAsia" w:hAnsiTheme="minorHAnsi" w:cstheme="minorHAnsi"/>
          <w:color w:val="000000" w:themeColor="text1"/>
          <w:sz w:val="22"/>
        </w:rPr>
        <w:t>Zamawiający wyraża zgodę.</w:t>
      </w:r>
    </w:p>
    <w:p w:rsidR="00BE5C29" w:rsidRDefault="00BE5C29" w:rsidP="0064302D">
      <w:pPr>
        <w:spacing w:line="360" w:lineRule="auto"/>
        <w:ind w:left="0"/>
        <w:rPr>
          <w:rFonts w:asciiTheme="minorHAnsi" w:eastAsiaTheme="minorEastAsia" w:hAnsiTheme="minorHAnsi" w:cstheme="minorHAnsi"/>
          <w:color w:val="000000" w:themeColor="text1"/>
          <w:sz w:val="22"/>
        </w:rPr>
      </w:pPr>
    </w:p>
    <w:p w:rsidR="0064302D" w:rsidRPr="0064302D" w:rsidRDefault="0064302D" w:rsidP="0064302D">
      <w:pPr>
        <w:spacing w:line="360" w:lineRule="auto"/>
        <w:ind w:left="0"/>
        <w:rPr>
          <w:rFonts w:asciiTheme="minorHAnsi" w:eastAsiaTheme="minorEastAsia" w:hAnsiTheme="minorHAnsi" w:cstheme="minorHAnsi"/>
          <w:color w:val="000000" w:themeColor="text1"/>
          <w:sz w:val="22"/>
        </w:rPr>
      </w:pPr>
      <w:r>
        <w:rPr>
          <w:rFonts w:asciiTheme="minorHAnsi" w:eastAsiaTheme="minorEastAsia" w:hAnsiTheme="minorHAnsi" w:cstheme="minorHAnsi"/>
          <w:color w:val="000000" w:themeColor="text1"/>
          <w:sz w:val="22"/>
        </w:rPr>
        <w:t>Pytanie nr 2</w:t>
      </w:r>
    </w:p>
    <w:p w:rsidR="0064302D" w:rsidRPr="0064302D" w:rsidRDefault="00BE5C29" w:rsidP="0064302D">
      <w:pPr>
        <w:spacing w:line="360" w:lineRule="auto"/>
        <w:ind w:left="0"/>
        <w:rPr>
          <w:rFonts w:asciiTheme="minorHAnsi" w:eastAsiaTheme="minorEastAsia" w:hAnsiTheme="minorHAnsi" w:cstheme="minorHAnsi"/>
          <w:color w:val="000000" w:themeColor="text1"/>
          <w:sz w:val="22"/>
        </w:rPr>
      </w:pPr>
      <w:r>
        <w:rPr>
          <w:rFonts w:asciiTheme="minorHAnsi" w:eastAsiaTheme="minorEastAsia" w:hAnsiTheme="minorHAnsi" w:cstheme="minorHAnsi"/>
          <w:color w:val="000000" w:themeColor="text1"/>
          <w:sz w:val="22"/>
        </w:rPr>
        <w:t>Arty</w:t>
      </w:r>
      <w:r w:rsidR="0064302D" w:rsidRPr="0064302D">
        <w:rPr>
          <w:rFonts w:asciiTheme="minorHAnsi" w:eastAsiaTheme="minorEastAsia" w:hAnsiTheme="minorHAnsi" w:cstheme="minorHAnsi"/>
          <w:color w:val="000000" w:themeColor="text1"/>
          <w:sz w:val="22"/>
        </w:rPr>
        <w:t>kuł 6 - Kary umowne</w:t>
      </w:r>
    </w:p>
    <w:p w:rsidR="001702E5" w:rsidRDefault="0064302D" w:rsidP="00BE5C29">
      <w:pPr>
        <w:spacing w:line="360" w:lineRule="auto"/>
        <w:ind w:left="0"/>
        <w:rPr>
          <w:rFonts w:asciiTheme="minorHAnsi" w:eastAsiaTheme="minorEastAsia" w:hAnsiTheme="minorHAnsi" w:cstheme="minorHAnsi"/>
          <w:color w:val="000000" w:themeColor="text1"/>
          <w:sz w:val="22"/>
        </w:rPr>
      </w:pPr>
      <w:r w:rsidRPr="0064302D">
        <w:rPr>
          <w:rFonts w:asciiTheme="minorHAnsi" w:eastAsiaTheme="minorEastAsia" w:hAnsiTheme="minorHAnsi" w:cstheme="minorHAnsi"/>
          <w:color w:val="000000" w:themeColor="text1"/>
          <w:sz w:val="22"/>
        </w:rPr>
        <w:lastRenderedPageBreak/>
        <w:t>Proponujemy usunięcie tego artykułu i zastąpienie go klauzulą przewidu</w:t>
      </w:r>
      <w:r w:rsidR="00BE5C29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jącą, że w przypadku opóźnienia </w:t>
      </w:r>
      <w:r w:rsidRPr="0064302D">
        <w:rPr>
          <w:rFonts w:asciiTheme="minorHAnsi" w:eastAsiaTheme="minorEastAsia" w:hAnsiTheme="minorHAnsi" w:cstheme="minorHAnsi"/>
          <w:color w:val="000000" w:themeColor="text1"/>
          <w:sz w:val="22"/>
        </w:rPr>
        <w:t>w dostawie przekraczającego 45 dni, Zamawiający ma prawo odstąpić od umowy. "W przypadku przekroczenia przez Wykonawcę terminu dostawy tow</w:t>
      </w:r>
      <w:r w:rsidR="00BE5C29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aru o ponad 45 dni, Zamawiający </w:t>
      </w:r>
      <w:r w:rsidRPr="0064302D">
        <w:rPr>
          <w:rFonts w:asciiTheme="minorHAnsi" w:eastAsiaTheme="minorEastAsia" w:hAnsiTheme="minorHAnsi" w:cstheme="minorHAnsi"/>
          <w:color w:val="000000" w:themeColor="text1"/>
          <w:sz w:val="22"/>
        </w:rPr>
        <w:t>może odstąpić od umowy bez wyznaczenia dodatkowego terminu wykonania umowy."</w:t>
      </w:r>
    </w:p>
    <w:p w:rsidR="0064302D" w:rsidRDefault="0064302D" w:rsidP="0064302D">
      <w:pPr>
        <w:spacing w:line="360" w:lineRule="auto"/>
        <w:ind w:left="0"/>
        <w:rPr>
          <w:rFonts w:asciiTheme="minorHAnsi" w:eastAsiaTheme="minorEastAsia" w:hAnsiTheme="minorHAnsi" w:cstheme="minorHAnsi"/>
          <w:color w:val="000000" w:themeColor="text1"/>
          <w:sz w:val="22"/>
        </w:rPr>
      </w:pPr>
      <w:r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Odpowiedź: </w:t>
      </w:r>
      <w:r w:rsidR="007B7574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Zamawiający wyraża zgodę. </w:t>
      </w:r>
    </w:p>
    <w:p w:rsidR="0064302D" w:rsidRPr="0064302D" w:rsidRDefault="0064302D" w:rsidP="0064302D">
      <w:pPr>
        <w:ind w:left="0"/>
        <w:rPr>
          <w:rFonts w:asciiTheme="minorHAnsi" w:eastAsiaTheme="minorEastAsia" w:hAnsiTheme="minorHAnsi" w:cstheme="minorHAnsi"/>
          <w:color w:val="000000" w:themeColor="text1"/>
          <w:sz w:val="22"/>
        </w:rPr>
      </w:pPr>
    </w:p>
    <w:p w:rsidR="00CC3207" w:rsidRPr="00CC3207" w:rsidRDefault="00F506A3" w:rsidP="00CC3207">
      <w:pPr>
        <w:pStyle w:val="Akapitzlist"/>
        <w:numPr>
          <w:ilvl w:val="0"/>
          <w:numId w:val="6"/>
        </w:numPr>
        <w:ind w:left="709" w:hanging="709"/>
        <w:rPr>
          <w:rFonts w:asciiTheme="minorHAnsi" w:hAnsiTheme="minorHAnsi" w:cstheme="minorHAnsi"/>
          <w:bCs/>
          <w:sz w:val="22"/>
        </w:rPr>
      </w:pPr>
      <w:r w:rsidRPr="0064302D">
        <w:rPr>
          <w:rFonts w:asciiTheme="minorHAnsi" w:hAnsiTheme="minorHAnsi" w:cstheme="minorHAnsi"/>
          <w:bCs/>
          <w:iCs/>
          <w:sz w:val="22"/>
          <w:lang w:val="it-IT"/>
        </w:rPr>
        <w:t>Zgodnie z art.</w:t>
      </w:r>
      <w:r w:rsidR="00D20A6F" w:rsidRPr="0064302D">
        <w:rPr>
          <w:rFonts w:asciiTheme="minorHAnsi" w:hAnsiTheme="minorHAnsi" w:cstheme="minorHAnsi"/>
          <w:sz w:val="22"/>
        </w:rPr>
        <w:t xml:space="preserve"> </w:t>
      </w:r>
      <w:r w:rsidR="00D20A6F" w:rsidRPr="0064302D">
        <w:rPr>
          <w:rFonts w:asciiTheme="minorHAnsi" w:hAnsiTheme="minorHAnsi" w:cstheme="minorHAnsi"/>
          <w:bCs/>
          <w:iCs/>
          <w:sz w:val="22"/>
          <w:lang w:val="it-IT"/>
        </w:rPr>
        <w:t>137 ust. 1 u</w:t>
      </w:r>
      <w:r w:rsidR="00720485" w:rsidRPr="0064302D">
        <w:rPr>
          <w:rFonts w:asciiTheme="minorHAnsi" w:hAnsiTheme="minorHAnsi" w:cstheme="minorHAnsi"/>
          <w:bCs/>
          <w:iCs/>
          <w:sz w:val="22"/>
          <w:lang w:val="it-IT"/>
        </w:rPr>
        <w:t>stawy Pzp</w:t>
      </w:r>
      <w:r w:rsidRPr="0064302D">
        <w:rPr>
          <w:rFonts w:asciiTheme="minorHAnsi" w:hAnsiTheme="minorHAnsi" w:cstheme="minorHAnsi"/>
          <w:bCs/>
          <w:iCs/>
          <w:sz w:val="22"/>
          <w:lang w:val="it-IT"/>
        </w:rPr>
        <w:t>, Zamawiaj</w:t>
      </w:r>
      <w:r w:rsidR="00D20A6F" w:rsidRPr="0064302D">
        <w:rPr>
          <w:rFonts w:asciiTheme="minorHAnsi" w:hAnsiTheme="minorHAnsi" w:cstheme="minorHAnsi"/>
          <w:bCs/>
          <w:iCs/>
          <w:sz w:val="22"/>
          <w:lang w:val="it-IT"/>
        </w:rPr>
        <w:t>ący wprowadza</w:t>
      </w:r>
      <w:r w:rsidR="00D20A6F" w:rsidRPr="007F54CE">
        <w:rPr>
          <w:rFonts w:asciiTheme="minorHAnsi" w:hAnsiTheme="minorHAnsi" w:cstheme="minorHAnsi"/>
          <w:bCs/>
          <w:iCs/>
          <w:sz w:val="22"/>
          <w:lang w:val="it-IT"/>
        </w:rPr>
        <w:t xml:space="preserve"> zmiany w treści S</w:t>
      </w:r>
      <w:r w:rsidRPr="007F54CE">
        <w:rPr>
          <w:rFonts w:asciiTheme="minorHAnsi" w:hAnsiTheme="minorHAnsi" w:cstheme="minorHAnsi"/>
          <w:bCs/>
          <w:iCs/>
          <w:sz w:val="22"/>
          <w:lang w:val="it-IT"/>
        </w:rPr>
        <w:t>WZ j.n.:</w:t>
      </w:r>
    </w:p>
    <w:p w:rsidR="00460B6E" w:rsidRPr="0064302D" w:rsidRDefault="0064302D" w:rsidP="0064302D">
      <w:pPr>
        <w:suppressAutoHyphens/>
        <w:overflowPunct w:val="0"/>
        <w:autoSpaceDE w:val="0"/>
        <w:spacing w:after="0" w:line="360" w:lineRule="auto"/>
        <w:ind w:left="284" w:hanging="284"/>
        <w:rPr>
          <w:rFonts w:cstheme="minorHAnsi"/>
          <w:i/>
          <w:color w:val="000000" w:themeColor="text1"/>
          <w:lang w:eastAsia="zh-CN"/>
        </w:rPr>
      </w:pPr>
      <w:r>
        <w:rPr>
          <w:rFonts w:asciiTheme="minorHAnsi" w:hAnsiTheme="minorHAnsi" w:cstheme="minorHAnsi"/>
          <w:bCs/>
          <w:iCs/>
          <w:sz w:val="22"/>
          <w:lang w:val="it-IT"/>
        </w:rPr>
        <w:t>1.</w:t>
      </w:r>
      <w:r w:rsidR="00F506A3" w:rsidRPr="00A31852">
        <w:rPr>
          <w:rFonts w:asciiTheme="minorHAnsi" w:hAnsiTheme="minorHAnsi" w:cstheme="minorHAnsi"/>
          <w:i/>
          <w:iCs/>
          <w:sz w:val="22"/>
          <w:lang w:val="it-IT"/>
        </w:rPr>
        <w:t>Zamawiający w</w:t>
      </w:r>
      <w:r w:rsidR="00E24B0B" w:rsidRPr="00A31852">
        <w:rPr>
          <w:rFonts w:asciiTheme="minorHAnsi" w:hAnsiTheme="minorHAnsi" w:cstheme="minorHAnsi"/>
          <w:i/>
          <w:iCs/>
          <w:sz w:val="22"/>
          <w:lang w:val="it-IT"/>
        </w:rPr>
        <w:t>prowadza nowy obowiązujący załącznik</w:t>
      </w:r>
      <w:r w:rsidR="00460B6E">
        <w:rPr>
          <w:rFonts w:asciiTheme="minorHAnsi" w:hAnsiTheme="minorHAnsi" w:cstheme="minorHAnsi"/>
          <w:i/>
          <w:iCs/>
          <w:sz w:val="22"/>
          <w:lang w:val="it-IT"/>
        </w:rPr>
        <w:t>:</w:t>
      </w:r>
    </w:p>
    <w:p w:rsidR="00BF2494" w:rsidRPr="006B2F53" w:rsidRDefault="00460B6E" w:rsidP="006B2F53">
      <w:pPr>
        <w:pStyle w:val="Akapitzlist"/>
        <w:numPr>
          <w:ilvl w:val="0"/>
          <w:numId w:val="11"/>
        </w:numPr>
        <w:spacing w:before="240"/>
        <w:rPr>
          <w:rFonts w:asciiTheme="minorHAnsi" w:hAnsiTheme="minorHAnsi" w:cstheme="minorHAnsi"/>
          <w:b/>
          <w:i/>
          <w:iCs/>
          <w:sz w:val="22"/>
        </w:rPr>
      </w:pPr>
      <w:r>
        <w:rPr>
          <w:rFonts w:asciiTheme="minorHAnsi" w:hAnsiTheme="minorHAnsi" w:cstheme="minorHAnsi"/>
          <w:b/>
          <w:i/>
          <w:iCs/>
          <w:sz w:val="22"/>
          <w:lang w:val="it-IT"/>
        </w:rPr>
        <w:t>W</w:t>
      </w:r>
      <w:r w:rsidR="007710DB" w:rsidRPr="00460B6E">
        <w:rPr>
          <w:rFonts w:asciiTheme="minorHAnsi" w:hAnsiTheme="minorHAnsi" w:cstheme="minorHAnsi"/>
          <w:b/>
          <w:i/>
          <w:iCs/>
          <w:sz w:val="22"/>
          <w:lang w:val="it-IT"/>
        </w:rPr>
        <w:t>zór umowy</w:t>
      </w:r>
      <w:r w:rsidR="00686E57">
        <w:rPr>
          <w:rFonts w:asciiTheme="minorHAnsi" w:hAnsiTheme="minorHAnsi" w:cstheme="minorHAnsi"/>
          <w:b/>
          <w:i/>
          <w:iCs/>
          <w:sz w:val="22"/>
          <w:lang w:val="it-IT"/>
        </w:rPr>
        <w:t xml:space="preserve"> (Załącznik nr 5</w:t>
      </w:r>
      <w:r>
        <w:rPr>
          <w:rFonts w:asciiTheme="minorHAnsi" w:hAnsiTheme="minorHAnsi" w:cstheme="minorHAnsi"/>
          <w:b/>
          <w:i/>
          <w:iCs/>
          <w:sz w:val="22"/>
          <w:lang w:val="it-IT"/>
        </w:rPr>
        <w:t xml:space="preserve"> do SWZ)</w:t>
      </w:r>
      <w:r w:rsidR="006B2F53">
        <w:rPr>
          <w:rFonts w:asciiTheme="minorHAnsi" w:hAnsiTheme="minorHAnsi" w:cstheme="minorHAnsi"/>
          <w:b/>
          <w:i/>
          <w:iCs/>
          <w:sz w:val="22"/>
          <w:lang w:val="it-IT"/>
        </w:rPr>
        <w:t xml:space="preserve"> - </w:t>
      </w:r>
      <w:r w:rsidR="00686E57" w:rsidRPr="006B2F53">
        <w:rPr>
          <w:rFonts w:asciiTheme="minorHAnsi" w:hAnsiTheme="minorHAnsi" w:cstheme="minorHAnsi"/>
          <w:i/>
          <w:iCs/>
          <w:sz w:val="22"/>
          <w:lang w:val="it-IT"/>
        </w:rPr>
        <w:t>dokument</w:t>
      </w:r>
      <w:r w:rsidR="00F506A3" w:rsidRPr="006B2F53">
        <w:rPr>
          <w:rFonts w:asciiTheme="minorHAnsi" w:hAnsiTheme="minorHAnsi" w:cstheme="minorHAnsi"/>
          <w:i/>
          <w:iCs/>
          <w:sz w:val="22"/>
          <w:lang w:val="it-IT"/>
        </w:rPr>
        <w:t xml:space="preserve"> w załączeniu.</w:t>
      </w:r>
    </w:p>
    <w:p w:rsidR="00E6568D" w:rsidRPr="007F54CE" w:rsidRDefault="00E6568D" w:rsidP="00BF2494">
      <w:pPr>
        <w:spacing w:before="240" w:after="0" w:line="360" w:lineRule="auto"/>
        <w:ind w:left="284" w:hanging="284"/>
        <w:rPr>
          <w:rFonts w:asciiTheme="minorHAnsi" w:eastAsia="Calibri" w:hAnsiTheme="minorHAnsi" w:cstheme="minorHAnsi"/>
          <w:color w:val="auto"/>
          <w:sz w:val="22"/>
          <w:lang w:eastAsia="en-US"/>
        </w:rPr>
      </w:pPr>
      <w:r w:rsidRPr="007F54CE">
        <w:rPr>
          <w:rFonts w:asciiTheme="minorHAnsi" w:eastAsia="Calibri" w:hAnsiTheme="minorHAnsi" w:cstheme="minorHAnsi"/>
          <w:color w:val="auto"/>
          <w:sz w:val="22"/>
          <w:lang w:eastAsia="en-US"/>
        </w:rPr>
        <w:t>IV.</w:t>
      </w:r>
      <w:r w:rsidRPr="007F54CE">
        <w:rPr>
          <w:rFonts w:asciiTheme="minorHAnsi" w:eastAsia="Calibri" w:hAnsiTheme="minorHAnsi" w:cstheme="minorHAnsi"/>
          <w:color w:val="auto"/>
          <w:sz w:val="22"/>
          <w:lang w:eastAsia="en-US"/>
        </w:rPr>
        <w:tab/>
        <w:t xml:space="preserve">Wyjaśnienia </w:t>
      </w:r>
      <w:r w:rsidR="00A31852">
        <w:rPr>
          <w:rFonts w:asciiTheme="minorHAnsi" w:eastAsia="Calibri" w:hAnsiTheme="minorHAnsi" w:cstheme="minorHAnsi"/>
          <w:color w:val="auto"/>
          <w:sz w:val="22"/>
          <w:lang w:eastAsia="en-US"/>
        </w:rPr>
        <w:t xml:space="preserve">i zmiany </w:t>
      </w:r>
      <w:r w:rsidRPr="007F54CE">
        <w:rPr>
          <w:rFonts w:asciiTheme="minorHAnsi" w:eastAsia="Calibri" w:hAnsiTheme="minorHAnsi" w:cstheme="minorHAnsi"/>
          <w:color w:val="auto"/>
          <w:sz w:val="22"/>
          <w:lang w:eastAsia="en-US"/>
        </w:rPr>
        <w:t xml:space="preserve">są wiążące dla Wykonawców i Zamawiającego. </w:t>
      </w:r>
    </w:p>
    <w:p w:rsidR="00E6568D" w:rsidRPr="007F54CE" w:rsidRDefault="00E6568D" w:rsidP="00CC3207">
      <w:pPr>
        <w:spacing w:after="0" w:line="360" w:lineRule="auto"/>
        <w:ind w:left="284" w:hanging="284"/>
        <w:rPr>
          <w:rFonts w:asciiTheme="minorHAnsi" w:eastAsia="Calibri" w:hAnsiTheme="minorHAnsi" w:cstheme="minorHAnsi"/>
          <w:color w:val="auto"/>
          <w:sz w:val="22"/>
          <w:lang w:eastAsia="en-US"/>
        </w:rPr>
      </w:pPr>
      <w:r w:rsidRPr="007F54CE">
        <w:rPr>
          <w:rFonts w:asciiTheme="minorHAnsi" w:eastAsia="Calibri" w:hAnsiTheme="minorHAnsi" w:cstheme="minorHAnsi"/>
          <w:color w:val="auto"/>
          <w:sz w:val="22"/>
          <w:lang w:eastAsia="en-US"/>
        </w:rPr>
        <w:t>V.</w:t>
      </w:r>
      <w:r w:rsidRPr="007F54CE">
        <w:rPr>
          <w:rFonts w:asciiTheme="minorHAnsi" w:eastAsia="Calibri" w:hAnsiTheme="minorHAnsi" w:cstheme="minorHAnsi"/>
          <w:color w:val="auto"/>
          <w:sz w:val="22"/>
          <w:lang w:eastAsia="en-US"/>
        </w:rPr>
        <w:tab/>
        <w:t>Pozostałe zapisy SWZ bez zmian.</w:t>
      </w:r>
      <w:r w:rsidR="00CC3207">
        <w:rPr>
          <w:rFonts w:asciiTheme="minorHAnsi" w:eastAsia="Calibri" w:hAnsiTheme="minorHAnsi" w:cstheme="minorHAnsi"/>
          <w:color w:val="auto"/>
          <w:sz w:val="22"/>
          <w:lang w:eastAsia="en-US"/>
        </w:rPr>
        <w:t xml:space="preserve"> </w:t>
      </w:r>
    </w:p>
    <w:p w:rsidR="00E6568D" w:rsidRPr="007F54CE" w:rsidRDefault="00E6568D" w:rsidP="00CC3207">
      <w:pPr>
        <w:spacing w:after="0" w:line="360" w:lineRule="auto"/>
        <w:ind w:left="284" w:hanging="284"/>
        <w:rPr>
          <w:rFonts w:asciiTheme="minorHAnsi" w:eastAsia="Calibri" w:hAnsiTheme="minorHAnsi" w:cstheme="minorHAnsi"/>
          <w:color w:val="auto"/>
          <w:sz w:val="22"/>
          <w:lang w:eastAsia="en-US"/>
        </w:rPr>
      </w:pPr>
      <w:r w:rsidRPr="007F54CE">
        <w:rPr>
          <w:rFonts w:asciiTheme="minorHAnsi" w:eastAsia="Calibri" w:hAnsiTheme="minorHAnsi" w:cstheme="minorHAnsi"/>
          <w:color w:val="auto"/>
          <w:sz w:val="22"/>
          <w:lang w:eastAsia="en-US"/>
        </w:rPr>
        <w:t>VI.</w:t>
      </w:r>
      <w:r w:rsidRPr="007F54CE">
        <w:rPr>
          <w:rFonts w:asciiTheme="minorHAnsi" w:eastAsia="Calibri" w:hAnsiTheme="minorHAnsi" w:cstheme="minorHAnsi"/>
          <w:color w:val="auto"/>
          <w:sz w:val="22"/>
          <w:lang w:eastAsia="en-US"/>
        </w:rPr>
        <w:tab/>
        <w:t xml:space="preserve">Zamawiający informuje, że dokonane wyjaśnienia </w:t>
      </w:r>
      <w:r w:rsidR="00E24B0B">
        <w:rPr>
          <w:rFonts w:asciiTheme="minorHAnsi" w:eastAsia="Calibri" w:hAnsiTheme="minorHAnsi" w:cstheme="minorHAnsi"/>
          <w:color w:val="auto"/>
          <w:sz w:val="22"/>
          <w:lang w:eastAsia="en-US"/>
        </w:rPr>
        <w:t xml:space="preserve">i zmiany </w:t>
      </w:r>
      <w:r w:rsidRPr="007F54CE">
        <w:rPr>
          <w:rFonts w:asciiTheme="minorHAnsi" w:eastAsia="Calibri" w:hAnsiTheme="minorHAnsi" w:cstheme="minorHAnsi"/>
          <w:color w:val="auto"/>
          <w:sz w:val="22"/>
          <w:lang w:eastAsia="en-US"/>
        </w:rPr>
        <w:t>treści SWZ nie prowadzą do zmiany treści ogłoszenia o zamówieniu.</w:t>
      </w:r>
      <w:r w:rsidRPr="007F54CE">
        <w:rPr>
          <w:rFonts w:asciiTheme="minorHAnsi" w:eastAsia="Calibri" w:hAnsiTheme="minorHAnsi" w:cstheme="minorHAnsi"/>
          <w:color w:val="auto"/>
          <w:sz w:val="22"/>
          <w:lang w:eastAsia="en-US"/>
        </w:rPr>
        <w:tab/>
      </w:r>
      <w:r w:rsidRPr="007F54CE">
        <w:rPr>
          <w:rFonts w:asciiTheme="minorHAnsi" w:eastAsia="Calibri" w:hAnsiTheme="minorHAnsi" w:cstheme="minorHAnsi"/>
          <w:color w:val="auto"/>
          <w:sz w:val="22"/>
          <w:lang w:eastAsia="en-US"/>
        </w:rPr>
        <w:tab/>
      </w:r>
    </w:p>
    <w:p w:rsidR="00E6568D" w:rsidRPr="00B84722" w:rsidRDefault="00CC3207" w:rsidP="00CC3207">
      <w:pPr>
        <w:spacing w:before="240" w:after="0" w:line="360" w:lineRule="auto"/>
        <w:ind w:left="0" w:firstLine="0"/>
        <w:jc w:val="both"/>
        <w:rPr>
          <w:rFonts w:ascii="Calibri" w:eastAsia="Calibri" w:hAnsi="Calibri" w:cs="Calibri"/>
          <w:color w:val="auto"/>
          <w:sz w:val="22"/>
          <w:lang w:eastAsia="en-US"/>
        </w:rPr>
      </w:pPr>
      <w:r>
        <w:rPr>
          <w:rFonts w:ascii="Calibri" w:eastAsia="Calibri" w:hAnsi="Calibri" w:cs="Calibri"/>
          <w:b/>
          <w:color w:val="auto"/>
          <w:sz w:val="22"/>
          <w:lang w:eastAsia="en-US"/>
        </w:rPr>
        <w:t xml:space="preserve">W imieniu Zamawiającego </w:t>
      </w:r>
      <w:r w:rsidR="00686E57">
        <w:rPr>
          <w:rFonts w:ascii="Calibri" w:hAnsi="Calibri" w:cs="Calibri"/>
          <w:b/>
          <w:iCs/>
          <w:sz w:val="22"/>
          <w:lang w:val="it-IT" w:eastAsia="it-IT"/>
        </w:rPr>
        <w:t xml:space="preserve">Kanclerz UMB - </w:t>
      </w:r>
      <w:r w:rsidR="00686E57" w:rsidRPr="00875134">
        <w:rPr>
          <w:rFonts w:ascii="Calibri" w:hAnsi="Calibri" w:cs="Calibri"/>
          <w:b/>
          <w:sz w:val="22"/>
          <w:lang w:eastAsia="en-US"/>
        </w:rPr>
        <w:t>mgr Konrad Raczkowski</w:t>
      </w:r>
      <w:r w:rsidR="00A009DF" w:rsidRPr="00A009DF">
        <w:rPr>
          <w:rFonts w:ascii="Calibri" w:eastAsia="Calibri" w:hAnsi="Calibri" w:cs="Calibri"/>
          <w:b/>
          <w:color w:val="auto"/>
          <w:sz w:val="22"/>
          <w:lang w:eastAsia="en-US"/>
        </w:rPr>
        <w:t xml:space="preserve"> </w:t>
      </w:r>
      <w:r w:rsidR="00F33873" w:rsidRPr="00F33873">
        <w:rPr>
          <w:rFonts w:ascii="Calibri" w:eastAsia="Calibri" w:hAnsi="Calibri" w:cs="Calibri"/>
          <w:color w:val="auto"/>
          <w:sz w:val="22"/>
          <w:lang w:eastAsia="en-US"/>
        </w:rPr>
        <w:t>/podpis na oryginale</w:t>
      </w:r>
      <w:bookmarkStart w:id="0" w:name="_GoBack"/>
      <w:bookmarkEnd w:id="0"/>
      <w:r w:rsidR="00F33873" w:rsidRPr="00F33873">
        <w:rPr>
          <w:rFonts w:ascii="Calibri" w:eastAsia="Calibri" w:hAnsi="Calibri" w:cs="Calibri"/>
          <w:color w:val="auto"/>
          <w:sz w:val="22"/>
          <w:lang w:eastAsia="en-US"/>
        </w:rPr>
        <w:t>/</w:t>
      </w:r>
      <w:r w:rsidR="00F33873">
        <w:rPr>
          <w:rFonts w:ascii="Calibri" w:eastAsia="Calibri" w:hAnsi="Calibri" w:cs="Calibri"/>
          <w:b/>
          <w:color w:val="auto"/>
          <w:sz w:val="22"/>
          <w:lang w:eastAsia="en-US"/>
        </w:rPr>
        <w:t xml:space="preserve"> </w:t>
      </w:r>
    </w:p>
    <w:sectPr w:rsidR="00E6568D" w:rsidRPr="00B84722" w:rsidSect="00E71D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32" w:right="1796" w:bottom="1322" w:left="1802" w:header="640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827" w:rsidRDefault="007C1827">
      <w:pPr>
        <w:spacing w:after="0" w:line="240" w:lineRule="auto"/>
      </w:pPr>
      <w:r>
        <w:separator/>
      </w:r>
    </w:p>
  </w:endnote>
  <w:endnote w:type="continuationSeparator" w:id="0">
    <w:p w:rsidR="007C1827" w:rsidRDefault="007C1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E57" w:rsidRPr="00BF2494" w:rsidRDefault="00686E57" w:rsidP="00A279F2">
    <w:pPr>
      <w:spacing w:after="0" w:line="240" w:lineRule="auto"/>
      <w:ind w:left="0" w:firstLine="0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E57" w:rsidRPr="00606423" w:rsidRDefault="00686E57" w:rsidP="00460B6E">
    <w:pPr>
      <w:spacing w:after="0" w:line="240" w:lineRule="auto"/>
      <w:ind w:left="0" w:firstLine="0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E57" w:rsidRPr="00A31852" w:rsidRDefault="00686E57" w:rsidP="008814FA">
    <w:pPr>
      <w:spacing w:after="0" w:line="240" w:lineRule="auto"/>
      <w:ind w:left="0" w:firstLine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827" w:rsidRDefault="007C1827">
      <w:pPr>
        <w:spacing w:after="0" w:line="240" w:lineRule="auto"/>
      </w:pPr>
      <w:r>
        <w:separator/>
      </w:r>
    </w:p>
  </w:footnote>
  <w:footnote w:type="continuationSeparator" w:id="0">
    <w:p w:rsidR="007C1827" w:rsidRDefault="007C1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E57" w:rsidRDefault="00686E57" w:rsidP="00E6568D">
    <w:pPr>
      <w:spacing w:after="0" w:line="259" w:lineRule="auto"/>
      <w:ind w:left="0" w:right="420" w:hanging="1340"/>
    </w:pPr>
    <w:r>
      <w:rPr>
        <w:sz w:val="16"/>
      </w:rPr>
      <w:t xml:space="preserve">       </w:t>
    </w:r>
  </w:p>
  <w:p w:rsidR="00686E57" w:rsidRDefault="00686E5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E57" w:rsidRDefault="00686E57" w:rsidP="00E6568D">
    <w:pPr>
      <w:spacing w:after="0" w:line="259" w:lineRule="auto"/>
      <w:ind w:left="-426" w:right="987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E57" w:rsidRDefault="00686E57" w:rsidP="008814FA">
    <w:pPr>
      <w:pStyle w:val="Nagwek"/>
      <w:ind w:right="704"/>
    </w:pPr>
  </w:p>
  <w:p w:rsidR="00686E57" w:rsidRDefault="00BA3759" w:rsidP="00E6568D">
    <w:pPr>
      <w:pStyle w:val="Nagwek"/>
      <w:ind w:left="-1418" w:right="704" w:firstLine="1440"/>
    </w:pPr>
    <w:r>
      <w:rPr>
        <w:rFonts w:ascii="Arial" w:hAnsi="Arial"/>
        <w:noProof/>
      </w:rPr>
      <w:drawing>
        <wp:inline distT="0" distB="0" distL="0" distR="0" wp14:anchorId="2DA6C4F4" wp14:editId="71DE9B8E">
          <wp:extent cx="1141095" cy="352425"/>
          <wp:effectExtent l="0" t="0" r="1905" b="9525"/>
          <wp:docPr id="10" name="Obraz 10" descr="Logotyp UMB" title="Logotyp 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270" cy="356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6"/>
    <w:multiLevelType w:val="multilevel"/>
    <w:tmpl w:val="000000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E33B15"/>
    <w:multiLevelType w:val="hybridMultilevel"/>
    <w:tmpl w:val="9B488E10"/>
    <w:lvl w:ilvl="0" w:tplc="7A186AAC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96AD06">
      <w:start w:val="1"/>
      <w:numFmt w:val="bullet"/>
      <w:lvlText w:val="o"/>
      <w:lvlJc w:val="left"/>
      <w:pPr>
        <w:ind w:left="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50E1D8">
      <w:start w:val="1"/>
      <w:numFmt w:val="bullet"/>
      <w:lvlRestart w:val="0"/>
      <w:lvlText w:val="•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BC7232">
      <w:start w:val="1"/>
      <w:numFmt w:val="bullet"/>
      <w:lvlText w:val="•"/>
      <w:lvlJc w:val="left"/>
      <w:pPr>
        <w:ind w:left="1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B02E56">
      <w:start w:val="1"/>
      <w:numFmt w:val="bullet"/>
      <w:lvlText w:val="o"/>
      <w:lvlJc w:val="left"/>
      <w:pPr>
        <w:ind w:left="2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08DFEC">
      <w:start w:val="1"/>
      <w:numFmt w:val="bullet"/>
      <w:lvlText w:val="▪"/>
      <w:lvlJc w:val="left"/>
      <w:pPr>
        <w:ind w:left="3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6AB0D8">
      <w:start w:val="1"/>
      <w:numFmt w:val="bullet"/>
      <w:lvlText w:val="•"/>
      <w:lvlJc w:val="left"/>
      <w:pPr>
        <w:ind w:left="3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B82B30">
      <w:start w:val="1"/>
      <w:numFmt w:val="bullet"/>
      <w:lvlText w:val="o"/>
      <w:lvlJc w:val="left"/>
      <w:pPr>
        <w:ind w:left="4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10CFE6">
      <w:start w:val="1"/>
      <w:numFmt w:val="bullet"/>
      <w:lvlText w:val="▪"/>
      <w:lvlJc w:val="left"/>
      <w:pPr>
        <w:ind w:left="5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B33B4D"/>
    <w:multiLevelType w:val="hybridMultilevel"/>
    <w:tmpl w:val="1444C41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350E4"/>
    <w:multiLevelType w:val="hybridMultilevel"/>
    <w:tmpl w:val="26C6D7F0"/>
    <w:lvl w:ilvl="0" w:tplc="CA26B7C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048192">
      <w:start w:val="1"/>
      <w:numFmt w:val="bullet"/>
      <w:lvlText w:val="o"/>
      <w:lvlJc w:val="left"/>
      <w:pPr>
        <w:ind w:left="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D61D54">
      <w:start w:val="1"/>
      <w:numFmt w:val="bullet"/>
      <w:lvlRestart w:val="0"/>
      <w:lvlText w:val="-"/>
      <w:lvlJc w:val="left"/>
      <w:pPr>
        <w:ind w:left="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88D0B6">
      <w:start w:val="1"/>
      <w:numFmt w:val="bullet"/>
      <w:lvlText w:val="•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0C915A">
      <w:start w:val="1"/>
      <w:numFmt w:val="bullet"/>
      <w:lvlText w:val="o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540ECA">
      <w:start w:val="1"/>
      <w:numFmt w:val="bullet"/>
      <w:lvlText w:val="▪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F276EE">
      <w:start w:val="1"/>
      <w:numFmt w:val="bullet"/>
      <w:lvlText w:val="•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725C50">
      <w:start w:val="1"/>
      <w:numFmt w:val="bullet"/>
      <w:lvlText w:val="o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FA95E2">
      <w:start w:val="1"/>
      <w:numFmt w:val="bullet"/>
      <w:lvlText w:val="▪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192535"/>
    <w:multiLevelType w:val="hybridMultilevel"/>
    <w:tmpl w:val="EFD20188"/>
    <w:lvl w:ilvl="0" w:tplc="F9C6C40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CC867C">
      <w:start w:val="1"/>
      <w:numFmt w:val="lowerLetter"/>
      <w:lvlText w:val="%2"/>
      <w:lvlJc w:val="left"/>
      <w:pPr>
        <w:ind w:left="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B6C206">
      <w:start w:val="6"/>
      <w:numFmt w:val="decimal"/>
      <w:lvlRestart w:val="0"/>
      <w:lvlText w:val="%3."/>
      <w:lvlJc w:val="left"/>
      <w:pPr>
        <w:ind w:left="56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0CEDEA">
      <w:start w:val="1"/>
      <w:numFmt w:val="decimal"/>
      <w:lvlText w:val="%4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66ED4A">
      <w:start w:val="1"/>
      <w:numFmt w:val="lowerLetter"/>
      <w:lvlText w:val="%5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12D1E2">
      <w:start w:val="1"/>
      <w:numFmt w:val="lowerRoman"/>
      <w:lvlText w:val="%6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D8D70C">
      <w:start w:val="1"/>
      <w:numFmt w:val="decimal"/>
      <w:lvlText w:val="%7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58E862">
      <w:start w:val="1"/>
      <w:numFmt w:val="lowerLetter"/>
      <w:lvlText w:val="%8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42C022">
      <w:start w:val="1"/>
      <w:numFmt w:val="lowerRoman"/>
      <w:lvlText w:val="%9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3B1DD2"/>
    <w:multiLevelType w:val="hybridMultilevel"/>
    <w:tmpl w:val="8A5672BE"/>
    <w:lvl w:ilvl="0" w:tplc="EFA2D9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77F68"/>
    <w:multiLevelType w:val="hybridMultilevel"/>
    <w:tmpl w:val="80DACAF6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667D9"/>
    <w:multiLevelType w:val="hybridMultilevel"/>
    <w:tmpl w:val="6F26A08C"/>
    <w:lvl w:ilvl="0" w:tplc="A40871E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02CD5"/>
    <w:multiLevelType w:val="hybridMultilevel"/>
    <w:tmpl w:val="7FA2D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732C8"/>
    <w:multiLevelType w:val="hybridMultilevel"/>
    <w:tmpl w:val="C6DEF09A"/>
    <w:lvl w:ilvl="0" w:tplc="0BA8A59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778C8"/>
    <w:multiLevelType w:val="hybridMultilevel"/>
    <w:tmpl w:val="50F2E24C"/>
    <w:lvl w:ilvl="0" w:tplc="048A95E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0E6729"/>
    <w:multiLevelType w:val="hybridMultilevel"/>
    <w:tmpl w:val="71E0F974"/>
    <w:lvl w:ilvl="0" w:tplc="904AD46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E08A6">
      <w:start w:val="1"/>
      <w:numFmt w:val="bullet"/>
      <w:lvlText w:val="•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78583A">
      <w:start w:val="1"/>
      <w:numFmt w:val="bullet"/>
      <w:lvlText w:val="▪"/>
      <w:lvlJc w:val="left"/>
      <w:pPr>
        <w:ind w:left="1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2422CA">
      <w:start w:val="1"/>
      <w:numFmt w:val="bullet"/>
      <w:lvlText w:val="•"/>
      <w:lvlJc w:val="left"/>
      <w:pPr>
        <w:ind w:left="2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08FD36">
      <w:start w:val="1"/>
      <w:numFmt w:val="bullet"/>
      <w:lvlText w:val="o"/>
      <w:lvlJc w:val="left"/>
      <w:pPr>
        <w:ind w:left="2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62A832">
      <w:start w:val="1"/>
      <w:numFmt w:val="bullet"/>
      <w:lvlText w:val="▪"/>
      <w:lvlJc w:val="left"/>
      <w:pPr>
        <w:ind w:left="3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BC7FA6">
      <w:start w:val="1"/>
      <w:numFmt w:val="bullet"/>
      <w:lvlText w:val="•"/>
      <w:lvlJc w:val="left"/>
      <w:pPr>
        <w:ind w:left="4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20B886">
      <w:start w:val="1"/>
      <w:numFmt w:val="bullet"/>
      <w:lvlText w:val="o"/>
      <w:lvlJc w:val="left"/>
      <w:pPr>
        <w:ind w:left="5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7210DC">
      <w:start w:val="1"/>
      <w:numFmt w:val="bullet"/>
      <w:lvlText w:val="▪"/>
      <w:lvlJc w:val="left"/>
      <w:pPr>
        <w:ind w:left="5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B4D1F3D"/>
    <w:multiLevelType w:val="hybridMultilevel"/>
    <w:tmpl w:val="16CA8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12"/>
  </w:num>
  <w:num w:numId="9">
    <w:abstractNumId w:val="7"/>
  </w:num>
  <w:num w:numId="10">
    <w:abstractNumId w:val="2"/>
  </w:num>
  <w:num w:numId="11">
    <w:abstractNumId w:val="10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F1"/>
    <w:rsid w:val="00007ED7"/>
    <w:rsid w:val="00023C82"/>
    <w:rsid w:val="00025F6C"/>
    <w:rsid w:val="000E29CD"/>
    <w:rsid w:val="00140354"/>
    <w:rsid w:val="001702E5"/>
    <w:rsid w:val="00173ED6"/>
    <w:rsid w:val="001B532B"/>
    <w:rsid w:val="002674A9"/>
    <w:rsid w:val="002D74AB"/>
    <w:rsid w:val="002E0149"/>
    <w:rsid w:val="0034084D"/>
    <w:rsid w:val="003431F1"/>
    <w:rsid w:val="00351CC8"/>
    <w:rsid w:val="00367898"/>
    <w:rsid w:val="003B36F7"/>
    <w:rsid w:val="003B7F17"/>
    <w:rsid w:val="00420287"/>
    <w:rsid w:val="0044173B"/>
    <w:rsid w:val="00460B6E"/>
    <w:rsid w:val="004738A5"/>
    <w:rsid w:val="004B1D5B"/>
    <w:rsid w:val="004D2CE4"/>
    <w:rsid w:val="004D53F2"/>
    <w:rsid w:val="0051209D"/>
    <w:rsid w:val="0052396D"/>
    <w:rsid w:val="005907FF"/>
    <w:rsid w:val="00594B8E"/>
    <w:rsid w:val="005C27E7"/>
    <w:rsid w:val="005E7A5F"/>
    <w:rsid w:val="00606423"/>
    <w:rsid w:val="0062115F"/>
    <w:rsid w:val="0064302D"/>
    <w:rsid w:val="00652CF9"/>
    <w:rsid w:val="00677F93"/>
    <w:rsid w:val="00686E57"/>
    <w:rsid w:val="006B2F53"/>
    <w:rsid w:val="00720485"/>
    <w:rsid w:val="007710DB"/>
    <w:rsid w:val="00794F01"/>
    <w:rsid w:val="007B5F5A"/>
    <w:rsid w:val="007B7574"/>
    <w:rsid w:val="007C1827"/>
    <w:rsid w:val="007D182E"/>
    <w:rsid w:val="007F54CE"/>
    <w:rsid w:val="0085296F"/>
    <w:rsid w:val="008814FA"/>
    <w:rsid w:val="008C3311"/>
    <w:rsid w:val="008D72AE"/>
    <w:rsid w:val="00A009DF"/>
    <w:rsid w:val="00A049C2"/>
    <w:rsid w:val="00A279F2"/>
    <w:rsid w:val="00A31852"/>
    <w:rsid w:val="00A716A3"/>
    <w:rsid w:val="00AF40F2"/>
    <w:rsid w:val="00B054D3"/>
    <w:rsid w:val="00B84722"/>
    <w:rsid w:val="00BA3759"/>
    <w:rsid w:val="00BC5520"/>
    <w:rsid w:val="00BE5128"/>
    <w:rsid w:val="00BE5C29"/>
    <w:rsid w:val="00BF2494"/>
    <w:rsid w:val="00BF6278"/>
    <w:rsid w:val="00C1663D"/>
    <w:rsid w:val="00CB3E69"/>
    <w:rsid w:val="00CC3207"/>
    <w:rsid w:val="00CC5D24"/>
    <w:rsid w:val="00D12731"/>
    <w:rsid w:val="00D20A6F"/>
    <w:rsid w:val="00D30BD6"/>
    <w:rsid w:val="00DA386C"/>
    <w:rsid w:val="00DB4476"/>
    <w:rsid w:val="00DF124E"/>
    <w:rsid w:val="00E245F2"/>
    <w:rsid w:val="00E24B0B"/>
    <w:rsid w:val="00E6568D"/>
    <w:rsid w:val="00E71DC6"/>
    <w:rsid w:val="00EF25D9"/>
    <w:rsid w:val="00F33873"/>
    <w:rsid w:val="00F506A3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2B5CF"/>
  <w15:docId w15:val="{E384BA6D-80B2-49B4-9EE3-A9EDAFD2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6423"/>
    <w:pPr>
      <w:spacing w:after="3" w:line="249" w:lineRule="auto"/>
      <w:ind w:left="145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16A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D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2AE"/>
    <w:rPr>
      <w:rFonts w:ascii="Times New Roman" w:eastAsia="Times New Roman" w:hAnsi="Times New Roman" w:cs="Times New Roman"/>
      <w:color w:val="000000"/>
      <w:sz w:val="24"/>
    </w:rPr>
  </w:style>
  <w:style w:type="paragraph" w:styleId="NormalnyWeb">
    <w:name w:val="Normal (Web)"/>
    <w:basedOn w:val="Normalny"/>
    <w:uiPriority w:val="99"/>
    <w:unhideWhenUsed/>
    <w:rsid w:val="008D72AE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65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68D"/>
    <w:rPr>
      <w:rFonts w:ascii="Times New Roman" w:eastAsia="Times New Roman" w:hAnsi="Times New Roman" w:cs="Times New Roman"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F506A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F1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98177-5120-4089-8A53-127B71245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 20</vt:lpstr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 20</dc:title>
  <dc:creator>Iwona Adamkiewicz - CBI Pro-Akademia</dc:creator>
  <cp:lastModifiedBy>Agnieszka Malinowska</cp:lastModifiedBy>
  <cp:revision>6</cp:revision>
  <cp:lastPrinted>2025-04-01T11:55:00Z</cp:lastPrinted>
  <dcterms:created xsi:type="dcterms:W3CDTF">2025-04-01T07:10:00Z</dcterms:created>
  <dcterms:modified xsi:type="dcterms:W3CDTF">2025-04-01T11:56:00Z</dcterms:modified>
</cp:coreProperties>
</file>