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A23E" w14:textId="77777777" w:rsidR="001E076D" w:rsidRPr="001E076D" w:rsidRDefault="001E076D" w:rsidP="001E076D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1E076D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3</w:t>
      </w:r>
    </w:p>
    <w:p w14:paraId="0F41D8FA" w14:textId="77777777" w:rsidR="001E076D" w:rsidRPr="001E076D" w:rsidRDefault="001E076D" w:rsidP="001E076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1E076D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do Specyfikacji Warunków Zamówienia</w:t>
      </w:r>
    </w:p>
    <w:p w14:paraId="6C2DA7FD" w14:textId="77777777" w:rsidR="001E076D" w:rsidRPr="001E076D" w:rsidRDefault="001E076D" w:rsidP="001E076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1E076D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nr PN-8/25</w:t>
      </w:r>
    </w:p>
    <w:p w14:paraId="2E928574" w14:textId="77777777" w:rsidR="001E076D" w:rsidRPr="001E076D" w:rsidRDefault="001E076D" w:rsidP="001E076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4616863C" w14:textId="77777777" w:rsidR="001E076D" w:rsidRPr="001E076D" w:rsidRDefault="001E076D" w:rsidP="001E076D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1E076D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1</w:t>
      </w:r>
    </w:p>
    <w:p w14:paraId="6928967E" w14:textId="77777777" w:rsidR="001E076D" w:rsidRPr="001E076D" w:rsidRDefault="001E076D" w:rsidP="001E076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1E076D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do umowy nr PN-8/25</w:t>
      </w:r>
    </w:p>
    <w:p w14:paraId="552252CA" w14:textId="77777777" w:rsidR="001E076D" w:rsidRDefault="001E076D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</w:p>
    <w:p w14:paraId="758B31A5" w14:textId="77777777" w:rsidR="00E62769" w:rsidRDefault="00E62769" w:rsidP="00E62769">
      <w:pPr>
        <w:spacing w:after="120"/>
        <w:jc w:val="center"/>
        <w:rPr>
          <w:rFonts w:ascii="Montserrat" w:hAnsi="Montserrat"/>
          <w:b/>
          <w:color w:val="FF0000"/>
          <w:sz w:val="20"/>
          <w:szCs w:val="20"/>
        </w:rPr>
      </w:pPr>
    </w:p>
    <w:p w14:paraId="01D805B8" w14:textId="76EF5FF4" w:rsidR="00E62769" w:rsidRDefault="00E62769" w:rsidP="00E62769">
      <w:pPr>
        <w:spacing w:after="120"/>
        <w:jc w:val="center"/>
        <w:rPr>
          <w:rFonts w:ascii="Montserrat" w:hAnsi="Montserrat"/>
          <w:b/>
          <w:color w:val="FF0000"/>
          <w:sz w:val="20"/>
          <w:szCs w:val="20"/>
        </w:rPr>
      </w:pPr>
      <w:r w:rsidRPr="00FD5C3A">
        <w:rPr>
          <w:rFonts w:ascii="Montserrat" w:hAnsi="Montserrat"/>
          <w:b/>
          <w:color w:val="FF0000"/>
          <w:sz w:val="20"/>
          <w:szCs w:val="20"/>
        </w:rPr>
        <w:t xml:space="preserve">ZAMAWIAJĄCY w dniu </w:t>
      </w:r>
      <w:r>
        <w:rPr>
          <w:rFonts w:ascii="Montserrat" w:hAnsi="Montserrat"/>
          <w:b/>
          <w:color w:val="FF0000"/>
          <w:sz w:val="20"/>
          <w:szCs w:val="20"/>
        </w:rPr>
        <w:t>23</w:t>
      </w:r>
      <w:r w:rsidRPr="00FD5C3A">
        <w:rPr>
          <w:rFonts w:ascii="Montserrat" w:hAnsi="Montserrat"/>
          <w:b/>
          <w:color w:val="FF0000"/>
          <w:sz w:val="20"/>
          <w:szCs w:val="20"/>
        </w:rPr>
        <w:t>.05.2025 r. dokona</w:t>
      </w:r>
      <w:r>
        <w:rPr>
          <w:rFonts w:ascii="Montserrat" w:hAnsi="Montserrat"/>
          <w:b/>
          <w:color w:val="FF0000"/>
          <w:sz w:val="20"/>
          <w:szCs w:val="20"/>
        </w:rPr>
        <w:t xml:space="preserve">ł </w:t>
      </w:r>
      <w:r>
        <w:rPr>
          <w:rFonts w:ascii="Montserrat" w:hAnsi="Montserrat"/>
          <w:b/>
          <w:color w:val="FF0000"/>
          <w:sz w:val="20"/>
          <w:szCs w:val="20"/>
        </w:rPr>
        <w:t>poprawy oczywistej omyłki pisarskiej rozdział I , pkt C , ppkt 18, 20, 21</w:t>
      </w:r>
      <w:r w:rsidRPr="00FD5C3A">
        <w:rPr>
          <w:rFonts w:ascii="Montserrat" w:hAnsi="Montserrat"/>
          <w:b/>
          <w:color w:val="FF0000"/>
          <w:sz w:val="20"/>
          <w:szCs w:val="20"/>
        </w:rPr>
        <w:t>.</w:t>
      </w:r>
    </w:p>
    <w:p w14:paraId="58411D6F" w14:textId="77777777" w:rsidR="00E62769" w:rsidRDefault="00E62769" w:rsidP="00E62769">
      <w:pPr>
        <w:spacing w:after="120"/>
        <w:jc w:val="center"/>
        <w:rPr>
          <w:rFonts w:ascii="Montserrat" w:hAnsi="Montserrat"/>
          <w:b/>
          <w:color w:val="FF0000"/>
          <w:sz w:val="20"/>
          <w:szCs w:val="20"/>
        </w:rPr>
      </w:pPr>
    </w:p>
    <w:p w14:paraId="429CC08D" w14:textId="07818947" w:rsidR="007D6EE0" w:rsidRDefault="007D6EE0" w:rsidP="007D6EE0">
      <w:pPr>
        <w:spacing w:after="120"/>
        <w:jc w:val="center"/>
        <w:rPr>
          <w:rFonts w:ascii="Montserrat" w:hAnsi="Montserrat"/>
          <w:b/>
          <w:color w:val="FF0000"/>
          <w:sz w:val="20"/>
          <w:szCs w:val="20"/>
        </w:rPr>
      </w:pPr>
      <w:r w:rsidRPr="00FD5C3A">
        <w:rPr>
          <w:rFonts w:ascii="Montserrat" w:hAnsi="Montserrat"/>
          <w:b/>
          <w:color w:val="FF0000"/>
          <w:sz w:val="20"/>
          <w:szCs w:val="20"/>
        </w:rPr>
        <w:t>ZAMAWIAJĄCY w dniu 08.05.2025 r. dokona</w:t>
      </w:r>
      <w:r>
        <w:rPr>
          <w:rFonts w:ascii="Montserrat" w:hAnsi="Montserrat"/>
          <w:b/>
          <w:color w:val="FF0000"/>
          <w:sz w:val="20"/>
          <w:szCs w:val="20"/>
        </w:rPr>
        <w:t>ł zmiany treści Załącznika nr 3</w:t>
      </w:r>
      <w:r w:rsidRPr="00FD5C3A">
        <w:rPr>
          <w:rFonts w:ascii="Montserrat" w:hAnsi="Montserrat"/>
          <w:b/>
          <w:color w:val="FF0000"/>
          <w:sz w:val="20"/>
          <w:szCs w:val="20"/>
        </w:rPr>
        <w:t xml:space="preserve"> </w:t>
      </w:r>
      <w:r w:rsidRPr="00FD5C3A">
        <w:rPr>
          <w:rFonts w:ascii="Montserrat" w:hAnsi="Montserrat"/>
          <w:b/>
          <w:color w:val="FF0000"/>
          <w:sz w:val="20"/>
          <w:szCs w:val="20"/>
        </w:rPr>
        <w:br/>
        <w:t>do SWZ, zmiany oznaczone są kolorem czerwonym.</w:t>
      </w:r>
    </w:p>
    <w:p w14:paraId="0F7C23B1" w14:textId="77777777" w:rsidR="007D6EE0" w:rsidRPr="007D6EE0" w:rsidRDefault="007D6EE0" w:rsidP="007D6EE0">
      <w:pPr>
        <w:spacing w:after="120"/>
        <w:jc w:val="center"/>
        <w:rPr>
          <w:rFonts w:ascii="Montserrat" w:hAnsi="Montserrat"/>
          <w:sz w:val="20"/>
          <w:szCs w:val="20"/>
        </w:rPr>
      </w:pPr>
    </w:p>
    <w:p w14:paraId="3BCAAD68" w14:textId="77777777" w:rsidR="001E076D" w:rsidRPr="001E076D" w:rsidRDefault="001E076D" w:rsidP="001E076D">
      <w:pPr>
        <w:autoSpaceDE w:val="0"/>
        <w:adjustRightInd w:val="0"/>
        <w:jc w:val="center"/>
        <w:rPr>
          <w:rFonts w:ascii="Montserrat" w:hAnsi="Montserrat"/>
          <w:b/>
          <w:color w:val="000000" w:themeColor="text1"/>
          <w:sz w:val="20"/>
          <w:szCs w:val="20"/>
        </w:rPr>
      </w:pPr>
      <w:r w:rsidRPr="001E076D">
        <w:rPr>
          <w:rFonts w:ascii="Montserrat" w:hAnsi="Montserrat"/>
          <w:b/>
          <w:iCs/>
          <w:color w:val="000000" w:themeColor="text1"/>
          <w:sz w:val="20"/>
          <w:szCs w:val="20"/>
          <w:lang w:eastAsia="zh-CN"/>
        </w:rPr>
        <w:t>SZCZEGÓŁOWY OPIS PRZEDMIOTU ZAMÓWIENIA – URZĄDZENIA MEDYCZNE</w:t>
      </w:r>
    </w:p>
    <w:p w14:paraId="696B47CB" w14:textId="77777777" w:rsidR="001E076D" w:rsidRPr="001E076D" w:rsidRDefault="001E076D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</w:p>
    <w:p w14:paraId="53AE2EDB" w14:textId="77777777" w:rsidR="0014631B" w:rsidRPr="001E076D" w:rsidRDefault="00523387" w:rsidP="0039506A">
      <w:pPr>
        <w:pStyle w:val="Standard"/>
        <w:numPr>
          <w:ilvl w:val="0"/>
          <w:numId w:val="81"/>
        </w:numPr>
        <w:spacing w:after="120"/>
        <w:ind w:left="426" w:hanging="426"/>
        <w:rPr>
          <w:rFonts w:ascii="Montserrat" w:hAnsi="Montserrat" w:cs="Times New Roman"/>
          <w:b/>
          <w:sz w:val="20"/>
          <w:szCs w:val="20"/>
        </w:rPr>
      </w:pPr>
      <w:r w:rsidRPr="001E076D">
        <w:rPr>
          <w:rFonts w:ascii="Montserrat" w:hAnsi="Montserrat" w:cs="Times New Roman"/>
          <w:b/>
          <w:sz w:val="20"/>
          <w:szCs w:val="20"/>
        </w:rPr>
        <w:t>INFORMACJE OGÓLNE PET/CT</w:t>
      </w:r>
    </w:p>
    <w:p w14:paraId="5C4867EA" w14:textId="77777777" w:rsidR="001E076D" w:rsidRPr="001E076D" w:rsidRDefault="001E076D" w:rsidP="0039506A">
      <w:pPr>
        <w:pStyle w:val="Akapitzlist"/>
        <w:numPr>
          <w:ilvl w:val="0"/>
          <w:numId w:val="82"/>
        </w:numPr>
        <w:autoSpaceDN/>
        <w:spacing w:after="120"/>
        <w:jc w:val="both"/>
        <w:textAlignment w:val="auto"/>
        <w:rPr>
          <w:rFonts w:ascii="Montserrat" w:hAnsi="Montserrat" w:cs="Times New Roman"/>
          <w:sz w:val="20"/>
          <w:szCs w:val="20"/>
        </w:rPr>
      </w:pPr>
      <w:r w:rsidRPr="001E076D">
        <w:rPr>
          <w:rFonts w:ascii="Montserrat" w:hAnsi="Montserrat" w:cs="Times New Roman"/>
          <w:sz w:val="20"/>
          <w:szCs w:val="20"/>
        </w:rPr>
        <w:t>Informacje ogólne dotyczące przedmiotu zamówienia:</w:t>
      </w: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1E076D" w:rsidRPr="001E076D" w14:paraId="47050E13" w14:textId="77777777" w:rsidTr="00537610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76C79" w14:textId="77777777" w:rsidR="001E076D" w:rsidRPr="001E076D" w:rsidRDefault="001E076D" w:rsidP="00537610">
            <w:pPr>
              <w:snapToGrid w:val="0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95072" w14:textId="77777777" w:rsidR="001E076D" w:rsidRPr="001E076D" w:rsidRDefault="001E076D" w:rsidP="00537610">
            <w:pPr>
              <w:snapToGrid w:val="0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0143B" w14:textId="77777777" w:rsidR="001E076D" w:rsidRPr="001E076D" w:rsidRDefault="001E076D" w:rsidP="00537610">
            <w:pPr>
              <w:snapToGrid w:val="0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E076D" w:rsidRPr="001E076D" w14:paraId="07C62DFD" w14:textId="77777777" w:rsidTr="00537610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9C54C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2B8A5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6915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E076D" w:rsidRPr="001E076D" w14:paraId="068F349C" w14:textId="77777777" w:rsidTr="00537610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EF0D7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A4F34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7BB3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</w:p>
        </w:tc>
      </w:tr>
      <w:tr w:rsidR="001E076D" w:rsidRPr="001E076D" w14:paraId="52DBCB96" w14:textId="77777777" w:rsidTr="00537610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1E916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7D578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4CAF" w14:textId="77777777" w:rsidR="001E076D" w:rsidRPr="001E076D" w:rsidRDefault="001E076D" w:rsidP="00537610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</w:p>
        </w:tc>
      </w:tr>
    </w:tbl>
    <w:p w14:paraId="551E168D" w14:textId="77777777" w:rsidR="001E076D" w:rsidRPr="001E076D" w:rsidRDefault="001E076D" w:rsidP="001E076D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</w:p>
    <w:p w14:paraId="7E540FFC" w14:textId="77777777" w:rsidR="0014631B" w:rsidRPr="001E076D" w:rsidRDefault="001E076D" w:rsidP="0039506A">
      <w:pPr>
        <w:pStyle w:val="Akapitzlist"/>
        <w:numPr>
          <w:ilvl w:val="0"/>
          <w:numId w:val="82"/>
        </w:numPr>
        <w:rPr>
          <w:rFonts w:ascii="Montserrat" w:hAnsi="Montserrat" w:cs="Times New Roman"/>
          <w:sz w:val="20"/>
          <w:szCs w:val="20"/>
          <w:lang w:eastAsia="en-US"/>
        </w:rPr>
      </w:pPr>
      <w:r w:rsidRPr="001E076D">
        <w:rPr>
          <w:rFonts w:ascii="Montserrat" w:hAnsi="Montserrat" w:cs="Times New Roman"/>
          <w:sz w:val="20"/>
          <w:szCs w:val="20"/>
          <w:lang w:eastAsia="en-US"/>
        </w:rPr>
        <w:t>Parametry przedmiotu zamówienia wymagane bezwzględnie i podlegające ocenie: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967"/>
        <w:gridCol w:w="1416"/>
        <w:gridCol w:w="2268"/>
        <w:gridCol w:w="1989"/>
      </w:tblGrid>
      <w:tr w:rsidR="0014631B" w:rsidRPr="005876EC" w14:paraId="2FA1AFE6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44E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7CF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770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639F" w14:textId="77777777" w:rsidR="0014631B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</w:p>
          <w:p w14:paraId="4D668BF3" w14:textId="33C766A8" w:rsidR="001E076D" w:rsidRPr="001E076D" w:rsidRDefault="001E076D" w:rsidP="009B6232">
            <w:pPr>
              <w:pStyle w:val="Standard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(maksymalna </w:t>
            </w:r>
            <w:r w:rsidR="00537610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punktów do uzyskania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:</w:t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B6232">
              <w:rPr>
                <w:rFonts w:ascii="Montserrat" w:eastAsia="Times New Roman" w:hAnsi="Montserrat" w:cs="Times New Roman"/>
                <w:b/>
                <w:bCs/>
                <w:color w:val="FF0000"/>
                <w:sz w:val="16"/>
                <w:szCs w:val="16"/>
                <w:lang w:eastAsia="pl-PL"/>
              </w:rPr>
              <w:t>21</w:t>
            </w:r>
            <w:r w:rsidR="009B6232" w:rsidRPr="009B6232">
              <w:rPr>
                <w:rFonts w:ascii="Montserrat" w:eastAsia="Times New Roman" w:hAnsi="Montserrat" w:cs="Times New Roman"/>
                <w:b/>
                <w:bCs/>
                <w:color w:val="FF0000"/>
                <w:sz w:val="16"/>
                <w:szCs w:val="16"/>
                <w:lang w:eastAsia="pl-PL"/>
              </w:rPr>
              <w:t>5</w:t>
            </w:r>
            <w:r w:rsidRPr="009B6232">
              <w:rPr>
                <w:rFonts w:ascii="Montserrat" w:eastAsia="Times New Roman" w:hAnsi="Montserrat" w:cs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pkt)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C42A" w14:textId="77777777" w:rsidR="001E076D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7B5965C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oferowana przez WYKONAWCĘ</w:t>
            </w:r>
          </w:p>
        </w:tc>
      </w:tr>
      <w:tr w:rsidR="0014631B" w:rsidRPr="005876EC" w14:paraId="1D33B25D" w14:textId="77777777" w:rsidTr="00537610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DE1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533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OGÓLNE DLA SKANERA PET/CT</w:t>
            </w:r>
          </w:p>
        </w:tc>
      </w:tr>
      <w:tr w:rsidR="0014631B" w:rsidRPr="005876EC" w14:paraId="02F918E0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488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BD29" w14:textId="2F65131C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oferowany system w momencie składania oferty posiada deklarację zgodności CE, zgodnie </w:t>
            </w:r>
            <w:r w:rsidR="00DD17E2" w:rsidRPr="00DD17E2">
              <w:rPr>
                <w:rFonts w:ascii="Montserrat" w:hAnsi="Montserrat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z rozporządzeniem 2017/745 w sprawie wyrobów medycznych lub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dyrektywą 93/42/EEC i jest zainstalowany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co najmniej 1 urządzenie oferowanego modelu skanera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warunkach norm i regulacji obowiązujących na terenie 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Unii Europejskiej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9E5D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592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573A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35CF4FAE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03D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5CD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od WYKONAWCY wymaga się:</w:t>
            </w:r>
          </w:p>
          <w:p w14:paraId="77D594DF" w14:textId="77777777" w:rsidR="0014631B" w:rsidRPr="005876EC" w:rsidRDefault="00523387" w:rsidP="001E076D">
            <w:pPr>
              <w:pStyle w:val="Standard"/>
              <w:widowControl w:val="0"/>
              <w:numPr>
                <w:ilvl w:val="0"/>
                <w:numId w:val="47"/>
              </w:numPr>
              <w:spacing w:after="0" w:line="240" w:lineRule="auto"/>
              <w:ind w:left="209" w:hanging="209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wykon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ania wszelkich prac niezbędnych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uruchomienia urządzenia,</w:t>
            </w:r>
          </w:p>
          <w:p w14:paraId="57BD1716" w14:textId="77777777" w:rsidR="0014631B" w:rsidRPr="005876EC" w:rsidRDefault="00523387" w:rsidP="001E076D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  <w:ind w:left="209" w:hanging="209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zainstal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owania dostarczonego urządzenia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przeszkolenia personelu medycznego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w zakresie jego obsługi, 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 w razie konieczności przeszkolenia personelu technicznego w zakresie obsługi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technicznej,</w:t>
            </w:r>
          </w:p>
          <w:p w14:paraId="0C2B8C60" w14:textId="77777777" w:rsidR="0014631B" w:rsidRPr="005876EC" w:rsidRDefault="00523387" w:rsidP="001E076D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  <w:ind w:left="209" w:hanging="209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wykonanie testów wszystkich systemów aparatu zawarte 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cenie aparatu,</w:t>
            </w:r>
          </w:p>
          <w:p w14:paraId="7DB4E922" w14:textId="77777777" w:rsidR="0014631B" w:rsidRPr="005876EC" w:rsidRDefault="00523387" w:rsidP="001E076D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  <w:ind w:left="209" w:hanging="209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zintegrowania sprzętu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oprogramowania dostarczonego w postępowaniu ze szpitalnym systemem informatycznym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RI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 oraz szpitalnym systemem PACS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(zakup niezbędnych licencji  po stronie WYKONAWCY), </w:t>
            </w:r>
            <w:r w:rsidR="001E076D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ZAMAWIAJĄCY</w:t>
            </w:r>
            <w:r w:rsidR="001E076D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nie dopuszcza dostarczenia innego systemu PACS niż posiadany ze względu 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 zwiększenie kosztów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ich późniejszego utrzymania </w:t>
            </w:r>
            <w:r w:rsidR="001E076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oraz serwisowania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A84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671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9E4B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1D99FBE4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950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5767" w14:textId="77777777" w:rsidR="0014631B" w:rsidRPr="005876EC" w:rsidRDefault="001E076D" w:rsidP="001E076D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skaner PET zintegrowany z CT, 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wspólny stół, wspólne gantry, jedna konsola akwizycyjna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023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55F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D2D5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396A5CDD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0A6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200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wykonywania niezależnie badań PET i CT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736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363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BDF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484554B6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6ED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0A45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wykonania badań hybrydowych PET/CT oraz wyłącznie badań PET i wyłącznie badań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CT</w:t>
            </w:r>
            <w:r w:rsidR="00537610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ielozadaniowość – skanowanie</w:t>
            </w:r>
            <w:r w:rsidR="00537610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rekonstruowanie, skanowanie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i archiwizowanie, skanowanie</w:t>
            </w:r>
            <w:r w:rsidR="00537610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transfer obrazów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BC9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467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299D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02C990B6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9A7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B01B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urządzenie fabrycznie nowe, nieużywane,  </w:t>
            </w:r>
            <w:r w:rsid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rok produkcji</w:t>
            </w: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2025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nie będące przedmiotem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podemonstracyjnym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rekondycjonowanym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 wcześniej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nie wyk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orzystywane w jakimkolwiek celu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przez inny podmiot, nie będące prototypem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A12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0DA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E4DD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3FD6203F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3FD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85B3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pełna funkcjonalność zgodna </w:t>
            </w:r>
            <w:r w:rsidR="00537610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z DICOM 3.0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zakresie: Send,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Store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Query/Retrieve, DICOM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Modality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Worklist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11B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74F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45B5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444F1997" w14:textId="77777777" w:rsidTr="007F0A19">
        <w:trPr>
          <w:trHeight w:val="38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F58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A09E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średnica otworu gantry systemu PET/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  <w:r w:rsidR="00537610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70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BB2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3E6F" w14:textId="77777777" w:rsidR="0014631B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≥ 75 cm - 5 pkt</w:t>
            </w:r>
          </w:p>
          <w:p w14:paraId="2D0CEBB0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3BA7DB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≥ 78 cm 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2AA8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0ECABE39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964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65F4" w14:textId="77777777" w:rsid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panele sterowania umieszczone </w:t>
            </w:r>
          </w:p>
          <w:p w14:paraId="7F5B3002" w14:textId="77777777" w:rsidR="0014631B" w:rsidRPr="005876EC" w:rsidRDefault="00537610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przodu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z ty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łu, gantry na obu bokach: lewym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prawym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ABE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457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B48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0F7AD7F4" w14:textId="77777777" w:rsidTr="007F0A19">
        <w:trPr>
          <w:trHeight w:val="61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565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3173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maksymalny zakres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podłużny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obszaru skanowanego PET i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CT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190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E25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1996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795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7783B5C7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661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278C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maksymalny wymiar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u w:val="single"/>
                <w:lang w:eastAsia="pl-PL"/>
              </w:rPr>
              <w:t>poprzeczny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obrazowania: PET (rzeczywiste, diagnostyczne FOV) ≥ 70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D95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89EB" w14:textId="77777777" w:rsidR="0014631B" w:rsidRPr="005876EC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AF67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1B862F91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940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CFCC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maksymalny wymiar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u w:val="single"/>
                <w:lang w:eastAsia="pl-PL"/>
              </w:rPr>
              <w:t>poprzeczny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obrazowania: TK (rzeczywiste, diagnostyczne FOV) ≥ 50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C8D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79A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F99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0EE9C24E" w14:textId="77777777" w:rsidTr="007F0A19">
        <w:trPr>
          <w:trHeight w:val="9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893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F8DF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maksymalny wymiar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u w:val="single"/>
                <w:lang w:eastAsia="pl-PL"/>
              </w:rPr>
              <w:t>poprzeczny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obrazowania CT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efffective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FOV)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do prawidłowej korekcji pochłaniania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oraz do planowania leczenia ≥ 70 cm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6BB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0F43" w14:textId="77777777" w:rsidR="0014631B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≥ 75 cm - 5 pkt</w:t>
            </w:r>
          </w:p>
          <w:p w14:paraId="65BA4C63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711640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≥ 78 cm - 10 pkt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65BD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4631B" w:rsidRPr="005876EC" w14:paraId="31B531C1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D81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D011" w14:textId="77777777" w:rsidR="0014631B" w:rsidRPr="005876EC" w:rsidRDefault="00537610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asilacz awaryjny UPS zapewniający min. 5 minut zasilania rezerwowego do gantry PET i komputera akwizycji/rekonstrukcji PET, umożliwiając prawidłowe wyłączenie systemu PET w przypadku utraty zasilania podtrzymywany przez agregat prądotwórczy i stabilizujący prąd dostarczany do urządzenia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UPS zgodny z zaleceniami producenta, właściwy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zai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nstalowanego sprzętu medycznego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D57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414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2577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14631B" w:rsidRPr="005876EC" w14:paraId="20F4DBCF" w14:textId="77777777" w:rsidTr="00537610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85B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A335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STÓŁ APARATU PET/CT</w:t>
            </w:r>
          </w:p>
        </w:tc>
      </w:tr>
      <w:tr w:rsidR="0014631B" w:rsidRPr="005876EC" w14:paraId="00F2A5F6" w14:textId="77777777" w:rsidTr="007F0A19">
        <w:trPr>
          <w:trHeight w:val="10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467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8B98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blat diagnostyczny wykonany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materiału typu Carbon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Fibre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lub innego równoważnego,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do tłumienia promieniowania </w:t>
            </w:r>
            <w:r w:rsidR="00537610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RTG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EE7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C6B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0F09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4D0E7EE9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921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D114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wymagane minimalne wyposażenie stołu:</w:t>
            </w:r>
          </w:p>
          <w:p w14:paraId="1F2BC535" w14:textId="77777777" w:rsidR="0014631B" w:rsidRPr="005876EC" w:rsidRDefault="00523387" w:rsidP="00537610">
            <w:pPr>
              <w:pStyle w:val="Standard"/>
              <w:widowControl w:val="0"/>
              <w:numPr>
                <w:ilvl w:val="0"/>
                <w:numId w:val="48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materac, pasy unieruchamiające pacjenta,</w:t>
            </w:r>
          </w:p>
          <w:p w14:paraId="6D394D08" w14:textId="77777777" w:rsidR="0014631B" w:rsidRPr="005876EC" w:rsidRDefault="00523387" w:rsidP="0053761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podpórka pod głowę pozbawiona elementów metalowych,</w:t>
            </w:r>
          </w:p>
          <w:p w14:paraId="4A4D1063" w14:textId="77777777" w:rsidR="0014631B" w:rsidRPr="005876EC" w:rsidRDefault="00523387" w:rsidP="0053761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podpórka na głowę i ręce 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(do badań klatki piersiowej, brzucha i kręgosłupa)</w:t>
            </w:r>
          </w:p>
          <w:p w14:paraId="097A6FC6" w14:textId="77777777" w:rsidR="0014631B" w:rsidRPr="005876EC" w:rsidRDefault="00523387" w:rsidP="00537610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podpórka pod kolana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AF2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770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9F3B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099B151A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A0D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222E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konstrukcja stołu i blatu stołu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bez dodatkowych podpór, rolek pośrednich i temu podobnych elementów, która zapewnia dokładność zachowania ustawienia blatu stołu w pionie co najmniej ±0,25 mm w pełnym zakresie jego ruchu w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zdłużnego,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bez odchylenia pomiędzy skanem CT i PET 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tzw. „no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deflection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”, czyli bez ugięcia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pod wpływem ciężaru pacjenta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17A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2C72" w14:textId="77777777" w:rsidR="0014631B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4E0EF5E5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EFC32ED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74A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7310EEAE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2A6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DF2E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dokładność pozycjonowania wzdłużnego stołu ≤ 0,5 mm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A3C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E33D" w14:textId="77777777" w:rsidR="0014631B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4BD866FD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7F3CAD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1051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240C8354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81C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4672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maksymalna masa pacjenta ≥220 kg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przy której zachowana jest dokładność pozycjonowania stołu ≤ 0,5 mm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623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0FB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0EB2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0227D41F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FDF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AFE7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sterowanie stołem zarówno z konsoli operatora jak i z gantry PET/CT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CDF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4F0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D241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00A395C8" w14:textId="77777777" w:rsidTr="00537610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47D5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946B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ODPOWIEDZIALNA ZA AKWIZYCJĘ PET</w:t>
            </w:r>
          </w:p>
        </w:tc>
      </w:tr>
      <w:tr w:rsidR="0014631B" w:rsidRPr="005876EC" w14:paraId="5384D866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C30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547C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przesyłanie/konwersja sygnału analogowego (światła) z kryształów scyntylacyjnych PET (</w:t>
            </w:r>
            <w:r w:rsidRPr="005876EC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>c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yfrowa technologia detekcji oparta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na przetwornikach typu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SiPM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EAD5" w14:textId="6DDA344E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="001E20D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proszę podać materiał </w:t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br/>
              <w:t>i nazwę własną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BE13" w14:textId="77777777" w:rsidR="00537610" w:rsidRPr="00537610" w:rsidRDefault="00537610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DF1D0CB" w14:textId="77777777" w:rsidR="00537610" w:rsidRPr="00537610" w:rsidRDefault="00537610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0E3D92F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</w:t>
            </w:r>
            <w:r w:rsid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100% pokrycie powierzchni kryształów detektorami krzemowymi </w:t>
            </w:r>
            <w:r w:rsidR="00537610"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20 </w:t>
            </w:r>
            <w:r w:rsidR="00537610"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6F4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561E9DED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A144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69DE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kryształy detektorów PET oparte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na lutecie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646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37610"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proszę podać nazwę własną </w:t>
            </w:r>
            <w:r w:rsidR="00537610"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lastRenderedPageBreak/>
              <w:t>materiału/ kryształów (LYSO/LSO itp.)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CB5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lastRenderedPageBreak/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6918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614A08D8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6FA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47DD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wielkość pola podstawy kryształu, (wynikająca z iloczynu długości boków po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dstawy pojedynczego kryształu)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nie większa niż 21 mm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8AA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 w [mm] obydwa wymiary boków podstawy oraz pole jako iloczyn obu wymiarów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15D0" w14:textId="77777777" w:rsid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6B217F70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≥ 11 mm2 - 0 pkt</w:t>
            </w:r>
          </w:p>
          <w:p w14:paraId="7F22D256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C2799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&lt; 11 mm2 - 10 pkt</w:t>
            </w:r>
          </w:p>
          <w:p w14:paraId="7FB80A3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01DB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5DA78B56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41F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EE4E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technologia TOF „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flight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” umożliwiająca doprecyzowanie miejsca anihilacji na podstawie różnicy pomiędzy czasami rejestracji pary kwantów gamma, będących wynikiem tej anihilacji, proszę podać nazwę licencji/oprogramowania producenta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F6E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200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9EC4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1203A589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3CAD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C244" w14:textId="4A72BAA5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rozdzie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lczość czasowa systemu TOF (</w:t>
            </w:r>
            <w:proofErr w:type="spellStart"/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ps</w:t>
            </w:r>
            <w:proofErr w:type="spellEnd"/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wg obowiązujących standardów NEMA-2018 </w:t>
            </w:r>
            <w:r w:rsidR="00764E43" w:rsidRPr="00764E43">
              <w:rPr>
                <w:rFonts w:ascii="Montserrat" w:hAnsi="Montserrat" w:cs="Times New Roman"/>
                <w:color w:val="FF0000"/>
                <w:sz w:val="20"/>
                <w:szCs w:val="20"/>
              </w:rPr>
              <w:t xml:space="preserve">&lt;500 </w:t>
            </w:r>
            <w:proofErr w:type="spellStart"/>
            <w:r w:rsidR="00764E43" w:rsidRPr="00764E43">
              <w:rPr>
                <w:rFonts w:ascii="Montserrat" w:hAnsi="Montserrat" w:cs="Times New Roman"/>
                <w:color w:val="FF0000"/>
                <w:sz w:val="20"/>
                <w:szCs w:val="20"/>
              </w:rPr>
              <w:t>ps</w:t>
            </w:r>
            <w:proofErr w:type="spellEnd"/>
            <w:r w:rsidR="00764E43" w:rsidRPr="00764E43">
              <w:rPr>
                <w:rFonts w:ascii="Montserrat" w:hAnsi="Montserrat" w:cs="Times New Roman"/>
                <w:color w:val="FF0000"/>
                <w:sz w:val="20"/>
                <w:szCs w:val="20"/>
              </w:rPr>
              <w:t xml:space="preserve"> (proszę podać w przypadku zaoferowania w wierszu 4 technologii TOF)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897D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51A2" w14:textId="77777777" w:rsidR="0014631B" w:rsidRPr="00537610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TOF&gt;300 </w:t>
            </w:r>
            <w:r w:rsid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-</w:t>
            </w: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 0 </w:t>
            </w:r>
            <w:proofErr w:type="spellStart"/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pkt</w:t>
            </w:r>
            <w:proofErr w:type="spellEnd"/>
          </w:p>
          <w:p w14:paraId="2DC189CC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  <w:p w14:paraId="74D017B2" w14:textId="77777777" w:rsidR="00537610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TOF&gt;200 </w:t>
            </w:r>
          </w:p>
          <w:p w14:paraId="6E29F788" w14:textId="77777777" w:rsidR="0014631B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-</w:t>
            </w:r>
            <w:r w:rsidR="00523387"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 10 </w:t>
            </w:r>
            <w:proofErr w:type="spellStart"/>
            <w:r w:rsidR="00523387"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pkt</w:t>
            </w:r>
            <w:proofErr w:type="spellEnd"/>
          </w:p>
          <w:p w14:paraId="5B09FD96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  <w:p w14:paraId="295253F6" w14:textId="77777777" w:rsidR="0014631B" w:rsidRPr="00537610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TOF&gt;180 </w:t>
            </w:r>
            <w:r w:rsid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-</w:t>
            </w: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 20 </w:t>
            </w:r>
            <w:proofErr w:type="spellStart"/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pkt</w:t>
            </w:r>
            <w:proofErr w:type="spellEnd"/>
          </w:p>
          <w:p w14:paraId="566BD07E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</w:pPr>
          </w:p>
          <w:p w14:paraId="012A609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val="en-GB"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TOF&lt; 180 </w:t>
            </w:r>
            <w:proofErr w:type="spellStart"/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ps</w:t>
            </w:r>
            <w:proofErr w:type="spellEnd"/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r w:rsidR="00537610"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br/>
            </w:r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- 40 </w:t>
            </w:r>
            <w:proofErr w:type="spellStart"/>
            <w:r w:rsidRPr="00537610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pkt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737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4631B" w:rsidRPr="005876EC" w14:paraId="0EF7F517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21E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9068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val="en-US" w:eastAsia="pl-PL"/>
              </w:rPr>
              <w:t>algorytm</w:t>
            </w:r>
            <w:proofErr w:type="spellEnd"/>
            <w:r w:rsidRPr="005876EC">
              <w:rPr>
                <w:rFonts w:ascii="Montserrat" w:hAnsi="Montserrat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val="en-US" w:eastAsia="pl-PL"/>
              </w:rPr>
              <w:t>rekonstrukcji</w:t>
            </w:r>
            <w:proofErr w:type="spellEnd"/>
            <w:r w:rsidRPr="005876EC">
              <w:rPr>
                <w:rFonts w:ascii="Montserrat" w:hAnsi="Montserrat" w:cs="Times New Roman"/>
                <w:sz w:val="20"/>
                <w:szCs w:val="20"/>
                <w:lang w:val="en-US" w:eastAsia="pl-PL"/>
              </w:rPr>
              <w:t xml:space="preserve"> PSF </w:t>
            </w:r>
            <w:r w:rsidRPr="005876EC">
              <w:rPr>
                <w:rFonts w:ascii="Montserrat" w:eastAsia="Arial" w:hAnsi="Montserrat" w:cs="Times New Roman"/>
                <w:sz w:val="20"/>
                <w:szCs w:val="20"/>
                <w:lang w:val="en-US" w:eastAsia="pl-PL"/>
              </w:rPr>
              <w:t>(Point Spread Function)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B86D" w14:textId="77777777" w:rsidR="007F0A19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  <w:r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 xml:space="preserve"> </w:t>
            </w:r>
          </w:p>
          <w:p w14:paraId="224314DA" w14:textId="77777777" w:rsidR="0014631B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</w:t>
            </w:r>
            <w:r w:rsidR="00523387" w:rsidRPr="007F0A1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roszę</w:t>
            </w:r>
            <w:r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="00523387" w:rsidRPr="007F0A19">
              <w:rPr>
                <w:rFonts w:ascii="Montserrat" w:hAnsi="Montserrat" w:cs="Times New Roman"/>
                <w:sz w:val="16"/>
                <w:szCs w:val="16"/>
                <w:lang w:eastAsia="pl-PL"/>
              </w:rPr>
              <w:t>opisać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AE3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1E3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31B" w:rsidRPr="005876EC" w14:paraId="5EAC15A1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1F3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583D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czułość </w:t>
            </w:r>
            <w:r w:rsidR="00537610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systemowa w trybie akwizycji 3D </w:t>
            </w: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z korekcją zdarzeń rozproszonych (wg NEMA NU 2-2018) ≥ 15 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cps</w:t>
            </w:r>
            <w:proofErr w:type="spellEnd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kBq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1A4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7126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C5D4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12726704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A38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0918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czułość 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efektywna w trybie akwizycji 3D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korekcją zdarzeń rozproszonych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aktywnym algorytmem TOF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bez aktywnego algory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tmu "PSF" Point </w:t>
            </w:r>
            <w:proofErr w:type="spellStart"/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Spread</w:t>
            </w:r>
            <w:proofErr w:type="spellEnd"/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Function</w:t>
            </w:r>
            <w:proofErr w:type="spellEnd"/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≥ 75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cps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kBq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9BE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38AB" w14:textId="6CF1C4B6" w:rsidR="00106759" w:rsidRPr="00106759" w:rsidRDefault="00106759" w:rsidP="00106759">
            <w:pPr>
              <w:pStyle w:val="Standard"/>
              <w:jc w:val="center"/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</w:pPr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 xml:space="preserve">&lt; 100 </w:t>
            </w:r>
            <w:proofErr w:type="spellStart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cps</w:t>
            </w:r>
            <w:proofErr w:type="spellEnd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/</w:t>
            </w:r>
            <w:proofErr w:type="spellStart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kBq</w:t>
            </w:r>
            <w:proofErr w:type="spellEnd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br/>
              <w:t>- 0 pkt</w:t>
            </w:r>
          </w:p>
          <w:p w14:paraId="5C17CBD1" w14:textId="180C8F6C" w:rsidR="00106759" w:rsidRPr="00106759" w:rsidRDefault="00106759" w:rsidP="00106759">
            <w:pPr>
              <w:pStyle w:val="Standard"/>
              <w:jc w:val="center"/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</w:pPr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 xml:space="preserve">≥ 100 </w:t>
            </w:r>
            <w:proofErr w:type="spellStart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cps</w:t>
            </w:r>
            <w:proofErr w:type="spellEnd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/</w:t>
            </w:r>
            <w:proofErr w:type="spellStart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kBq</w:t>
            </w:r>
            <w:proofErr w:type="spellEnd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br/>
              <w:t>- 5 pkt</w:t>
            </w:r>
          </w:p>
          <w:p w14:paraId="6DA5BAC8" w14:textId="3452683B" w:rsidR="0014631B" w:rsidRPr="00537610" w:rsidRDefault="00106759" w:rsidP="0010675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 xml:space="preserve">≥ 144 </w:t>
            </w:r>
            <w:proofErr w:type="spellStart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cps</w:t>
            </w:r>
            <w:proofErr w:type="spellEnd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/</w:t>
            </w:r>
            <w:proofErr w:type="spellStart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t>kBq</w:t>
            </w:r>
            <w:proofErr w:type="spellEnd"/>
            <w:r w:rsidRPr="00106759">
              <w:rPr>
                <w:rFonts w:ascii="Montserrat" w:eastAsia="Times New Roman" w:hAnsi="Montserrat" w:cs="Arial"/>
                <w:b/>
                <w:color w:val="FF0000"/>
                <w:sz w:val="20"/>
                <w:szCs w:val="20"/>
                <w:lang w:eastAsia="pl-PL"/>
              </w:rPr>
              <w:br/>
              <w:t>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8D8F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241D6903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C38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8317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wart</w:t>
            </w:r>
            <w:r w:rsidR="00537610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ość szczytowa zliczeń </w:t>
            </w:r>
            <w:proofErr w:type="spellStart"/>
            <w:r w:rsidR="00537610">
              <w:rPr>
                <w:rFonts w:ascii="Montserrat" w:hAnsi="Montserrat" w:cs="Times New Roman"/>
                <w:sz w:val="20"/>
                <w:szCs w:val="20"/>
                <w:lang w:eastAsia="pl-PL"/>
              </w:rPr>
              <w:t>Peak</w:t>
            </w:r>
            <w:proofErr w:type="spellEnd"/>
            <w:r w:rsidR="00537610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 NECR </w:t>
            </w: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(wg NEMA NU2-2018) ≥ 170 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kcps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C9C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52AD" w14:textId="77777777" w:rsidR="0014631B" w:rsidRPr="00537610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pl-PL"/>
              </w:rPr>
              <w:t>≤</w:t>
            </w:r>
            <w:r w:rsidRPr="00537610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t>400</w:t>
            </w:r>
            <w:r w:rsidRPr="00537610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37610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kcps</w:t>
            </w:r>
            <w:proofErr w:type="spellEnd"/>
            <w:r w:rsidRP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t>- 0 pkt</w:t>
            </w:r>
          </w:p>
          <w:p w14:paraId="11D3A033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  <w:p w14:paraId="7EB586D6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37610">
              <w:rPr>
                <w:rFonts w:ascii="Montserrat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 xml:space="preserve">&gt;400 </w:t>
            </w:r>
            <w:proofErr w:type="spellStart"/>
            <w:r w:rsidRPr="00537610">
              <w:rPr>
                <w:rFonts w:ascii="Montserrat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>kcps</w:t>
            </w:r>
            <w:proofErr w:type="spellEnd"/>
            <w:r w:rsidR="00537610">
              <w:rPr>
                <w:rFonts w:ascii="Montserrat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br/>
            </w:r>
            <w:r w:rsidRPr="00537610">
              <w:rPr>
                <w:rFonts w:ascii="Montserrat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>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B66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5F4C2D55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63C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4193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efektywna wartość szczytowa zliczeń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Peak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NEC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kcps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 z aktywnym algorytmem TOF  bez aktywnego algorytmu "PSF" Point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Spread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Function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≥ 900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kcps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896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2EED" w14:textId="77777777" w:rsidR="00537610" w:rsidRPr="00537610" w:rsidRDefault="00537610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&lt; 1500 </w:t>
            </w:r>
            <w:proofErr w:type="spellStart"/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kcps</w:t>
            </w:r>
            <w:proofErr w:type="spellEnd"/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- 0 pkt</w:t>
            </w:r>
          </w:p>
          <w:p w14:paraId="767B1342" w14:textId="77777777" w:rsidR="00537610" w:rsidRPr="00537610" w:rsidRDefault="00537610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A9ED105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≥ 1500 </w:t>
            </w:r>
            <w:proofErr w:type="spellStart"/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kcps</w:t>
            </w:r>
            <w:proofErr w:type="spellEnd"/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537610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AB5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63B30D82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FD3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A03C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akwizycja i rekonstrukcja w trybie „list mode” dla badań statycznych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dynamicznych (w tym całego ciała) oraz badań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bramkowaniem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10A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0EB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7A55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4C0C37F1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0D04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35A8" w14:textId="1B6C85DB" w:rsidR="00E10705" w:rsidRPr="00E10705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korekcja pochłaniania promieniowania gamma rejestrowanego w badaniu PET </w:t>
            </w:r>
            <w:r w:rsidR="0053761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podstawie danych z badania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CT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5AC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672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BA48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467A022A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05F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F640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minimalna szerokość okna </w:t>
            </w: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lastRenderedPageBreak/>
              <w:t>czasowego koincydencji w pełnym zakresie poprzecznego pola widzenia [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ns</w:t>
            </w:r>
            <w:proofErr w:type="spellEnd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A6DB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lastRenderedPageBreak/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DC7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lastRenderedPageBreak/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01A6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24142F9D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DC5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388A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frakcja rozproszenia dla szczytowej wartości zliczeń (wg NEMA NU2-2018) [%]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DE8C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879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6075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0D2C3C2D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5BF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334E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maksymalne poprzeczne pole obrazowania FOV w trakcie akwizycji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transaxial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FOV) (cm) ≥ 70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F4A0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8E4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A9F0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3C05853B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319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0E68" w14:textId="77777777" w:rsidR="0014631B" w:rsidRPr="00537610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37610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>długość osiowa pola w</w:t>
            </w:r>
            <w:bookmarkStart w:id="0" w:name="_GoBack"/>
            <w:bookmarkEnd w:id="0"/>
            <w:r w:rsidRPr="00537610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>idzenia detektorów</w:t>
            </w:r>
            <w:r w:rsidR="00537610" w:rsidRPr="00537610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37610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>≥ 25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7271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178B" w14:textId="77777777" w:rsidR="0014631B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t>&lt; 30 cm</w:t>
            </w:r>
            <w:r w:rsidR="00523387" w:rsidRP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- 0 pkt</w:t>
            </w:r>
          </w:p>
          <w:p w14:paraId="25C0F5B5" w14:textId="77777777" w:rsidR="00537610" w:rsidRPr="00537610" w:rsidRDefault="0053761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69EDBC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37610">
              <w:rPr>
                <w:rFonts w:ascii="Montserrat" w:hAnsi="Montserrat" w:cs="Times New Roman"/>
                <w:b/>
                <w:color w:val="000000"/>
                <w:sz w:val="20"/>
                <w:szCs w:val="20"/>
                <w:lang w:eastAsia="pl-PL"/>
              </w:rPr>
              <w:t>≥ 30 cm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3000B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103E6F45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FD1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B207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</w:t>
            </w:r>
            <w:r w:rsidR="00B14CE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ość wykonania rekonstrukcji FBP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oraz rekonstrukcji iteracyjnej pozyskanych danych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796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58F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4764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58AFAA0A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566D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5B75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rozdzielczość przestrzenna po rekonstrukcji (osiowa) FWHM @ 1 cm </w:t>
            </w:r>
            <w:r w:rsidRPr="00E62769">
              <w:rPr>
                <w:rFonts w:ascii="Montserrat" w:eastAsia="Times New Roman" w:hAnsi="Montserrat" w:cs="Times New Roman"/>
                <w:strike/>
                <w:color w:val="FF0000"/>
                <w:sz w:val="20"/>
                <w:szCs w:val="20"/>
                <w:lang w:eastAsia="pl-PL"/>
              </w:rPr>
              <w:t>(wg NEMA NU2-2018)</w:t>
            </w:r>
            <w:r w:rsidRPr="00E62769">
              <w:rPr>
                <w:rFonts w:ascii="Montserrat" w:eastAsia="Times New Roman" w:hAnsi="Montserrat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62769">
              <w:rPr>
                <w:rFonts w:ascii="Montserrat" w:eastAsia="Times New Roman" w:hAnsi="Montserrat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&lt; 4 mm [mm]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5265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E40E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&gt; 2.0 mm - 0 pkt</w:t>
            </w:r>
          </w:p>
          <w:p w14:paraId="01E2AE21" w14:textId="77777777" w:rsidR="00B14CE0" w:rsidRPr="00A16DA2" w:rsidRDefault="00B14CE0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</w:p>
          <w:p w14:paraId="703ECE93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≤ 2.0 mm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CC26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38F024BA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327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3AED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rozdzielczość przestrzenna – osiowa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po reko</w:t>
            </w:r>
            <w:r w:rsidR="00A16DA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nstrukcji iteracyjnej - FWHM @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 cm  &lt; 4 mm, proszę załączyć dane producenta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7050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7B36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  <w:t>&gt; 2.0 mm - 0 pkt</w:t>
            </w:r>
          </w:p>
          <w:p w14:paraId="5B05B1C3" w14:textId="77777777" w:rsidR="00A16DA2" w:rsidRPr="00A16DA2" w:rsidRDefault="00A16DA2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</w:pPr>
          </w:p>
          <w:p w14:paraId="04817C4E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  <w:t>≤ 2.0 mm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767A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7E843078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B78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AC94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rozdzielczość przestrzenna po rekonstrukcji (poprzeczna) FWHM @ 1 cm </w:t>
            </w:r>
            <w:r w:rsidRPr="00E62769">
              <w:rPr>
                <w:rFonts w:ascii="Montserrat" w:eastAsia="Times New Roman" w:hAnsi="Montserrat" w:cs="Times New Roman"/>
                <w:strike/>
                <w:color w:val="FF0000"/>
                <w:sz w:val="20"/>
                <w:szCs w:val="20"/>
                <w:lang w:eastAsia="pl-PL"/>
              </w:rPr>
              <w:t>(wg NEMA NU2-2018)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&lt; 4 mm [mm]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913E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CB71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&gt; 2.5 mm - 0 pkt</w:t>
            </w:r>
          </w:p>
          <w:p w14:paraId="621898AC" w14:textId="77777777" w:rsidR="00A16DA2" w:rsidRPr="00A16DA2" w:rsidRDefault="00A16DA2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</w:p>
          <w:p w14:paraId="64A5EA87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≤ 2.5 mm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3A66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081A1608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6E7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BE33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rozdzielczość przestrzenna po rekonstrukcji (poprzeczna) FWHM @ 10 cm </w:t>
            </w:r>
            <w:r w:rsidRPr="00E62769">
              <w:rPr>
                <w:rFonts w:ascii="Montserrat" w:eastAsia="Times New Roman" w:hAnsi="Montserrat" w:cs="Times New Roman"/>
                <w:strike/>
                <w:color w:val="FF0000"/>
                <w:sz w:val="20"/>
                <w:szCs w:val="20"/>
                <w:lang w:eastAsia="pl-PL"/>
              </w:rPr>
              <w:t>(wg NEMA NU2-2018)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&lt; 4 mm [mm]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8FFB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67C7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&gt; 2.5 mm - 0 pkt</w:t>
            </w:r>
          </w:p>
          <w:p w14:paraId="00F9FDBC" w14:textId="77777777" w:rsidR="00A16DA2" w:rsidRPr="00A16DA2" w:rsidRDefault="00A16DA2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</w:p>
          <w:p w14:paraId="1187D0DE" w14:textId="77777777" w:rsidR="0014631B" w:rsidRPr="00A16DA2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A16DA2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≤ 2.5 mm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97A3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1F291AB9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E98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3C6B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rozdzielczość energetyczna</w:t>
            </w:r>
            <w:r w:rsidR="00A16DA2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(wg NEMA NU2-2018) [%]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8D4B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477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9C8A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171F7783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F4B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CB3A" w14:textId="77777777" w:rsidR="0014631B" w:rsidRPr="005876EC" w:rsidRDefault="00523387" w:rsidP="00537610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dostępne matryce rekonstrukcji danych PET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wymagany zakres </w:t>
            </w:r>
            <w:r w:rsidR="00A16DA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od 128 x 128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≥ 380 x 380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3321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68A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DB0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4F33610B" w14:textId="77777777" w:rsidTr="003B4D2C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A4B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0A27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ODPOWIEDZIALNA ZA AKWIZYCJĘ CT</w:t>
            </w:r>
          </w:p>
        </w:tc>
      </w:tr>
      <w:tr w:rsidR="0014631B" w:rsidRPr="005876EC" w14:paraId="143172AC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CBF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D54B" w14:textId="77777777" w:rsidR="0014631B" w:rsidRPr="005876EC" w:rsidRDefault="00523387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liczba rzędów i przekrojów (</w:t>
            </w:r>
            <w:proofErr w:type="spellStart"/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slice</w:t>
            </w:r>
            <w:proofErr w:type="spellEnd"/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) akwizycyjnych w obrazie TK podczas jednego obrotu układu lampa RTG – detektor ≥  64 oraz liczba przekrojów rekonstruowanych ≥ 128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5CCF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703E" w14:textId="77777777" w:rsidR="0014631B" w:rsidRPr="007F0A19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7F0A19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≤ 256 przekrojów rekonstruowanych</w:t>
            </w:r>
            <w:r w:rsidRPr="007F0A19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br/>
              <w:t>- 0 pkt</w:t>
            </w:r>
          </w:p>
          <w:p w14:paraId="3AC9C022" w14:textId="77777777" w:rsidR="007F0A19" w:rsidRPr="007F0A19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</w:p>
          <w:p w14:paraId="68DCA85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7F0A19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&gt; 256 przekrojów rekonstruowanych</w:t>
            </w:r>
            <w:r w:rsidRPr="007F0A19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br/>
              <w:t>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4469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01AF95BB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F3FF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4A5E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szerokość detektora ≥  38 [mm]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ABA1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EACC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6D8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4B06D5BE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CC53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5822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moc generatora wysokiego napięcia</w:t>
            </w:r>
          </w:p>
          <w:p w14:paraId="2427E1E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≥ 72 kW [kW]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19D4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B07C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500D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1769AE25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BDC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65E2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zakres możliwych automatycznych ustawień </w:t>
            </w:r>
            <w:proofErr w:type="spellStart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kV</w:t>
            </w:r>
            <w:proofErr w:type="spellEnd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 wg protokołów badań 80-140 </w:t>
            </w:r>
            <w:proofErr w:type="spellStart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kV</w:t>
            </w:r>
            <w:proofErr w:type="spellEnd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 lub szerszy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87F7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C1C2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FDB4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0FA90B69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8D6B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22C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maksymalny prąd anody lampy ≥ 600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1AA1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8E7F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&lt; 800 </w:t>
            </w:r>
            <w:proofErr w:type="spellStart"/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mA</w:t>
            </w:r>
            <w:proofErr w:type="spellEnd"/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F0A19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-</w:t>
            </w: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707B6936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9803CF8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≥ 800 </w:t>
            </w:r>
            <w:proofErr w:type="spellStart"/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mA</w:t>
            </w:r>
            <w:proofErr w:type="spellEnd"/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F0A19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-</w:t>
            </w: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D5C7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3F12D240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85FF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D899" w14:textId="025A30EE" w:rsidR="007F0A19" w:rsidRPr="0000302B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t xml:space="preserve">pojemność cieplna lampy </w:t>
            </w:r>
            <w:r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(w przypadku konstrukcji lampy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bezpośrednim chłodzeniem anody przez p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łyn chłodzący podać ekwiwalent)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5876EC"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t>≥ 7 MHU [MHU]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5C0B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F282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≤ 40 MHU - 0 pkt</w:t>
            </w:r>
          </w:p>
          <w:p w14:paraId="581416E7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5BF862B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&gt; 40 MHU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E8D3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0443BF14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B4CB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BDE4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t xml:space="preserve">szybkość chłodzenia anody ≥ 1070 </w:t>
            </w:r>
            <w:proofErr w:type="spellStart"/>
            <w:r w:rsidRPr="005876EC"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t>kHU</w:t>
            </w:r>
            <w:proofErr w:type="spellEnd"/>
            <w:r w:rsidRPr="005876EC"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t>/min</w:t>
            </w:r>
            <w:r>
              <w:rPr>
                <w:rFonts w:ascii="Montserrat" w:eastAsia="CIDFont+F7" w:hAnsi="Montserrat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AE1E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8A04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≤ 5 MHU/min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- 0 pkt</w:t>
            </w:r>
          </w:p>
          <w:p w14:paraId="6164A27A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CBA193B" w14:textId="77777777" w:rsid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&gt; 5 MHU/min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A66D063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4BA5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214BB528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1657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EAAA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najkrótszy czas pełnego obrotu układu lampa-detektor </w:t>
            </w:r>
            <w:r w:rsidRPr="005876EC">
              <w:rPr>
                <w:rFonts w:ascii="Montserrat" w:eastAsia="CIDFont+F6" w:hAnsi="Montserrat" w:cs="Times New Roman"/>
                <w:sz w:val="20"/>
                <w:szCs w:val="20"/>
                <w:lang w:eastAsia="pl-PL"/>
              </w:rPr>
              <w:t xml:space="preserve">≤ </w:t>
            </w: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0.35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[s]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342E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99F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3BC4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1CBCD1F7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8909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FF6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grubość najcieńszej warstwy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(w oferowanej ilości warstw) 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skanowaniu sekwencyjnym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spiralnym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EF4C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2640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  <w:t>&gt;0,5 mm – 0 pkt</w:t>
            </w:r>
          </w:p>
          <w:p w14:paraId="403057D1" w14:textId="77777777" w:rsidR="007F0A19" w:rsidRPr="007F0A19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</w:pPr>
          </w:p>
          <w:p w14:paraId="19A5BC5A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7F0A19">
              <w:rPr>
                <w:rFonts w:ascii="Montserrat" w:eastAsia="CIDFont+F7" w:hAnsi="Montserrat" w:cs="Times New Roman"/>
                <w:b/>
                <w:sz w:val="20"/>
                <w:szCs w:val="20"/>
                <w:lang w:eastAsia="pl-PL"/>
              </w:rPr>
              <w:t>≤ 0,5 mm –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90DB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0AB55FDF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B13F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806C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maksymalne pole obrazowania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FOV w trakcie akwizycji (FOV diagnostyczne) ≥ 50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9476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5BEA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132D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11B01FE6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9C2A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F345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maksymalne rekonstruowane pole widzenia (</w:t>
            </w:r>
            <w:proofErr w:type="spellStart"/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extended</w:t>
            </w:r>
            <w:proofErr w:type="spellEnd"/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FOV) [mm]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42DC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AC85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366F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770043B0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7513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2E6D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matryca rekonstrukcji ≥ 512 x 512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BAE1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14D0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6FEB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3E09B36C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B56A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94B9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Maksymalna długość skanu przeglądowego (</w:t>
            </w:r>
            <w:proofErr w:type="spellStart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SPR:topogram</w:t>
            </w:r>
            <w:proofErr w:type="spellEnd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,</w:t>
            </w:r>
          </w:p>
          <w:p w14:paraId="009B68A9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scanogram</w:t>
            </w:r>
            <w:proofErr w:type="spellEnd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scout</w:t>
            </w:r>
            <w:proofErr w:type="spellEnd"/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 lub równoważne) </w:t>
            </w:r>
            <w:r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≥ 190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BAA3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F59A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F9F4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7F0A19" w:rsidRPr="005876EC" w14:paraId="2B9B7070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0F67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9BBD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maksymalna szerokość skanu przeglądowego (SPR) ≥ 50 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79C7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9226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80E3" w14:textId="77777777" w:rsidR="007F0A19" w:rsidRPr="005876EC" w:rsidRDefault="007F0A19" w:rsidP="007F0A1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2AC2433E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48B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47A8" w14:textId="77777777" w:rsidR="0014631B" w:rsidRPr="005876EC" w:rsidRDefault="00523387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szybkości r</w:t>
            </w:r>
            <w:r w:rsidR="007F0A1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ekonstrukcji w obszarze tułowia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zachowaniem pełnej jakości obrazowania, matryca 512 x 512 [ilość obrazów na sekundę;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ips</w:t>
            </w:r>
            <w:proofErr w:type="spellEnd"/>
            <w:r w:rsidR="007F0A1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= image per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second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] ≥ 40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ips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D432" w14:textId="77777777" w:rsidR="0014631B" w:rsidRPr="005876EC" w:rsidRDefault="007F0A19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45AD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CA93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09F04982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733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21E8E" w14:textId="77777777" w:rsidR="0014631B" w:rsidRPr="005876EC" w:rsidRDefault="00523387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jednoczesność skanowania i procesów rekonstrukcji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FBE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063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274A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506FC2B0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AAD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A152" w14:textId="77777777" w:rsidR="0014631B" w:rsidRPr="005876EC" w:rsidRDefault="00523387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skanowanie z modulacją prądu lampy </w:t>
            </w:r>
            <w:r w:rsidR="003945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RTG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(dawki) na podstawie rzeczywistych pomiarów dokonywanych podczas skanowania lub na podstawie rzeczywistych pomiarów dokonanych podczas wykonywania skanu przeglądowego (SPR), proszę podać nazwę licencji/oprogramowania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BA1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663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2B1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5EBBA2A1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BAE5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D5AF" w14:textId="77777777" w:rsidR="0014631B" w:rsidRPr="005876EC" w:rsidRDefault="00523387" w:rsidP="007F0A19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iteracyjny algorytm do redukcji dawki dający możliwość redukcji min. 50% od dawki standardowej systemu bez tego narzędzia, proszę podać nazwę licencji/oprogramowania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630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 wartość redukcji dawki</w:t>
            </w:r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br/>
              <w:t xml:space="preserve"> w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F62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3F78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14631B" w:rsidRPr="005876EC" w14:paraId="43B53311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D1A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F0D8" w14:textId="77777777" w:rsidR="0014631B" w:rsidRPr="005876EC" w:rsidRDefault="00523387" w:rsidP="007F0A19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ustawienia protokołów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przy skanowaniu CT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niskodawkowym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– wymaganym</w:t>
            </w:r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korekcji pochłaniania AC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– z możliwością uzyskania </w:t>
            </w:r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nawet ponad 90% redukcji dawki standardowej - dla protokołów dorosłych, dla skanów WB</w:t>
            </w:r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badania PET/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CTmożliwość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pozyskania wartości CTDI-vol (objętościowy wskaźnik dawki tomograficznej dla fantomu = 32 cm)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na po</w:t>
            </w:r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ziomie max 0,15 </w:t>
            </w:r>
            <w:proofErr w:type="spellStart"/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mGy</w:t>
            </w:r>
            <w:proofErr w:type="spellEnd"/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przy 80 </w:t>
            </w:r>
            <w:proofErr w:type="spellStart"/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kV</w:t>
            </w:r>
            <w:proofErr w:type="spellEnd"/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dla skanów mózgu w badaniu PET/CT możliwość pozyskania wartości CTDI-vol (objętościowy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wskaźnik dawki tomograficznej </w:t>
            </w:r>
            <w:r w:rsidR="0039458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dla fantomu = 16 cm) na poziomie 0,20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mGy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przy 80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kV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62C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 / NIE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załączyć dane producenta / publikacje/</w:t>
            </w:r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white</w:t>
            </w:r>
            <w:proofErr w:type="spellEnd"/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papers</w:t>
            </w:r>
            <w:proofErr w:type="spellEnd"/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(możliwa forma w </w:t>
            </w:r>
            <w:proofErr w:type="spellStart"/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j.ang</w:t>
            </w:r>
            <w:proofErr w:type="spellEnd"/>
            <w:r w:rsidRPr="0039458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B9F1" w14:textId="77777777" w:rsidR="0014631B" w:rsidRPr="00394587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94587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2ACB29FE" w14:textId="77777777" w:rsidR="00394587" w:rsidRPr="00394587" w:rsidRDefault="003945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F16CE2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94587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FEE4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3B4D2C" w:rsidRPr="005876EC" w14:paraId="3180D24B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DC89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2094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rozdzielczość wysokokontrastowa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 xml:space="preserve">w osi X-Y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i Z przy MTF 0% [lp/cm]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79911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1011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55C9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3B4D2C" w:rsidRPr="005876EC" w14:paraId="22873F22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4BA8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33FA7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rozdzielczość </w:t>
            </w:r>
            <w:proofErr w:type="spellStart"/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niskokontrastowa</w:t>
            </w:r>
            <w:proofErr w:type="spellEnd"/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(@120kV, fantom wodny o średnicy 200 mm, 3 HU)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[mm]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B86C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B70B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D021" w14:textId="77777777" w:rsidR="003B4D2C" w:rsidRPr="005876EC" w:rsidRDefault="003B4D2C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005E9830" w14:textId="77777777" w:rsidTr="00E10705">
        <w:trPr>
          <w:trHeight w:val="137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73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BE35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szybkość rekonstrukcji iteracyjnej </w:t>
            </w:r>
            <w:r w:rsidR="003B4D2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w matrycy 512 x 512 [obrazów/sek.]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A914" w14:textId="77777777" w:rsidR="0014631B" w:rsidRPr="005876EC" w:rsidRDefault="003B4D2C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F0A1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5C74" w14:textId="77777777" w:rsidR="0014631B" w:rsidRPr="003B4D2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  <w:r w:rsidRPr="003B4D2C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 xml:space="preserve">≤ 50 </w:t>
            </w:r>
            <w:proofErr w:type="spellStart"/>
            <w:r w:rsidRPr="003B4D2C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>obr</w:t>
            </w:r>
            <w:proofErr w:type="spellEnd"/>
            <w:r w:rsidRPr="003B4D2C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 xml:space="preserve">./sek. </w:t>
            </w:r>
            <w:r w:rsidR="003B4D2C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br/>
              <w:t>-</w:t>
            </w:r>
            <w:r w:rsidRPr="003B4D2C"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  <w:t xml:space="preserve"> 0 pkt</w:t>
            </w:r>
          </w:p>
          <w:p w14:paraId="29358F1B" w14:textId="77777777" w:rsidR="003B4D2C" w:rsidRPr="003B4D2C" w:rsidRDefault="003B4D2C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sz w:val="20"/>
                <w:szCs w:val="20"/>
                <w:lang w:eastAsia="pl-PL"/>
              </w:rPr>
            </w:pPr>
          </w:p>
          <w:p w14:paraId="06BFC4CC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B4D2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 xml:space="preserve">&gt; 50  </w:t>
            </w:r>
            <w:proofErr w:type="spellStart"/>
            <w:r w:rsidRPr="003B4D2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obr</w:t>
            </w:r>
            <w:proofErr w:type="spellEnd"/>
            <w:r w:rsidRPr="003B4D2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./sek.</w:t>
            </w:r>
            <w:r w:rsidRPr="003B4D2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br/>
              <w:t xml:space="preserve"> </w:t>
            </w:r>
            <w:r w:rsidR="003B4D2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-</w:t>
            </w:r>
            <w:r w:rsidRPr="003B4D2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 xml:space="preserve">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6C40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</w:rPr>
            </w:pPr>
          </w:p>
        </w:tc>
      </w:tr>
      <w:tr w:rsidR="0014631B" w:rsidRPr="005876EC" w14:paraId="750A3ADC" w14:textId="77777777" w:rsidTr="003B4D2C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211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0770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KONSOLA OPERATORA SKANERA PET/TK</w:t>
            </w:r>
          </w:p>
        </w:tc>
      </w:tr>
      <w:tr w:rsidR="0014631B" w:rsidRPr="005876EC" w14:paraId="7D66E032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0EC6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775B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dwa monitory LCD (min. 19”)  spełniające wymagania 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stanowisk prze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glądowych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wg załącznika nr 1 do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Rozporządzenia Ministra Zdrowia 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z dnia 11.01.2023 roku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„w sprawie warunków bezpiecznego stosowania promieniowania jonizującego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dla wszystkich rodzajów ekspozycji medycznej”, </w:t>
            </w:r>
            <w:r w:rsidRPr="005876EC">
              <w:rPr>
                <w:rFonts w:ascii="Montserrat" w:eastAsia="Times New Roman" w:hAnsi="Montserrat" w:cs="Times New Roman"/>
                <w:color w:val="212529"/>
                <w:sz w:val="20"/>
                <w:szCs w:val="20"/>
                <w:shd w:val="clear" w:color="auto" w:fill="FFFFFF"/>
                <w:lang w:eastAsia="pl-PL"/>
              </w:rPr>
              <w:t>Dz.U.2023.195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A51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44AF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EBE7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BA884DB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D1D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836C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wielozadaniowość – skanowanie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rekonstruowanie, skanowanie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archiwizowanie, skanowanie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transfer obrazów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770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917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96B5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A097B52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9D0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E1DD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zaprogramowania współb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ieżnych zadań rekonstrukcyjnych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protokołu skanowania TK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C576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1022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6F09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497CABD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C47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F49A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tworzenie nowych protokołów badań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przez Użytkownika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99CF4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EA6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0A66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5EADEA7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8CC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7926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ość archiwizacji badań/obrazów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CD-R lub DVD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formacie DICOM 3.0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automatycznym wgrywan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iem przeglądarki (</w:t>
            </w:r>
            <w:proofErr w:type="spellStart"/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Browser</w:t>
            </w:r>
            <w:proofErr w:type="spellEnd"/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umożliwiającej odtwarzanie obrazów na PC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6BE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CF7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CBB6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9DFDD8E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AF3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D4AD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dwukierunkowy interkom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komunikacji głosowej 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pacjentem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BD9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8A3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3E33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7191312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5ED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1D51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rekonstrukcje 3D SSD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Shaded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Surface Display), rekonstrukcje wielopłaszczyznowe MPR (Multi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Planar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Reformation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po dowolnej prostej/prostych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krzywej,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edycja wolumenów 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przeglądarce MPR,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prezentacje rekonstrukcji 3D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technice V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RT (Volume Rendering </w:t>
            </w:r>
            <w:proofErr w:type="spellStart"/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Technique</w:t>
            </w:r>
            <w:proofErr w:type="spellEnd"/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przełączaniem VRT&lt;&gt;MPR/MIP/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MIPthin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MinMP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), pomiary analityczne (pomiar poziomu gęstości, profile gęstości, histogramy, analiza skanu dynamicznego PET oraz TK), pomiary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geometryczne (długości / kątów / powierzchni / objętości),  pomiar długości (odległości) w planie XY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dokładnością co najmniej 1 mm,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prezentacja typu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Cine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786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E84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A67D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7BB47D3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855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202DF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metoda bramkowania oddechowego Digital Respiratory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Gating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który pozwala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realizowanie akwizycji synchronizowanej oddec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howo w technice retrospektywnej i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bez wykorzystania urządzenia zewnętrznego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deviceless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), proszę podać nazwę techniki i opisać działanie, zapewniona funkcjonalność:</w:t>
            </w:r>
          </w:p>
          <w:p w14:paraId="566506CB" w14:textId="77777777" w:rsidR="0014631B" w:rsidRPr="005876EC" w:rsidRDefault="00523387" w:rsidP="003B4D2C">
            <w:pPr>
              <w:pStyle w:val="Standard"/>
              <w:widowControl w:val="0"/>
              <w:numPr>
                <w:ilvl w:val="0"/>
                <w:numId w:val="49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bramkowania oddechowego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retrospektywnego,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protokoły bramkowania oddechowego PET</w:t>
            </w:r>
          </w:p>
          <w:p w14:paraId="7CC27528" w14:textId="77777777" w:rsidR="0014631B" w:rsidRPr="005876EC" w:rsidRDefault="00523387" w:rsidP="003B4D2C">
            <w:pPr>
              <w:pStyle w:val="Standard"/>
              <w:widowControl w:val="0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zintegrowane w ciągu skanu akwizycyjnego, nie wymagając ponownego skanowania obszaru czy repozycjonowania pacjenta, algorytm prze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pływu optycznego 3D,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który umożliwia uwzględnienie 100% danych liczbowych do rekonstrukcji obrazu (pakiet typu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QFreeze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OncoFreeze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inne tożsame), proszę podać nazwę własną licencji/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oprogramowania</w:t>
            </w:r>
          </w:p>
          <w:p w14:paraId="4B157073" w14:textId="77777777" w:rsidR="0014631B" w:rsidRPr="005876EC" w:rsidRDefault="00523387" w:rsidP="003B4D2C">
            <w:pPr>
              <w:pStyle w:val="Standard"/>
              <w:widowControl w:val="0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oceny indeksów SUV także</w:t>
            </w:r>
            <w:r w:rsidR="003B4D2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obrazach bramkowanych oddechowo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BB6E" w14:textId="6D18D25F" w:rsidR="0014631B" w:rsidRPr="005876EC" w:rsidRDefault="00523387" w:rsidP="001E20D6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 podać nazwę licencji,</w:t>
            </w:r>
            <w:r w:rsidR="001E20D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i załączyć </w:t>
            </w:r>
            <w:r w:rsidR="001E20D6" w:rsidRPr="00D60D04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materiały producenta</w:t>
            </w:r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21A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wykonanie badania bramkowanego oddechowo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dla wyznaczonego obszaru bez wydłużania czasu skanowania w celu zebrania 100% danych, tj. w tym samym czasie akwizycyjnym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co obszary ciała niebramkowane</w:t>
            </w:r>
          </w:p>
          <w:p w14:paraId="7ECE1ACB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</w:rPr>
            </w:pPr>
          </w:p>
          <w:p w14:paraId="43E6EC1C" w14:textId="77777777" w:rsidR="0014631B" w:rsidRPr="003B4D2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B4D2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CFCCC83" w14:textId="77777777" w:rsidR="003B4D2C" w:rsidRPr="003B4D2C" w:rsidRDefault="003B4D2C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93E6500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B4D2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9FAB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932B2AB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484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022B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przeglądania na konsoli operatora wszy</w:t>
            </w:r>
            <w:r w:rsidR="00D97E4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stkich typów badań wykonywanych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aparacie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09CE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0A0B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F22D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56D34B7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14F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  <w:p w14:paraId="601A7FE7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ACE3" w14:textId="77777777" w:rsidR="0014631B" w:rsidRPr="005876EC" w:rsidRDefault="00523387" w:rsidP="003B4D2C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akwizycji PET w trybie ciągłym tzw. „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continous-bed-motion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” z różną prędkością skanowania 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prz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ynajmniej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 regionów skanowania i z możliwością zaplanowania podłużnego obszaru skanowania PE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 i CT z dokładnością do 0,5 cm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bez nadmiernego skanowania wynikającą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długości łóżka akwizycyjnego,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oraz z możliwością zaprogramowania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dla poszczególnych regionów (wymagane min.4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 różnych matryc rekonstrukcji 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- w tym dla regionu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głowa-szyja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min. macierz rekonstrukcji 400 x 400, dla obszaru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thorax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- bramkowania oddechowego, zai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mplementowane na konsoli gotowe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wyboru 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dopasowania w cm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dla indywidualnego pacjenta protokoły skanowania,  w tym minimum: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Lung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Liver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Lymphoma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Melanoma,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Head&amp;Neck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Colorectal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Prostate</w:t>
            </w:r>
            <w:proofErr w:type="spellEnd"/>
          </w:p>
          <w:p w14:paraId="4F5A76DA" w14:textId="77777777" w:rsidR="0014631B" w:rsidRPr="005876EC" w:rsidRDefault="0014631B" w:rsidP="003B4D2C">
            <w:pPr>
              <w:pStyle w:val="Standard"/>
              <w:widowControl w:val="0"/>
              <w:spacing w:after="0" w:line="240" w:lineRule="auto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62B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A275" w14:textId="77777777" w:rsidR="0014631B" w:rsidRPr="00A23946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3946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785B4C60" w14:textId="77777777" w:rsidR="00D97E4D" w:rsidRPr="00A23946" w:rsidRDefault="00D97E4D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18DF1F7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A23946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6A92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CC70DF8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0382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6074" w14:textId="77777777" w:rsidR="0014631B" w:rsidRPr="00A23946" w:rsidRDefault="00523387" w:rsidP="00A23946">
            <w:pPr>
              <w:pStyle w:val="Standard"/>
              <w:widowControl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możliwość pozyskiwania anatomicznych punktów orientacyjnych na podstawie obrazów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topogramu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CT, które służą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do automatycznego określenia 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np. strefy,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która ma zostać skorygowana pod kątem ruchu oddechowego dla każdego pacjenta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lub zdef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iniowania obszaru w obrazowania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trybie ciągłym łóżka  tzw. „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continous-bed-motion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”,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0DE4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D62B" w14:textId="77777777" w:rsidR="0014631B" w:rsidRPr="00A23946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3946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1A961082" w14:textId="77777777" w:rsidR="00A23946" w:rsidRPr="00A23946" w:rsidRDefault="00A23946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A03F963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A23946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FA3E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04617FC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96B9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F074" w14:textId="77777777" w:rsidR="0014631B" w:rsidRPr="005876EC" w:rsidRDefault="00523387" w:rsidP="00A23946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aparat umożliwiający zdalną diagnostykę serwisową poprzez</w:t>
            </w:r>
            <w:r w:rsidR="00A2394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łącze szerokopasmowe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sieć komputerową ZAMAWIAJĄCEGO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634A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DCDC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A8A2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81C86D3" w14:textId="77777777" w:rsidTr="007F0A19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DCD1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EF3A" w14:textId="77777777" w:rsidR="0014631B" w:rsidRPr="005876EC" w:rsidRDefault="00523387" w:rsidP="00A23946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oprogramowanie zapewniające możliwość porównywania badań </w:t>
            </w:r>
            <w:r w:rsidR="00A2394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PET z różnych aparatów, wykonanych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przy różnych parametrach rekonstrukcji dających możliwość rzetelnej oceny SUV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tj. możliwości progresu lub regresu zmiany chorobowej pod warunkiem zastosowania wc</w:t>
            </w:r>
            <w:r w:rsidR="00A2394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ześniejszej kalibracji skanerów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71D8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22EB" w14:textId="77777777" w:rsidR="0014631B" w:rsidRPr="00A23946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3946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1C6B54BC" w14:textId="77777777" w:rsidR="00A23946" w:rsidRPr="00A23946" w:rsidRDefault="00A23946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C9E6F16" w14:textId="77777777" w:rsidR="0014631B" w:rsidRPr="005876EC" w:rsidRDefault="00523387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A23946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8113" w14:textId="77777777" w:rsidR="0014631B" w:rsidRPr="005876EC" w:rsidRDefault="0014631B" w:rsidP="001E076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4B32A854" w14:textId="77777777" w:rsidR="00E10705" w:rsidRPr="005876EC" w:rsidRDefault="00E10705">
      <w:pPr>
        <w:pStyle w:val="Standard"/>
        <w:rPr>
          <w:rFonts w:ascii="Montserrat" w:hAnsi="Montserrat"/>
          <w:sz w:val="20"/>
          <w:szCs w:val="20"/>
        </w:rPr>
      </w:pPr>
    </w:p>
    <w:p w14:paraId="0EBD3A0A" w14:textId="77777777" w:rsidR="0014631B" w:rsidRPr="005876EC" w:rsidRDefault="00523387" w:rsidP="00CB2425">
      <w:pPr>
        <w:pStyle w:val="Standard"/>
        <w:spacing w:after="120"/>
        <w:ind w:left="426" w:hanging="426"/>
        <w:rPr>
          <w:rFonts w:ascii="Montserrat" w:hAnsi="Montserrat"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 xml:space="preserve">II. </w:t>
      </w:r>
      <w:r w:rsidR="00CB2425">
        <w:rPr>
          <w:rFonts w:ascii="Montserrat" w:hAnsi="Montserrat" w:cs="Times New Roman"/>
          <w:b/>
          <w:sz w:val="20"/>
          <w:szCs w:val="20"/>
        </w:rPr>
        <w:tab/>
      </w:r>
      <w:r w:rsidRPr="005876EC">
        <w:rPr>
          <w:rFonts w:ascii="Montserrat" w:hAnsi="Montserrat" w:cs="Times New Roman"/>
          <w:b/>
          <w:sz w:val="20"/>
          <w:szCs w:val="20"/>
        </w:rPr>
        <w:t xml:space="preserve">INFORMACJE OGÓLNE </w:t>
      </w:r>
      <w:r w:rsidRPr="005876EC">
        <w:rPr>
          <w:rFonts w:ascii="Montserrat" w:eastAsia="Times New Roman" w:hAnsi="Montserrat" w:cs="Times New Roman"/>
          <w:b/>
          <w:sz w:val="20"/>
          <w:szCs w:val="20"/>
          <w:lang w:eastAsia="pl-PL"/>
        </w:rPr>
        <w:t>GAMMAKAMERA SPEC</w:t>
      </w:r>
      <w:r w:rsidRPr="005876EC">
        <w:rPr>
          <w:rFonts w:ascii="Montserrat" w:eastAsia="Times New Roman" w:hAnsi="Montserrat" w:cs="Times New Roman"/>
          <w:b/>
          <w:color w:val="000000"/>
          <w:sz w:val="20"/>
          <w:szCs w:val="20"/>
          <w:lang w:eastAsia="pl-PL"/>
        </w:rPr>
        <w:t>T-CT</w:t>
      </w:r>
    </w:p>
    <w:p w14:paraId="0C68470F" w14:textId="77777777" w:rsidR="00FC5F5A" w:rsidRPr="001E076D" w:rsidRDefault="00FC5F5A" w:rsidP="0039506A">
      <w:pPr>
        <w:pStyle w:val="Akapitzlist"/>
        <w:numPr>
          <w:ilvl w:val="0"/>
          <w:numId w:val="83"/>
        </w:numPr>
        <w:autoSpaceDN/>
        <w:spacing w:after="120"/>
        <w:ind w:hanging="294"/>
        <w:jc w:val="both"/>
        <w:textAlignment w:val="auto"/>
        <w:rPr>
          <w:rFonts w:ascii="Montserrat" w:hAnsi="Montserrat" w:cs="Times New Roman"/>
          <w:sz w:val="20"/>
          <w:szCs w:val="20"/>
        </w:rPr>
      </w:pPr>
      <w:r w:rsidRPr="001E076D">
        <w:rPr>
          <w:rFonts w:ascii="Montserrat" w:hAnsi="Montserrat" w:cs="Times New Roman"/>
          <w:sz w:val="20"/>
          <w:szCs w:val="20"/>
        </w:rPr>
        <w:t>Informacje ogólne dotyczące przedmiotu zamówienia:</w:t>
      </w: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FC5F5A" w:rsidRPr="001E076D" w14:paraId="3318DE27" w14:textId="77777777" w:rsidTr="0061084C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AD17C" w14:textId="77777777" w:rsidR="00FC5F5A" w:rsidRPr="001E076D" w:rsidRDefault="00FC5F5A" w:rsidP="0061084C">
            <w:pPr>
              <w:snapToGrid w:val="0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33D04" w14:textId="77777777" w:rsidR="00FC5F5A" w:rsidRPr="001E076D" w:rsidRDefault="00FC5F5A" w:rsidP="0061084C">
            <w:pPr>
              <w:snapToGrid w:val="0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9A6C" w14:textId="77777777" w:rsidR="00FC5F5A" w:rsidRPr="001E076D" w:rsidRDefault="00FC5F5A" w:rsidP="0061084C">
            <w:pPr>
              <w:snapToGrid w:val="0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FC5F5A" w:rsidRPr="001E076D" w14:paraId="1A1931C8" w14:textId="77777777" w:rsidTr="0061084C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F4B7E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00BFF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0CB4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FC5F5A" w:rsidRPr="001E076D" w14:paraId="7F213568" w14:textId="77777777" w:rsidTr="0061084C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777B5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8417A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4E6A6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</w:p>
        </w:tc>
      </w:tr>
      <w:tr w:rsidR="00FC5F5A" w:rsidRPr="001E076D" w14:paraId="6494C5A7" w14:textId="77777777" w:rsidTr="0061084C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AE572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11A43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</w:rPr>
            </w:pPr>
            <w:r w:rsidRPr="001E076D">
              <w:rPr>
                <w:rFonts w:ascii="Montserrat" w:hAnsi="Montserrat" w:cs="Times New Roman"/>
                <w:sz w:val="20"/>
                <w:szCs w:val="20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39A1" w14:textId="77777777" w:rsidR="00FC5F5A" w:rsidRPr="001E076D" w:rsidRDefault="00FC5F5A" w:rsidP="0061084C">
            <w:pPr>
              <w:snapToGrid w:val="0"/>
              <w:spacing w:line="276" w:lineRule="auto"/>
              <w:ind w:right="-116"/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</w:p>
        </w:tc>
      </w:tr>
    </w:tbl>
    <w:p w14:paraId="3A6F94A6" w14:textId="77777777" w:rsidR="00CB2425" w:rsidRPr="001E076D" w:rsidRDefault="00CB2425" w:rsidP="00FC5F5A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</w:p>
    <w:p w14:paraId="65A67D3E" w14:textId="77777777" w:rsidR="00A23946" w:rsidRPr="00CB2425" w:rsidRDefault="00FC5F5A" w:rsidP="0039506A">
      <w:pPr>
        <w:pStyle w:val="Akapitzlist"/>
        <w:numPr>
          <w:ilvl w:val="0"/>
          <w:numId w:val="83"/>
        </w:numPr>
        <w:ind w:hanging="294"/>
        <w:rPr>
          <w:rFonts w:ascii="Montserrat" w:hAnsi="Montserrat" w:cs="Times New Roman"/>
          <w:sz w:val="20"/>
          <w:szCs w:val="20"/>
          <w:lang w:eastAsia="en-US"/>
        </w:rPr>
      </w:pPr>
      <w:r w:rsidRPr="001E076D">
        <w:rPr>
          <w:rFonts w:ascii="Montserrat" w:hAnsi="Montserrat" w:cs="Times New Roman"/>
          <w:sz w:val="20"/>
          <w:szCs w:val="20"/>
          <w:lang w:eastAsia="en-US"/>
        </w:rPr>
        <w:t>Parametry przedmiotu zamówienia wymagane bezwzględnie i podlegające ocenie: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418"/>
        <w:gridCol w:w="2268"/>
        <w:gridCol w:w="1989"/>
      </w:tblGrid>
      <w:tr w:rsidR="00CB2425" w:rsidRPr="005876EC" w14:paraId="0AFDDC54" w14:textId="77777777" w:rsidTr="00CB242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A4AA" w14:textId="77777777" w:rsidR="00CB2425" w:rsidRPr="005876EC" w:rsidRDefault="00CB2425" w:rsidP="00CB2425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F23D" w14:textId="77777777" w:rsidR="00CB2425" w:rsidRPr="005876EC" w:rsidRDefault="00CB2425" w:rsidP="00CB2425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D7E3" w14:textId="77777777" w:rsidR="00CB2425" w:rsidRPr="005876EC" w:rsidRDefault="00CB2425" w:rsidP="00CB2425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157B" w14:textId="77777777" w:rsidR="00CB2425" w:rsidRDefault="00CB2425" w:rsidP="00CB2425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</w:p>
          <w:p w14:paraId="7A7CC674" w14:textId="44A56101" w:rsidR="00CB2425" w:rsidRPr="001E076D" w:rsidRDefault="00CB2425" w:rsidP="00E075D2">
            <w:pPr>
              <w:pStyle w:val="Standard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(maksymalna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punktów do uzyskania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:</w:t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E2768B">
              <w:rPr>
                <w:rFonts w:ascii="Montserrat" w:eastAsia="Times New Roman" w:hAnsi="Montserrat" w:cs="Times New Roman"/>
                <w:b/>
                <w:bCs/>
                <w:color w:val="FF0000"/>
                <w:sz w:val="16"/>
                <w:szCs w:val="16"/>
                <w:lang w:eastAsia="pl-PL"/>
              </w:rPr>
              <w:t>14</w:t>
            </w:r>
            <w:r w:rsidR="00E075D2">
              <w:rPr>
                <w:rFonts w:ascii="Montserrat" w:eastAsia="Times New Roman" w:hAnsi="Montserrat" w:cs="Times New Roman"/>
                <w:b/>
                <w:bCs/>
                <w:color w:val="FF0000"/>
                <w:sz w:val="16"/>
                <w:szCs w:val="16"/>
                <w:lang w:eastAsia="pl-PL"/>
              </w:rPr>
              <w:t>4</w:t>
            </w:r>
            <w:r w:rsidRPr="00E2768B">
              <w:rPr>
                <w:rFonts w:ascii="Montserrat" w:eastAsia="Times New Roman" w:hAnsi="Montserrat" w:cs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pkt)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47E1" w14:textId="77777777" w:rsidR="00CB2425" w:rsidRDefault="00CB2425" w:rsidP="00CB2425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7A904040" w14:textId="77777777" w:rsidR="00CB2425" w:rsidRPr="005876EC" w:rsidRDefault="00CB2425" w:rsidP="00CB2425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oferowana przez WYKONAWCĘ</w:t>
            </w:r>
          </w:p>
        </w:tc>
      </w:tr>
      <w:tr w:rsidR="0014631B" w:rsidRPr="005876EC" w14:paraId="38716E0C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266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3DD8" w14:textId="77777777" w:rsidR="0014631B" w:rsidRPr="005876EC" w:rsidRDefault="00523387" w:rsidP="007D2F6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WYMAGANIA PODSTAWOWE</w:t>
            </w:r>
          </w:p>
        </w:tc>
      </w:tr>
      <w:tr w:rsidR="0014631B" w:rsidRPr="005876EC" w14:paraId="334252A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8F6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9851" w14:textId="77777777" w:rsidR="0014631B" w:rsidRDefault="00523387" w:rsidP="007D2F6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gamma-kamera dwugłowicowa </w:t>
            </w:r>
            <w:r w:rsid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lub </w:t>
            </w:r>
            <w:proofErr w:type="spellStart"/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trzygłowic</w:t>
            </w:r>
            <w:r w:rsidRPr="007D2F67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a</w:t>
            </w:r>
            <w:proofErr w:type="spellEnd"/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rotacyjna sprzężona ze spiralnym, wielowarstwowym tomografem komputerowym </w:t>
            </w:r>
            <w:r w:rsidR="00AF24B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pozwalającym </w:t>
            </w: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wy</w:t>
            </w:r>
            <w:r w:rsidR="00AF24B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konywanie badań diagnostycznych </w:t>
            </w: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korekcję obrazów radioizotopowych (korekcja pochłaniania, rozproszenia)</w:t>
            </w: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oraz wspólnym stołem pacjenta</w:t>
            </w: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do wykonywania niezależnych badań:</w:t>
            </w:r>
          </w:p>
          <w:p w14:paraId="1D341CB1" w14:textId="77777777" w:rsidR="00AF24B7" w:rsidRPr="007D2F67" w:rsidRDefault="00AF24B7" w:rsidP="007D2F67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  <w:p w14:paraId="733D6DCB" w14:textId="77777777" w:rsidR="0014631B" w:rsidRPr="007D2F67" w:rsidRDefault="00523387" w:rsidP="007D2F6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Scyntygraficznych :</w:t>
            </w:r>
          </w:p>
          <w:p w14:paraId="16A9E721" w14:textId="77777777" w:rsidR="0014631B" w:rsidRPr="007D2F67" w:rsidRDefault="00523387" w:rsidP="007D2F67">
            <w:pPr>
              <w:pStyle w:val="Standard"/>
              <w:widowControl w:val="0"/>
              <w:numPr>
                <w:ilvl w:val="0"/>
                <w:numId w:val="50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planarnych (statycznych, dynamicznych </w:t>
            </w: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bramkowanych)</w:t>
            </w:r>
          </w:p>
          <w:p w14:paraId="0F14A380" w14:textId="77777777" w:rsidR="0014631B" w:rsidRPr="007D2F67" w:rsidRDefault="00523387" w:rsidP="007D2F67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SPECT (zwykłych i  bramkowanych)</w:t>
            </w:r>
          </w:p>
          <w:p w14:paraId="25D1160E" w14:textId="77777777" w:rsidR="0014631B" w:rsidRPr="007D2F67" w:rsidRDefault="00523387" w:rsidP="007D2F67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WHOLE BODY</w:t>
            </w:r>
          </w:p>
          <w:p w14:paraId="6147E589" w14:textId="77777777" w:rsidR="0014631B" w:rsidRPr="007D2F67" w:rsidRDefault="00523387" w:rsidP="007D2F67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Hybrydowych SPECT/CT</w:t>
            </w:r>
          </w:p>
          <w:p w14:paraId="1E3D996E" w14:textId="77777777" w:rsidR="0014631B" w:rsidRPr="007D2F67" w:rsidRDefault="00523387" w:rsidP="007D2F67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Diagnostycznych 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D09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796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7B1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69FE6D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07E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6789" w14:textId="77777777" w:rsidR="0014631B" w:rsidRPr="007D2F67" w:rsidRDefault="00523387" w:rsidP="007D2F6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D2F6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długość ciągłego skanu TK i zakres skanu wspólnego SPECT/CT &gt; 159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D03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4822" w14:textId="77777777" w:rsidR="0014631B" w:rsidRPr="00AF24B7" w:rsidRDefault="00AF24B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</w:pPr>
            <w:r w:rsidRPr="00AF24B7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 xml:space="preserve">&lt; 180  cm </w:t>
            </w:r>
            <w:r w:rsidR="00523387" w:rsidRPr="00AF24B7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>- 0 pkt</w:t>
            </w:r>
          </w:p>
          <w:p w14:paraId="3E113A1C" w14:textId="77777777" w:rsidR="00AF24B7" w:rsidRPr="00AF24B7" w:rsidRDefault="00AF24B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</w:pPr>
          </w:p>
          <w:p w14:paraId="35EF247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AF24B7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>≥ 180 cm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5FA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5FF5EED" w14:textId="77777777" w:rsidTr="00AF24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1B1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5DE2" w14:textId="77777777" w:rsidR="0014631B" w:rsidRPr="007D2F67" w:rsidRDefault="00523387" w:rsidP="007D2F67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oferowany powyżej aparat 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jest k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ompletny </w:t>
            </w:r>
            <w:r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będzie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 zainstalowaniu gotów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podjęcia wys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zczególnionych badań medycznych </w:t>
            </w:r>
            <w:r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bez żadnych dodatkowych zakupów  inwestycji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6BB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F3D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A80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74B45F7" w14:textId="77777777" w:rsidTr="00AF24B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750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5999" w14:textId="77777777" w:rsidR="0014631B" w:rsidRPr="007D2F67" w:rsidRDefault="00AF24B7" w:rsidP="007D2F6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</w:t>
            </w:r>
            <w:r w:rsidR="00523387" w:rsidRPr="007D2F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asilacz awaryjny UPS zapewniający min. 5 minut zasilania rezerwowego do gantry SPECT i komputera akwizycji/rekonstrukcji SPECT, umożliwiając prawidłowe wyłączenie systemu SPECT w przypadku utraty zasilania podtrzymywany przez agregat prądotwórczy i stabilizujący prąd dostarczany do urządzenia. . UPS zgodny z zaleceniami producenta, właściwy dla zainstalowanego sprzętu medycznego.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041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027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676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314266A" w14:textId="77777777" w:rsidTr="00AF24B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D80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EFA3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MODUŁ SPECT</w:t>
            </w:r>
          </w:p>
        </w:tc>
      </w:tr>
      <w:tr w:rsidR="0014631B" w:rsidRPr="005876EC" w14:paraId="0BA93F34" w14:textId="77777777" w:rsidTr="00AF24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A76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B.1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97E6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GANTRY</w:t>
            </w:r>
          </w:p>
        </w:tc>
      </w:tr>
      <w:tr w:rsidR="0014631B" w:rsidRPr="005876EC" w14:paraId="7D3BD4F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6FE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CBBC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zakres obrotu obu detektorów gammakamery wokół osi gantry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360°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A47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59C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D40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E989D0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684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A116" w14:textId="77777777" w:rsidR="00D47F85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możliwość ustawienia detektorów pod kątem 180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(równolegle-np. </w:t>
            </w:r>
          </w:p>
          <w:p w14:paraId="2EF9C599" w14:textId="77777777" w:rsidR="0014631B" w:rsidRPr="005876EC" w:rsidRDefault="00D47F85" w:rsidP="00AF24B7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do badań całego ciała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SPECT)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5B1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744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99BC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55F774D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3C2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899F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możliwość ustawienia detektorów pod kątem 90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dostępna co najmniej dla kolimatorów LEHR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(np. do badań kardiologicznych SPECT- proszę załączyć zdjęcia)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705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137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  <w:p w14:paraId="7957D111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i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629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7FCF6D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982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8EBE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ust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awienie detektorów gamma kamery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taki sposób, że możliwe jest wykonanie badania pacjenta siedzącego na krześle,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na dwa sposoby:</w:t>
            </w:r>
          </w:p>
          <w:p w14:paraId="5435FDFE" w14:textId="77777777" w:rsidR="00AF24B7" w:rsidRDefault="00523387" w:rsidP="00AF24B7">
            <w:pPr>
              <w:pStyle w:val="Standard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każdy z detektorów 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jest skierowany tak,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że rejestruje kwanty biegnące w kierunku 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płaszczyzny, w której znajduje się oś obrotu układu detektorów – jak np.  w badaniu nerek</w:t>
            </w:r>
          </w:p>
          <w:p w14:paraId="365DD37D" w14:textId="77777777" w:rsidR="0014631B" w:rsidRPr="00AF24B7" w:rsidRDefault="00523387" w:rsidP="00AF24B7">
            <w:pPr>
              <w:pStyle w:val="Standard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każdy z detekt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orów jest skierowany tak, </w:t>
            </w:r>
            <w:r w:rsidRP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że rejestruje kwanty biegnące w kierunku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OD płaszczyzny, w której znajduje się oś obr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otu układu detektorów – jak np. </w:t>
            </w:r>
            <w:r w:rsidRP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badaniu płuc,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tym sposobie wymagana jest jednoczasowa rejestracja PA i AP pacjenta</w:t>
            </w:r>
          </w:p>
          <w:p w14:paraId="4887308F" w14:textId="77777777" w:rsidR="0014631B" w:rsidRPr="005876EC" w:rsidRDefault="0014631B" w:rsidP="00AF24B7">
            <w:pPr>
              <w:pStyle w:val="Standard"/>
              <w:widowControl w:val="0"/>
              <w:spacing w:after="0"/>
              <w:ind w:left="176"/>
              <w:rPr>
                <w:rFonts w:ascii="Montserrat" w:hAnsi="Montserrat" w:cs="Times New Roman"/>
                <w:sz w:val="20"/>
                <w:szCs w:val="20"/>
              </w:rPr>
            </w:pPr>
          </w:p>
          <w:p w14:paraId="055EC91A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obu sposobach wymagana jest, niezależna dla każdego z detektorów, zdalna regulacja ich wysokości mierzonej od podłogi do środka </w:t>
            </w:r>
            <w:r w:rsidR="00AF24B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lub dolnej krawędzi pola widzenia (np. jeden detektor wyżej, drugi niżej)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942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45F4" w14:textId="7EE3F698" w:rsidR="00E075D2" w:rsidRPr="00A25C8A" w:rsidRDefault="00E075D2" w:rsidP="00E075D2">
            <w:pPr>
              <w:pStyle w:val="Standard"/>
              <w:jc w:val="center"/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</w:pPr>
            <w:r w:rsidRPr="00A25C8A"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  <w:t>NIE - 0 pkt</w:t>
            </w:r>
          </w:p>
          <w:p w14:paraId="0E228939" w14:textId="3E4631B9" w:rsidR="0014631B" w:rsidRPr="005876EC" w:rsidRDefault="00E075D2" w:rsidP="00E075D2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A25C8A"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  <w:t>TAK - 1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0162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FD8C52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D26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7EA7" w14:textId="77777777" w:rsidR="0014631B" w:rsidRPr="005876EC" w:rsidRDefault="00523387" w:rsidP="00AF24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monitor podglądu dostępny z obu stron gantry – na długim wysięgniku, prezentujący między innymi:</w:t>
            </w:r>
          </w:p>
          <w:p w14:paraId="7F91A036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podgląd obrazu z obu detektorów</w:t>
            </w:r>
          </w:p>
          <w:p w14:paraId="10BC25C4" w14:textId="77777777" w:rsidR="0014631B" w:rsidRPr="005876EC" w:rsidRDefault="00523387" w:rsidP="00AF24B7">
            <w:pPr>
              <w:pStyle w:val="Standard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parametry pozycji gantry</w:t>
            </w:r>
          </w:p>
          <w:p w14:paraId="1D018422" w14:textId="77777777" w:rsidR="0014631B" w:rsidRPr="005876EC" w:rsidRDefault="00523387" w:rsidP="00AF24B7">
            <w:pPr>
              <w:pStyle w:val="Standard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parametry pozycji detektorów</w:t>
            </w:r>
          </w:p>
          <w:p w14:paraId="5E36BB1B" w14:textId="77777777" w:rsidR="0014631B" w:rsidRPr="005876EC" w:rsidRDefault="00523387" w:rsidP="00AF24B7">
            <w:pPr>
              <w:pStyle w:val="Standard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parametry pozycji stołu</w:t>
            </w:r>
          </w:p>
          <w:p w14:paraId="74B4E1D5" w14:textId="77777777" w:rsidR="0014631B" w:rsidRPr="005876EC" w:rsidRDefault="00523387" w:rsidP="00AF24B7">
            <w:pPr>
              <w:pStyle w:val="Standard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typ zainstalowanego kolimatora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9F3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DDF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3688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085460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BA3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C7A4" w14:textId="77777777" w:rsidR="0014631B" w:rsidRPr="005876EC" w:rsidRDefault="00523387" w:rsidP="005C2080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średn</w:t>
            </w:r>
            <w:r w:rsidR="005C2080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ica apertury gantry ograniczona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przez skaner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≥70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BB7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8D3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4D6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D03A86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692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FB3B" w14:textId="77777777" w:rsidR="0014631B" w:rsidRPr="005876EC" w:rsidRDefault="005C2080" w:rsidP="005C208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ilot lub piloty dostępne z obu stron gantry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C10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050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D56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BCACEAD" w14:textId="77777777" w:rsidTr="005C208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C0F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B.2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01D3" w14:textId="77777777" w:rsidR="0014631B" w:rsidRPr="005876EC" w:rsidRDefault="00523387" w:rsidP="005C208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DETEKTORY</w:t>
            </w:r>
          </w:p>
        </w:tc>
      </w:tr>
      <w:tr w:rsidR="0014631B" w:rsidRPr="005876EC" w14:paraId="322DF37F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803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8EC0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pełne użyteczne pole widzenia detektora prostokątne, bez obciętych naroży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549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BDF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5A2B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4C6D43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1AB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A910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wymiary prostokątnego, użytecznego pola widzenia detektora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(UFOV)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co najmniej: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53 cm x 37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B3E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D1F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80B1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A2CD335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8B5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5887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liczba fotopowielaczy w każdym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detektorów ≥ 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1EC1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046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583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29AF6C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459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6137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grubość kryształu 15.9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26A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1DA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631B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6C6241B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D0D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B520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pełna 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cyfryzacja detektora: jeden ADC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jeden fotopowielacz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717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41E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A93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FEB66F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821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A06C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wewnętrzna geometryczna zdolność rozdzielcza (wg standardu NEMA):</w:t>
            </w:r>
          </w:p>
          <w:p w14:paraId="32161093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FWHM (UFOV) ≤ 4,0 mm</w:t>
            </w:r>
          </w:p>
          <w:p w14:paraId="138699DE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FWTM (UFOV) ≤ 8,0 mm</w:t>
            </w:r>
          </w:p>
          <w:p w14:paraId="2DC9918C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FWHM (CFOV) ≤ 4,0 mm</w:t>
            </w:r>
          </w:p>
          <w:p w14:paraId="28E16EAB" w14:textId="77777777" w:rsidR="0014631B" w:rsidRPr="00D47F85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FWTM (CFOV) ≤ 8,0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628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793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08AB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1082BF2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836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CBC5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wewnętrzna jednorodność pola,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nie skorygowana (wg standardu NEMA):</w:t>
            </w:r>
          </w:p>
          <w:p w14:paraId="5D0C32DC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lokalna (UFOV) ≤ 3,0 %</w:t>
            </w:r>
          </w:p>
          <w:p w14:paraId="38080A26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ogólna (UFOV) ≤ 4,0 %</w:t>
            </w:r>
          </w:p>
          <w:p w14:paraId="277A20AF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lokalna (CFOV) ≤ 2.5 %</w:t>
            </w:r>
          </w:p>
          <w:p w14:paraId="13449AFD" w14:textId="77777777" w:rsidR="0014631B" w:rsidRPr="00D47F85" w:rsidRDefault="00523387" w:rsidP="00D47F85">
            <w:pPr>
              <w:pStyle w:val="Standard"/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ogólna (CFOV) ≤ 3,0 %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A55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D4B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6A93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C1142BC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B2A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FB3E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wewnętrzna liniowość przestrzenna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(wg standardu NEMA):</w:t>
            </w:r>
          </w:p>
          <w:p w14:paraId="3AFA662C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3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różniczkowa (CFOV) ≤0,2 mm</w:t>
            </w:r>
          </w:p>
          <w:p w14:paraId="332E67FF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całkowa (CFOV) ≤ 0,5 mm</w:t>
            </w:r>
          </w:p>
          <w:p w14:paraId="16587C74" w14:textId="77777777" w:rsidR="0014631B" w:rsidRPr="005876EC" w:rsidRDefault="00523387" w:rsidP="00D47F85">
            <w:pPr>
              <w:pStyle w:val="Standard"/>
              <w:widowControl w:val="0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różniczkowa (UFOV) ≤ 0,2 mm</w:t>
            </w:r>
          </w:p>
          <w:p w14:paraId="5BAB274F" w14:textId="77777777" w:rsidR="0014631B" w:rsidRPr="00D47F85" w:rsidRDefault="00523387" w:rsidP="00D47F85">
            <w:pPr>
              <w:pStyle w:val="Standard"/>
              <w:widowControl w:val="0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całkowa (UFOV) ≤ 0,7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F23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079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2318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1CB7B1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F92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BC6B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wewnętrzna energetyczna zdolność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rozdzielcza (wg standardu NEMA)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≤ 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078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716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42F6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6E8848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AD4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2B6E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rozdzielczość przestrzenna SPECT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po rekonstrukcji iteracyjnej z rozproszeniem (kolimatory LEHR):</w:t>
            </w:r>
          </w:p>
          <w:p w14:paraId="6F0DE73C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- centralna ≤ 9 mm</w:t>
            </w:r>
          </w:p>
          <w:p w14:paraId="036CE58E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- promieniowa ≤ 9.9 mm</w:t>
            </w:r>
          </w:p>
          <w:p w14:paraId="03AF3CB3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- styczna ≤ 7.5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56C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C929" w14:textId="77777777" w:rsidR="00D47F85" w:rsidRPr="00D47F85" w:rsidRDefault="00523387" w:rsidP="0039506A">
            <w:pPr>
              <w:pStyle w:val="Standard"/>
              <w:widowControl w:val="0"/>
              <w:numPr>
                <w:ilvl w:val="0"/>
                <w:numId w:val="84"/>
              </w:numPr>
              <w:spacing w:after="0" w:line="240" w:lineRule="auto"/>
              <w:ind w:left="317" w:hanging="283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centralna</w:t>
            </w:r>
            <w:r w:rsidR="00D47F85"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≤ 6,0 mm </w:t>
            </w:r>
            <w:r w:rsidR="00D47F85"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 pkt</w:t>
            </w:r>
          </w:p>
          <w:p w14:paraId="30632501" w14:textId="77777777" w:rsidR="00D47F85" w:rsidRPr="00D47F85" w:rsidRDefault="00D47F85" w:rsidP="00D47F85">
            <w:pPr>
              <w:pStyle w:val="Standard"/>
              <w:widowControl w:val="0"/>
              <w:spacing w:after="0" w:line="240" w:lineRule="auto"/>
              <w:ind w:left="34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68F5B8C" w14:textId="77777777" w:rsidR="00D47F85" w:rsidRPr="00D47F85" w:rsidRDefault="00523387" w:rsidP="0039506A">
            <w:pPr>
              <w:pStyle w:val="Standard"/>
              <w:widowControl w:val="0"/>
              <w:numPr>
                <w:ilvl w:val="0"/>
                <w:numId w:val="84"/>
              </w:numPr>
              <w:spacing w:after="0" w:line="240" w:lineRule="auto"/>
              <w:ind w:left="317" w:hanging="283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promieniowa </w:t>
            </w:r>
            <w:r w:rsidR="00D47F85"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≤ 5,5</w:t>
            </w:r>
            <w:r w:rsidR="00D47F85"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5 pkt</w:t>
            </w:r>
          </w:p>
          <w:p w14:paraId="24B7EEF1" w14:textId="77777777" w:rsidR="00D47F85" w:rsidRPr="00D47F85" w:rsidRDefault="00D47F85" w:rsidP="00D47F85">
            <w:pP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913DDE5" w14:textId="77777777" w:rsidR="0014631B" w:rsidRDefault="00523387" w:rsidP="0039506A">
            <w:pPr>
              <w:pStyle w:val="Standard"/>
              <w:widowControl w:val="0"/>
              <w:numPr>
                <w:ilvl w:val="0"/>
                <w:numId w:val="84"/>
              </w:numPr>
              <w:spacing w:after="0" w:line="240" w:lineRule="auto"/>
              <w:ind w:left="317" w:hanging="283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styczna ≤ 4,5 mm</w:t>
            </w:r>
            <w:r w:rsidR="00D47F85"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5 pkt</w:t>
            </w:r>
          </w:p>
          <w:p w14:paraId="7C11A006" w14:textId="77777777" w:rsidR="0000302B" w:rsidRDefault="0000302B" w:rsidP="0000302B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F56484D" w14:textId="7364E93C" w:rsidR="0000302B" w:rsidRPr="0000302B" w:rsidRDefault="0000302B" w:rsidP="00145CBB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pl-PL"/>
              </w:rPr>
              <w:t>ł</w:t>
            </w:r>
            <w:r w:rsidRPr="0000302B"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pl-PL"/>
              </w:rPr>
              <w:t>ączna liczba punktó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pl-PL"/>
              </w:rPr>
              <w:t>w możl</w:t>
            </w:r>
            <w:r w:rsidRPr="0000302B"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pl-PL"/>
              </w:rPr>
              <w:t>iwych do uzyskania</w:t>
            </w:r>
            <w:r w:rsidR="00145CBB"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pl-PL"/>
              </w:rPr>
              <w:t xml:space="preserve"> w punkcie 10 rozdziału B</w:t>
            </w:r>
            <w:r w:rsidR="00145CBB" w:rsidRPr="001E20D6">
              <w:rPr>
                <w:rFonts w:ascii="Montserrat" w:eastAsia="Times New Roman" w:hAnsi="Montserrat" w:cs="Times New Roman"/>
                <w:b/>
                <w:color w:val="000000" w:themeColor="text1"/>
                <w:sz w:val="16"/>
                <w:szCs w:val="16"/>
                <w:lang w:eastAsia="pl-PL"/>
              </w:rPr>
              <w:t>.2</w:t>
            </w:r>
            <w:r w:rsidRPr="001E20D6">
              <w:rPr>
                <w:rFonts w:ascii="Montserrat" w:eastAsia="Times New Roman" w:hAnsi="Montserrat" w:cs="Times New Roman"/>
                <w:b/>
                <w:color w:val="000000" w:themeColor="text1"/>
                <w:sz w:val="16"/>
                <w:szCs w:val="16"/>
                <w:lang w:eastAsia="pl-PL"/>
              </w:rPr>
              <w:t xml:space="preserve"> wynosi 15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870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7D59A6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6A3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69B0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zmienna geometria położenia detektorów, możliwość ustawienia ich pod kątem 180º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4BE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6A8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A5AC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096E322D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BF2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FAD1" w14:textId="77777777" w:rsidR="0014631B" w:rsidRPr="005876EC" w:rsidRDefault="00523387" w:rsidP="00D47F8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zmienna geometria położenia detektorów, możliwość ustaw</w:t>
            </w:r>
            <w:r w:rsidR="00D47F8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ienia ich pod kątem 90º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(np. do badań kardiologicznych SPECT)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D2C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241B" w14:textId="77777777" w:rsidR="0014631B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ustawienia detektorów</w:t>
            </w:r>
            <w:r w:rsidR="00D47F8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pod kątem ostrym</w:t>
            </w:r>
            <w:r w:rsidR="00D47F8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&lt; 80º</w:t>
            </w:r>
          </w:p>
          <w:p w14:paraId="768C1286" w14:textId="77777777" w:rsidR="00D47F85" w:rsidRPr="005876EC" w:rsidRDefault="00D47F85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</w:p>
          <w:p w14:paraId="76AF8780" w14:textId="77777777" w:rsidR="0014631B" w:rsidRPr="00D47F85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46EE3E33" w14:textId="77777777" w:rsidR="00D47F85" w:rsidRPr="00D47F85" w:rsidRDefault="00D47F85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CD4F861" w14:textId="77777777" w:rsidR="0014631B" w:rsidRPr="005876E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D47F8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7083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3C03700" w14:textId="77777777" w:rsidTr="00546E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A0F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B.3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1666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KOLIMATORY</w:t>
            </w:r>
          </w:p>
        </w:tc>
      </w:tr>
      <w:tr w:rsidR="0014631B" w:rsidRPr="005876EC" w14:paraId="3C32BC2D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BCB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776B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niskoenergetyczne kolimatory (LEHR), wysokiej r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ozdzielczości (LEHR) o czułość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≥ 170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cpm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μCi</w:t>
            </w:r>
            <w:proofErr w:type="spellEnd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- 2 szt. (po jednej sztuce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każdego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detektorów)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33E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7A8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AE68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9914E3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CF8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7ACD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czułość systemowa w odległości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10 cm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y zastosowaniu kolimatorów LEHR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99 </w:t>
            </w:r>
            <w:proofErr w:type="spellStart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mmTc</w:t>
            </w:r>
            <w:proofErr w:type="spellEnd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 &gt; 200 </w:t>
            </w:r>
            <w:proofErr w:type="spellStart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cpm</w:t>
            </w:r>
            <w:proofErr w:type="spellEnd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μCi</w:t>
            </w:r>
            <w:proofErr w:type="spellEnd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zgodnie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NEMA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Standards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Publication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z wykorzystaniem kryształu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9.5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FCB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C409" w14:textId="77777777" w:rsidR="0014631B" w:rsidRPr="00546EB5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46EB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CE68454" w14:textId="77777777" w:rsidR="00546EB5" w:rsidRPr="00546EB5" w:rsidRDefault="00546EB5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26F7C6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46EB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7F3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E85A620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DA7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E784" w14:textId="77777777" w:rsidR="0014631B" w:rsidRPr="00546EB5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wysokoenergetyczne kolimatory (HE)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- 2 sztu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ki (po jednej sztuce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do każdego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detektorów)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wraz z wózkiem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761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209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A26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37E97C0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049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3049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śred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nioenergetyczne</w:t>
            </w:r>
            <w:proofErr w:type="spellEnd"/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kolimatory (ME)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- 2 sztuki (po jednej sztuce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do każdego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detektorów)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wraz z wózkiem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494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B35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9B5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ECF688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625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6E6F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dedykowane kolimatory rozbieżne do badań kardiologicznych zapewniające powiększenie obrazu serca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43D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16DA" w14:textId="77777777" w:rsidR="0014631B" w:rsidRPr="00546EB5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46EB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646A9F0E" w14:textId="77777777" w:rsidR="00546EB5" w:rsidRPr="00546EB5" w:rsidRDefault="00546EB5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964D1A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46EB5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- 15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A6EB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88A47AC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DC4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76B7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czujniki sytuacji kolizyjnych blokując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 ruchy głowic i stołu pacjenta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20C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158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2A6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1137946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696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6430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przechowywanie kolimatorów </w:t>
            </w:r>
            <w:r w:rsidR="00546EB5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 pozycji poziomej lub pionowej </w:t>
            </w:r>
            <w:r w:rsidR="00546EB5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 celu zmniejszenia zajmowanego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lastRenderedPageBreak/>
              <w:t>miejsca w pomieszczeniu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56E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06F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72D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7BE647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6F5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084A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wymiana kolimatorów w pozycji pionowej lub poziomej w związku </w:t>
            </w:r>
            <w:r w:rsidR="00546EB5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ze sposobem przechowywania kolimatorów na wózkach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D4C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A9B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5EE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9091482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23D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7AAA" w14:textId="77777777" w:rsidR="0014631B" w:rsidRPr="005876EC" w:rsidRDefault="00523387" w:rsidP="00546EB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Wózek/wózki na kolimatory, jeden dla każdej pary kolimatorów </w:t>
            </w:r>
            <w:r w:rsidR="00546EB5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(jeżeli nie ma możliwości przechowywania go w samym aparacie poza torem obrazowania)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9CB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0F9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F2E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E8AFC4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867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12EC" w14:textId="77777777" w:rsidR="0014631B" w:rsidRPr="005876EC" w:rsidRDefault="00523387" w:rsidP="00546EB5">
            <w:pPr>
              <w:pStyle w:val="Standard"/>
              <w:widowControl w:val="0"/>
              <w:snapToGrid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systemy zabezpieczeń i czujników:</w:t>
            </w:r>
          </w:p>
          <w:p w14:paraId="2A4AB357" w14:textId="77777777" w:rsidR="00546EB5" w:rsidRDefault="00523387" w:rsidP="0039506A">
            <w:pPr>
              <w:pStyle w:val="Standard"/>
              <w:widowControl w:val="0"/>
              <w:numPr>
                <w:ilvl w:val="0"/>
                <w:numId w:val="54"/>
              </w:numPr>
              <w:snapToGrid w:val="0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zabezpieczenie pacjenta </w:t>
            </w:r>
          </w:p>
          <w:p w14:paraId="0ECECEA6" w14:textId="77777777" w:rsidR="0014631B" w:rsidRPr="005876EC" w:rsidRDefault="00523387" w:rsidP="00546EB5">
            <w:pPr>
              <w:pStyle w:val="Standard"/>
              <w:widowControl w:val="0"/>
              <w:snapToGrid w:val="0"/>
              <w:spacing w:after="0" w:line="240" w:lineRule="auto"/>
              <w:ind w:left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przed zetknięciem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się z elementami konstrukcyjnymi podczas ich ruchu, sterowanego zarówno automatycznie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jak i ręcznie</w:t>
            </w:r>
          </w:p>
          <w:p w14:paraId="2EDA7911" w14:textId="77777777" w:rsidR="00546EB5" w:rsidRDefault="00523387" w:rsidP="00546EB5">
            <w:pPr>
              <w:pStyle w:val="Standard"/>
              <w:widowControl w:val="0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 dotykowy zabezpieczenia pacjenta (mata dotykowa)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przed kolizją z płaszczyzną kolimatora pokrywa całą powierzchnię pola widzenia,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będąc integralną i nieodłączną częścią konstrukcją kolimatora </w:t>
            </w:r>
          </w:p>
          <w:p w14:paraId="0E6354F3" w14:textId="77777777" w:rsidR="0014631B" w:rsidRPr="00546EB5" w:rsidRDefault="00523387" w:rsidP="00546EB5">
            <w:pPr>
              <w:pStyle w:val="Standard"/>
              <w:widowControl w:val="0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 grubości nie przekraczającej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1,5 mm, licząc od powierzchni kolimatora</w:t>
            </w:r>
          </w:p>
          <w:p w14:paraId="13BEA49A" w14:textId="77777777" w:rsidR="0014631B" w:rsidRPr="005876EC" w:rsidRDefault="00523387" w:rsidP="00546EB5">
            <w:pPr>
              <w:pStyle w:val="Standard"/>
              <w:widowControl w:val="0"/>
              <w:numPr>
                <w:ilvl w:val="0"/>
                <w:numId w:val="12"/>
              </w:numPr>
              <w:snapToGrid w:val="0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system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detekcji kolizji ciała pacjenta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podstacji bariery wiązki podczerwonej, będący częścią konstrukcyjną detektora,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nie wymagający demontażu 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przyp</w:t>
            </w:r>
            <w:r w:rsidR="00546EB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adku wymiany kolimatora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75E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C24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141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26B1E60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5F2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40F8" w14:textId="4B53E8D2" w:rsidR="0014631B" w:rsidRPr="005876EC" w:rsidRDefault="001300C7" w:rsidP="00F15ABB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1300C7">
              <w:rPr>
                <w:rFonts w:ascii="Montserrat" w:hAnsi="Montserrat"/>
                <w:color w:val="FF0000"/>
                <w:sz w:val="20"/>
                <w:szCs w:val="20"/>
              </w:rPr>
              <w:t>system przechowywania co najmniej jednej pary podstawowych kolimatorów – zintegrowany ze skanerem (pod stołem), minimalizujący kolizyjność ruchów wózka w pomieszczeniu, w którym będzie zainstalowany aparat SPECT/CT i przyspieszający tym samym cały cykl badań, kontroli jakości i weryfikacji codziennej z założonymi i zdjętymi kolimatorami oraz minimalizując ryzyko uszkodzenia gammakamery / detektorów / kolimatorów podczas ich wymiany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249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6F8E" w14:textId="77777777" w:rsidR="0014631B" w:rsidRPr="00F15ABB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15ABB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66D703C" w14:textId="77777777" w:rsidR="00F15ABB" w:rsidRPr="00F15ABB" w:rsidRDefault="00F15ABB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F77528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F15ABB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459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66548E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91A0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2728" w14:textId="77777777" w:rsidR="0014631B" w:rsidRPr="005876EC" w:rsidRDefault="00523387" w:rsidP="00F15ABB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</w:t>
            </w:r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automatycznej kontroli jakości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za pomocą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samoekranujących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źródeł Gd-153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i punktowe</w:t>
            </w:r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go Co-57point, źródła znajdują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się w stole pacjenta</w:t>
            </w:r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 są automatycznie wysuwane </w:t>
            </w:r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ramach procedur kontroli </w:t>
            </w:r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jakości </w:t>
            </w:r>
            <w:proofErr w:type="spellStart"/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gammakamer</w:t>
            </w:r>
            <w:proofErr w:type="spellEnd"/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umożliwiając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:</w:t>
            </w:r>
          </w:p>
          <w:p w14:paraId="2732EE3E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5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zewnętrzny test jednorodności </w:t>
            </w:r>
            <w:r w:rsidR="00F15AB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z użyciem źródła liniowego</w:t>
            </w:r>
          </w:p>
          <w:p w14:paraId="67EA89A7" w14:textId="77777777" w:rsidR="0014631B" w:rsidRPr="005876EC" w:rsidRDefault="00523387" w:rsidP="00F15ABB">
            <w:pPr>
              <w:pStyle w:val="Standard"/>
              <w:widowControl w:val="0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weryfikację i kalibrację środka obrotu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B04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2B47" w14:textId="77777777" w:rsidR="0014631B" w:rsidRPr="00F15ABB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15ABB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D880A33" w14:textId="77777777" w:rsidR="00F15ABB" w:rsidRPr="00F15ABB" w:rsidRDefault="00F15ABB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6FC245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F15ABB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E0F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79ACE12" w14:textId="77777777" w:rsidTr="00F15AB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E82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B.4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23FF" w14:textId="77777777" w:rsidR="0014631B" w:rsidRPr="005876EC" w:rsidRDefault="00523387" w:rsidP="00F15ABB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STÓŁ PACJENTA</w:t>
            </w:r>
          </w:p>
        </w:tc>
      </w:tr>
      <w:tr w:rsidR="0014631B" w:rsidRPr="005876EC" w14:paraId="2DEDF3A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59B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83EA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jeden wspólny stół dla modułów SPECT i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6CB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97F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1016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021C5592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61C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D349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maksymalne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dopuszczalne obciążenie stołu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200 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5AE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4EE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62E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1A7DE3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7C1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0F40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minimalna wysokość blatu stołu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od poziomu podłogi ≤ 59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C2E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B15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605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0A71C836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161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1A9E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współczynnik pochłaniania dla ruchomego blatu stołu (dla 140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keV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 ≤ 10%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E3F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0F9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CDD2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65F3828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67B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450C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uchwyty i podpórki:</w:t>
            </w:r>
          </w:p>
          <w:p w14:paraId="68AAC356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6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głowy (przy badaniach mózgu)</w:t>
            </w:r>
          </w:p>
          <w:p w14:paraId="7A149C52" w14:textId="77777777" w:rsidR="0014631B" w:rsidRPr="005876EC" w:rsidRDefault="00523387" w:rsidP="00DB52E1">
            <w:pPr>
              <w:pStyle w:val="Standard"/>
              <w:widowControl w:val="0"/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rąk (przy badaniach serca)</w:t>
            </w:r>
          </w:p>
          <w:p w14:paraId="03BDED14" w14:textId="77777777" w:rsidR="0014631B" w:rsidRPr="005876EC" w:rsidRDefault="00523387" w:rsidP="00DB52E1">
            <w:pPr>
              <w:pStyle w:val="Standard"/>
              <w:widowControl w:val="0"/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pod ręce (przy badaniach WHOLE BODY)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D25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FE5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316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0ED73B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1F4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1BAB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sterowania stołem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gantry spoza pomieszczenia kamery SPECT/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(z pomieszczenia operatora)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5B6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F73B" w14:textId="77777777" w:rsidR="0014631B" w:rsidRPr="00DB52E1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3F2C3520" w14:textId="77777777" w:rsidR="00DB52E1" w:rsidRPr="00DB52E1" w:rsidRDefault="00DB52E1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DFEEA4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CE4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0AEE4F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AE4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3EAC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sterowania stołem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i gantry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pomieszczenia gamma kamery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096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81B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413F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AE77ABA" w14:textId="77777777" w:rsidTr="00DB52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410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B.5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81F5" w14:textId="77777777" w:rsidR="0014631B" w:rsidRPr="005876EC" w:rsidRDefault="00523387" w:rsidP="00E1070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SCYNTYGRAFIA CAŁEGO CIAŁA (WHOLE BODY)</w:t>
            </w:r>
          </w:p>
        </w:tc>
      </w:tr>
      <w:tr w:rsidR="0014631B" w:rsidRPr="005876EC" w14:paraId="18D83CD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32E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68A9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obszar obrazowany na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scyntygramie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co najmniej 50 cm x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180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03B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978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39F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428EB3E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50A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3897" w14:textId="77777777" w:rsidR="00DB52E1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odwzorowanie konturu pacjenta </w:t>
            </w:r>
          </w:p>
          <w:p w14:paraId="6E39C07C" w14:textId="77777777" w:rsidR="0014631B" w:rsidRPr="005876EC" w:rsidRDefault="00DB52E1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„on </w:t>
            </w:r>
            <w:proofErr w:type="spellStart"/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line</w:t>
            </w:r>
            <w:proofErr w:type="spellEnd"/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”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trakcie akwizycji całego ciała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47C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E14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27A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FA91527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89B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AD76" w14:textId="77777777" w:rsidR="0014631B" w:rsidRPr="005876EC" w:rsidRDefault="00DB52E1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wykonywanie badania WHOLE BODY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trybie </w:t>
            </w:r>
            <w:r w:rsidR="00523387"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 xml:space="preserve">body </w:t>
            </w:r>
            <w:proofErr w:type="spellStart"/>
            <w:r w:rsidR="00523387"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contouring</w:t>
            </w:r>
            <w:proofErr w:type="spellEnd"/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– odległość każdego z detektorów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od ciała ≤ 2 cm (podać),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zapewnienia optymalnej jakości obraz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owania odległość 2,0 cm liczona jest od powierzchni kolimatora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(bez ewentualnych dodatkowych nakładek)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do powierzchni ciała pacjenta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829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15A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7AF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05626BB" w14:textId="77777777" w:rsidTr="00DB52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976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B.6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1180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val="en-US" w:eastAsia="pl-PL"/>
              </w:rPr>
              <w:t>SCYNTYGRAFIA SPECT (SPECT I GATED SPECT)</w:t>
            </w:r>
          </w:p>
        </w:tc>
      </w:tr>
      <w:tr w:rsidR="0014631B" w:rsidRPr="005876EC" w14:paraId="273FF98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957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0080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system bramkowania sygnałem EKG, służący do wykonywania badania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trybie GATED SPECT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26C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CED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23A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69EB76E2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FEB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84EF" w14:textId="77777777" w:rsidR="00DB52E1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 zintegrowany z gantry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i/lub stołem pacjenta </w:t>
            </w:r>
          </w:p>
          <w:p w14:paraId="1AD88A5C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wersja I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– wyprowadzenia podłączeń systemu bramkowania EKG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gniazda w gantry</w:t>
            </w:r>
          </w:p>
          <w:p w14:paraId="0040B47B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wersja II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– wyprowadzenia podłączeń systemu bramkowania EKG bezpośrednio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do gniaz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da w stole pacjenta – ułożonego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do badań serca z okablowaniem wychodzącym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zza głowy pacjenta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89FB" w14:textId="77777777" w:rsidR="00DB52E1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</w:p>
          <w:p w14:paraId="58B23DF9" w14:textId="77777777" w:rsidR="00DB52E1" w:rsidRPr="00DB52E1" w:rsidRDefault="00DB52E1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 xml:space="preserve">proszę opisać </w:t>
            </w:r>
          </w:p>
          <w:p w14:paraId="49004EE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C3EA" w14:textId="77777777" w:rsidR="0014631B" w:rsidRPr="00DB52E1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wersja I - 0 pkt</w:t>
            </w:r>
          </w:p>
          <w:p w14:paraId="1C0EA800" w14:textId="77777777" w:rsidR="00DB52E1" w:rsidRPr="00DB52E1" w:rsidRDefault="00DB52E1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94FC01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wersja II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40F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456D4B9" w14:textId="77777777" w:rsidTr="00DE02A5">
        <w:trPr>
          <w:trHeight w:val="21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A18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9C2D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wykonywanie badania SPECT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trybie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 xml:space="preserve">body </w:t>
            </w:r>
            <w:proofErr w:type="spellStart"/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contouring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dla kąta wzajemnego detektorów 180º - odległość każdego z detektorów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od ciała ≤ 2 cm  -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odległość detektorów od ciała liczona</w:t>
            </w:r>
            <w:r w:rsidR="00DB52E1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jest od powierzchni k</w:t>
            </w:r>
            <w:r w:rsidR="00DB52E1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olimatora</w:t>
            </w:r>
            <w:r w:rsidR="00DB52E1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br/>
              <w:t>do powierzchni ciała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5127" w14:textId="77777777" w:rsidR="00DB52E1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</w:p>
          <w:p w14:paraId="3A5800BD" w14:textId="77777777" w:rsidR="0014631B" w:rsidRPr="005876EC" w:rsidRDefault="00DB52E1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proszę opisać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15A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439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BF12C45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8C4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8BA7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wykonywanie badania  SPECT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trybie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 xml:space="preserve">body </w:t>
            </w:r>
            <w:proofErr w:type="spellStart"/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contouring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dla kąta wzajemnego detektorów 90º -</w:t>
            </w:r>
            <w:r w:rsidRPr="005876EC">
              <w:rPr>
                <w:rFonts w:ascii="Montserrat" w:eastAsia="Times New Roman" w:hAnsi="Montserrat" w:cs="Times New Roman"/>
                <w:color w:val="0000FF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odległość każdego z detektorów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od ciała nie może przekraczać 2 cm, a detektory stykają się wzajemnie bokami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(odległość detektorów</w:t>
            </w:r>
            <w:r w:rsidR="00DB52E1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od ciała liczona jest od powierzchni kolimatora do powierzchni ciała)</w:t>
            </w:r>
          </w:p>
          <w:p w14:paraId="6EEA710A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(proszę opisać: objaśnienie jak realizowane j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est pozycjonowanie detektorów,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które elementy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takie jak detektory i stół poruszają się, w jakim kierunku i jakim zakresie w trakcie akwizycji)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71B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F1E9" w14:textId="2A955E95" w:rsidR="001300C7" w:rsidRPr="001300C7" w:rsidRDefault="001300C7" w:rsidP="001300C7">
            <w:pPr>
              <w:pStyle w:val="Standard"/>
              <w:jc w:val="center"/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</w:pPr>
            <w:r w:rsidRPr="001300C7"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  <w:t>NIE - 0 pkt</w:t>
            </w:r>
          </w:p>
          <w:p w14:paraId="0CBA2E4F" w14:textId="076561FE" w:rsidR="0014631B" w:rsidRPr="005876EC" w:rsidRDefault="001300C7" w:rsidP="001300C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1300C7">
              <w:rPr>
                <w:rFonts w:ascii="Montserrat" w:eastAsia="Times New Roman" w:hAnsi="Montserrat" w:cs="Times New Roman"/>
                <w:b/>
                <w:iCs/>
                <w:color w:val="FF0000"/>
                <w:sz w:val="20"/>
                <w:szCs w:val="20"/>
                <w:lang w:eastAsia="zh-CN"/>
              </w:rPr>
              <w:t>TAK - 3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425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63C08C6F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280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BA5B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pochylenie,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co najmniej jednego detektora,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osi długiej gamma kamery na zewnątrz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lub do wewnątrz gantry  dla pacjenta ułożonego na łóżku skanera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(proszę podać maksymalną wartość kąta 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wychylenia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(proszę opisać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jak realizowany jest oferowany parametr)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342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FEF3" w14:textId="77777777" w:rsidR="0014631B" w:rsidRPr="00DB52E1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7AFA11E" w14:textId="77777777" w:rsidR="00DB52E1" w:rsidRPr="00DB52E1" w:rsidRDefault="00DB52E1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7C4EAD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20D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D6FAB11" w14:textId="77777777" w:rsidTr="00DB52E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697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170E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system korekcji ruchu pacjenta </w:t>
            </w:r>
            <w:r w:rsidR="00DB52E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obrazie podczas akwizycji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54A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0322" w14:textId="77777777" w:rsidR="0014631B" w:rsidRPr="00DB52E1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7C15EF1D" w14:textId="77777777" w:rsidR="00DB52E1" w:rsidRPr="00DB52E1" w:rsidRDefault="00DB52E1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0831B7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FF6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5444260" w14:textId="77777777" w:rsidTr="00DB52E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A23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C9B1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Moduł</w:t>
            </w:r>
            <w:r w:rsidRPr="005876E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CT</w:t>
            </w:r>
          </w:p>
        </w:tc>
      </w:tr>
      <w:tr w:rsidR="0014631B" w:rsidRPr="005876EC" w14:paraId="70883DDF" w14:textId="77777777" w:rsidTr="00DB52E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23C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9CDF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akwizycja spiralna wielowarstwowa, detektor wielorzędowy min.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16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rzędowy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F73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01E0" w14:textId="77777777" w:rsidR="0014631B" w:rsidRPr="00DB52E1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≤24 - 0 pkt</w:t>
            </w:r>
          </w:p>
          <w:p w14:paraId="4112C2BF" w14:textId="77777777" w:rsidR="00DB52E1" w:rsidRPr="00DB52E1" w:rsidRDefault="00DB52E1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</w:rPr>
            </w:pPr>
          </w:p>
          <w:p w14:paraId="07C5E11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DB52E1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&gt;24 - 10 pkt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290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641A70D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7AA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9FC0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średnica otworu gantry, nie mniejsza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niż otworu gantry gammakamery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70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7A5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438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8FC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84A531D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3CF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F824" w14:textId="77777777" w:rsidR="0014631B" w:rsidRPr="00DB52E1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moc wyjściowa generatora ≥ 30 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49F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FD6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BB4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0C11F2D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46B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C9BF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maksymalne napięcie lampy</w:t>
            </w:r>
            <w:r w:rsidR="00DB52E1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RTG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używane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protokołach klinicznych ≥130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kV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9A7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F7F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6B31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720863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DC2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F06D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minimalne napięcie lampy</w:t>
            </w:r>
            <w:r w:rsidR="00DB52E1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RTG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używane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protokołach klinicznych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≤ 80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kV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762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162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80A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595726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31F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C058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minimalny prąd anody lampy </w:t>
            </w:r>
            <w:r w:rsidR="00DB52E1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RTG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≤ 20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C8F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3D4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469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501FA4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241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B9E3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maksymalny prąd anody lampy </w:t>
            </w:r>
            <w:r w:rsidR="00DB52E1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RTG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400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F50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1D4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2F4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99ECEA6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724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CFC6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modulacja prądu anody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lampt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RTG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w zależności od rzeczywistego współczynnika osłabienia liniowego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C68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178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0C4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3EB9E6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9DA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15D5" w14:textId="77777777" w:rsidR="0014631B" w:rsidRPr="005876EC" w:rsidRDefault="00523387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modulacja prądu anody w czasie rzeczywistym, w danej projekcji - jednoczesna modulacja kątowa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oraz wzdłużna </w:t>
            </w:r>
            <w:r w:rsidR="00DB52E1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 xml:space="preserve">(oś z), </w:t>
            </w:r>
            <w:r w:rsidR="00DB52E1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bez konieczności wykonywania dodatkowych ekspozycji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7F3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58D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4E5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C5CAEB3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47A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0199" w14:textId="77777777" w:rsidR="0014631B" w:rsidRPr="005876EC" w:rsidRDefault="00DB52E1" w:rsidP="00DB52E1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redukcja dawki co najmniej 60 %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374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  <w:r w:rsidR="00DB52E1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 w:rsidR="00DB52E1" w:rsidRPr="00DB52E1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 xml:space="preserve">proszę podać nazwę licencji / </w:t>
            </w:r>
            <w:r w:rsidR="00DB52E1" w:rsidRPr="00DE02A5">
              <w:rPr>
                <w:rFonts w:ascii="Montserrat" w:eastAsia="Times New Roman" w:hAnsi="Montserrat" w:cs="Times New Roman"/>
                <w:sz w:val="14"/>
                <w:szCs w:val="14"/>
                <w:lang w:eastAsia="pl-PL"/>
              </w:rPr>
              <w:t>dedykowanego</w:t>
            </w:r>
            <w:r w:rsidR="00DB52E1" w:rsidRPr="00DB52E1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 xml:space="preserve"> </w:t>
            </w:r>
            <w:r w:rsidR="00DB52E1" w:rsidRPr="001E20D6">
              <w:rPr>
                <w:rFonts w:ascii="Montserrat" w:eastAsia="Times New Roman" w:hAnsi="Montserrat" w:cs="Times New Roman"/>
                <w:sz w:val="14"/>
                <w:szCs w:val="14"/>
                <w:lang w:eastAsia="pl-PL"/>
              </w:rPr>
              <w:t>narzędzia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746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FDF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EAA251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D00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B0C7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pojemność cieplna anody lampy </w:t>
            </w:r>
            <w:r w:rsidR="00DB52E1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RTG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3,5 MHU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C0B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56F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F81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EA36938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50C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BA24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detektory typu stałego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BF9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96E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87B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24E0A87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7F3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E360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submilimetrowych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warstw zbieranych w czasie najkrótszego, pełnego obrotu (360º) min. 16 akwizycyjnych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D2E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0F5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D513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EEA3852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A19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7280" w14:textId="77777777" w:rsidR="0014631B" w:rsidRPr="0061084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grubość najcieńszej dostępnej warstwy zrekonstruowanej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akwizycji wielowarstwowej spiralnej  ≤ 0,65 mm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 w:rsidR="0061084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g</w:t>
            </w: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rubość najcieńszej dostępnej warstwy</w:t>
            </w:r>
          </w:p>
          <w:p w14:paraId="490F855F" w14:textId="77777777" w:rsidR="0014631B" w:rsidRPr="0061084C" w:rsidRDefault="00523387" w:rsidP="0061084C">
            <w:pPr>
              <w:pStyle w:val="Standard"/>
              <w:widowControl w:val="0"/>
              <w:spacing w:after="0"/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zrekonstruowanej w akwizycji wielowarstwowej</w:t>
            </w:r>
            <w:r w:rsidR="0061084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 xml:space="preserve">spiralnej </w:t>
            </w:r>
            <w:r w:rsidR="0061084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CIDFont+F6" w:hAnsi="Montserrat" w:cs="Times New Roman"/>
                <w:sz w:val="20"/>
                <w:szCs w:val="20"/>
                <w:lang w:eastAsia="pl-PL"/>
              </w:rPr>
              <w:t xml:space="preserve">≤ </w:t>
            </w:r>
            <w:r w:rsidRPr="005876EC">
              <w:rPr>
                <w:rFonts w:ascii="Montserrat" w:eastAsia="CIDFont+F7" w:hAnsi="Montserrat" w:cs="Times New Roman"/>
                <w:sz w:val="20"/>
                <w:szCs w:val="20"/>
                <w:lang w:eastAsia="pl-PL"/>
              </w:rPr>
              <w:t>0,625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646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9E6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02E0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22BC20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7FA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DA2D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maksymal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ne dostępne pole widzenia (FOV)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50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D16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58B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7211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5093BC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735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7A76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maksymalne rekonstruowane pole widzenia (FOV) stosowane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korekcji pochłaniania równe aperturze gantry oferowanego skanera CT, tj. ≥ 70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D5C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6BF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993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5F8DFAE" w14:textId="77777777" w:rsidTr="007D2F67">
        <w:trPr>
          <w:trHeight w:val="8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291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1AC0" w14:textId="77777777" w:rsidR="0014631B" w:rsidRPr="0061084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najkró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tszy czas pełnego obrotu (360º)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przy wielowarstwowej akwizycji spiralnej układu lampa </w:t>
            </w:r>
            <w:r w:rsidR="0061084C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RTG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-detektor max. 0,8 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E9B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645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EC99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6B27A67C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DBA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1792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maksymalny czas trwania ciągłego spiralnego skanu wielowarstwowego ≥ 100 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1DD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DCB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AFF2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E676D8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DF8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2676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długość spiralnego skanu wielowarstwowego ≥ 150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6B8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4B7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F98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7A02F38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CC0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CE8F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Długość spiralnego skanu przeglądowego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topogram</w:t>
            </w:r>
            <w:proofErr w:type="spellEnd"/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 xml:space="preserve"> )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≥ 150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3AD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EDE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900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6FA9B8C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51C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48B7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szerokość skanu przeglądowego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50 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4CE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0B2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3A06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bCs/>
                <w:color w:val="000000"/>
                <w:sz w:val="20"/>
                <w:szCs w:val="20"/>
              </w:rPr>
            </w:pPr>
          </w:p>
        </w:tc>
      </w:tr>
      <w:tr w:rsidR="0014631B" w:rsidRPr="005876EC" w14:paraId="2A67F65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271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EBA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rozdzielczość wysokokontrastowa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>(przestrzenna)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zmierzona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maksymalnym po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lu akwizycyjnym, przy 2 % MTF,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≥ 15,0 lp/cm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893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AE5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635F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6FB7082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8F1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7E1A" w14:textId="77777777" w:rsidR="0014631B" w:rsidRPr="0061084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rozdzielc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zość </w:t>
            </w:r>
            <w:proofErr w:type="spellStart"/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niskokontrastowa</w:t>
            </w:r>
            <w:proofErr w:type="spellEnd"/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mierzona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fantomu CATHPAN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 średnicy 20 cm, przy warstwie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10 mm, dla różnicy kontrastu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 xml:space="preserve">3 HU, przy napięciach z zakresu 130-140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kV</w:t>
            </w:r>
            <w:proofErr w:type="spellEnd"/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 </w:t>
            </w:r>
            <w:r w:rsidRPr="005876EC">
              <w:rPr>
                <w:rFonts w:ascii="Montserrat" w:eastAsia="Times New Roman" w:hAnsi="Montserrat" w:cs="Times New Roman"/>
                <w:i/>
                <w:sz w:val="20"/>
                <w:szCs w:val="20"/>
                <w:lang w:eastAsia="pl-PL"/>
              </w:rPr>
              <w:t xml:space="preserve">(podać parametry skanu)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≤ 5 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A01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24F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0CEC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FBB9950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FC9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5D76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detektory gammakamery SPECT nieruchome podczas badania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569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360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37E1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AC2870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857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827D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rozwiązanie elektroniczne lub elektro-mechaniczne odpowiedzialne za eliminację niskich nieużytecznych wartości energii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dla zmniejszenia dawki. System ponadto poprawia kontrast między tkankami miękkimi a otaczającym powietrzem, w takich obszarach obrazowania, jak płuca, okrężnica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zatoki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DCF6" w14:textId="77777777" w:rsidR="0014631B" w:rsidRPr="005876EC" w:rsidRDefault="00523387" w:rsidP="007D2F67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A441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6DBA381D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C079CF5" w14:textId="77777777" w:rsidR="0014631B" w:rsidRPr="005876EC" w:rsidRDefault="00523387" w:rsidP="007D2F67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368C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0E7380B" w14:textId="77777777" w:rsidTr="006108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0BA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DAC9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SYSTEM AKWIZYCYJNY</w:t>
            </w:r>
          </w:p>
        </w:tc>
      </w:tr>
      <w:tr w:rsidR="0014631B" w:rsidRPr="005876EC" w14:paraId="0A1C7D65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F4E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4C50" w14:textId="77777777" w:rsidR="0014631B" w:rsidRPr="0061084C" w:rsidRDefault="0061084C" w:rsidP="0061084C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ystem akwizycyjny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wraz z oprogramowaniem obsługujący moduły SPECT i 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CT,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umożliwiający wykonywanie scyntygraficznych badań: planarnych (statycznych, dynamicznych), SPECT, bramkowanych GSPECT , WHOLE BODY oraz badań spiralnych SPECT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/CT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: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akwizycję, przeglądanie wyników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5F6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7B3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C3AC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1BAEE84C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525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052F" w14:textId="77777777" w:rsidR="0014631B" w:rsidRPr="005876EC" w:rsidRDefault="0061084C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j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eden komputer ze wspólnym interfejsem użytkownika, sterujący procesem akwizycji badań SPECT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CT, pozwalający 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na prezentację badań SPECT i CT , monitor 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zastosowań medycznych,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 przekątnej ekranu  ≥ 19”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C8A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5A5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0490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68F5AB7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793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D387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komunikacja sieciowa (Ethernet) poprzez protokół DICOM z obsługą poniższych klas: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DICOM Send - wysyłanie badań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DICOM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Modality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Worklist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otrzymywanie listy roboczej (załączyć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Dicom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Conformance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Statement potwierdzający spełnienie powyższej funkcjonalności - dopuszczalna wersja elektroniczna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angielskojęzyczna)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CEF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9DC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6570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57E73F89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274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8261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archiwizacja wybranych badań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nośniku CD lub DVD w formacie DICOM 3.0, wraz z DICOMDIR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i przeglądarką badań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68C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743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EDE6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ADC6A0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405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24B8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wykonywania kalibracji gammakamery przez użytkownika (jednorodność, centrum rotacji, okno energetyczne)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7BE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938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5046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6071B46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EEF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E114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oprogramowanie do wykonywania kontroli jakości gammakamery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oraz do oceny w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yników testów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przez użytkownika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9F6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CB7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A18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21DE931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208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A0B2" w14:textId="77777777" w:rsidR="0014631B" w:rsidRPr="0061084C" w:rsidRDefault="00523387" w:rsidP="0061084C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wydajny komputer rekonstrukcyjny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do przeprowadzania rekonstrukcji SPECT wysoko rozdzielczego obrazowania kości, rekonstrukcja SPECT bazująca na danych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z CT po ich sklasyfikowaniu </w:t>
            </w:r>
            <w:r w:rsidR="0061084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do 5 klas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na bazie jednostek HU (tkanka kostna zbita, tkanka kostna gąbczasta, tkanka tłuszczowa, tkanki miękkie, powietrze - płuca, metal)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w celu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rekonstrukcji zliczeń SPECT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na poziomie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woksela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minimalna rozdzielczość objętościowa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po w/w rekonstrukcji na średnim poziomie zliczeń (12mln)  ≤ 3,0 mm,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 przy minimalnej liczbie zliczeń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= (8 mln) ≤ 3,5 mm,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B077" w14:textId="3F42EC61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 / NIE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 w:rsidR="0061084C" w:rsidRPr="001300C7">
              <w:rPr>
                <w:rFonts w:ascii="Montserrat" w:eastAsia="Times New Roman" w:hAnsi="Montserrat" w:cs="Times New Roman"/>
                <w:strike/>
                <w:color w:val="FF0000"/>
                <w:sz w:val="16"/>
                <w:szCs w:val="16"/>
                <w:lang w:eastAsia="pl-PL"/>
              </w:rPr>
              <w:t>proszę podać nazwę licencji, proszę załączyć oryginalne materiały producenta odnośnie</w:t>
            </w:r>
            <w:r w:rsidR="0061084C" w:rsidRPr="001300C7">
              <w:rPr>
                <w:rFonts w:ascii="Montserrat" w:eastAsia="Times New Roman" w:hAnsi="Montserrat" w:cs="Times New Roman"/>
                <w:strike/>
                <w:color w:val="FF0000"/>
                <w:sz w:val="16"/>
                <w:szCs w:val="16"/>
                <w:lang w:eastAsia="pl-PL"/>
              </w:rPr>
              <w:br/>
              <w:t>tej rekonstr</w:t>
            </w:r>
            <w:r w:rsidR="00DE02A5" w:rsidRPr="001300C7">
              <w:rPr>
                <w:rFonts w:ascii="Montserrat" w:eastAsia="Times New Roman" w:hAnsi="Montserrat" w:cs="Times New Roman"/>
                <w:strike/>
                <w:color w:val="FF0000"/>
                <w:sz w:val="16"/>
                <w:szCs w:val="16"/>
                <w:lang w:eastAsia="pl-PL"/>
              </w:rPr>
              <w:t xml:space="preserve">ukcji oraz minimum 2 publikacje </w:t>
            </w:r>
            <w:r w:rsidR="0061084C" w:rsidRPr="001300C7">
              <w:rPr>
                <w:rFonts w:ascii="Montserrat" w:eastAsia="Times New Roman" w:hAnsi="Montserrat" w:cs="Times New Roman"/>
                <w:strike/>
                <w:color w:val="FF0000"/>
                <w:sz w:val="16"/>
                <w:szCs w:val="16"/>
                <w:lang w:eastAsia="pl-PL"/>
              </w:rPr>
              <w:t>z wykorzystania klinicznego (dopuszczalna forma</w:t>
            </w:r>
            <w:r w:rsidR="00DE02A5" w:rsidRPr="001300C7">
              <w:rPr>
                <w:rFonts w:ascii="Montserrat" w:eastAsia="Times New Roman" w:hAnsi="Montserrat" w:cs="Times New Roman"/>
                <w:strike/>
                <w:color w:val="FF0000"/>
                <w:sz w:val="16"/>
                <w:szCs w:val="16"/>
                <w:lang w:eastAsia="pl-PL"/>
              </w:rPr>
              <w:br/>
            </w:r>
            <w:r w:rsidR="0061084C" w:rsidRPr="001300C7">
              <w:rPr>
                <w:rFonts w:ascii="Montserrat" w:eastAsia="Times New Roman" w:hAnsi="Montserrat" w:cs="Times New Roman"/>
                <w:strike/>
                <w:color w:val="FF0000"/>
                <w:sz w:val="16"/>
                <w:szCs w:val="16"/>
                <w:lang w:eastAsia="pl-PL"/>
              </w:rPr>
              <w:t>w j. ang.)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C356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3DA688B1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  <w:p w14:paraId="38D6CEF6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72FC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EABB45F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C6C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BEAB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aplikacja do kwantyfikacji ilościowej (jednostki SUV lub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Bq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mL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)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dla wymienionych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radioznaczników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:</w:t>
            </w:r>
          </w:p>
          <w:p w14:paraId="1FFF76D2" w14:textId="77777777" w:rsidR="0014631B" w:rsidRPr="005876EC" w:rsidRDefault="00523387" w:rsidP="0061084C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Cu-67, Ga-67, Ho-166, I-123, I-125, I-131, In-111, Kr-81, Kr-85, Lu-177, Ra-223, Rb-81, Re-186, Sm-153, Tc-99m, Tl-201, Xe-127, Xe-133, and Yb-169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21D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2C5C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7F86B2AA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D811D84" w14:textId="77777777" w:rsidR="0014631B" w:rsidRPr="0061084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- 10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313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0C6587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77B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04E5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funkcja umożliwiająca tworzenie syntetycznych danych planarnych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akwizycji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tomograficznej SPECT, umożliwia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to tworzenie dwóch typów danych, planarnych i tomograficznych, z pojedynczej akwizycji tomograficznej SPECT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955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F842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1CD7F643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40F2C9A" w14:textId="77777777" w:rsidR="0014631B" w:rsidRPr="0061084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D5A0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07F37C3B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3C2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6DDA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 umożliwiający wizualizację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edycję zakre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su skanowania na stole pacjenta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 jego obu stronach,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oparciu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 zasadę dotykowego ustalania zakresu badania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dla: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topogramu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tomografu komputerowego, akwizycji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tomogramu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SPECT, akwizycji wielołóżkowego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tomogramu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SPECT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266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0289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E9DFA92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DA25A60" w14:textId="77777777" w:rsidR="0014631B" w:rsidRPr="0061084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FC9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  <w:shd w:val="clear" w:color="auto" w:fill="00FFFF"/>
              </w:rPr>
            </w:pPr>
          </w:p>
        </w:tc>
      </w:tr>
      <w:tr w:rsidR="0014631B" w:rsidRPr="005876EC" w14:paraId="7F1A7C7E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9B5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0D2B0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pakiet kardiologiczny zawierający:</w:t>
            </w:r>
          </w:p>
          <w:p w14:paraId="30FF765E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korekcję ruchu oddechowego wyodrębniającą sygnały bramkowania oddechowego 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danych SPECT i automatycznie kompensującą osiowy ruch oddechowy serca,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ciągły ruch umożliwiający pozyskiwanie obrazów bramkowanych co skraca skanowanie serca nawet o 25%,</w:t>
            </w:r>
          </w:p>
          <w:p w14:paraId="536CB21D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tłumienie bramkowane i korekcja rozproszenia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E4B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3232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0DD5E1D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7704FF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3B09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7337A020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DEC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DBC0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pakiet kardiologicznej akwizycji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kardiocentrycznej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IQ-SPECT,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kardiocentryczna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akwizycja pozwalająca zebrać 4 x więcej zliczeń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w czasie akwizycji, oferująca:</w:t>
            </w:r>
          </w:p>
          <w:p w14:paraId="15C7005C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7"/>
              </w:numPr>
              <w:shd w:val="clear" w:color="auto" w:fill="FFFFFF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ruch detektorów wykonujących akwizycję po orbicie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kardiocentrycznej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w trakcie akwizycji,</w:t>
            </w:r>
          </w:p>
          <w:p w14:paraId="0E659853" w14:textId="77777777" w:rsidR="0014631B" w:rsidRPr="005876EC" w:rsidRDefault="00523387" w:rsidP="0061084C">
            <w:pPr>
              <w:pStyle w:val="Standard"/>
              <w:widowControl w:val="0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kompleksowy algorytm rekonstrukcyjny zawierający w sobie rekonstrukcję iteracyjną 3D,</w:t>
            </w:r>
          </w:p>
          <w:p w14:paraId="6A9165E4" w14:textId="77777777" w:rsidR="0014631B" w:rsidRPr="005876EC" w:rsidRDefault="00523387" w:rsidP="0061084C">
            <w:pPr>
              <w:pStyle w:val="Standard"/>
              <w:widowControl w:val="0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wykonania pełnego badan</w:t>
            </w:r>
            <w:r w:rsidR="0061084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ie SPECT serca w ciągu 4 minut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zastosowaniem standardowej dawki radiofarmaceutyku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CF71" w14:textId="77777777" w:rsidR="0014631B" w:rsidRPr="005876EC" w:rsidRDefault="00523387" w:rsidP="007D2F67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 / 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064E" w14:textId="77777777" w:rsidR="0014631B" w:rsidRPr="0061084C" w:rsidRDefault="00523387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023B986" w14:textId="77777777" w:rsidR="0061084C" w:rsidRPr="0061084C" w:rsidRDefault="0061084C" w:rsidP="007D2F67">
            <w:pPr>
              <w:pStyle w:val="Standard"/>
              <w:widowControl w:val="0"/>
              <w:spacing w:after="0"/>
              <w:ind w:left="-46" w:right="-7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59125B2" w14:textId="77777777" w:rsidR="0014631B" w:rsidRPr="005876EC" w:rsidRDefault="00523387" w:rsidP="007D2F67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61084C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D33D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1AE329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EB1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370D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dwa monit</w:t>
            </w:r>
            <w:r w:rsidR="00D5550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ory, do zastosowań medycznych,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 przekątnej ekranu ≥24‘’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F74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BE9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094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5321C5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1150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FF0B7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prezentacja, opracowanie, definiowanie rap</w:t>
            </w:r>
            <w:r w:rsidR="00D5550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ortów i wydruk badań planarnych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statycznych, dynamicznych, SPECT, bramkowanego SPECT, SPECT/CT</w:t>
            </w:r>
            <w:r w:rsidR="00D5550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całego ciała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A7B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443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9335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8FC94AA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89F7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707B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oprogramowanie do rekonstrukcji badań SPECT z i bez korekcji pochłaniania wykorzystującej skan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F32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77A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78D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2E491504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1F51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2CEF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oprogramowanie do korekcji promieniowania rozproszonego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A3B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7E7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C89E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4A1FC48C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F619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E709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rekonstrukcja badań SPECT:</w:t>
            </w:r>
          </w:p>
          <w:p w14:paraId="337428D3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8"/>
              </w:numPr>
              <w:shd w:val="clear" w:color="auto" w:fill="FFFFFF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metoda FBP</w:t>
            </w:r>
          </w:p>
          <w:p w14:paraId="0A4EF75B" w14:textId="77777777" w:rsidR="0014631B" w:rsidRPr="00D5550E" w:rsidRDefault="00523387" w:rsidP="0061084C">
            <w:pPr>
              <w:pStyle w:val="Standard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metoda iteracyjna OSEM 3D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033A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7F2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7552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  <w:lang w:val="en-US"/>
              </w:rPr>
            </w:pPr>
          </w:p>
        </w:tc>
      </w:tr>
      <w:tr w:rsidR="0014631B" w:rsidRPr="005876EC" w14:paraId="0B3FF0AD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0F2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C193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oprogramowanie do prezentacji fuzji obrazów w technice VRT (Volume Rendering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Technique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1B0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308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C793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4635798" w14:textId="77777777" w:rsidTr="007D2F6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DF0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43FA" w14:textId="77777777" w:rsidR="0014631B" w:rsidRPr="005876EC" w:rsidRDefault="00523387" w:rsidP="0061084C">
            <w:pPr>
              <w:pStyle w:val="Standard"/>
              <w:widowControl w:val="0"/>
              <w:shd w:val="clear" w:color="auto" w:fill="FFFFFF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archiwizacja wybranych badań </w:t>
            </w:r>
            <w:r w:rsidR="00D5550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nośniku C</w:t>
            </w:r>
            <w:r w:rsidR="00D5550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 lub DVD w formacie DICOM 3.0,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wraz z DICOMDIR  i przeglądarką badań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B3C2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0B38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32D8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</w:tc>
      </w:tr>
      <w:tr w:rsidR="0014631B" w:rsidRPr="005876EC" w14:paraId="34681226" w14:textId="77777777" w:rsidTr="00E03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34D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E98A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WYMAGANIA OGÓLNE</w:t>
            </w:r>
          </w:p>
        </w:tc>
      </w:tr>
      <w:tr w:rsidR="0014631B" w:rsidRPr="005876EC" w14:paraId="18E20545" w14:textId="77777777" w:rsidTr="00DE02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0C6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9C86" w14:textId="77777777" w:rsidR="0014631B" w:rsidRPr="005876EC" w:rsidRDefault="00E03A3D" w:rsidP="00E03A3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 uruchomieniu gammakamery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wykonaniu testów odbiorczych WYKONAWCA przeprowadzi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(lub zleci przeprowadzenie)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testy eksploatacyjne specjalistyczne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zgodnie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wymogami polskiego prawa, wyniki testów (zarejestrowane w formie papierowej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lub elektronicznej) zostaną przekazane ZAMAWIAJĄCEMU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7BD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06E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E304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0D074D74" w14:textId="77777777" w:rsidTr="00DE02A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F95D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41B3" w14:textId="77777777" w:rsidR="0014631B" w:rsidRPr="005876EC" w:rsidRDefault="00E03A3D" w:rsidP="00E03A3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 uruchomieniu skanera PET/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CT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WYKONAWCA przeprowadzi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testy odbiorcze – akceptacyjne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– zgodnie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z zaleceniami producenta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wymogami polskiego prawa, wyniki testów (zar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ejestrowane w formie papierowej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lub elektronicznej) zostaną przekazane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ZAMAWIAJĄCEMU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2C7E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CE0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4D0A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70020201" w14:textId="77777777" w:rsidTr="00DE02A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264B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EC35" w14:textId="77777777" w:rsidR="00E03A3D" w:rsidRDefault="00E03A3D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 uruchomieniu SPECT</w:t>
            </w:r>
            <w:r w:rsidR="0052338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-CT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</w:p>
          <w:p w14:paraId="18826261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wykonaniu testów odbiorczych WYKONAWCA przeprowadzi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(lub zleci przeprowadzenie)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testy eksploatacyjne specjalistyczne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zgodnie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wymogami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polskiego prawa, wyniki testów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(zarejestrowane w formie papierowej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lub elektronicznej) zostaną przekazane ZAMAWIAJĄCEMU</w:t>
            </w:r>
          </w:p>
          <w:p w14:paraId="5D04F4C3" w14:textId="77777777" w:rsidR="0014631B" w:rsidRPr="005876EC" w:rsidRDefault="0014631B" w:rsidP="00E03A3D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  <w:p w14:paraId="222EB3CC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WYKONAWCA odpowiada </w:t>
            </w:r>
            <w:r w:rsidR="00E03A3D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za dostarczenie  dokumentacji niezbędnej do uzyskania zezwolenia Prezesa Państwowej Agencji Atom</w:t>
            </w:r>
            <w:r w:rsidR="00E03A3D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istyki na uruchomienie pracowni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i stosowanie gammakamery SPECT/</w:t>
            </w:r>
            <w:r w:rsidRPr="005876EC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CT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1300C7">
              <w:rPr>
                <w:rFonts w:ascii="Montserrat" w:eastAsia="Times New Roman" w:hAnsi="Montserrat" w:cs="Times New Roman"/>
                <w:bCs/>
                <w:strike/>
                <w:color w:val="FF0000"/>
                <w:sz w:val="20"/>
                <w:szCs w:val="20"/>
                <w:lang w:eastAsia="pl-PL"/>
              </w:rPr>
              <w:t>i gammakamery tarczycowej</w:t>
            </w:r>
            <w:r w:rsidRPr="001300C7">
              <w:rPr>
                <w:rFonts w:ascii="Montserrat" w:eastAsia="Times New Roman" w:hAnsi="Montserrat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>przez ZAMAWIAJĄCEGO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>(w tym: dokumentacja techniczna powykonawcza osłon stałych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>przed promieniowaniem</w:t>
            </w:r>
            <w:r w:rsidR="00E03A3D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dla wszystkich nowych</w:t>
            </w:r>
            <w:r w:rsidR="00E03A3D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i modernizowanych pomieszczeń, pomiary dozymetryczne)</w:t>
            </w:r>
          </w:p>
          <w:p w14:paraId="74B457E5" w14:textId="77777777" w:rsidR="0014631B" w:rsidRPr="005876EC" w:rsidRDefault="0014631B" w:rsidP="00E03A3D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  <w:p w14:paraId="459CF4A3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WYKONAWCA odpowiada</w:t>
            </w:r>
            <w:r w:rsidR="00E03A3D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za przeprowadzenie tes</w:t>
            </w:r>
            <w:r w:rsidR="00E03A3D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tów odbiorczych </w:t>
            </w:r>
            <w:r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przy udziale przedstawicieli ZAMAWIAJĄCEGO</w:t>
            </w:r>
          </w:p>
          <w:p w14:paraId="3161E237" w14:textId="77777777" w:rsidR="0014631B" w:rsidRPr="005876EC" w:rsidRDefault="0014631B" w:rsidP="00E03A3D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bCs/>
                <w:sz w:val="20"/>
                <w:szCs w:val="20"/>
              </w:rPr>
            </w:pPr>
          </w:p>
          <w:p w14:paraId="13301905" w14:textId="77777777" w:rsidR="0014631B" w:rsidRPr="005876EC" w:rsidRDefault="00E03A3D" w:rsidP="00E03A3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t</w:t>
            </w:r>
            <w:r w:rsidR="00523387"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esty specjalistyczne</w:t>
            </w:r>
            <w:r w:rsidR="00523387" w:rsidRPr="005876EC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 xml:space="preserve"> SPECT/CT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monitorów medycznych </w:t>
            </w:r>
            <w:r w:rsidR="00523387"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wykonywane przez okres gwarancji  zgodnie z Rozporządzeniem Ministra Zdrowia w sprawie warunków bezpiecznego stosowania promieniowania jonizującego 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dla wszystkich rodzajów ekspozycji medycznej (Dz. U. 2017 poz. 884 z późn. zm.)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A1C5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CAF3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9197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741EB264" w14:textId="77777777" w:rsidTr="00DE02A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CA64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1E18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dostawa źródeł kalibracyjnych </w:t>
            </w:r>
            <w:r w:rsidR="00E03A3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dla modułu SPECT oraz fantomy </w:t>
            </w:r>
            <w:r w:rsidR="00E03A3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kontroli jako</w:t>
            </w:r>
            <w:r w:rsidR="00E03A3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ści systemów SPECT i TK zgodnie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Rozporządzeniem Ministra Zdrowia w sprawie warunków bezpiecznego stosowania promieniowania jonizującego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dla wszystkich rodzajów ekspoz</w:t>
            </w:r>
            <w:r w:rsidR="00E03A3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ycji medycznej (Dz.U.2023.195)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484C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73AF" w14:textId="77777777" w:rsidR="0014631B" w:rsidRPr="005876EC" w:rsidRDefault="00523387" w:rsidP="007D2F6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E5E2" w14:textId="77777777" w:rsidR="0014631B" w:rsidRPr="005876EC" w:rsidRDefault="0014631B" w:rsidP="007D2F6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58AE955F" w14:textId="77777777" w:rsidR="0014631B" w:rsidRDefault="0014631B" w:rsidP="00E03A3D">
      <w:pPr>
        <w:pStyle w:val="Standard"/>
        <w:spacing w:after="120"/>
        <w:rPr>
          <w:rFonts w:ascii="Montserrat" w:hAnsi="Montserrat"/>
          <w:strike/>
          <w:sz w:val="20"/>
          <w:szCs w:val="20"/>
          <w:shd w:val="clear" w:color="auto" w:fill="FFBF00"/>
        </w:rPr>
      </w:pPr>
    </w:p>
    <w:p w14:paraId="0A941BCB" w14:textId="77777777" w:rsidR="00E2768B" w:rsidRDefault="00E2768B" w:rsidP="00E03A3D">
      <w:pPr>
        <w:pStyle w:val="Standard"/>
        <w:spacing w:after="120"/>
        <w:rPr>
          <w:rFonts w:ascii="Montserrat" w:hAnsi="Montserrat"/>
          <w:strike/>
          <w:sz w:val="20"/>
          <w:szCs w:val="20"/>
          <w:shd w:val="clear" w:color="auto" w:fill="FFBF00"/>
        </w:rPr>
      </w:pPr>
    </w:p>
    <w:p w14:paraId="6EFAF99C" w14:textId="77777777" w:rsidR="00E2768B" w:rsidRPr="005876EC" w:rsidRDefault="00E2768B" w:rsidP="00E03A3D">
      <w:pPr>
        <w:pStyle w:val="Standard"/>
        <w:spacing w:after="120"/>
        <w:rPr>
          <w:rFonts w:ascii="Montserrat" w:hAnsi="Montserrat"/>
          <w:strike/>
          <w:sz w:val="20"/>
          <w:szCs w:val="20"/>
          <w:shd w:val="clear" w:color="auto" w:fill="FFBF00"/>
        </w:rPr>
      </w:pPr>
    </w:p>
    <w:p w14:paraId="3CA53EB2" w14:textId="77777777" w:rsidR="0014631B" w:rsidRPr="00E03A3D" w:rsidRDefault="00523387" w:rsidP="00E03A3D">
      <w:pPr>
        <w:pStyle w:val="Standard"/>
        <w:numPr>
          <w:ilvl w:val="0"/>
          <w:numId w:val="8"/>
        </w:numPr>
        <w:spacing w:after="120"/>
        <w:ind w:left="426" w:hanging="426"/>
        <w:rPr>
          <w:rFonts w:ascii="Montserrat" w:hAnsi="Montserrat"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lastRenderedPageBreak/>
        <w:t>INFORMACJE OGÓLNE</w:t>
      </w:r>
      <w:r w:rsidRPr="005876EC">
        <w:rPr>
          <w:rFonts w:ascii="Montserrat" w:eastAsia="Times New Roman" w:hAnsi="Montserrat" w:cs="Times New Roman"/>
          <w:b/>
          <w:sz w:val="20"/>
          <w:szCs w:val="20"/>
          <w:lang w:eastAsia="pl-PL"/>
        </w:rPr>
        <w:t xml:space="preserve"> LABORATORIUM GORĄCE ORAZ WYPOSAŻENIE OCHRONNE</w:t>
      </w:r>
    </w:p>
    <w:p w14:paraId="2A62FCB2" w14:textId="77777777" w:rsidR="0014631B" w:rsidRPr="005876EC" w:rsidRDefault="00523387" w:rsidP="00E03A3D">
      <w:pPr>
        <w:pStyle w:val="Standard"/>
        <w:spacing w:after="120"/>
        <w:ind w:left="426" w:hanging="426"/>
        <w:rPr>
          <w:rFonts w:ascii="Montserrat" w:hAnsi="Montserrat" w:cs="Times New Roman"/>
          <w:b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>III.1</w:t>
      </w:r>
      <w:r w:rsidR="00E03A3D">
        <w:rPr>
          <w:rFonts w:ascii="Montserrat" w:hAnsi="Montserrat" w:cs="Times New Roman"/>
          <w:b/>
          <w:sz w:val="20"/>
          <w:szCs w:val="20"/>
        </w:rPr>
        <w:t xml:space="preserve">. </w:t>
      </w:r>
      <w:r w:rsidRPr="005876EC">
        <w:rPr>
          <w:rFonts w:ascii="Montserrat" w:hAnsi="Montserrat" w:cs="Times New Roman"/>
          <w:b/>
          <w:sz w:val="20"/>
          <w:szCs w:val="20"/>
        </w:rPr>
        <w:t xml:space="preserve">Komora gorąca – niskie energie – </w:t>
      </w:r>
      <w:r w:rsidR="00E03A3D" w:rsidRPr="005876EC">
        <w:rPr>
          <w:rFonts w:ascii="Montserrat" w:eastAsia="Times New Roman" w:hAnsi="Montserrat" w:cs="Times New Roman"/>
          <w:b/>
          <w:sz w:val="20"/>
          <w:szCs w:val="20"/>
          <w:lang w:eastAsia="pl-PL"/>
        </w:rPr>
        <w:t xml:space="preserve">Komora bezpiecznej pracy mikrobiologicznej wraz z akcesoriami </w:t>
      </w:r>
      <w:r w:rsidR="00E03A3D">
        <w:rPr>
          <w:rFonts w:ascii="Montserrat" w:eastAsia="Times New Roman" w:hAnsi="Montserrat" w:cs="Times New Roman"/>
          <w:b/>
          <w:sz w:val="20"/>
          <w:szCs w:val="20"/>
          <w:lang w:eastAsia="pl-PL"/>
        </w:rPr>
        <w:t xml:space="preserve">spełniająca minimalne wymagania - </w:t>
      </w:r>
      <w:r w:rsidRPr="005876EC">
        <w:rPr>
          <w:rFonts w:ascii="Montserrat" w:hAnsi="Montserrat" w:cs="Times New Roman"/>
          <w:b/>
          <w:sz w:val="20"/>
          <w:szCs w:val="20"/>
        </w:rPr>
        <w:t>1 sztuka</w:t>
      </w:r>
    </w:p>
    <w:p w14:paraId="3284FDD3" w14:textId="77777777" w:rsidR="0014631B" w:rsidRPr="005876EC" w:rsidRDefault="0014631B">
      <w:pPr>
        <w:pStyle w:val="Standard"/>
        <w:spacing w:after="0" w:line="240" w:lineRule="auto"/>
        <w:rPr>
          <w:rFonts w:ascii="Montserrat" w:eastAsia="Times New Roman" w:hAnsi="Montserrat" w:cs="Times New Roman"/>
          <w:b/>
          <w:sz w:val="20"/>
          <w:szCs w:val="20"/>
          <w:lang w:eastAsia="pl-PL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5214"/>
        <w:gridCol w:w="1559"/>
        <w:gridCol w:w="2817"/>
      </w:tblGrid>
      <w:tr w:rsidR="0014631B" w:rsidRPr="005876EC" w14:paraId="2292B041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543B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275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E829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1F2B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56045F0D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7C3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1237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komora bezpieczeństwa mikrobiologicznego klasy II, zgodne z europejską normą EN-12469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7F5A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8274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2937553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576F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EB68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jakość powietrza wewnątrz komory klasy 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C37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3A2A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15243AE9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17D7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6C6C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całkowicie elektryczny system podnoszenia/ opuszczania przedniej szyby komory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327D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DBA6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75EB300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BAB0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B4B3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przestrzeń robocza osłonięta z czterech stron ołowiem – min. 10 mm Pb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0ACC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10CC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61BAB0C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9F83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4121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zewnątrz komory wykończenie ułatwiające dekontaminację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4EFB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AB4F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10C72854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D1CA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F179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posiada jednokierunkowy, skierowany ku dołowi, laminarny przepływ powietrza (LAF) o klasie czystości ISO 5 / GMP EU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grade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868D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8FAA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14D1673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E180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D42D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dedykowana do pracy z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radiofarmaceutykami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znakowanymi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nadtechnecjanem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sodu Na99mTcO4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92AD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9F8A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19C5211B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0A4A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6F35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materiał konstrukcyj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ny: co najmniej stal nierdzewna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epoksydowa powłoka proszkowa.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122E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44F4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069437BE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C1D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C49F" w14:textId="77777777" w:rsidR="00E03A3D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wymiary minimalne przedziału roboczego</w:t>
            </w:r>
          </w:p>
          <w:p w14:paraId="2DA6E31A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szer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. 1 100 mm x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gł. 550mm x wys. 700 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2007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A69A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24D1370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26AC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8C98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wymiary maksymalne ze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wnętrzne wys. 2600 x szer. 1800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x gł. 1100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83A7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6EBD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7F63593C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F6D1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5949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waga komory wraz z akcesoriami nie większa 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niż 2400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298C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5CC80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18E82912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540D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36EF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wszystkie kąty i narożniki znajdujące 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się wewnątrz przestrzeni pracy oraz inne dostępne powierzchnie, które mogłyby wejść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kontakt z mikroorganizmami, powinny być zaokrąglone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623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A755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447F021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4C11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E851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komora posiada sygnalizatory wzrokowe widoczne z pozycji osoby pracującej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317C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3585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368A8449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0065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1DCC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sygnalizatory alarmowe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powinny zacząć działać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momencie, gdy parametry pionowego przepływu laminarnego /wylotu lub przepływu ssącego ulegają odchyleniu od poziomu podanego przez producenta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05A8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E31C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31A1E431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B98F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A960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prędkości powietrza (LAF) jest wyświetlany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panelu sterowania celem monitorowania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rejestrowania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761A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C66B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5A0A08A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063E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3538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panelu sterowania jest wyświetlana informacja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o zabrudzeniu filtru HEPA (tzw.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filter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life)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5DC5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F96E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3CCC895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B51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E1F7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zestaw filtrów do powietrza wlotowego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wylotowego są klasy H14 (HEPA) lub wyższej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zamontowane w sposób uniemożliwiający ich uszkodzenie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7375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2837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141DAC2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C6AF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F726" w14:textId="77777777" w:rsidR="00E03A3D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powietrze opuszczające komorę powinno 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być filtrowane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przez filtr HEPA, klasy H14 </w:t>
            </w:r>
          </w:p>
          <w:p w14:paraId="088F42E7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lub wyższej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401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26E4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45FCB35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2DD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E054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każdego filtra HEPA istnieje możliwość niezależnego testowania (badanie szczelności mocowania i integralności)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C6D7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F527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77CC90A2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9BA1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2E20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dolnej części komory bezpieczeństwa mikrobiologicznego znajdują si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ę dwa osłonięte ołowiem (osłona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min. 40 mm Pb) przedziały 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z niezależnymi podnośnikami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generatory 99Mo/99mTc, aktualnie dostępnymi na rynku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(w tym POLATOM)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7C22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FD84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A0E538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955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A8BC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zestawem 3 podstaw dla generatorów: TEKCIS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UTK (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Curium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), MON.TEK (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Monrol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), POLATOM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F97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CA16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7CA1E64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6251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BC6F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przedziały na generatory zapewniają utrzymanie jakości powietrza w klasie ISO 7 / GMP EU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grade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9D4D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8EE7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85598BA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C06F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67EC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wymiana generatora odbywa się przez przednie drzwi (osłonięcie ołowiem o </w:t>
            </w:r>
            <w:r w:rsidR="00E03A3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grubości min. 50 mm) wyposażone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klamkę zamykaną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co najmniej klucz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9D7B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3BDF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4C58F1B1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F2AE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F89D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wysuwana taca na generator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A575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4E19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2256210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00A0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AE20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obszar na odpady radioaktywne (osłona min. 10 mm Pb, wym. wew. nie mniejsze niż: wys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okość 200 mm x średnica 160 mm)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DDB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7206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2732ADC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E302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98EC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wyposażona w przesuwną osłonę blatu ze szkła ołowiowego (równoważnik min. 15 mm Pb)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5D5E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AB7F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61C38D26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2033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1C0B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grubość osłony ołowianej każdej z komór generatora 99Mo/99mTc jest odpowiednia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maksymalnych aktywności radioizotopu macierzystego w generatorze – molibdenu 99Mo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B1D5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F812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3B4B59CF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D701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FFEF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posiada zestaw czujników do weryfikacji parametrów pracy komory i warunków środowiskowych w obszarze objętym LAF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1AA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BC7F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235401B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35D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3234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posiada panel LCD do weryfikacji ustawień komory, wskaźniki kontrolne i sygnalizację dźwiękową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B81A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94AA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21E3D8F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C004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40ED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dolnej części komory bezpieczeństwa biologicznego znajduje się osłonięty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(min. 15 mm Pb) przedział na komorę jonizacyjną kalibratora dawek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BE62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79DC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57CDADCC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7916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1669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spełnia wymaganie co do zasady działania podnośnika badanej próbki w komorze jonizacyjnej: 1. Pedał zwolniony, stojak znajduje się na dnie komory: 2 pedał wciśnięty, stojak podnosi się automatycznie 3, po zwolnieniu pedału stojak automatycznie się obniża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96AF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7790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17406650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46D3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CCB7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posiada osłonięty przedział na odpady rad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ioaktywne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tym na ostre odpady radioaktywne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86DEF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416B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66253F36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C6A2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F7D7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gniazda elektryczne i inne złącza w przestrzeni pracy komory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B56B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9A32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24629168" w14:textId="77777777" w:rsidTr="00E03A3D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ECA9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D467" w14:textId="77777777" w:rsidR="0014631B" w:rsidRPr="005876EC" w:rsidRDefault="00523387" w:rsidP="00E03A3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okres gwarancji – minimum 24 miesiące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586C" w14:textId="77777777" w:rsidR="0014631B" w:rsidRPr="005876EC" w:rsidRDefault="00523387" w:rsidP="00E03A3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FB62" w14:textId="77777777" w:rsidR="0014631B" w:rsidRPr="005876EC" w:rsidRDefault="0014631B" w:rsidP="00E03A3D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70FC19" w14:textId="77777777" w:rsidR="0014631B" w:rsidRPr="005876EC" w:rsidRDefault="0014631B">
      <w:pPr>
        <w:pStyle w:val="Standard"/>
        <w:spacing w:after="0" w:line="240" w:lineRule="auto"/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</w:pPr>
    </w:p>
    <w:p w14:paraId="2D844990" w14:textId="77777777" w:rsidR="0014631B" w:rsidRPr="005876EC" w:rsidRDefault="00523387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>III.2 Komora gorąca - wysokie energie – 1 sztuka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5B90209C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E42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0AB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875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CAE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Arial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732C37C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D8B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A85F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omora gorąca o wymiarach maksymalnych szerokość: 1 300 mm, głębokość 850 mm, wysokość 2 300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E75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534A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0FAC633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2E9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AB4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asa własna komory nie większa niż 5000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9AC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FEB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2DF4D0E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983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32C8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słona przedziału roboczego komory 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min. 40 mm Pb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D53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2992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560AF87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37E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95E5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becny przedział na generator o osłonności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min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.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40 mm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Pb wraz z możliwością umieszczenia generatora za pomocą wysuwanej szuflady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  <w:t>z przodu komory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718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DFEB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65A3098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9D2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3DBA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rzedział na generator zamykany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E5B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222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6EE7B70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78A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4987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iejsce na fiolkę główną z produktem, zamykane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95F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CB7F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374D928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4828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FEF8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owierzchnia komory </w:t>
            </w:r>
            <w:proofErr w:type="spellStart"/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łatwozmywalna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15D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616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4315695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A85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225D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rzedział miernika aktywności o osłonności 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min. 40 </w:t>
            </w:r>
            <w:proofErr w:type="spellStart"/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mmPb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474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C55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5613C11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782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882C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rzedział na kosz na śmieci o osłonności 40 mm Pb, o średnicy przynajmniej 150 mm i wysokości 200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AEF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0F4D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6D02C8B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20B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D1E4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omora wyposażona w filtry HEPA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12D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6581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564F529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55C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18D8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lasa czystości A zgodnie z GMP wewnątrz przedziału roboczego komory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EBB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8042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61D2109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88C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F6B0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omora wyposażona minimum w 2 gniazdka 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230 V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80D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E689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0078574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CC7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DA3F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omora wyposażona w oświetlenie LED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A2D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DB6A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631B" w:rsidRPr="005876EC" w14:paraId="0A47AEC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727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2F5E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omora wyposażona w lampę UV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181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A123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B09EEAC" w14:textId="77777777" w:rsidR="00461455" w:rsidRDefault="00461455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</w:p>
    <w:p w14:paraId="47163485" w14:textId="77777777" w:rsidR="0014631B" w:rsidRPr="005876EC" w:rsidRDefault="00523387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>III.3 Komora z dyspenserem stacjonarnym – 1 sztuka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1D98E724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ABB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0CF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C4E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F72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4800596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249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D73A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automatyczny dys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penser do </w:t>
            </w:r>
            <w:proofErr w:type="spellStart"/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rozdozowywania</w:t>
            </w:r>
            <w:proofErr w:type="spellEnd"/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fiolki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radiofarmaceutykami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znakowanymi izotopami stosowanymi zarówno w technice emisji pozytonu i pojedynczego fotonu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do ogólnodostępnych strzykawek z możliwością ustalania parametrów dozowania (objętość, aktywność) wraz z niezbędnym wyposażeniem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do jego uruchomienia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eksploatacji w zakresie sprężonego powietrza i wentylacji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972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66C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21203D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A91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2F20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komora gorąca dedykowana dla urządzenia:</w:t>
            </w:r>
          </w:p>
          <w:p w14:paraId="6D5E7D58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5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klasa czystości powietrza A</w:t>
            </w:r>
          </w:p>
          <w:p w14:paraId="5CFB84F1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grubość osłony Pb z każdej strony ≥ 50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EFE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A53D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05E2D5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C0C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115A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urządzenie do automatycznego dawkowania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strzykawki zapewniające:</w:t>
            </w:r>
          </w:p>
          <w:p w14:paraId="736468DB" w14:textId="77777777" w:rsidR="0014631B" w:rsidRPr="005876EC" w:rsidRDefault="00523387" w:rsidP="0039506A">
            <w:pPr>
              <w:pStyle w:val="Standard"/>
              <w:widowControl w:val="0"/>
              <w:numPr>
                <w:ilvl w:val="0"/>
                <w:numId w:val="60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pomiar aktywności przed rozdozowaniem</w:t>
            </w:r>
          </w:p>
          <w:p w14:paraId="6E179E7B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pomiar aktywności fiolki/strzykawki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 rozdozowaniu</w:t>
            </w:r>
          </w:p>
          <w:p w14:paraId="1B27B75E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wybór docelowej aktywności</w:t>
            </w:r>
          </w:p>
          <w:p w14:paraId="5DB24D2A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wybór objętości roztworu po rozdozowaniu</w:t>
            </w:r>
          </w:p>
          <w:p w14:paraId="1C47310E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odbiór przygotowanej strzykawki w osłonie poprzez przepust bez otwierania drzwi komory</w:t>
            </w:r>
          </w:p>
          <w:p w14:paraId="7231B608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komputerowe sterowanie procesem</w:t>
            </w:r>
          </w:p>
          <w:p w14:paraId="782149D6" w14:textId="77777777" w:rsidR="0014631B" w:rsidRPr="005876EC" w:rsidRDefault="00523387" w:rsidP="00461455">
            <w:pPr>
              <w:pStyle w:val="Standard"/>
              <w:widowControl w:val="0"/>
              <w:numPr>
                <w:ilvl w:val="0"/>
                <w:numId w:val="3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wydruk etykiet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9D6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C88B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E0C14C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99A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9234" w14:textId="77777777" w:rsidR="0014631B" w:rsidRPr="00461455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automatyczny dyspenser do strzykawek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warunkach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sterylnych,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BC5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TAK, </w:t>
            </w:r>
            <w:r w:rsidRPr="00461455">
              <w:rPr>
                <w:rFonts w:ascii="Montserrat" w:eastAsia="Times New Roman" w:hAnsi="Montserrat" w:cs="Times New Roman"/>
                <w:sz w:val="16"/>
                <w:szCs w:val="16"/>
                <w:lang w:val="en-US" w:eastAsia="pl-PL"/>
              </w:rPr>
              <w:t>proszę podać model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3611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9A127C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C22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4F86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osłonność (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mmPb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) ≥ 50 mm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Pb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9D1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A49D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2AE9DD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CF3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0C82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osłonność portu przedniego (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mmPb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 ≥ 45 mm Pb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BDA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951E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036957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9B1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EA83" w14:textId="77777777" w:rsidR="0014631B" w:rsidRPr="00461455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osłony zewnętrzne i wnętrze komory wykonane ze stali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nierdzewnej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8FC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F6F3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1DFE79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606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14E8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minimalne wymiary wewnętrzne komory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(szer. x gł. x wys.) (mm)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 800 x 500 x 700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E3E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8DD4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1D8811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631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93DD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filtr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absolutny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 HEPA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wejściowy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557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50F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A7EB7F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AD1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5139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filtr wyjściowy z węgla aktywnego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CEB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7E73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CDF5D5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CBA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BDFA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dwa kalibratory dawki z komorami jonizacyjnymi</w:t>
            </w:r>
          </w:p>
          <w:p w14:paraId="4F8FD52B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zintegrowanymi z systemem, do pomiaru aktywności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początkowej i pojedynczej porcji przygotowanej w strzykawce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B90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F246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BAC0FC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B53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DA0D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komory jonizacyjne ekranowane (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mmPb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 50 mm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E5F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D668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F58F07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F1E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213B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nastawianie wymaganej aktywności i objętości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strzykawce poprzez PC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A70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B1A5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3238D9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EF4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250D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zamknięcie strzykawki w sposób umożliwiający bezpieczny transport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59E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1E19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520FF2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5C0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82BD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zautomatyzowana, bezpieczna procedura umieszczenia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strzykawki we właściwej osłonie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7DF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C5B1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B1C82D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4B9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CFB2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drukowanie samoprzylepnych etykiet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pojemnik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transportowy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A73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FB18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633CCA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31A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61FC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ilość cząsteczek w powietrzu spełniająca wymagania właściwe dla klasy A ≤ 3,520 cząsteczek/m3 przy </w:t>
            </w:r>
            <w:r w:rsidRPr="005876EC">
              <w:rPr>
                <w:rFonts w:ascii="Cambria" w:eastAsia="Times New Roman" w:hAnsi="Cambria" w:cs="Cambria"/>
                <w:sz w:val="20"/>
                <w:szCs w:val="20"/>
                <w:lang w:eastAsia="pl-PL"/>
              </w:rPr>
              <w:t>Φ</w:t>
            </w:r>
            <w:r w:rsidRPr="005876EC">
              <w:rPr>
                <w:rFonts w:ascii="Montserrat" w:eastAsia="Times New Roman" w:hAnsi="Montserrat" w:cs="Montserrat"/>
                <w:sz w:val="20"/>
                <w:szCs w:val="20"/>
                <w:lang w:eastAsia="pl-PL"/>
              </w:rPr>
              <w:t>≥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0.5</w:t>
            </w:r>
            <w:r w:rsidRPr="005876EC">
              <w:rPr>
                <w:rFonts w:ascii="Montserrat" w:eastAsia="Times New Roman" w:hAnsi="Montserrat" w:cs="Montserrat"/>
                <w:sz w:val="20"/>
                <w:szCs w:val="20"/>
                <w:lang w:eastAsia="pl-PL"/>
              </w:rPr>
              <w:t>µ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A85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B007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FBDD5C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901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7409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szybkość przepływu powietrza spełniająca wymagania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właściwe dla klasy A 0.45 m/s ± 20%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413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449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791B92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53F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08D0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wyposażenie komory w system uniemożliwiający otwarcie w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przypadku występowania aktywności w jej wnętrzu.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D93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1CE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58A9B6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101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4286" w14:textId="77777777" w:rsidR="0014631B" w:rsidRPr="00461455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 zapewniający podciśnienie we wnętrzu komory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podczas pracy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138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FDD4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E36017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EC7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DC4A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frakcjonowanie FDG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BFC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1F44D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E63032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A32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4B77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ciężar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>komory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 (kg)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D97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val="en-US" w:eastAsia="pl-PL"/>
              </w:rPr>
              <w:t xml:space="preserve">TAK, </w:t>
            </w:r>
            <w:r w:rsidRPr="00461455">
              <w:rPr>
                <w:rFonts w:ascii="Montserrat" w:eastAsia="Times New Roman" w:hAnsi="Montserrat" w:cs="Times New Roman"/>
                <w:sz w:val="16"/>
                <w:szCs w:val="16"/>
                <w:lang w:val="en-US" w:eastAsia="pl-PL"/>
              </w:rPr>
              <w:t>proszę podać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7DC7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3E1938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AA0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F8D0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wyposażenie dodatkowe: 100 zestawów materiałów eksploatacyjnych (wężyki, igły)</w:t>
            </w:r>
          </w:p>
          <w:p w14:paraId="521A0499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aktywnościomierz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 dwoma komorami jonizacyjnymi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 pomiarów aktywnoś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ci izotopów niskoenergetycznych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zapewniający: jednoczesne podłączenie co najmniej dwóch komór jonizacyjnych wysokoenergetycznych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54E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C3EF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1FE449BA" w14:textId="77777777" w:rsidR="0014631B" w:rsidRPr="005876EC" w:rsidRDefault="0014631B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</w:p>
    <w:p w14:paraId="13ED2F34" w14:textId="77777777" w:rsidR="0014631B" w:rsidRPr="005876EC" w:rsidRDefault="00461455">
      <w:pPr>
        <w:pStyle w:val="Standard"/>
        <w:spacing w:after="120"/>
        <w:rPr>
          <w:rFonts w:ascii="Montserrat" w:hAnsi="Montserrat" w:cs="Times New Roman"/>
          <w:b/>
          <w:sz w:val="20"/>
          <w:szCs w:val="20"/>
        </w:rPr>
      </w:pPr>
      <w:r>
        <w:rPr>
          <w:rFonts w:ascii="Montserrat" w:hAnsi="Montserrat" w:cs="Times New Roman"/>
          <w:b/>
          <w:sz w:val="20"/>
          <w:szCs w:val="20"/>
        </w:rPr>
        <w:t xml:space="preserve">III.4 </w:t>
      </w:r>
      <w:r w:rsidR="00523387" w:rsidRPr="005876EC">
        <w:rPr>
          <w:rFonts w:ascii="Montserrat" w:hAnsi="Montserrat" w:cs="Times New Roman"/>
          <w:b/>
          <w:sz w:val="20"/>
          <w:szCs w:val="20"/>
        </w:rPr>
        <w:t>Mieszalnik wirowy – 1 sztuka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351ACA35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8E1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1A8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E27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B98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4970D20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113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7380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w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aga nie więcej niż 5kg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CD6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51A4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E39788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1B0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B622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słona wokół fiolki min 6 </w:t>
            </w:r>
            <w:proofErr w:type="spellStart"/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mmPb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00F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73BA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151810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3B6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75CC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l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iczba obrotów od 200 do 2500 na minutę, 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lub szerszy zakres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E05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0DAD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0651F4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124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3018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rzystosowane do fiolek o średnicy 26 i 31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DDB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8207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560FC2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033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11F7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r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egulacja obrotów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BA7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8E2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34B58F80" w14:textId="77777777" w:rsidR="0014631B" w:rsidRPr="005876EC" w:rsidRDefault="0014631B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</w:p>
    <w:p w14:paraId="344EF199" w14:textId="77777777" w:rsidR="0014631B" w:rsidRPr="005876EC" w:rsidRDefault="00461455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  <w:r>
        <w:rPr>
          <w:rFonts w:ascii="Montserrat" w:hAnsi="Montserrat" w:cs="Times New Roman"/>
          <w:b/>
          <w:sz w:val="20"/>
          <w:szCs w:val="20"/>
        </w:rPr>
        <w:t xml:space="preserve">III.5 </w:t>
      </w:r>
      <w:r w:rsidR="00523387" w:rsidRPr="005876EC">
        <w:rPr>
          <w:rFonts w:ascii="Montserrat" w:hAnsi="Montserrat" w:cs="Times New Roman"/>
          <w:b/>
          <w:sz w:val="20"/>
          <w:szCs w:val="20"/>
        </w:rPr>
        <w:t>Suchy blok grzewczy – 1 sztuka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73428EB5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5B1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596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61F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23C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517D1F6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AFA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D49E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z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akres temperatur od 5-150 stopni 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Celsjusza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lub szerszy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6C4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4A4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623DBE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5D3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74FF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w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aga nie 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więcej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niż 7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441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E318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19EA16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BC2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390E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r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ozdzielczość tempaturowa max 0,1 stopnia 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Celsjusza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7E7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5684A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659F0C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6B1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929A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in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.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6 otworów na fiolki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BC7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121F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4C216B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361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1AB3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słonność 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uchwytu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na fiolki min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.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5 mm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Pb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444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45BCA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24ED7AFD" w14:textId="77777777" w:rsidR="0014631B" w:rsidRPr="005876EC" w:rsidRDefault="0014631B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</w:p>
    <w:p w14:paraId="45940AF6" w14:textId="77777777" w:rsidR="0014631B" w:rsidRPr="005876EC" w:rsidRDefault="00461455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  <w:r>
        <w:rPr>
          <w:rFonts w:ascii="Montserrat" w:hAnsi="Montserrat" w:cs="Times New Roman"/>
          <w:b/>
          <w:sz w:val="20"/>
          <w:szCs w:val="20"/>
        </w:rPr>
        <w:t xml:space="preserve">III.6 </w:t>
      </w:r>
      <w:r w:rsidR="00523387" w:rsidRPr="005876EC">
        <w:rPr>
          <w:rFonts w:ascii="Montserrat" w:hAnsi="Montserrat" w:cs="Times New Roman"/>
          <w:b/>
          <w:sz w:val="20"/>
          <w:szCs w:val="20"/>
        </w:rPr>
        <w:t>Kosz osłonny– 2 sztuki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5667754D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4B0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D05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8B2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2B5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5C89A89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F1A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5B1F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Kosz przystosowany do materiałów radioaktywnych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7F7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C655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A8D036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3A9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BAF8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Grubość osłony ołowiu min 20mmPb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A45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AABE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36DAC6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721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B6DF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Możliwość otwarcia całego kosza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4CA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3D26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BCA9E0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BDD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B374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Zamykany otwór pozwalający na częściowe otwarcie kosza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348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A1D1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405A2C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2B5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9C65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Waga nie więcej niż 350kg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DA6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A506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F20DA6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B71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A393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Objętość kosza min. 50L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122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FEA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0A67C464" w14:textId="77777777" w:rsidR="0014631B" w:rsidRPr="005876EC" w:rsidRDefault="0014631B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</w:p>
    <w:p w14:paraId="49E5E66D" w14:textId="77777777" w:rsidR="0014631B" w:rsidRPr="005876EC" w:rsidRDefault="00461455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  <w:r>
        <w:rPr>
          <w:rFonts w:ascii="Montserrat" w:hAnsi="Montserrat" w:cs="Times New Roman"/>
          <w:b/>
          <w:sz w:val="20"/>
          <w:szCs w:val="20"/>
        </w:rPr>
        <w:t xml:space="preserve">III.7 </w:t>
      </w:r>
      <w:r w:rsidR="00523387" w:rsidRPr="005876EC">
        <w:rPr>
          <w:rFonts w:ascii="Montserrat" w:hAnsi="Montserrat" w:cs="Times New Roman"/>
          <w:b/>
          <w:sz w:val="20"/>
          <w:szCs w:val="20"/>
        </w:rPr>
        <w:t>Kosz na odpady ostre – 2 sztuki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247A4871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5C2F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F9C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95B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9DC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46F1B9D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ECC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139E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kosz przystosowany do materiałów ostrych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43E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EBE7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4A15CB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141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BB6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grubość osłony ołowiu min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.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10mm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P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0F1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F4A6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A72520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E59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ED01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możliwość otwarcia całego kosza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067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11E5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F586BE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06E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7BE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dedykowany otwór do umieszczania materiałów ostrych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238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17B5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BCD2DA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14A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D437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uchwyt do usuwania igieł z strzykawek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11A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2A8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1CB661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3B2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18F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waga &lt;35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632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4AC0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B2079A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5EF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F991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średnica otworu na materiały ostre 60</w:t>
            </w:r>
            <w: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mm +- 10%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D81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B3FB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59013B0D" w14:textId="77777777" w:rsidR="0086363F" w:rsidRPr="005876EC" w:rsidRDefault="0086363F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</w:p>
    <w:p w14:paraId="17E7EFEE" w14:textId="77777777" w:rsidR="0014631B" w:rsidRPr="00461455" w:rsidRDefault="00461455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  <w:r>
        <w:rPr>
          <w:rFonts w:ascii="Montserrat" w:hAnsi="Montserrat" w:cs="Times New Roman"/>
          <w:b/>
          <w:sz w:val="20"/>
          <w:szCs w:val="20"/>
        </w:rPr>
        <w:t xml:space="preserve">III.8 </w:t>
      </w:r>
      <w:r w:rsidR="00523387" w:rsidRPr="005876EC">
        <w:rPr>
          <w:rFonts w:ascii="Montserrat" w:hAnsi="Montserrat" w:cs="Times New Roman"/>
          <w:b/>
          <w:sz w:val="20"/>
          <w:szCs w:val="20"/>
        </w:rPr>
        <w:t>Miernik aktywności – 2 sztuki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6"/>
        <w:gridCol w:w="1562"/>
        <w:gridCol w:w="2831"/>
      </w:tblGrid>
      <w:tr w:rsidR="0014631B" w:rsidRPr="005876EC" w14:paraId="21F1305C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35F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D03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DFF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ADD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5A5A1D9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05E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1A07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miernik fabrycznie nowy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82F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2FE4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4EE17E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E29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E7F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urządzenie pomiarowe do określania aktywności izotopów promieniotwórczych dla diagnostyki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terapii w medycynie nuklearnej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09F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E475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B13DDB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942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575B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wartości aktywności izotopów w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Bq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i Ci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234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90A4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BA4699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6BC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D8BC2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liniowość detektora maksymalnie &lt; 5%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8E1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2982A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398268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642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2E3E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minimalny zakres pomiarowy dla Tc-99m 0,1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MBq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– 200GBq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E6F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DDBB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FC3451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C97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559E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dokładność pomiaru &gt;=95%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516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0546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152842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5EF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5C07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minimalny zakres energetyczny dla fotonów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25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keV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- 3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MeV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6AE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4C85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5F1A71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8CF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5797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szybkiego wyboru izotopu do pomiaru, minimum 5 izotopów do wyboru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36F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65EB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369FB1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D21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41DB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archiwizacji wyników kontroli jakości oraz możliwość zgrania wyników poprzez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port USB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458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07A4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B00ECB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6DE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7BF2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drukarka etykiet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F4F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7457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9AB23E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404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E469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Integracja z komorami z p. IV.2 oraz IV.3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987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EA1C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558CB4FF" w14:textId="77777777" w:rsidR="0014631B" w:rsidRDefault="00523387" w:rsidP="00461455">
      <w:pPr>
        <w:pStyle w:val="Standard"/>
        <w:spacing w:after="0"/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</w:pPr>
      <w:r w:rsidRPr="005876EC"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  <w:t xml:space="preserve"> </w:t>
      </w:r>
    </w:p>
    <w:p w14:paraId="0580C947" w14:textId="77777777" w:rsidR="00E2768B" w:rsidRDefault="00E2768B" w:rsidP="00461455">
      <w:pPr>
        <w:pStyle w:val="Standard"/>
        <w:spacing w:after="0"/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</w:pPr>
    </w:p>
    <w:p w14:paraId="38B66E1A" w14:textId="77777777" w:rsidR="00E2768B" w:rsidRDefault="00E2768B" w:rsidP="00461455">
      <w:pPr>
        <w:pStyle w:val="Standard"/>
        <w:spacing w:after="0"/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</w:pPr>
    </w:p>
    <w:p w14:paraId="49AAB5F5" w14:textId="77777777" w:rsidR="00E2768B" w:rsidRDefault="00E2768B" w:rsidP="00461455">
      <w:pPr>
        <w:pStyle w:val="Standard"/>
        <w:spacing w:after="0"/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</w:pPr>
    </w:p>
    <w:p w14:paraId="35136207" w14:textId="77777777" w:rsidR="00E2768B" w:rsidRPr="00461455" w:rsidRDefault="00E2768B" w:rsidP="00461455">
      <w:pPr>
        <w:pStyle w:val="Standard"/>
        <w:spacing w:after="0"/>
        <w:rPr>
          <w:rFonts w:ascii="Montserrat" w:eastAsia="Times New Roman" w:hAnsi="Montserrat" w:cs="Times New Roman"/>
          <w:b/>
          <w:sz w:val="20"/>
          <w:szCs w:val="20"/>
          <w:u w:val="single"/>
          <w:lang w:eastAsia="pl-PL"/>
        </w:rPr>
      </w:pPr>
    </w:p>
    <w:p w14:paraId="12088C4E" w14:textId="77777777" w:rsidR="0014631B" w:rsidRPr="005876EC" w:rsidRDefault="00523387" w:rsidP="00461455">
      <w:pPr>
        <w:pStyle w:val="Standard"/>
        <w:spacing w:after="0" w:line="240" w:lineRule="auto"/>
        <w:ind w:left="720" w:hanging="720"/>
        <w:jc w:val="both"/>
        <w:rPr>
          <w:rFonts w:ascii="Montserrat" w:hAnsi="Montserrat" w:cs="Times New Roman"/>
          <w:b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lastRenderedPageBreak/>
        <w:t>III.9 Skaner TLC</w:t>
      </w:r>
    </w:p>
    <w:tbl>
      <w:tblPr>
        <w:tblW w:w="10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109"/>
        <w:gridCol w:w="1704"/>
        <w:gridCol w:w="2700"/>
      </w:tblGrid>
      <w:tr w:rsidR="0014631B" w:rsidRPr="005876EC" w14:paraId="46F2F397" w14:textId="77777777" w:rsidTr="00461455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54D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9BE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728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E38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7EDB0F76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C5A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F47C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połączony Skaner  PET/SPECT TLC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kołnierzem– kompletny zestaw z oprogramowaniem sterującym, pozwalającym na analizę danych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i raportowanie, zgodne z wymaganiami 21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CRF part 11 wraz z zestawem komputerowym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zestawem startowym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F7E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8EB2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2509AB6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290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230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detektor 1”NaI PMT właściwy dla energii SPECT (Tc-99m, In-111)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0ED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18CF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F41EFAD" w14:textId="77777777">
        <w:trPr>
          <w:trHeight w:val="39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05F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CA5E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detektor dla energii PET i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wysokoenergetycznego Beta (F-18, Ga-68, Lu-177, Y-90, I-131)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58B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DCF2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7F94AFC9" w14:textId="77777777" w:rsidR="0014631B" w:rsidRPr="005876EC" w:rsidRDefault="0014631B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</w:p>
    <w:p w14:paraId="0628C076" w14:textId="77777777" w:rsidR="0014631B" w:rsidRPr="005876EC" w:rsidRDefault="00523387" w:rsidP="00461455">
      <w:pPr>
        <w:pStyle w:val="Standard"/>
        <w:spacing w:after="0"/>
        <w:rPr>
          <w:rFonts w:ascii="Montserrat" w:hAnsi="Montserrat"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>III.10 Licznik czą</w:t>
      </w:r>
      <w:r w:rsidRPr="005876EC">
        <w:rPr>
          <w:rFonts w:ascii="Montserrat" w:hAnsi="Montserrat" w:cs="Times New Roman"/>
          <w:b/>
          <w:color w:val="000000"/>
          <w:sz w:val="20"/>
          <w:szCs w:val="20"/>
        </w:rPr>
        <w:t>ste</w:t>
      </w:r>
      <w:r w:rsidR="00461455">
        <w:rPr>
          <w:rFonts w:ascii="Montserrat" w:hAnsi="Montserrat" w:cs="Times New Roman"/>
          <w:b/>
          <w:sz w:val="20"/>
          <w:szCs w:val="20"/>
        </w:rPr>
        <w:t>k i sondy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46"/>
        <w:gridCol w:w="1557"/>
        <w:gridCol w:w="2836"/>
      </w:tblGrid>
      <w:tr w:rsidR="0014631B" w:rsidRPr="005876EC" w14:paraId="522F4F5E" w14:textId="77777777" w:rsidTr="0046145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2DE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07B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2F2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E68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oferowana przez WYKONAWCĘ</w:t>
            </w:r>
          </w:p>
        </w:tc>
      </w:tr>
      <w:tr w:rsidR="0014631B" w:rsidRPr="005876EC" w14:paraId="3F96C4C0" w14:textId="77777777" w:rsidTr="0046145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A01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7AA0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licznik cząstek stałych, pozwalający na określenie klasy czystości w komorach.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2CD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BA82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  <w:tr w:rsidR="0014631B" w:rsidRPr="005876EC" w14:paraId="655AA897" w14:textId="77777777" w:rsidTr="0046145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C41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144D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zestaw sond pomiarowych do badania warunków środowiskowych w obszarze objętym LAF, tj.  pomiar prędkości strumienia powietrza, temperatury, wilgotności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8A1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7B93" w14:textId="77777777" w:rsidR="0014631B" w:rsidRPr="005876EC" w:rsidRDefault="0014631B" w:rsidP="00461455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6202A22A" w14:textId="77777777" w:rsidR="0014631B" w:rsidRPr="005876EC" w:rsidRDefault="0014631B" w:rsidP="00461455">
      <w:pPr>
        <w:pStyle w:val="Standard"/>
        <w:spacing w:after="0"/>
        <w:rPr>
          <w:rFonts w:ascii="Montserrat" w:hAnsi="Montserrat" w:cs="Times New Roman"/>
          <w:sz w:val="20"/>
          <w:szCs w:val="20"/>
        </w:rPr>
      </w:pPr>
    </w:p>
    <w:p w14:paraId="1A140206" w14:textId="77777777" w:rsidR="0014631B" w:rsidRPr="005876EC" w:rsidRDefault="00523387" w:rsidP="00461455">
      <w:pPr>
        <w:pStyle w:val="Standard"/>
        <w:spacing w:after="0"/>
        <w:rPr>
          <w:rFonts w:ascii="Montserrat" w:hAnsi="Montserrat" w:cs="Times New Roman"/>
          <w:b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>III.11 Wyposażenie dodatkowe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50"/>
        <w:gridCol w:w="1560"/>
        <w:gridCol w:w="2835"/>
      </w:tblGrid>
      <w:tr w:rsidR="0014631B" w:rsidRPr="005876EC" w14:paraId="74C7AC7F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4EB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6E3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wymagane informacje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F6FF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708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oferowana </w:t>
            </w:r>
            <w:r w:rsidR="00461455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przez WYKONAWCĘ</w:t>
            </w:r>
          </w:p>
        </w:tc>
      </w:tr>
      <w:tr w:rsidR="0014631B" w:rsidRPr="005876EC" w14:paraId="7B7F2056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87B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297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ejf ochronny:</w:t>
            </w:r>
          </w:p>
          <w:p w14:paraId="20B34D44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osłonność 10 mm Pb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ymiary wewnętrzne: min. 400x450x550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E26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3654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FFC8D6A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6BB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4714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m</w:t>
            </w:r>
            <w:r w:rsidR="00523387"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onitor skażeń radioaktywnych:</w:t>
            </w:r>
          </w:p>
          <w:p w14:paraId="336BCC0B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pomiar promieniowania pochodzący 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od promi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eniowania  alfa, beta, gamma, X</w:t>
            </w:r>
          </w:p>
          <w:p w14:paraId="497F8C8D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zasilanie akumulatorowe,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wbudowany wyświetlacz,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prezentacja pomiaru w jednostkach: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Bq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/cm2,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cps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µ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Sv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/h</w:t>
            </w:r>
            <w:r w:rsidR="00461455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CCC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8433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1EC5B7F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032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113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zafa chłodnicza</w:t>
            </w:r>
          </w:p>
          <w:p w14:paraId="718C00A2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ysokość max. 900mm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ożliwość regulacji temperatury w zakresie co najmniej 2-8 stopni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Celsjusza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yposażona w funkcje alarmowe</w:t>
            </w:r>
          </w:p>
          <w:p w14:paraId="230133A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in. 2 półki/kratki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c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yfrowy wyświetlacz</w:t>
            </w:r>
          </w:p>
          <w:p w14:paraId="00273742" w14:textId="77777777" w:rsidR="0014631B" w:rsidRPr="00461455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pełnia obowiązujące normy i posiada certyfikaty właściwe dla lodówki do przechowywania leków</w:t>
            </w:r>
          </w:p>
          <w:p w14:paraId="7B7F8B2E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6A5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1CDF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AC34184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F1B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732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efibrylator automatyczny (AED):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ożliwość stosowania zarówno u dorosłych jak i u dzieci</w:t>
            </w:r>
          </w:p>
          <w:p w14:paraId="37AE7612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 zestawu dołączone elektrody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628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0A7D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F065558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323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D924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sobisty dozymetr promieniowania:</w:t>
            </w:r>
          </w:p>
          <w:p w14:paraId="2CBE3BA1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akres pomiaru dawki od 0.05µSv do 12 </w:t>
            </w:r>
            <w:proofErr w:type="spellStart"/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Sv</w:t>
            </w:r>
            <w:proofErr w:type="spellEnd"/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lub szerszy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yposażony w ekran, sygnalizację dźwiękową i wibracje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ożliwość ustawienia alarmu, w przypadku przekroczenia mocy dawki promieniowania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ożliwość zapisu zdarzeń</w:t>
            </w:r>
          </w:p>
          <w:p w14:paraId="19026B94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asilanie bateryjne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topień wodoszczelności IP65</w:t>
            </w:r>
          </w:p>
          <w:p w14:paraId="0CE5C950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lastRenderedPageBreak/>
              <w:t xml:space="preserve">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AC8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053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03398F4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FEF7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1616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ramka dozymetryczna: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ożliwość pomiaru rąk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nóg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yposażona w ekran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00F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D030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6B0E29D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A87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1003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ózek medyczny: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ługość 700-800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zerokość 400-500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ysokość 900- 1000mm</w:t>
            </w:r>
          </w:p>
          <w:p w14:paraId="51C605B3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yposażony w 4 kółka skrętne z hamulcami,</w:t>
            </w:r>
          </w:p>
          <w:p w14:paraId="34D5903A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rzynajmniej 3 szuflady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b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lat wózka wykonany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wytrzymałego materiału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BFA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9D64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437B08E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8DF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B412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ź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ródło kalibracyjne 137Cs: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a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ktywność źródła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na dzień dostawy 7-10 </w:t>
            </w:r>
            <w:proofErr w:type="spellStart"/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MBq</w:t>
            </w:r>
            <w:proofErr w:type="spellEnd"/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E0F1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658D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0219AE35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2BB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46E1" w14:textId="77777777" w:rsidR="0014631B" w:rsidRPr="005876EC" w:rsidRDefault="0046145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ojemnik transportowy na fiolki wykonany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wolframu: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twór na fiolkę o wymiarach min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.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30 mm średnicy, min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.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50 mm wysokości</w:t>
            </w:r>
            <w:r w:rsidR="00922A8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ysokość pojemnika max 135 mm</w:t>
            </w:r>
            <w:r w:rsidR="00922A8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grubość osłony wolframu min.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29 mm</w:t>
            </w:r>
            <w:r w:rsidR="004C1CE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aga nie więcej niż 15 kg</w:t>
            </w:r>
            <w:r w:rsidR="004C1CEB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E41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B1E6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57C5E633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DF1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C21B" w14:textId="74C06D68" w:rsidR="0014631B" w:rsidRPr="005876EC" w:rsidRDefault="004C1CEB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ojemnik transportowy na strzykawki: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min. 6mm</w:t>
            </w:r>
            <w:r w:rsidR="0086363F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ymiary wewnętrzne min</w:t>
            </w:r>
            <w:r w:rsidR="0086363F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.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180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x 80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x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aga max, 6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kg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6D5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3D50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C4A40D3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1EF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23C0" w14:textId="77777777" w:rsidR="0014631B" w:rsidRPr="005876EC" w:rsidRDefault="00B6585A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słona na strzykawkę 10 ml: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ystem zabezpieczenia strzykawki przed wysunięciem</w:t>
            </w:r>
          </w:p>
          <w:p w14:paraId="111D3D91" w14:textId="77777777" w:rsidR="0014631B" w:rsidRPr="005876EC" w:rsidRDefault="00B6585A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 mm Wolframu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słonna szybka ołowiana o grubości min. 8 mm, umożliwiająca podgląd strzykawki w powiększeniu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9BB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DCF4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319E782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C3B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B80B" w14:textId="77777777" w:rsidR="0014631B" w:rsidRPr="005876EC" w:rsidRDefault="00B6585A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anel osłonny: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ymiary: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ługość: 1600 – 1700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</w:p>
          <w:p w14:paraId="696B7967" w14:textId="77777777" w:rsidR="0014631B" w:rsidRPr="005876EC" w:rsidRDefault="00B6585A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zerokość: 700- 800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ysokość: 1100-1400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25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anel osłonny wyposażony w 4 kółka z hamulcami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r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egulacja wysokości panelu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448D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B0CA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BF7CE41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53E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5B94" w14:textId="77777777" w:rsidR="0014631B" w:rsidRPr="005876EC" w:rsidRDefault="00B6585A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łowiany kosz na odpady: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u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chylny otwór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śmieci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m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ożliwość otwarcia całej pokrywy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min. 16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ysokość nie więcej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niż 900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ługość: 400-500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zerokość: 400-500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bjętość kosza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30L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045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A98A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A600BE3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532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DA34" w14:textId="77777777" w:rsidR="0014631B" w:rsidRPr="005876EC" w:rsidRDefault="00C27045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zczypce do fiolek: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ługość: 300-400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ykonane z stali nierdzewnej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aga do 100 g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F15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07B3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325E4256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BD3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825C" w14:textId="77777777" w:rsidR="0014631B" w:rsidRPr="005876EC" w:rsidRDefault="005651A0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zczypce do strzykawek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d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ługość 200-300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</w:p>
          <w:p w14:paraId="39B1DBEA" w14:textId="77777777" w:rsidR="0014631B" w:rsidRPr="005876EC" w:rsidRDefault="005651A0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ykonane z stali nierdzewnej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6756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4B73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A1885FD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A2A0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B59C" w14:textId="77777777" w:rsidR="0014631B" w:rsidRPr="005876EC" w:rsidRDefault="005651A0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słona na strzykawki 5ml do niskich/średnich energii: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ystem zabezpieczenia strzykawki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 wysunięciem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</w:t>
            </w:r>
          </w:p>
          <w:p w14:paraId="059DE137" w14:textId="77777777" w:rsidR="0014631B" w:rsidRPr="005876EC" w:rsidRDefault="005651A0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słonna szybka ołowiana o grubości min. 6 mm, umożliwiająca podgląd strzykawki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powiększeniu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AFA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8E1B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B1B90C6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0F2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4520" w14:textId="77777777" w:rsidR="0014631B" w:rsidRPr="005876EC" w:rsidRDefault="005651A0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słona na strzykawki 2ml do niskich/średnich energii: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ystem zabezpieczenia strzykawki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 wysunięciem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</w:p>
          <w:p w14:paraId="623691D3" w14:textId="77777777" w:rsidR="0014631B" w:rsidRPr="005876EC" w:rsidRDefault="005651A0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słonna szybka ołowiana o grubości min. 6 mm, umożliwiająca podgląd strzykawki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powiększeniu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2424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66C6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FAF804E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C36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77EC" w14:textId="77777777" w:rsidR="00F723C6" w:rsidRDefault="00F723C6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słona na strzykawki 1ml do niskich/średnich energii: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ystem zabezpieczenia strzykawki </w:t>
            </w:r>
          </w:p>
          <w:p w14:paraId="3C9B7E56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 wysunięciem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 min.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Pb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słonna szybka ołowiana o grubości min. 6 mm, umożliwiająca podgląd strzykawki 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w powiększeniu</w:t>
            </w:r>
            <w:r w:rsidR="00F723C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- 1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8EC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FA21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478DC922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12A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0368" w14:textId="77777777" w:rsidR="0014631B" w:rsidRPr="005876EC" w:rsidRDefault="00F723C6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ojemnik osłonny na fiolkę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ykonany z szkła ołowianego o grubości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24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aga max. 3 kg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z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amykany zatyczką od góry wykonaną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ołowiu lub wolframu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ymiar wewnętrzny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30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 średnicy i min. 60 mm wysokości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="0052338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80DB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FD65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718047E8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F51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6817" w14:textId="77777777" w:rsidR="0014631B" w:rsidRPr="005876EC" w:rsidRDefault="00523387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Mobilna osłona do ochrony</w:t>
            </w:r>
            <w:r w:rsidR="00AB7C6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 promieniowaniem jonizującym</w:t>
            </w:r>
            <w:r w:rsidR="00AB7C6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w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yposażona w 4 kółka</w:t>
            </w:r>
          </w:p>
          <w:p w14:paraId="44623A68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wyposażona w półkę do transportu walizek transportowych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osłona o wysokości 1500-1600 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górnej części szyba wykonana z szkła ołowianego, zapewniająca widoczność i ochronę</w:t>
            </w:r>
          </w:p>
          <w:p w14:paraId="076791F5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waga max. 200 kg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263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E1E1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FA9705E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80F2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B2E2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osłona na strzykawki 5 ml do wysokich energii:</w:t>
            </w:r>
          </w:p>
          <w:p w14:paraId="59896250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 zabezpieczenia strzykawki przed wysunięciem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, 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słonność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 mm wolframu</w:t>
            </w:r>
          </w:p>
          <w:p w14:paraId="068D8B94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osłonna szybka ołowiana o grubości min. 7 mm, umożliwiająca podgląd strzykawki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powiększeniu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718C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FE53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27E345B2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CB85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9EFB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osłona na strzykawki 2 ml do wysokich energii:</w:t>
            </w:r>
          </w:p>
          <w:p w14:paraId="2543F214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system zabezpieczen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ia strzykawki przed wysunięciem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osłonność min.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6 mm wolframu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osłonna szybka ołowiana o grubości min. 7 mm, umożliwiająca podgląd strzykawki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powiększeniu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7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BC8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BFDC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D32571A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9148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6C44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osłona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nablatowa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typu l-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block</w:t>
            </w:r>
            <w:proofErr w:type="spellEnd"/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osłona chroniąca operatora, wykonana z ołowiu wraz z szybą z szkła ołowianego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regulacji pochylenia szyby</w:t>
            </w:r>
          </w:p>
          <w:p w14:paraId="28ED693C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osłonność szyby min. 50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mmpb</w:t>
            </w:r>
            <w:proofErr w:type="spellEnd"/>
          </w:p>
          <w:p w14:paraId="36EAF84A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osłonność min 50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mm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P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waga max.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250kg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1263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4233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12026192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393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CD39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osłona strzykawek 5 ml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kompatybilna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dyspenserem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stacjonarnym oferowanym powyżej 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10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EB69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DD9B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14631B" w:rsidRPr="005876EC" w14:paraId="6D816BD5" w14:textId="77777777" w:rsidTr="004614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E4DA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2542" w14:textId="77777777" w:rsidR="0014631B" w:rsidRPr="005876EC" w:rsidRDefault="00AB7C6E" w:rsidP="00461455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usługa wzorcowania mierników aktywności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zakresie izotopów 68ga, 18f, 99mtc, 131 i, 90y, 186rn, 177lu,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-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 sztuki ( 3 komory, 1 dyspenser mobilny)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394E" w14:textId="77777777" w:rsidR="0014631B" w:rsidRPr="005876EC" w:rsidRDefault="00523387" w:rsidP="00461455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55E2" w14:textId="77777777" w:rsidR="0014631B" w:rsidRPr="005876EC" w:rsidRDefault="0014631B" w:rsidP="00461455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</w:tbl>
    <w:p w14:paraId="1912B514" w14:textId="77777777" w:rsidR="00AB7C6E" w:rsidRDefault="00AB7C6E" w:rsidP="00AB7C6E">
      <w:pPr>
        <w:pStyle w:val="Standard"/>
        <w:spacing w:after="0"/>
        <w:rPr>
          <w:rFonts w:ascii="Montserrat" w:hAnsi="Montserrat" w:cs="Times New Roman"/>
          <w:sz w:val="20"/>
          <w:szCs w:val="20"/>
        </w:rPr>
      </w:pPr>
    </w:p>
    <w:p w14:paraId="7DB98CEA" w14:textId="77777777" w:rsidR="0014631B" w:rsidRPr="005876EC" w:rsidRDefault="00523387">
      <w:pPr>
        <w:pStyle w:val="Standard"/>
        <w:rPr>
          <w:rFonts w:ascii="Montserrat" w:hAnsi="Montserrat" w:cs="Times New Roman"/>
          <w:b/>
          <w:sz w:val="20"/>
          <w:szCs w:val="20"/>
        </w:rPr>
      </w:pPr>
      <w:r w:rsidRPr="005876EC">
        <w:rPr>
          <w:rFonts w:ascii="Montserrat" w:hAnsi="Montserrat" w:cs="Times New Roman"/>
          <w:b/>
          <w:sz w:val="20"/>
          <w:szCs w:val="20"/>
        </w:rPr>
        <w:t>IV. GWARANCJA I SZKOLENIA PERSONELU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1570"/>
        <w:gridCol w:w="2830"/>
      </w:tblGrid>
      <w:tr w:rsidR="00E6691F" w:rsidRPr="005876EC" w14:paraId="4410AE51" w14:textId="6FFEEC32" w:rsidTr="00106759">
        <w:trPr>
          <w:trHeight w:val="228"/>
          <w:jc w:val="center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E63E" w14:textId="77777777" w:rsidR="00E6691F" w:rsidRPr="005876EC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GWARANCJA i SZKOLENIA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3744A04C" w14:textId="5559A536" w:rsidR="00E6691F" w:rsidRPr="005876EC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5C8ADEF7" w14:textId="77777777" w:rsidR="00E6691F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oferowana </w:t>
            </w:r>
          </w:p>
          <w:p w14:paraId="11146FE1" w14:textId="569891F4" w:rsidR="00E6691F" w:rsidRPr="005876EC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przez WYKONAWCĘ</w:t>
            </w:r>
          </w:p>
        </w:tc>
      </w:tr>
      <w:tr w:rsidR="00E6691F" w:rsidRPr="005876EC" w14:paraId="32507AFD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3271" w14:textId="440679D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EACC" w14:textId="4B5CAB88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 w:cs="Arial"/>
                <w:sz w:val="20"/>
                <w:szCs w:val="20"/>
              </w:rPr>
              <w:t>sprzęt fabrycznie nowy, wyprodukowany</w:t>
            </w:r>
            <w:r>
              <w:rPr>
                <w:rFonts w:ascii="Montserrat" w:hAnsi="Montserrat" w:cs="Arial"/>
                <w:sz w:val="20"/>
                <w:szCs w:val="20"/>
              </w:rPr>
              <w:br/>
            </w:r>
            <w:r w:rsidRPr="003F3754">
              <w:rPr>
                <w:rFonts w:ascii="Montserrat" w:hAnsi="Montserrat" w:cs="Arial"/>
                <w:sz w:val="20"/>
                <w:szCs w:val="20"/>
              </w:rPr>
              <w:t>nie wcześniej niż w 2025 r.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7477" w14:textId="2774D3B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E9B3" w14:textId="362430E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1E4AC9B1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0830" w14:textId="57FE42A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EFD4" w14:textId="62A6434C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>okres gwarancji ….. (</w:t>
            </w:r>
            <w:r w:rsidRPr="003F3754">
              <w:rPr>
                <w:rFonts w:ascii="Montserrat" w:hAnsi="Montserrat"/>
                <w:i/>
                <w:sz w:val="20"/>
                <w:szCs w:val="20"/>
              </w:rPr>
              <w:t>zależy od treści oferty</w:t>
            </w:r>
            <w:r w:rsidRPr="003F3754">
              <w:rPr>
                <w:rFonts w:ascii="Montserrat" w:hAnsi="Montserrat"/>
                <w:sz w:val="20"/>
                <w:szCs w:val="20"/>
              </w:rPr>
              <w:t>), dotyczy całości przedmiotu zamówienia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8269" w14:textId="7B7449CB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F3A6" w14:textId="7C8E87C7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 xml:space="preserve">WYKONAWCA określa okres gwarancji i rękojmi na urządzenia medyczne w </w:t>
            </w:r>
            <w:proofErr w:type="spellStart"/>
            <w:r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fomrularzu</w:t>
            </w:r>
            <w:proofErr w:type="spellEnd"/>
            <w:r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 xml:space="preserve"> ofertowym </w:t>
            </w:r>
            <w:r w:rsidRPr="00E6691F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lang w:eastAsia="zh-CN"/>
              </w:rPr>
              <w:t>(Załącznik nr 10 do SWZ)</w:t>
            </w:r>
          </w:p>
        </w:tc>
      </w:tr>
      <w:tr w:rsidR="00E6691F" w:rsidRPr="005876EC" w14:paraId="737EB505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4C0A" w14:textId="3D2D4E8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F8C5" w14:textId="61203EF2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>wyrób zgodny z ustawą o wyrobach medycznych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6161" w14:textId="1BF80BA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887B" w14:textId="7084046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78B0341A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8217" w14:textId="0E2B88BD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806D" w14:textId="3F332D9B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instrukcja obsługi w języku polskim w formie elektronicznej w ciągu 10 dni od daty podpisania umowy przesłana na adres e-mailowy; </w:t>
            </w:r>
            <w:hyperlink r:id="rId7" w:history="1">
              <w:r w:rsidRPr="003F3754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</w:rPr>
                <w:t>aparatura@onkologia.szczecin.pl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A7CB" w14:textId="4BA16715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FA8C" w14:textId="2B1B65F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7EC3DD3D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BC980" w14:textId="37296465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F750" w14:textId="28CC109A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DTR w języku polskim w formie i elektronicznej, 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w ciągu 10 dni od daty podpisania umowy przesłana na adres e-mailowy; </w:t>
            </w:r>
            <w:hyperlink r:id="rId8" w:history="1">
              <w:r w:rsidRPr="003F3754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</w:rPr>
                <w:t>aparatura@onkologia.szczecin.pl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7A4D" w14:textId="663F8ED4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A553" w14:textId="55234A9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093020B8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5C0E" w14:textId="49FD5733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5855" w14:textId="1051AFA5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>certyfikaty, dokumenty i dopuszczenia zgodnie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z obowiązującym prawem potwierdzającym fakt dopuszczenia urządzenia do obrotu i użytkowania na terenie UE , przesłane w ciągu 10 dni, od daty podpisania umowy drogą e-mailową na adres: </w:t>
            </w:r>
            <w:hyperlink r:id="rId9" w:history="1">
              <w:r w:rsidRPr="003F3754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</w:rPr>
                <w:t>aparatura@onkologia.szczecin.pl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8727" w14:textId="65EB481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A793" w14:textId="45F21E0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7725A3F7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E2A7" w14:textId="1707179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CFCD" w14:textId="12143268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wykaz czynności jakie powinny być wykonane przez inżyniera serwisu podczas wykonywania okresowego przeglądu technicznego 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w formie elektronicznej (</w:t>
            </w:r>
            <w:proofErr w:type="spellStart"/>
            <w:r w:rsidRPr="003F3754">
              <w:rPr>
                <w:rFonts w:ascii="Montserrat" w:hAnsi="Montserrat"/>
                <w:sz w:val="20"/>
                <w:szCs w:val="20"/>
              </w:rPr>
              <w:t>check</w:t>
            </w:r>
            <w:proofErr w:type="spellEnd"/>
            <w:r w:rsidRPr="003F3754">
              <w:rPr>
                <w:rFonts w:ascii="Montserrat" w:hAnsi="Montserrat"/>
                <w:sz w:val="20"/>
                <w:szCs w:val="20"/>
              </w:rPr>
              <w:t xml:space="preserve">-lista) w ciągu 10 dni, od daty podpisania umowy przesłane drogą e-mailową na adres: </w:t>
            </w:r>
            <w:hyperlink r:id="rId10" w:history="1">
              <w:r w:rsidRPr="003F3754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</w:rPr>
                <w:t>aparatura@onkologia.szczecin.pl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A89E" w14:textId="6C78369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7144" w14:textId="74761CA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0B8D41DD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2AE5" w14:textId="061FFFEE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903F" w14:textId="02FBD482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paszport techniczny z odpowiednimi wpisami, potwierdzającymi montaż, uruchomienie, z informacją o sprawności urządzenia, 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z protokołem odbioru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A0DF" w14:textId="45DB524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58A3" w14:textId="7236EC8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3289D07B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72CF" w14:textId="14A9F04E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3988" w14:textId="4E7D337C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>wykaz urządzeń wraz z numerem fabrycznym oraz ceną brutto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D113" w14:textId="3B6BFC7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A85C" w14:textId="401D664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375DC5AB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D1A0" w14:textId="5674A59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EA40" w14:textId="5BB220C0" w:rsidR="00E6691F" w:rsidRPr="003F3754" w:rsidRDefault="00E6691F" w:rsidP="00D41A54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przeglądy techniczne i naprawy </w:t>
            </w:r>
            <w:r w:rsidRPr="003F3754">
              <w:rPr>
                <w:rFonts w:ascii="Montserrat" w:hAnsi="Montserrat"/>
                <w:sz w:val="20"/>
                <w:szCs w:val="20"/>
              </w:rPr>
              <w:br/>
              <w:t>w okresie gwarancji wykonywane będ</w:t>
            </w:r>
            <w:r w:rsidRPr="003F3754">
              <w:rPr>
                <w:rFonts w:ascii="Montserrat" w:hAnsi="Montserrat"/>
                <w:color w:val="262626" w:themeColor="text1" w:themeTint="D9"/>
                <w:sz w:val="20"/>
                <w:szCs w:val="20"/>
              </w:rPr>
              <w:t xml:space="preserve">ą zgodnie </w:t>
            </w:r>
            <w:r>
              <w:rPr>
                <w:rFonts w:ascii="Montserrat" w:hAnsi="Montserrat"/>
                <w:color w:val="262626" w:themeColor="text1" w:themeTint="D9"/>
                <w:sz w:val="20"/>
                <w:szCs w:val="20"/>
              </w:rPr>
              <w:br/>
              <w:t xml:space="preserve">z </w:t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zaleceniem producenta zawartym 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w dokumentacji technicznej, wraz z materiałami eksploatacyjnymi, niezbędnym transportem sprzętu i wymianą części w cenie dostawy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6E24" w14:textId="487EB42E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5390" w14:textId="42E9FDF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5EDA8E88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FF20" w14:textId="5400A595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2579" w14:textId="1C21DB29" w:rsidR="00E6691F" w:rsidRPr="003F3754" w:rsidRDefault="00E6691F" w:rsidP="00517A2E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przeglądy gwarancyjne zgodnie</w:t>
            </w:r>
            <w:r w:rsidR="00D41A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 zaleceniami </w:t>
            </w:r>
            <w:proofErr w:type="spellStart"/>
            <w:r w:rsidR="00D41A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prodycenta</w:t>
            </w:r>
            <w:proofErr w:type="spellEnd"/>
            <w:r w:rsidR="00D41A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zawartymi w dokumentacji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dokonywane na koszt WYKONAWCY, </w:t>
            </w:r>
            <w:r w:rsidR="00517A2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 uprzednim uzgodnieniu terminu </w:t>
            </w:r>
            <w:r w:rsidR="00517A2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ZAMAWIAJĄCYM</w:t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 przestrzeganie wymaganych terminów wykonywania okresowych </w:t>
            </w:r>
            <w:r w:rsidR="00517A2E">
              <w:rPr>
                <w:rFonts w:ascii="Montserrat" w:hAnsi="Montserrat"/>
                <w:sz w:val="20"/>
                <w:szCs w:val="20"/>
              </w:rPr>
              <w:t xml:space="preserve">przeglądów technicznych </w:t>
            </w:r>
            <w:r>
              <w:rPr>
                <w:rFonts w:ascii="Montserrat" w:hAnsi="Montserrat"/>
                <w:sz w:val="20"/>
                <w:szCs w:val="20"/>
              </w:rPr>
              <w:t xml:space="preserve">należy </w:t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do WYKONAWCY, bez konieczności zlecania (przypominania) 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przez ZAMAWIAJĄCEGO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6B4D" w14:textId="17D047EB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225D" w14:textId="25C1122D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2ACF0601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DA3E" w14:textId="37DD334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FD38" w14:textId="0FDC7142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WYKONAWCA powiadomi ZAMAWIAJĄCEGO 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z 30 dniowym wyprzedzeniem o terminie wykonania okresowego przeglądu technicznego drogą elektroniczną, na adres </w:t>
            </w:r>
            <w:hyperlink r:id="rId11" w:history="1">
              <w:r w:rsidRPr="003F3754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</w:rPr>
                <w:t>aparatura@onkologia.szczecin.pl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2DAA" w14:textId="13CCCD6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AC9A" w14:textId="7AE2FE3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771068A5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2296" w14:textId="3C04DEB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C69C" w14:textId="572E97DE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wykonanie przeglądu </w:t>
            </w:r>
            <w:r w:rsidRPr="003F3754">
              <w:rPr>
                <w:rFonts w:ascii="Montserrat" w:hAnsi="Montserrat"/>
                <w:color w:val="262626" w:themeColor="text1" w:themeTint="D9"/>
                <w:sz w:val="20"/>
                <w:szCs w:val="20"/>
              </w:rPr>
              <w:t>technicznego w</w:t>
            </w:r>
            <w:r w:rsidRPr="003F3754">
              <w:rPr>
                <w:rFonts w:ascii="Montserrat" w:hAnsi="Montserrat"/>
                <w:color w:val="FF0000"/>
                <w:sz w:val="20"/>
                <w:szCs w:val="20"/>
              </w:rPr>
              <w:t xml:space="preserve"> </w:t>
            </w:r>
            <w:r w:rsidRPr="003F3754">
              <w:rPr>
                <w:rFonts w:ascii="Montserrat" w:hAnsi="Montserrat"/>
                <w:sz w:val="20"/>
                <w:szCs w:val="20"/>
              </w:rPr>
              <w:t>ostatnim miesiącu trwania gwarancji w cenie dostawy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1AA7" w14:textId="5561223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3330" w14:textId="713F9B2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4871EF6E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7362" w14:textId="52945C2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9077" w14:textId="40CC5D65" w:rsidR="00E6691F" w:rsidRPr="003F3754" w:rsidRDefault="00E6691F" w:rsidP="00345538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czas reakcji serwisu w przypadku awarii - rozumiany jako: czas podjęcia działań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od momentu zgłoszenia awarii przez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ZAMAWIAJĄCEGO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do chwili zdalnej naprawy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siedziby WYKONAWCY lub przybycia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do siedziby ZAMAWIAJĄCEGO inżyniera serwisowego, termin reakcji serwisu w przypadku awarii nie może być dłuższy niż 24 godzin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F661" w14:textId="0C453E3E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B637" w14:textId="3031493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6CADAA81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3397" w14:textId="553A4DE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7F16" w14:textId="1ACD212F" w:rsidR="00E6691F" w:rsidRPr="00345538" w:rsidRDefault="00517A2E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WYKONAWCA zobowiązuje się do usunięcia usterek i wad </w:t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terminie do 24 godzin,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licząc </w:t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od czasu zgłoszenia awarii telefonicznie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lub za pośrednictwem poczty elektronicznej,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gdy naprawa wymaga użycia części zamiennych albo gdy z przyczyn technicznych, niezależnych od WYKONAWCY dotrzymanie powyższego terminu jest niemożliwe, termin usunięc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ia awarii nie może przekraczać </w:t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48 godzin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4CCD" w14:textId="60C771C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3E32" w14:textId="6DD1C50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3CE091BF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0E26" w14:textId="76F4B892" w:rsidR="00E6691F" w:rsidRPr="00406E4E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A83D" w14:textId="60968BF1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okresie gwarancji WYKONAWCA zapewnia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min. 95% czas bezawaryjnego działania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dla poszczególnych elementów oferowanej konfiguracji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FD3B" w14:textId="69EAB64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AECD" w14:textId="23806A6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4A457BFA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306B" w14:textId="42D949B3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3F27" w14:textId="27DBEE0B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przypadku wadliwego działania aparatury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 3 naprawach tego samego podzespołu/ modułu/ elementu /części, WYKONAW</w:t>
            </w:r>
            <w:r w:rsidR="0010665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CA </w:t>
            </w:r>
            <w:r w:rsidR="0010665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jest zobowiązany do wymiany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tego  podzespołu/ modułu/ elementu/ części na fabrycznie nowy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A38C" w14:textId="7213BFC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E64F" w14:textId="107F72CD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61D03AE1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F8EA" w14:textId="24ED33AB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13B4" w14:textId="3A8C3CEA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nastąpi ponowny bieg terminu gwarancji 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na urządzenie medyczne  w przypadku dostarczenia innego urządzenia wolnego od wad lub dokonania jego istotnych naprawy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D368" w14:textId="5971467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 w:cs="Arial"/>
                <w:sz w:val="20"/>
                <w:szCs w:val="20"/>
              </w:rPr>
              <w:t xml:space="preserve">TAK, </w:t>
            </w:r>
            <w:r w:rsidRPr="003F3754">
              <w:rPr>
                <w:rFonts w:ascii="Montserrat" w:hAnsi="Montserrat" w:cs="Arial"/>
                <w:color w:val="262626" w:themeColor="text1" w:themeTint="D9"/>
                <w:sz w:val="20"/>
                <w:szCs w:val="20"/>
              </w:rPr>
              <w:t xml:space="preserve">zgodnie </w:t>
            </w:r>
            <w:r w:rsidRPr="003F3754">
              <w:rPr>
                <w:rFonts w:ascii="Montserrat" w:hAnsi="Montserrat" w:cs="Arial"/>
                <w:color w:val="262626" w:themeColor="text1" w:themeTint="D9"/>
                <w:sz w:val="20"/>
                <w:szCs w:val="20"/>
              </w:rPr>
              <w:br/>
              <w:t>z art. 581 KC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0FA6" w14:textId="0463D37B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60D0AB38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C1DA" w14:textId="3AE3E03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8231" w14:textId="262CE008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>przedłużenie terminu gwarancji o czas, w ciągu którego wskutek wady urządzenia objętego gwarancją ZAMAWIAJĄCY nie mógł z ni</w:t>
            </w:r>
            <w:r w:rsidR="00345538">
              <w:rPr>
                <w:rFonts w:ascii="Montserrat" w:hAnsi="Montserrat"/>
                <w:sz w:val="20"/>
                <w:szCs w:val="20"/>
              </w:rPr>
              <w:t xml:space="preserve">ego korzystać  –  </w:t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w przypadku naprawy innej, 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  <w:t>niż wskazana wyżej</w:t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 w pkt.18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D50E" w14:textId="0EA98E2A" w:rsidR="00E6691F" w:rsidRPr="003F3754" w:rsidRDefault="00E6691F" w:rsidP="00E6691F">
            <w:pPr>
              <w:jc w:val="center"/>
              <w:rPr>
                <w:rFonts w:ascii="Montserrat" w:hAnsi="Montserrat" w:cs="Arial"/>
                <w:color w:val="262626" w:themeColor="text1" w:themeTint="D9"/>
                <w:sz w:val="20"/>
                <w:szCs w:val="20"/>
              </w:rPr>
            </w:pPr>
            <w:r w:rsidRPr="003F3754">
              <w:rPr>
                <w:rFonts w:ascii="Montserrat" w:hAnsi="Montserrat" w:cs="Arial"/>
                <w:color w:val="262626" w:themeColor="text1" w:themeTint="D9"/>
                <w:sz w:val="20"/>
                <w:szCs w:val="20"/>
              </w:rPr>
              <w:t xml:space="preserve">TAK, zgodnie </w:t>
            </w:r>
            <w:r w:rsidRPr="003F3754">
              <w:rPr>
                <w:rFonts w:ascii="Montserrat" w:hAnsi="Montserrat" w:cs="Arial"/>
                <w:color w:val="262626" w:themeColor="text1" w:themeTint="D9"/>
                <w:sz w:val="20"/>
                <w:szCs w:val="20"/>
              </w:rPr>
              <w:br/>
              <w:t>z art. 581 KC</w:t>
            </w:r>
          </w:p>
          <w:p w14:paraId="7BCB5BE7" w14:textId="6B491F6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9F69" w14:textId="04B4C13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5D1987EB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801A" w14:textId="59C94AA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297B" w14:textId="3AB12639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okres gwarancji na wymieniony fabrycznie nowy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podzespół, materiały, elementy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min. 12 miesięcy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2AD4" w14:textId="072C327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C402" w14:textId="25654947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0B2D5F02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A493" w14:textId="1A40FCC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8A4C" w14:textId="23D035B3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>wystawienie protokołu serwisowego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wraz z wykazem wykonanych czynności 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po każdej naprawie i przeglądzie oraz wpis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>do paszportu technicznego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58DB" w14:textId="7471BB74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9BD4" w14:textId="4A3152B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43D5664A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781C" w14:textId="22E2D10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C6B5" w14:textId="3919B918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WYKONAWCA gwarantuj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e dostępność części zamiennych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przez okres 10 lat od podpisania protokołu instalacji, uruchomienia, </w:t>
            </w:r>
            <w:r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przeprowadzeniu testów odbiorczych producenta</w:t>
            </w:r>
            <w:r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końcowego odbioru aparatury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BCE3" w14:textId="4F4F3F8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0D9B" w14:textId="39B8EAA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2A82BBE6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D520" w14:textId="04E9CF6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05DE" w14:textId="34CC3E84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zużyte lub uszkodzone części zamienne, wymienione podczas naprawy, WYKONAWCA zutylizuje lub podejmie inne działania zgodne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z europejskimi przepisami dotyczącymi gospodarki odpadami, bez dodatkowego wynagrodzenia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D5F0" w14:textId="1A872DC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B2C2F" w14:textId="060EFBE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35675023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6ECC" w14:textId="1748F3C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7462" w14:textId="39001F71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aktualizacja oprogramowania (</w:t>
            </w:r>
            <w:proofErr w:type="spellStart"/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upgrade</w:t>
            </w:r>
            <w:proofErr w:type="spellEnd"/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)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zaoferowanej aparatury w okresie gwarancji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oraz po gwarancji (jeśli będzie dostępny)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koszt WYKONAWCY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9936" w14:textId="22D1C5F3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7CA3" w14:textId="07E2DB1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4C023D55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0539" w14:textId="1D23F89B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315A" w14:textId="2BBE310A" w:rsidR="00E6691F" w:rsidRPr="003F3754" w:rsidRDefault="00345538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WYKONAWCA zobowiązuje </w:t>
            </w:r>
            <w:r w:rsidR="00E6691F"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się posiadać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trakcie realizacji zamówienia ważne dokumenty potwierdzające autoryzacje producenta w zakresie instalacji</w:t>
            </w:r>
            <w:r w:rsidR="00E6691F"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i serwisowania oferowanego aparatu PET/</w:t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14C6" w14:textId="576630D4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C9EB" w14:textId="24FA97E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1F705725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AE3B" w14:textId="080522A3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D12C" w14:textId="3A6C0474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hAnsi="Montserrat"/>
                <w:sz w:val="20"/>
                <w:szCs w:val="20"/>
              </w:rPr>
              <w:t xml:space="preserve">wykaz podmiotów obsługi serwisowej w ciągu </w:t>
            </w:r>
            <w:r w:rsidR="00345538">
              <w:rPr>
                <w:rFonts w:ascii="Montserrat" w:hAnsi="Montserrat"/>
                <w:sz w:val="20"/>
                <w:szCs w:val="20"/>
              </w:rPr>
              <w:br/>
            </w:r>
            <w:r w:rsidRPr="003F3754">
              <w:rPr>
                <w:rFonts w:ascii="Montserrat" w:hAnsi="Montserrat"/>
                <w:sz w:val="20"/>
                <w:szCs w:val="20"/>
              </w:rPr>
              <w:t xml:space="preserve">10 dni, od daty podpisania umowy przesłany drogą e-mailową na adres: </w:t>
            </w:r>
            <w:hyperlink r:id="rId12" w:history="1">
              <w:r w:rsidRPr="003F3754">
                <w:rPr>
                  <w:rStyle w:val="Hipercze"/>
                  <w:rFonts w:ascii="Montserrat" w:hAnsi="Montserrat"/>
                  <w:color w:val="009999"/>
                  <w:sz w:val="20"/>
                  <w:szCs w:val="20"/>
                </w:rPr>
                <w:t>aparatura@onkologia.szczecin.pl</w:t>
              </w:r>
            </w:hyperlink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4041" w14:textId="79CBC2D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CB18" w14:textId="77777777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0B35EE79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E540" w14:textId="113AFE9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17EE" w14:textId="2A240E4C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szkolenia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ZAMAWIAJĄCEGO (min. 15 osób)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obejmują aparat PET/CT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SPECT/CT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oraz w stosownym zakresie pozostałe zamawiane urządzenia będące p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rzedmiotem dostawy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w zakresie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ich obsługi podstaw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owej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zawansowanej w zakresach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la techników </w:t>
            </w:r>
            <w:proofErr w:type="spellStart"/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elektroradiologii</w:t>
            </w:r>
            <w:proofErr w:type="spellEnd"/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oraz dla fizyków medycznych,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szkolenia obejmują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także podstawowe czynności nadzoru serwisowego realizowanego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przez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ZAMAWIAJĄCEGO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szkolenia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będą wykonane w siedzibie ZAMAWIAJĄCEGO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w miejscu zainstalowania aparatów w ciągu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min. 10 dni roboczych dla techników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10 dni roboczych dla fizyków,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10 dni roboczych dla pielęgniarek,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10 dni roboczych dla lekarzy,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terminie ustalonym z ZAMAWIAJĄCYM, szkolenia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 ZAMAWI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AJĄCEGO przeprowadzone zostaną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przez WYKONAWCĘ w języku p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olskim lub z udziałem tłumacza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udokumentowane zostaną stosownym zaświadczeniem, </w:t>
            </w:r>
          </w:p>
          <w:p w14:paraId="12DE780F" w14:textId="1B404993" w:rsidR="00E6691F" w:rsidRPr="003F3754" w:rsidRDefault="00345538" w:rsidP="00345538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terminie uzgodnionym </w:t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ZAMAWIAJĄCYM, szkolenia </w:t>
            </w:r>
            <w:r w:rsidR="00E6691F"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mogą być rozłożone w czasie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8693" w14:textId="3CD1C62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BF45" w14:textId="3CA16CE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1ADBB857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71E" w14:textId="53AD6AF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73B3" w14:textId="5F2E89FA" w:rsidR="00E6691F" w:rsidRPr="003F3754" w:rsidRDefault="00E6691F" w:rsidP="00345538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WYKONAWCA gwarantuje szkolenie personelu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ZAMAWIAJĄCEGO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(dla min. 10 osób)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ośro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dkach referencyjnych WYKONAWCY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personelu: techników – min. 5 dni roboczych, fizyków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– min. 5 dni roboczych, lekarzy – min.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 dni roboczych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F5FC8" w14:textId="5E5AB407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7FFB" w14:textId="17DABAE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22F235E6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FB15" w14:textId="3A4C6F5E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3810" w14:textId="43AAF2AB" w:rsidR="00E6691F" w:rsidRPr="00345538" w:rsidRDefault="00345538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WYKONAWCA odpowiada 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za przeprowadzenie testów odbiorczych przy udziale przedstawicieli ZAMAWIAJĄCEGO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72B7" w14:textId="3235B40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9318" w14:textId="3D41B8A4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3452F377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96BF" w14:textId="474F3C79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DAAE" w14:textId="3D806DCF" w:rsidR="00E6691F" w:rsidRPr="00345538" w:rsidRDefault="00345538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 xml:space="preserve">testy specjalistyczne PET/CT 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i monitorów medycznych wykonywane przez okres gwarancji  zgodnie z Rozporządzeniem Ministra Zdrowia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w sprawie warunków bezpiecznego stosowan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 xml:space="preserve">ia promieniowania jonizującego 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dla wszystkich rodzajów ekspozycji medycznej (Dz.U.2023.195)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0F04" w14:textId="59511EBD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E313" w14:textId="1D553B4E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69C6606B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F032" w14:textId="627B448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4CAA" w14:textId="2DAC991F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przeglądy systemu UPS w trakcie gwarancji zgodnie z zaleceniami producenta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C676" w14:textId="517B03EA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84C2" w14:textId="69D0DD0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7A539DFD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549D" w14:textId="3AE219DF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CA32" w14:textId="54D0276A" w:rsidR="00E6691F" w:rsidRPr="003F3754" w:rsidRDefault="00345538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dostawa źródeł kalibracyjnych dla modułu PET oraz fantom 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do kontroli jakości systemów PET i 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CT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zgodnie z Rozporządzeniem Ministra Zdrowia 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w sprawie warunków bezpiecznego stosowania promieniowania jonizującego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 xml:space="preserve">dla wszystkich rodzajów ekspozycji medycznej 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(Dz.U.2023.195)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E516" w14:textId="1373561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5FD2" w14:textId="0CBB35A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4E8B6DA1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A6DA" w14:textId="5BD4454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E192" w14:textId="3198D1FD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przez cały okres gwarancji systematyczna dostawa źródeł zamkniętych do kalibracji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i testów modułu PET (po uzgodnieniu terminów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 bezpośrednim Użytkownikiem) zgodnie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 xml:space="preserve">z wymaganiami producenta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 zakresie aktywności i czasu użytkowania źródeł,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jeżeli pro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ponowane urządzenie tego wymaga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78DA" w14:textId="6276B76D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22BB" w14:textId="0505E352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6C2E1417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C48B" w14:textId="5564421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B41C" w14:textId="797FF9DE" w:rsidR="00E6691F" w:rsidRPr="003F3754" w:rsidRDefault="00345538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WYKONAWCA odpowiada Z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a dostarczenie  dokumentacji niezbędnej do uzyskania zezwolenia Prezesa Państwowej Agencji 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lastRenderedPageBreak/>
              <w:t xml:space="preserve">Atomistyki na uruchomienie pracowni 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i stosowanie skanera PET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/CT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przez ZAMAWIAJĄCEGO 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(w tym: dokumentacja techniczna powykonawcza osłon stałych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>przed promien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iowaniem dla wszystkich nowych 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i modernizowanych pomieszczeń, pomiary dozymetryczne)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3EB6" w14:textId="49F53B8C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955C" w14:textId="4DEE753D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794653AC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F521" w14:textId="5C63D503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A3FD" w14:textId="7E8A9B93" w:rsidR="00E6691F" w:rsidRPr="003F3754" w:rsidRDefault="00345538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WYKONAWCA odpowiada 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za dostarczenie  dokumentacji niezbędnej do uzyskania zezwolenia PWIS na uruchomienie pracowni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>i stosowanie skanera PE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T/CT</w:t>
            </w:r>
            <w:r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br/>
              <w:t xml:space="preserve">przez ZAMAWIAJĄCEGO 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>(w tym: zatwierdzony projekt osłon stałych pracowni skanera PET</w:t>
            </w:r>
            <w:r w:rsidR="00E6691F" w:rsidRPr="003F3754">
              <w:rPr>
                <w:rFonts w:ascii="Montserrat" w:eastAsia="Times New Roman" w:hAnsi="Montserrat" w:cs="Times New Roman"/>
                <w:bCs/>
                <w:color w:val="000000"/>
                <w:sz w:val="20"/>
                <w:szCs w:val="20"/>
                <w:lang w:eastAsia="pl-PL"/>
              </w:rPr>
              <w:t>/CT</w:t>
            </w:r>
            <w:r w:rsidR="00E6691F" w:rsidRPr="003F3754">
              <w:rPr>
                <w:rFonts w:ascii="Montserrat" w:eastAsia="Times New Roman" w:hAnsi="Montserrat" w:cs="Times New Roman"/>
                <w:bCs/>
                <w:sz w:val="20"/>
                <w:szCs w:val="20"/>
                <w:lang w:eastAsia="pl-PL"/>
              </w:rPr>
              <w:t xml:space="preserve"> wraz ze sterownią, pomiary dozymetryczne)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192B" w14:textId="7496E62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74EA" w14:textId="501484B1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396B43F8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5712" w14:textId="1F919266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4E57" w14:textId="7DD6EDE1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WYKONAWCA dostarczy do miejsca instalacji niezbędną ilość preparatu FDG znakowanego fluorem F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vertAlign w:val="superscript"/>
                <w:lang w:eastAsia="pl-PL"/>
              </w:rPr>
              <w:t>18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(jakość medyczna) o aktywności niezbędnej do wykonania minimum 4 serii badań PET/CT po 5 pacjentów w każdej serii – w ramach szkoleń użytkownika, dostawy w termina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ch szkoleń uzgodnionych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ZAMAWIAJĄCYM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42BC" w14:textId="3ACF1BD5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0C0D" w14:textId="3E336AD8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24B0D44F" w14:textId="77777777" w:rsidTr="0010675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78AF" w14:textId="0B8AFAE5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8B58" w14:textId="5A7BDB6D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Szkolenia obejmują skaner PET/CT oraz SPECT/CT będący przedmiotem dostawy w zakresie 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jego obsługi, funkcjonalności konsol, ob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sługi strzykawki automatycznej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oraz pozostałego wyposażenia skanera PET/CT i SPECT/CT, szkolenia obejmują także podstawowe czynności nadzoru serwisowego realizowanego przez Użytkownika szkolenia będą realiz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owane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w siedzibie ZAMAWIAJĄCEGO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w miejscu zainstalowania PET/C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 oraz SPECT/CT w ciągu minimum 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 dni roboczych, w godzinach ustalonych z ZAMAWIAJĄCYM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8A87" w14:textId="7DBC258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5BE5" w14:textId="5596B39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46B72325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AD05" w14:textId="60CBB567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5AC0" w14:textId="5E4003F1" w:rsidR="00E6691F" w:rsidRPr="003F3754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 uruchomieniu skanera PET/</w:t>
            </w: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CT oraz SPECT/CT</w:t>
            </w:r>
            <w:r w:rsidR="00345538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 wykonaniu testów odbiorczych WYKONAWCA przeprowadzi (lub zleci przeprowadzenie)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testy eksploatacyjne specjalistyczne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zgodnie </w:t>
            </w:r>
            <w:r w:rsidR="00345538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wymogami polskiego prawa, wyniki testów (zarejestrowane w formie papierowej </w:t>
            </w:r>
            <w:r w:rsidRPr="003F3754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lub elektronicznej) zostaną przekazane ZAMAWIAJĄCEMU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71F6" w14:textId="00029150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F375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A7A9" w14:textId="11738603" w:rsidR="00E6691F" w:rsidRPr="003F3754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E6691F" w:rsidRPr="005876EC" w14:paraId="6936324D" w14:textId="6A742C86" w:rsidTr="00406E4E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FDE5" w14:textId="77777777" w:rsidR="00E6691F" w:rsidRPr="005876EC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SZKOLENIA APLIKACYJNE – W TERMINACH UZGODNIONYCH Z ZAMAWIAJĄCYM</w:t>
            </w:r>
          </w:p>
        </w:tc>
      </w:tr>
      <w:tr w:rsidR="00E6691F" w:rsidRPr="005876EC" w14:paraId="5EE39C21" w14:textId="77777777" w:rsidTr="00406E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9467" w14:textId="77777777" w:rsidR="00E6691F" w:rsidRPr="005876EC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2ADA" w14:textId="77777777" w:rsidR="00E6691F" w:rsidRPr="005876EC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szkolenia realizowane w:</w:t>
            </w:r>
          </w:p>
          <w:p w14:paraId="292EDB91" w14:textId="77777777" w:rsidR="00E6691F" w:rsidRPr="005876EC" w:rsidRDefault="00E6691F" w:rsidP="00E6691F">
            <w:pPr>
              <w:pStyle w:val="Standard"/>
              <w:widowControl w:val="0"/>
              <w:numPr>
                <w:ilvl w:val="0"/>
                <w:numId w:val="61"/>
              </w:numPr>
              <w:spacing w:after="0" w:line="240" w:lineRule="auto"/>
              <w:ind w:left="312" w:hanging="284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 krajowych (lub na terenie Unii Europejskiej) ośrodkach referencyjnych dysponujących oferowanym sprzętem – min. 12 osobo/dni, ZAMAWIAJĄCY uzgodni z WYKONAWCĄ ośrodek,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w którym będą prowadzone szkolenia</w:t>
            </w:r>
          </w:p>
          <w:p w14:paraId="05AA1296" w14:textId="77777777" w:rsidR="00E6691F" w:rsidRPr="005876EC" w:rsidRDefault="00E6691F" w:rsidP="00E6691F">
            <w:pPr>
              <w:pStyle w:val="Standard"/>
              <w:widowControl w:val="0"/>
              <w:numPr>
                <w:ilvl w:val="0"/>
                <w:numId w:val="37"/>
              </w:numPr>
              <w:spacing w:after="0" w:line="240" w:lineRule="auto"/>
              <w:ind w:left="312" w:hanging="284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formie udziału w warsztatach ESTRO/ASTRO lub innych równoważnych (np. IAEA, ESR, itp.) – min. 12 osobo/dni</w:t>
            </w:r>
          </w:p>
          <w:p w14:paraId="6897ADDA" w14:textId="77777777" w:rsidR="00E6691F" w:rsidRPr="005876EC" w:rsidRDefault="00E6691F" w:rsidP="00E6691F">
            <w:pPr>
              <w:pStyle w:val="Standard"/>
              <w:widowControl w:val="0"/>
              <w:spacing w:after="0"/>
              <w:ind w:left="215"/>
              <w:rPr>
                <w:rFonts w:ascii="Montserrat" w:hAnsi="Montserrat" w:cs="Times New Roman"/>
                <w:sz w:val="20"/>
                <w:szCs w:val="20"/>
              </w:rPr>
            </w:pPr>
          </w:p>
          <w:p w14:paraId="1DF5683A" w14:textId="77777777" w:rsidR="00E6691F" w:rsidRPr="005876EC" w:rsidRDefault="00E6691F" w:rsidP="00E6691F">
            <w:pPr>
              <w:pStyle w:val="Standard"/>
              <w:widowControl w:val="0"/>
              <w:spacing w:after="0"/>
              <w:ind w:left="28" w:hanging="28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WYKONAWCA może zrealizować w/wym. szkolenia przed lub po dostawie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uruchomieniu skanera PET/CT</w:t>
            </w:r>
          </w:p>
          <w:p w14:paraId="6AAC3F5A" w14:textId="77777777" w:rsidR="00E6691F" w:rsidRPr="005876EC" w:rsidRDefault="00E6691F" w:rsidP="00E6691F">
            <w:pPr>
              <w:pStyle w:val="Standard"/>
              <w:widowControl w:val="0"/>
              <w:spacing w:after="0"/>
              <w:ind w:left="215"/>
              <w:rPr>
                <w:rFonts w:ascii="Montserrat" w:hAnsi="Montserrat" w:cs="Times New Roman"/>
                <w:sz w:val="20"/>
                <w:szCs w:val="20"/>
              </w:rPr>
            </w:pPr>
          </w:p>
          <w:p w14:paraId="63CEC274" w14:textId="77777777" w:rsidR="00FF4967" w:rsidRDefault="00E6691F" w:rsidP="00E6691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WYKONAWCA pokryje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wszelkie koszty związane </w:t>
            </w:r>
            <w:r w:rsidR="00FF49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w/w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szkoleniami, tj. opłata uczestnictwa, noclegi, wyżywienie, dojazd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powrót, przejazdy</w:t>
            </w:r>
          </w:p>
          <w:p w14:paraId="6D074811" w14:textId="04796C7C" w:rsidR="00E6691F" w:rsidRPr="005876EC" w:rsidRDefault="00E6691F" w:rsidP="00E6691F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na miejscu środkami transportu publicznego </w:t>
            </w:r>
            <w:r w:rsidR="00FF4967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(lub zapewni środek transportu zbiorowego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bus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B55A" w14:textId="77777777" w:rsidR="00E6691F" w:rsidRPr="005876EC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1D3A" w14:textId="1BE13CCF" w:rsidR="00E6691F" w:rsidRPr="005876EC" w:rsidRDefault="00E6691F" w:rsidP="00E6691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0B0DF10" w14:textId="77777777" w:rsidR="00D7715F" w:rsidRPr="005876EC" w:rsidRDefault="00D7715F">
      <w:pPr>
        <w:pStyle w:val="Standard"/>
        <w:rPr>
          <w:rFonts w:ascii="Montserrat" w:hAnsi="Montserrat" w:cs="Times New Roman"/>
          <w:sz w:val="20"/>
          <w:szCs w:val="20"/>
        </w:rPr>
      </w:pPr>
    </w:p>
    <w:p w14:paraId="0C6A3AA3" w14:textId="77777777" w:rsidR="00D7715F" w:rsidRPr="00D7715F" w:rsidRDefault="00D7715F" w:rsidP="00D7715F">
      <w:pPr>
        <w:pStyle w:val="Akapitzlist"/>
        <w:numPr>
          <w:ilvl w:val="0"/>
          <w:numId w:val="8"/>
        </w:numPr>
        <w:spacing w:after="0" w:line="259" w:lineRule="auto"/>
        <w:jc w:val="center"/>
        <w:rPr>
          <w:rFonts w:ascii="Montserrat" w:hAnsi="Montserrat" w:cs="Times New Roman"/>
          <w:b/>
          <w:bCs/>
          <w:vanish/>
          <w:color w:val="000000"/>
          <w:sz w:val="20"/>
          <w:szCs w:val="20"/>
          <w:u w:val="single"/>
          <w:lang w:eastAsia="en-US"/>
        </w:rPr>
      </w:pPr>
    </w:p>
    <w:p w14:paraId="6258402D" w14:textId="77777777" w:rsidR="0014631B" w:rsidRPr="005876EC" w:rsidRDefault="00523387" w:rsidP="00D7715F">
      <w:pPr>
        <w:pStyle w:val="Standard"/>
        <w:numPr>
          <w:ilvl w:val="0"/>
          <w:numId w:val="8"/>
        </w:numPr>
        <w:spacing w:after="0"/>
        <w:ind w:left="284" w:hanging="284"/>
        <w:rPr>
          <w:rFonts w:ascii="Montserrat" w:hAnsi="Montserrat" w:cs="Times New Roman"/>
          <w:b/>
          <w:bCs/>
          <w:color w:val="000000"/>
          <w:sz w:val="20"/>
          <w:szCs w:val="20"/>
          <w:u w:val="single"/>
        </w:rPr>
      </w:pPr>
      <w:r w:rsidRPr="005876EC">
        <w:rPr>
          <w:rFonts w:ascii="Montserrat" w:hAnsi="Montserrat" w:cs="Times New Roman"/>
          <w:b/>
          <w:bCs/>
          <w:color w:val="000000"/>
          <w:sz w:val="20"/>
          <w:szCs w:val="20"/>
          <w:u w:val="single"/>
        </w:rPr>
        <w:t>WYMAGANE I NIEZBĘDNE  WYPOSAŻENIE ZAKŁADU MEDYCYNY NUKLEARNEJ</w:t>
      </w:r>
    </w:p>
    <w:p w14:paraId="6EA2EAB1" w14:textId="77777777" w:rsidR="0014631B" w:rsidRPr="005876EC" w:rsidRDefault="0014631B">
      <w:pPr>
        <w:pStyle w:val="Standard"/>
        <w:spacing w:after="0"/>
        <w:rPr>
          <w:rFonts w:ascii="Montserrat" w:hAnsi="Montserrat" w:cs="Times New Roman"/>
          <w:sz w:val="20"/>
          <w:szCs w:val="20"/>
          <w:u w:val="single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"/>
        <w:gridCol w:w="601"/>
        <w:gridCol w:w="3721"/>
        <w:gridCol w:w="1534"/>
        <w:gridCol w:w="2127"/>
        <w:gridCol w:w="2126"/>
      </w:tblGrid>
      <w:tr w:rsidR="00D7715F" w:rsidRPr="005876EC" w14:paraId="61451A9E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7B2A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E5A2" w14:textId="77777777" w:rsidR="00D7715F" w:rsidRPr="005876EC" w:rsidRDefault="00D7715F" w:rsidP="00D7715F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3691" w14:textId="77777777" w:rsidR="00D7715F" w:rsidRPr="005876EC" w:rsidRDefault="00D7715F" w:rsidP="00D7715F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33C9" w14:textId="77777777" w:rsidR="00D7715F" w:rsidRPr="005876EC" w:rsidRDefault="00D7715F" w:rsidP="00D7715F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wymagana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A16D" w14:textId="77777777" w:rsidR="00D7715F" w:rsidRDefault="00D7715F" w:rsidP="00D7715F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</w:p>
          <w:p w14:paraId="2543B2A8" w14:textId="77777777" w:rsidR="00D7715F" w:rsidRPr="001E076D" w:rsidRDefault="00D7715F" w:rsidP="00D7715F">
            <w:pPr>
              <w:pStyle w:val="Standard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(maksymalna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punktów do uzyskania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:</w:t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>192</w:t>
            </w:r>
            <w:r w:rsidRPr="001E076D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pkt)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ABA0" w14:textId="77777777" w:rsidR="00D7715F" w:rsidRDefault="00D7715F" w:rsidP="00D7715F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26A9F5BD" w14:textId="77777777" w:rsidR="00D7715F" w:rsidRPr="005876EC" w:rsidRDefault="00D7715F" w:rsidP="00D7715F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oferowana przez WYKONAWCĘ</w:t>
            </w:r>
          </w:p>
        </w:tc>
      </w:tr>
      <w:tr w:rsidR="0014631B" w:rsidRPr="005876EC" w14:paraId="48C8F336" w14:textId="77777777" w:rsidTr="00D60D04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F9C3" w14:textId="77777777" w:rsidR="0014631B" w:rsidRPr="005876EC" w:rsidRDefault="0014631B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89EE" w14:textId="77777777" w:rsidR="0014631B" w:rsidRPr="005876EC" w:rsidRDefault="00523387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2C02" w14:textId="77777777" w:rsidR="0014631B" w:rsidRPr="005876EC" w:rsidRDefault="00523387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OGÓLNE DLA SKANERA PET/TK</w:t>
            </w:r>
          </w:p>
        </w:tc>
      </w:tr>
      <w:tr w:rsidR="0014631B" w:rsidRPr="005876EC" w14:paraId="16E7DAE7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814" w14:textId="77777777" w:rsidR="0014631B" w:rsidRPr="005876EC" w:rsidRDefault="0014631B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52D2" w14:textId="77777777" w:rsidR="0014631B" w:rsidRPr="005876EC" w:rsidRDefault="00523387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304A" w14:textId="77777777" w:rsidR="0014631B" w:rsidRPr="005876EC" w:rsidRDefault="00523387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system wyposażony w lasery dla potrzeb lokalizacji w radioterapii </w:t>
            </w:r>
            <w:r w:rsidR="00D7715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(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LAP)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2CDF" w14:textId="77777777" w:rsidR="0014631B" w:rsidRPr="005876EC" w:rsidRDefault="00523387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4460" w14:textId="77777777" w:rsidR="0014631B" w:rsidRPr="005876EC" w:rsidRDefault="00523387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D6CA" w14:textId="77777777" w:rsidR="0014631B" w:rsidRPr="005876EC" w:rsidRDefault="0014631B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D7715F" w:rsidRPr="005876EC" w14:paraId="6ED6D955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8963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8104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5F6E" w14:textId="77777777" w:rsidR="00D7715F" w:rsidRPr="005876EC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wykonywanie badań PET i CT kardiologicznych bramkowanych sygnałem EKG (skanowanie prospektywne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i retrospektywne) i rekonstrukcji,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wraz z urządzeniem bramkującym wbudowanym w stół pacjenta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C4CB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84AC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AE19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D7715F" w:rsidRPr="005876EC" w14:paraId="060F8B8E" w14:textId="77777777" w:rsidTr="00D60D04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936E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BF0C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1244" w14:textId="77777777" w:rsidR="00D7715F" w:rsidRPr="005876EC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STÓŁ APARATU PET/CT</w:t>
            </w:r>
          </w:p>
        </w:tc>
      </w:tr>
      <w:tr w:rsidR="00D7715F" w:rsidRPr="005876EC" w14:paraId="0135330A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79B1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2A21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21FD" w14:textId="77777777" w:rsidR="00D7715F" w:rsidRPr="005876EC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płaska nakładka (paleta) na blat stołu w normie TG66, wykonana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z włókna węglowego z system indeksacji zgodnym z posiadanymi przez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ZAMAWIAJĄCEGO akceleratorami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Varian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przeznaczona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planowania radioterapii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B8CE7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930EA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66749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D7715F" w:rsidRPr="005876EC" w14:paraId="2EA0902A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C01A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8B7F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7BA6" w14:textId="77777777" w:rsidR="00D7715F" w:rsidRPr="005876EC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komplet p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odpór i unieruchomień pacjenta: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pod głowę, dla rąk uniesionych za głow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ę,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pod ramiona, pod kolana,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inne elementy uni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eruchamiające pacjenta, również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potrzeb radioterapii, kompatybilne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z systemem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Varian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posiadanym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przez ZAMAWIAJĄCEGO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7A74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843D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F8AB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D7715F" w:rsidRPr="005876EC" w14:paraId="76D141AD" w14:textId="77777777" w:rsidTr="00D60D04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5F24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D7A5" w14:textId="77777777" w:rsidR="00D7715F" w:rsidRPr="00D7715F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715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C08A" w14:textId="77777777" w:rsidR="00D7715F" w:rsidRPr="00D7715F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15F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ODPOWIEDZIALNA ZA AKWIZYCJĘ CT</w:t>
            </w:r>
          </w:p>
        </w:tc>
      </w:tr>
      <w:tr w:rsidR="00D7715F" w:rsidRPr="005876EC" w14:paraId="29200AAC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77FE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2591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DA6F" w14:textId="77777777" w:rsidR="00D7715F" w:rsidRPr="00D7715F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iteracyjnej re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dukcji artefaktów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powodowanych przez elementy metalowe, proszę podać nazwę licencji /oprogramowania,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proszę podać listę dostępnych protokołów do wyboru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94FD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9562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CAF6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808000"/>
              </w:rPr>
            </w:pPr>
          </w:p>
        </w:tc>
      </w:tr>
      <w:tr w:rsidR="00D7715F" w:rsidRPr="005876EC" w14:paraId="50EA0062" w14:textId="77777777" w:rsidTr="00D60D04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3104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39B4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5A4C" w14:textId="77777777" w:rsidR="00D7715F" w:rsidRPr="005876EC" w:rsidRDefault="00D7715F" w:rsidP="00D7715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KONSOLA OPERATORA SKANERA PET/CT</w:t>
            </w:r>
          </w:p>
        </w:tc>
      </w:tr>
      <w:tr w:rsidR="00D7715F" w:rsidRPr="005876EC" w14:paraId="3B5909DE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834C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D054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F890" w14:textId="77777777" w:rsidR="00D7715F" w:rsidRPr="005876EC" w:rsidRDefault="00D7715F" w:rsidP="00D60D04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system bramkowania oddechowego:</w:t>
            </w:r>
          </w:p>
          <w:p w14:paraId="1BD2822F" w14:textId="77777777" w:rsidR="00D7715F" w:rsidRPr="005876EC" w:rsidRDefault="00D7715F" w:rsidP="0039506A">
            <w:pPr>
              <w:pStyle w:val="Standard"/>
              <w:widowControl w:val="0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170" w:hanging="142"/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 xml:space="preserve">zintegrowanie bramkowania </w:t>
            </w:r>
            <w:r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 xml:space="preserve">z procesem akwizycji danych, </w:t>
            </w:r>
            <w:r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lastRenderedPageBreak/>
              <w:t>nie wymagające powtarzania skanu lub repozycjonowania pacjenta</w:t>
            </w:r>
          </w:p>
          <w:p w14:paraId="75D8FEB1" w14:textId="77777777" w:rsidR="00D7715F" w:rsidRPr="005876EC" w:rsidRDefault="00D7715F" w:rsidP="00D60D04">
            <w:pPr>
              <w:pStyle w:val="Standard"/>
              <w:widowControl w:val="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170" w:hanging="142"/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 xml:space="preserve">dostęp do indeksów SUV </w:t>
            </w:r>
            <w:r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Arial" w:hAnsi="Montserrat" w:cs="Times New Roman"/>
                <w:sz w:val="20"/>
                <w:szCs w:val="20"/>
                <w:lang w:eastAsia="pl-PL"/>
              </w:rPr>
              <w:t>na obrazach bramkowanych oddechowo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C04B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lastRenderedPageBreak/>
              <w:t>TAK,</w:t>
            </w:r>
          </w:p>
          <w:p w14:paraId="1170B79E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proszę opisać </w:t>
            </w: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lastRenderedPageBreak/>
              <w:t>metodę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EEFB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lastRenderedPageBreak/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F111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shd w:val="clear" w:color="auto" w:fill="808000"/>
              </w:rPr>
            </w:pPr>
          </w:p>
        </w:tc>
      </w:tr>
      <w:tr w:rsidR="00D7715F" w:rsidRPr="005876EC" w14:paraId="7D58CE59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6AAE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77AA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A885" w14:textId="77777777" w:rsidR="00D7715F" w:rsidRPr="005876EC" w:rsidRDefault="00D7715F" w:rsidP="00D60D04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system bramkowania sygnałem EKG:</w:t>
            </w:r>
          </w:p>
          <w:p w14:paraId="05D9E883" w14:textId="77777777" w:rsidR="00D7715F" w:rsidRPr="005876EC" w:rsidRDefault="00D7715F" w:rsidP="0039506A">
            <w:pPr>
              <w:pStyle w:val="Standard"/>
              <w:widowControl w:val="0"/>
              <w:numPr>
                <w:ilvl w:val="0"/>
                <w:numId w:val="63"/>
              </w:numPr>
              <w:spacing w:after="0" w:line="240" w:lineRule="auto"/>
              <w:ind w:left="170" w:hanging="17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dla obu modułów: PET i </w:t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pl-PL"/>
              </w:rPr>
              <w:t>CT</w:t>
            </w:r>
          </w:p>
          <w:p w14:paraId="13B9962D" w14:textId="77777777" w:rsidR="00D7715F" w:rsidRPr="005876EC" w:rsidRDefault="00D7715F" w:rsidP="00D60D04">
            <w:pPr>
              <w:pStyle w:val="Standard"/>
              <w:widowControl w:val="0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podział cyklu pracy serca RR na min. 16 faz (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gate</w:t>
            </w:r>
            <w:proofErr w:type="spellEnd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bins</w:t>
            </w:r>
            <w:proofErr w:type="spellEnd"/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F2BF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TAK,</w:t>
            </w:r>
          </w:p>
          <w:p w14:paraId="3EE75E48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 w:cs="Times New Roman"/>
                <w:sz w:val="20"/>
                <w:szCs w:val="20"/>
                <w:lang w:eastAsia="pl-PL"/>
              </w:rPr>
              <w:t>proszę opisać metodę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C247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FAA1" w14:textId="77777777" w:rsidR="00D7715F" w:rsidRPr="005876EC" w:rsidRDefault="00D7715F" w:rsidP="00D7715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  <w:shd w:val="clear" w:color="auto" w:fill="808000"/>
              </w:rPr>
            </w:pPr>
          </w:p>
        </w:tc>
      </w:tr>
      <w:tr w:rsidR="005F6AB7" w:rsidRPr="005876EC" w14:paraId="57ECA157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20B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29F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2E96" w14:textId="77777777" w:rsidR="005F6AB7" w:rsidRPr="005876EC" w:rsidRDefault="005F6AB7" w:rsidP="00D60D04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system automatycznej kontroli jakości aparatu PET wykorzystujący wewnętrzne właściwości radioaktywne detektorów LSO, zapewniający codzienną kontrolę jakości 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bez konieczności obsługi zewnętrznego fantomu np. Ge-68, system przeprowadzający badania stabilności detektorów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wykonujący procedury normalizacji i sprawdzania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sinogramu</w:t>
            </w:r>
            <w:proofErr w:type="spellEnd"/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 s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ystem pozwala także na wykonywanie manualnej  kontroli jakości 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tj. z zastosowaniem radioaktywnego fantomu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oparciu o izotop rekomendowany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przez producenta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0C2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2D72" w14:textId="77777777" w:rsidR="005F6AB7" w:rsidRPr="00D60D04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28F857FD" w14:textId="77777777" w:rsidR="005F6AB7" w:rsidRPr="00D60D04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A545C33" w14:textId="77777777" w:rsidR="005F6AB7" w:rsidRPr="005876EC" w:rsidRDefault="005F6AB7" w:rsidP="00D60D04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D60D04"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10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01D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F6AB7" w:rsidRPr="005876EC" w14:paraId="5DBF6010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6E8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2EC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33D3" w14:textId="77777777" w:rsidR="005F6AB7" w:rsidRPr="005876EC" w:rsidRDefault="005F6AB7" w:rsidP="00D60D04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do wsparcia oceny efektywności terapii – poprzez zautomatyzowane pozyskiwanie obrazów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pojedynczego skanu z parametrami:</w:t>
            </w:r>
          </w:p>
          <w:p w14:paraId="6F5713F2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64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standardowymi wartościami SUV,</w:t>
            </w:r>
          </w:p>
          <w:p w14:paraId="7AA51323" w14:textId="77777777" w:rsidR="005F6AB7" w:rsidRPr="005876EC" w:rsidRDefault="005F6AB7" w:rsidP="00D60D04">
            <w:pPr>
              <w:pStyle w:val="Standard"/>
              <w:widowControl w:val="0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szybkością metabolizmu glukozy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(tzw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Metabolic</w:t>
            </w:r>
            <w:proofErr w:type="spellEnd"/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Rate</w:t>
            </w:r>
            <w:proofErr w:type="spellEnd"/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(Ki) wyrażonej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mgFDG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/min/100ml,</w:t>
            </w:r>
          </w:p>
          <w:p w14:paraId="29DC1908" w14:textId="77777777" w:rsidR="005F6AB7" w:rsidRPr="005876EC" w:rsidRDefault="005F6AB7" w:rsidP="00D60D04">
            <w:pPr>
              <w:pStyle w:val="Standard"/>
              <w:widowControl w:val="0"/>
              <w:numPr>
                <w:ilvl w:val="0"/>
                <w:numId w:val="36"/>
              </w:numPr>
              <w:spacing w:after="0" w:line="240" w:lineRule="auto"/>
              <w:ind w:left="170" w:hanging="17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dystrybucją znacznika w % 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wg modelu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Patlaka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 (% DV = Distribution Volume)</w:t>
            </w:r>
          </w:p>
          <w:p w14:paraId="7BB9105C" w14:textId="77777777" w:rsidR="005F6AB7" w:rsidRPr="005876EC" w:rsidRDefault="005F6AB7" w:rsidP="00D60D04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  <w:p w14:paraId="05B58C11" w14:textId="77777777" w:rsidR="005F6AB7" w:rsidRPr="005876EC" w:rsidRDefault="005F6AB7" w:rsidP="00D60D04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ma wykorzystywać bezpośrednią rekonstrukcję z danych surowych dla redukcji szu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mu i szybszego przepływu pracy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1835" w14:textId="71BF4516" w:rsidR="005F6AB7" w:rsidRPr="005876EC" w:rsidRDefault="005F6AB7" w:rsidP="001E20D6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proszę</w:t>
            </w:r>
            <w:r w:rsidR="00FF496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F496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załącz</w:t>
            </w:r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ć</w:t>
            </w:r>
            <w:proofErr w:type="spellEnd"/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60D04" w:rsidRPr="00D60D04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materiały producenta</w:t>
            </w:r>
            <w:r w:rsidR="00FF496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E20D6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i</w:t>
            </w:r>
            <w:r w:rsidR="00FF4967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60D04" w:rsidRPr="00D60D04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podać nazwę narzędzia</w:t>
            </w:r>
            <w:r w:rsidR="00D60D04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60D04" w:rsidRPr="00D60D04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/licencji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6D4A" w14:textId="77777777" w:rsidR="005F6AB7" w:rsidRPr="00D60D04" w:rsidRDefault="005F6AB7" w:rsidP="005F6AB7">
            <w:pPr>
              <w:pStyle w:val="Standard"/>
              <w:widowControl w:val="0"/>
              <w:snapToGrid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oprogramowanie wykorzystujące sztuczną inteligencję </w:t>
            </w: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 xml:space="preserve">do tworzenia indywidualnej krzywej aktywności </w:t>
            </w: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 xml:space="preserve">w aorcie badanego pacjenta </w:t>
            </w:r>
            <w:r w:rsid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</w:t>
            </w:r>
            <w:r w:rsidRPr="00D60D04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15 pkt</w:t>
            </w:r>
          </w:p>
          <w:p w14:paraId="1CA98707" w14:textId="77777777" w:rsidR="005F6AB7" w:rsidRPr="005876EC" w:rsidRDefault="005F6AB7" w:rsidP="005F6AB7">
            <w:pPr>
              <w:pStyle w:val="Standard"/>
              <w:widowControl w:val="0"/>
              <w:snapToGrid w:val="0"/>
              <w:spacing w:after="0"/>
              <w:jc w:val="center"/>
              <w:rPr>
                <w:rFonts w:ascii="Montserrat" w:eastAsia="Times New Roman" w:hAnsi="Montserrat"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D48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F6AB7" w:rsidRPr="005876EC" w14:paraId="3276AAF8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2CE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E47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E8A4" w14:textId="77777777" w:rsidR="005F6AB7" w:rsidRPr="005876EC" w:rsidRDefault="005F6AB7" w:rsidP="00D60D04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dynamiczne obrazowanie PET zapewniające obsługę akwizycji 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trybie </w:t>
            </w:r>
            <w:r w:rsidRPr="005876EC">
              <w:rPr>
                <w:rFonts w:ascii="Montserrat" w:eastAsia="Times New Roman" w:hAnsi="Montserrat" w:cs="Times New Roman"/>
                <w:i/>
                <w:iCs/>
                <w:color w:val="000000"/>
                <w:sz w:val="20"/>
                <w:szCs w:val="20"/>
                <w:lang w:eastAsia="pl-PL"/>
              </w:rPr>
              <w:t>list mode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 rekonstrukcję oraz wykonywanie histogramów po zakończeniu badania (off-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line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), obsługuje retrospektywne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histogramy w dowolnie wybranym przedziale czasu, dla nawet 100 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klatek, zależnie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od dostępnej pamięci dyskowej,  zapewnia obsługę dynamicznych badań całego ciała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multi-bed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 obejmujących do 20 przebiegów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C5C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3F5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290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F6AB7" w:rsidRPr="005876EC" w14:paraId="2914BCFD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BE5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E08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A193" w14:textId="77777777" w:rsidR="005F6AB7" w:rsidRPr="005876EC" w:rsidRDefault="005F6AB7" w:rsidP="00D60D04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opcja obsługuje adaptacyjne prospektywne skanowanie sekwencji wyzwalanej EKG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adaptacyjne retrospektywne skanowanie spiralne bramkowane EKG w celu uzyskania obrazów CT serca w zdefiniowanej fazie cyklu sercowego przy minimalnym czasie obrotu 0,35 s. w przypadku prospektywnego skanowania sekwencyjnego wyzwalanego przez EKG szybkie skanowanie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jest wyzwalane przez sygnały EKG, br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amkowanie retrospektywne opiera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się 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na ciągłym skanowaniu spiralnym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jednoczesnym zapisem EKG, kardiologiczna rekonstrukcja spiralna umożliwia obrazowanie objętościowe w wybranych fazach cyklu sercowego, dzi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ęki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retrospektywnym skanom spiralnym bramkowanym EKG sygnał EKG można edytować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celu poprawy jakości obrazu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przypadku ciężkiej arytmii, specjalne protokoły skanowania oferujące specjalną technikę filtrowania dla lepszej ostrości</w:t>
            </w:r>
            <w:r w:rsidR="00D60D0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oraz niższej dawki, zapewnia akwizycję PET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kardio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w trybu list mode, rekonstrukcję oraz min. 24 zbiory bramkowania z trybu akwizycji list mode PET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2CC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178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876EC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51B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F6AB7" w:rsidRPr="005876EC" w14:paraId="18AD393F" w14:textId="77777777" w:rsidTr="001E20D6">
        <w:trPr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F1C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3E2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365C" w14:textId="77777777" w:rsidR="005F6AB7" w:rsidRPr="005876EC" w:rsidRDefault="005F6AB7" w:rsidP="005F6AB7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AKCESORIA PRACOWNI PET/CT</w:t>
            </w:r>
          </w:p>
        </w:tc>
      </w:tr>
      <w:tr w:rsidR="0051647F" w:rsidRPr="005876EC" w14:paraId="543CEE21" w14:textId="77777777" w:rsidTr="001E20D6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E6D9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FF2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5437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przycisk powiadomienia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pacjenta w pokoju badań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86EA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9D0C" w14:textId="77777777" w:rsidR="0051647F" w:rsidRDefault="0051647F" w:rsidP="0051647F">
            <w:pPr>
              <w:jc w:val="center"/>
            </w:pPr>
            <w:r w:rsidRPr="00325919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8743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6AE38941" w14:textId="77777777" w:rsidTr="001E20D6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4B32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8386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74A9" w14:textId="77777777" w:rsidR="0051647F" w:rsidRPr="005876EC" w:rsidRDefault="0051647F" w:rsidP="0051647F">
            <w:pPr>
              <w:pStyle w:val="Standard"/>
              <w:widowControl w:val="0"/>
              <w:spacing w:before="40"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>d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 xml:space="preserve">wutłokowy automatyczny wstrzykiwacz kontrastu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>z możliwością mieszania soli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>i kontrastu w różnych proporcjach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4E16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81E6" w14:textId="77777777" w:rsidR="0051647F" w:rsidRDefault="0051647F" w:rsidP="0051647F">
            <w:pPr>
              <w:jc w:val="center"/>
            </w:pPr>
            <w:r w:rsidRPr="00325919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419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43AD054F" w14:textId="77777777" w:rsidTr="001E20D6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6F2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3F8E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107E" w14:textId="77777777" w:rsidR="0051647F" w:rsidRPr="005876EC" w:rsidRDefault="0051647F" w:rsidP="0051647F">
            <w:pPr>
              <w:pStyle w:val="Standard"/>
              <w:widowControl w:val="0"/>
              <w:spacing w:before="40" w:after="0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d</w:t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 xml:space="preserve">uplikator do płyt CD/DVD z drukarką etykiet  do nadruków 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 xml:space="preserve">na płytach 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6672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17DC" w14:textId="77777777" w:rsidR="0051647F" w:rsidRDefault="0051647F" w:rsidP="0051647F">
            <w:pPr>
              <w:jc w:val="center"/>
            </w:pPr>
            <w:r w:rsidRPr="00325919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F5D7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1C1CE325" w14:textId="77777777" w:rsidTr="001E20D6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771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CEC8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A56B" w14:textId="77777777" w:rsidR="0051647F" w:rsidRPr="005876EC" w:rsidRDefault="0051647F" w:rsidP="0051647F">
            <w:pPr>
              <w:pStyle w:val="Standard"/>
              <w:widowControl w:val="0"/>
              <w:spacing w:before="40" w:after="0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d</w:t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 xml:space="preserve">rukarka laserowa czarno-biała 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-</w:t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 xml:space="preserve"> 3 szt.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071C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A625" w14:textId="77777777" w:rsidR="0051647F" w:rsidRDefault="0051647F" w:rsidP="0051647F">
            <w:pPr>
              <w:jc w:val="center"/>
            </w:pPr>
            <w:r w:rsidRPr="00325919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C5A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390A312D" w14:textId="77777777" w:rsidTr="001E20D6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CF9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BDA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C1E3" w14:textId="77777777" w:rsidR="0051647F" w:rsidRPr="005876EC" w:rsidRDefault="0051647F" w:rsidP="0051647F">
            <w:pPr>
              <w:pStyle w:val="Standard"/>
              <w:widowControl w:val="0"/>
              <w:spacing w:before="40" w:after="0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d</w:t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rukarka kolorowa – 1 szt.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D6BD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F01E" w14:textId="77777777" w:rsidR="0051647F" w:rsidRDefault="0051647F" w:rsidP="0051647F">
            <w:pPr>
              <w:jc w:val="center"/>
            </w:pPr>
            <w:r w:rsidRPr="00325919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9878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7C9DBCD4" w14:textId="77777777" w:rsidTr="001E20D6">
        <w:trPr>
          <w:jc w:val="center"/>
        </w:trPr>
        <w:tc>
          <w:tcPr>
            <w:tcW w:w="38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4F4E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59E0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A77D" w14:textId="77777777" w:rsidR="0051647F" w:rsidRPr="005876EC" w:rsidRDefault="0051647F" w:rsidP="0051647F">
            <w:pPr>
              <w:pStyle w:val="Standard"/>
              <w:widowControl w:val="0"/>
              <w:spacing w:before="40" w:after="0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k</w:t>
            </w: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serokopiarka – 2 szt.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3A5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hAnsi="Montserrat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9323" w14:textId="77777777" w:rsidR="0051647F" w:rsidRDefault="0051647F" w:rsidP="0051647F">
            <w:pPr>
              <w:jc w:val="center"/>
            </w:pPr>
            <w:r w:rsidRPr="00325919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91C3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61CD5BA" w14:textId="77777777" w:rsidTr="0034000D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0CC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CAA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024C" w14:textId="77777777" w:rsidR="005F6AB7" w:rsidRPr="005876EC" w:rsidRDefault="005F6AB7" w:rsidP="0034000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pl-PL"/>
              </w:rPr>
              <w:t>MULTIMODALNY SERWER APLIKACYJNY</w:t>
            </w:r>
          </w:p>
        </w:tc>
      </w:tr>
      <w:tr w:rsidR="0051647F" w:rsidRPr="005876EC" w14:paraId="2D9EFF7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42A5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9A5D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ED9A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ostawa nowego serwera aplikacyjnego scalonego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istniejącymi systemami serwerowymi posiadanymi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przez ZAMAWIAJĄCEGO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Integracja bez konieczności ręcznego przełączania między serwerami, tak aby w aplikacji można by było wyświetlać wszystkie badania wykonywane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w ZCO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0488" w14:textId="5AF9920D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Pr="0034000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</w:t>
            </w:r>
            <w:r w:rsidR="007232B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roszę p</w:t>
            </w:r>
            <w:r w:rsidRPr="0034000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odać wariant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E293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DCF9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29F740B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7ABA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01E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7D3F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inimalne parametry serwera aplikacyjnego :</w:t>
            </w:r>
          </w:p>
          <w:p w14:paraId="0B0D7F34" w14:textId="77777777" w:rsidR="0051647F" w:rsidRPr="005876EC" w:rsidRDefault="0051647F" w:rsidP="0039506A">
            <w:pPr>
              <w:pStyle w:val="Akapitzlist"/>
              <w:widowControl w:val="0"/>
              <w:numPr>
                <w:ilvl w:val="0"/>
                <w:numId w:val="65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typ obudowy RACK</w:t>
            </w:r>
          </w:p>
          <w:p w14:paraId="1FD5B2E7" w14:textId="77777777" w:rsidR="0051647F" w:rsidRPr="005876EC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pamięć RAM: min. 192 GB</w:t>
            </w:r>
          </w:p>
          <w:p w14:paraId="643D068E" w14:textId="77777777" w:rsidR="0051647F" w:rsidRPr="005876EC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liczba procesorów: min.2</w:t>
            </w:r>
          </w:p>
          <w:p w14:paraId="14317019" w14:textId="77777777" w:rsidR="0051647F" w:rsidRPr="005876EC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wbudowana macierz  w konfiguracji RAID Level 5 lub równoważnej</w:t>
            </w:r>
          </w:p>
          <w:p w14:paraId="47A621E2" w14:textId="77777777" w:rsidR="0051647F" w:rsidRPr="005876EC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pojemność macierzy: min. 10 TB netto</w:t>
            </w:r>
          </w:p>
          <w:p w14:paraId="4B6EBAC9" w14:textId="77777777" w:rsidR="0051647F" w:rsidRPr="005876EC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napęd DVD/CD RW</w:t>
            </w:r>
          </w:p>
          <w:p w14:paraId="72008922" w14:textId="77777777" w:rsidR="0051647F" w:rsidRPr="005876EC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ość obsługi min. 7 użytkowników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CE92" w14:textId="5E15AB0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232B9" w:rsidRPr="007232B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proszę </w:t>
            </w:r>
            <w:r w:rsidRPr="0034000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podać parametry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7C33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7D1A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2B302DC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601C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CB6B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9906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 stanowisk lekarskich wyposażonych min. w:</w:t>
            </w:r>
          </w:p>
          <w:p w14:paraId="4E1023CA" w14:textId="77777777" w:rsidR="0051647F" w:rsidRDefault="0051647F" w:rsidP="0039506A">
            <w:pPr>
              <w:pStyle w:val="Akapitzlist"/>
              <w:widowControl w:val="0"/>
              <w:numPr>
                <w:ilvl w:val="0"/>
                <w:numId w:val="66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 kolorowe monitory diagnostyczny, o min. przekątnej 24”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rozdzielczości nie mniejszej niż 2560 x 1600</w:t>
            </w:r>
          </w:p>
          <w:p w14:paraId="5C39E775" w14:textId="77777777" w:rsidR="0051647F" w:rsidRDefault="0051647F" w:rsidP="0039506A">
            <w:pPr>
              <w:pStyle w:val="Akapitzlist"/>
              <w:widowControl w:val="0"/>
              <w:numPr>
                <w:ilvl w:val="0"/>
                <w:numId w:val="66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 monitor opisowy o przekątnej min. 23” i rozdzielczośc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</w:p>
          <w:p w14:paraId="34714819" w14:textId="77777777" w:rsidR="0051647F" w:rsidRDefault="0051647F" w:rsidP="0051647F">
            <w:pPr>
              <w:pStyle w:val="Akapitzlist"/>
              <w:widowControl w:val="0"/>
              <w:suppressAutoHyphens w:val="0"/>
              <w:spacing w:after="0" w:line="240" w:lineRule="auto"/>
              <w:ind w:left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nie mniejszej niż 1920 x 1200</w:t>
            </w:r>
          </w:p>
          <w:p w14:paraId="78E7C3B1" w14:textId="77777777" w:rsidR="0051647F" w:rsidRPr="0034000D" w:rsidRDefault="0051647F" w:rsidP="0039506A">
            <w:pPr>
              <w:pStyle w:val="Akapitzlist"/>
              <w:widowControl w:val="0"/>
              <w:numPr>
                <w:ilvl w:val="0"/>
                <w:numId w:val="66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</w:t>
            </w:r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omputer PC dla stacji klienckiej, wyposażony w min.: 32 GB RAM, dysk HDD min. 1 TB, interfejs LAN 1 </w:t>
            </w:r>
            <w:proofErr w:type="spellStart"/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Gb</w:t>
            </w:r>
            <w:proofErr w:type="spellEnd"/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system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operacyjny np. Windows 11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4A9E" w14:textId="26CCC0DB" w:rsidR="0051647F" w:rsidRPr="005876EC" w:rsidRDefault="007232B9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232B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proszę </w:t>
            </w:r>
            <w:r w:rsidRPr="0034000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podać parametry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9033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D7A8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04960C5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451E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8C9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ED32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ystem musi pracować w oparciu o model licencji pływających, umożliwiając zainstalowanie oprogramowania klienckiego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dowolnej liczbie stacji klienckich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726D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A294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DFA8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5AD0182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5D6B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965C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FBA6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erwisowanie, monitorowanie systemu oraz dokonywanie aktualizacji oprogramowania zdalnie przez Internet przy wykorzystaniu szyfrowanego łącza np. łącza tunelowego VPN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D9E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7C5D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F41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76884D2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C0F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EA41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7D93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przetwarzanie otrzymanych danych  w oparciu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 kontekst kliniczny badania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możliwością automatycznego przypisywania procedur obrazowych do obrazów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na podstawie informacji zawartych w nagłówkach DICOM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78ED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CDA0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4F6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62E9A00B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FC46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EB10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9249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sparcie techniczne w zakresie serwera aplikacyjnego obejmujące aktualizacje oprogramowania diagnostycznego (update/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hotfix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), modernizacje oprogramowania diagnostycznego (coroczne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upgrady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do najnowszej i 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ktualnej wersji oprogramowania)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F3AD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291B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FB46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4B0ABF11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AA53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1450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F296" w14:textId="77777777" w:rsidR="0051647F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nterfejs sieciowy zgodnie</w:t>
            </w:r>
          </w:p>
          <w:p w14:paraId="248E672B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DICOM 3.0 z następującymi klasami serwisowymi:</w:t>
            </w:r>
          </w:p>
          <w:p w14:paraId="0618AE12" w14:textId="77777777" w:rsidR="0051647F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Send/Receive</w:t>
            </w:r>
          </w:p>
          <w:p w14:paraId="7BDAAD05" w14:textId="77777777" w:rsidR="0051647F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Basic Print</w:t>
            </w:r>
          </w:p>
          <w:p w14:paraId="0F2C99C5" w14:textId="77777777" w:rsidR="0051647F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Retrieve</w:t>
            </w:r>
          </w:p>
          <w:p w14:paraId="3D13E545" w14:textId="77777777" w:rsidR="0051647F" w:rsidRPr="0034000D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Storage - </w:t>
            </w:r>
            <w:proofErr w:type="spellStart"/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commitment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659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AC9D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F8AC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2F568BAA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CE2F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C73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0DF8C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ożliwość jednoczesnej edycji badań min.4 różnych pacjentów. Przełączanie pomiędzy badaniami różnych pacjentów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nie wymagają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ce zamykania załadowanych badań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C68B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7D50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567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5A42A13C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C556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402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A55B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unkcjonalności do oceny badań:</w:t>
            </w:r>
          </w:p>
          <w:p w14:paraId="72286CB2" w14:textId="77777777" w:rsidR="0051647F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pomiary geometryczne (długości, kątów, powierzchni)</w:t>
            </w:r>
          </w:p>
          <w:p w14:paraId="13DEE44C" w14:textId="77777777" w:rsidR="0051647F" w:rsidRPr="0034000D" w:rsidRDefault="0051647F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34000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pomiary analityczne (pomiar pozi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omu gęstości, histogramy, inne)</w:t>
            </w:r>
          </w:p>
          <w:p w14:paraId="68E90635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elementy manipulacji obrazem (m. in. Przedstawienie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negatywie, obrót obrazu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odbicia lustrzane, powiększ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enie obrazu, dodawanie obrazów)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0DD9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1B91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6C6E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6E818C61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5C81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954E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C661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rezentacje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Cine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2013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5284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7516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48C78CCF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58B3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C7C8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2E21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rekonstrukcje MIP, VRT</w:t>
            </w:r>
          </w:p>
          <w:p w14:paraId="09ED861A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redefiniowana paleta ustawień dla rekonstrukcji VRT uwzględniająca typy badań, obszary anatomiczne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4C50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9419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404C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1647F" w:rsidRPr="005876EC" w14:paraId="22116E14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BBF0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BEC0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C06B" w14:textId="77777777" w:rsidR="0051647F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eformatowanie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wielopłaszczyznowe (MPR), rekonstrukcje wzdłuż dowolnej prostej (równoleg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łe lub promieniste) lub krzywej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753A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204B" w14:textId="77777777" w:rsidR="0051647F" w:rsidRDefault="0051647F" w:rsidP="0051647F">
            <w:pPr>
              <w:jc w:val="center"/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9824" w14:textId="77777777" w:rsidR="0051647F" w:rsidRPr="005876EC" w:rsidRDefault="0051647F" w:rsidP="0051647F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FE33768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B64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9B4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2E44" w14:textId="77777777" w:rsidR="005F6AB7" w:rsidRPr="005876EC" w:rsidRDefault="00AF126D" w:rsidP="0034000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ekonstrukcje 3D typu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Cinematic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endering, bazujące na dokładnej fizycznej symulacji oddziaływania światła z materią, realizujące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fotorealistyczny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rendering kształtów z uwzględnieniem rozpraszania fotonów światła, propagacji światła, interakcji światła z materią, głębokości (cieni), możliwe do otrzymania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dla każdego badania CT, MR w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formacie DICOM dost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ępnego na serwerze aplikacyjnym</w:t>
            </w:r>
          </w:p>
          <w:p w14:paraId="442BAC03" w14:textId="77777777" w:rsidR="005F6AB7" w:rsidRPr="005876EC" w:rsidRDefault="00AF126D" w:rsidP="0034000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echnika stosująca:</w:t>
            </w:r>
          </w:p>
          <w:p w14:paraId="5A72C99A" w14:textId="77777777" w:rsidR="0051647F" w:rsidRDefault="005F6AB7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oświetlanie każdego piksela bardzo dużą ilością źródeł światła z dowolnego kierunku,</w:t>
            </w:r>
          </w:p>
          <w:p w14:paraId="00AD02F9" w14:textId="77777777" w:rsidR="0051647F" w:rsidRDefault="005F6AB7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rozpraszanie/pochłanianie fotonów,</w:t>
            </w:r>
          </w:p>
          <w:p w14:paraId="0857BEC3" w14:textId="77777777" w:rsidR="005F6AB7" w:rsidRPr="0051647F" w:rsidRDefault="005F6AB7" w:rsidP="0051647F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użycie algorytmów numerycznych </w:t>
            </w:r>
            <w:proofErr w:type="spellStart"/>
            <w:r w:rsidRPr="0051647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MonteCarlo</w:t>
            </w:r>
            <w:proofErr w:type="spellEnd"/>
            <w:r w:rsidRPr="0051647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EA1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B8D3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724457A5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2E34722" w14:textId="77777777" w:rsidR="0051647F" w:rsidRPr="005876EC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42CB64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5E5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42951DC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62E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14C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0BFA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j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ednoczesna prezentacja i odczyt danych obrazowych CT, MR, RTG, AX, PET, SPECT, USG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43D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AC81" w14:textId="77777777" w:rsidR="005F6AB7" w:rsidRPr="005876EC" w:rsidRDefault="0051647F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82D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6ECDDA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6A5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855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674A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uzja badań z różnych modalności jak: CT/MR, CT/SPECT, CT/PET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6D4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3B9F" w14:textId="77777777" w:rsidR="005F6AB7" w:rsidRPr="005876EC" w:rsidRDefault="0051647F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F08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5E012E8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7C1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E36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F175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utomatyczny import badań poprzednich z archiwum PACS, dostępny dla dowolnego użytkownika, dla dowolnego badania jakie zostanie odebrane przez serwer aplikacyjny,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bez ograniczenia z jaką aplikacją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to badanie zostanie uruchomione</w:t>
            </w:r>
          </w:p>
          <w:p w14:paraId="2F42DA97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utomatyczny algorytm powinien pobierać poprzednie badania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możliwością definiowania min:</w:t>
            </w:r>
          </w:p>
          <w:p w14:paraId="32C89877" w14:textId="77777777" w:rsidR="0051647F" w:rsidRDefault="005F6AB7" w:rsidP="0039506A">
            <w:pPr>
              <w:pStyle w:val="Akapitzlist"/>
              <w:widowControl w:val="0"/>
              <w:numPr>
                <w:ilvl w:val="0"/>
                <w:numId w:val="67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ilość poprzednich badań</w:t>
            </w:r>
          </w:p>
          <w:p w14:paraId="548DDD41" w14:textId="77777777" w:rsidR="0051647F" w:rsidRDefault="005F6AB7" w:rsidP="0039506A">
            <w:pPr>
              <w:pStyle w:val="Akapitzlist"/>
              <w:widowControl w:val="0"/>
              <w:numPr>
                <w:ilvl w:val="0"/>
                <w:numId w:val="67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typ/modalność poprzednich badań</w:t>
            </w:r>
          </w:p>
          <w:p w14:paraId="616DE027" w14:textId="77777777" w:rsidR="005F6AB7" w:rsidRPr="0051647F" w:rsidRDefault="005F6AB7" w:rsidP="0039506A">
            <w:pPr>
              <w:pStyle w:val="Akapitzlist"/>
              <w:widowControl w:val="0"/>
              <w:numPr>
                <w:ilvl w:val="0"/>
                <w:numId w:val="67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zakres daty poprzednich badań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145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C463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7717FD0D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E53DBEC" w14:textId="77777777" w:rsidR="005F6AB7" w:rsidRPr="005876EC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E4D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501191F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F8F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F04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C2FD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załadowanie ob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razów w predefiniowane segmenty, 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utomatyczna synchronizacja wyświetlanych serii badani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 niezależna od grubości warstw, m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ożliwość synchronicznego wyświetlania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do 4 serii badania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2CA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5DE8" w14:textId="77777777" w:rsidR="005F6AB7" w:rsidRPr="005876EC" w:rsidRDefault="0051647F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798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9AD1A40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A09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90F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E73E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estawy predefiniowanych układów wyświetlania (layoutów), skojarzony z zastosowaną aplikacją, np. neurologiczna/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naczyniowa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/onkologiczna</w:t>
            </w:r>
          </w:p>
          <w:p w14:paraId="19110B3E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zybkie przełączanie pomiędzy predefiniowanymi układami wyświetlania: badanie bieżące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(1 punkt czasowy), porównawcze (2,3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,4 punkty czasowe), wielofazowe, m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ożliwość indywidualnego dopasowania układów wyświetlania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przez każdego użytkownika,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możliwością zapamiętania, </w:t>
            </w:r>
          </w:p>
          <w:p w14:paraId="3DE91B92" w14:textId="77777777" w:rsidR="005F6AB7" w:rsidRPr="005876EC" w:rsidRDefault="0051647F" w:rsidP="0051647F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utomatyczne dopasowania układów wyświetlania do ilości oraz typu dołączonych do stacji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lekar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skiej monitorów diagnostycznych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85E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F543" w14:textId="77777777" w:rsidR="005F6AB7" w:rsidRPr="005876EC" w:rsidRDefault="0051647F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FF5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068467B1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CFD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FC4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8707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usuwanie obrazu stołu z obrazów CT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1EF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BFB9" w14:textId="77777777" w:rsidR="005F6AB7" w:rsidRPr="005876EC" w:rsidRDefault="0051647F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CA3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9CE7064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9E4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233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DBA3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usuwanie struktur kostnych z obrazów CT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A9D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C08F" w14:textId="77777777" w:rsidR="005F6AB7" w:rsidRPr="005876EC" w:rsidRDefault="0051647F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249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01C7A54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A27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807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DE41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utomatyczne oznaczanie kręgów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kręgosłupa w badaniach CT i MR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bazujące na algorytmach AI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28D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E061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24B7B119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611C6FA" w14:textId="77777777" w:rsidR="005F6AB7" w:rsidRPr="005876EC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35D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0BFA1C8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B57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84F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3020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oznaczanie żeber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w badaniach CT, 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bazujące na algorytmach AI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3C8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E485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3E78C36B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9EDB883" w14:textId="77777777" w:rsidR="005F6AB7" w:rsidRPr="005876EC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4ED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689587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08F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904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C5E2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oznaczanie kr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ęgów kręgosłupa w badaniach PET, </w:t>
            </w:r>
          </w:p>
          <w:p w14:paraId="507C58C0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odstawowa ocena badań PET, wyznaczanie wychwytu SUV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ramach zadanego obszaru zainteresowania ROI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9BE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0607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24200B18" w14:textId="77777777" w:rsidR="00772868" w:rsidRPr="0051647F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C56554E" w14:textId="77777777" w:rsidR="005F6AB7" w:rsidRPr="005876EC" w:rsidRDefault="00772868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9D6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C4CB5E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EED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CD3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E2DD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cena badań MR: serii morfologicznych,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dynamicznych, map perfuzyjnych, 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utomatyczna rejestracja/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synchronizacja serii MR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badaniami CT, fuzja badań CT/MR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2C5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3A09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0 pkt</w:t>
            </w:r>
          </w:p>
          <w:p w14:paraId="76362DBA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7853D32" w14:textId="77777777" w:rsidR="005F6AB7" w:rsidRPr="005876EC" w:rsidRDefault="001D4E69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2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6DF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1C4AB8F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836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F51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57CB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umożliwiające ocenę obrazów pochodzących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akwizycji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dwuenergetycznej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BCB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D59D" w14:textId="77777777" w:rsidR="005F6AB7" w:rsidRPr="005876EC" w:rsidRDefault="001D4E69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BB3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252C10C3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558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02C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40A0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programowanie umożliwiające wyświetlanie obrazów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monoenergetycznych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 ściśle określonej energii  pochodzących z akwizycji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dwuenergetycznej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CT, w tym z wizualizacją obrazu optymalnego kontrastu,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możliwością redukcji artefaktów od metalowyc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 przedmiotów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FEF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E09C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2EA7C36C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500DEB9" w14:textId="77777777" w:rsidR="005F6AB7" w:rsidRPr="005876EC" w:rsidRDefault="001D4E69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4CE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2DD3763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D05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BE9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A647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unkcjonalność automatycznego generowania rekonstrukcji z badań dwuenergetycznych, np. map barwnych, serii o wybranej energii (technologia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Rapid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Results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 z nomenklaturą Producenta), na potrzeby łatwej oceny badań dwuenergetycznych z dowolnego stanowiska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(np. przeglądarki PACS),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nie wymagające uruchamiania dedykow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anej aplikacji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dwuenergetycznej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D75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435A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3DBA9003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933A566" w14:textId="77777777" w:rsidR="005F6AB7" w:rsidRPr="005876EC" w:rsidRDefault="001D4E69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F98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E10709A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A32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3FB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8DC5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programowanie zawierające zaawansowane funkcje do oceny w 3D, takie jak: wyświetlanie obrazu po zaznaczeniu określonego punktu w 3D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(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3D Reference Point lub zgodnie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 nazewnictwem producenta), wyznaczanie objętości z użyciem interaktywnej segmentacji (Region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Growing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nomenklaturą Producenta),</w:t>
            </w:r>
          </w:p>
          <w:p w14:paraId="352D8CF1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izualizacja w kolorze wyodrębnionych obszarów (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Anatomy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Visualizer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z nomenklaturą Producenta), </w:t>
            </w:r>
          </w:p>
          <w:p w14:paraId="2F84D33E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segmentacja serca, płuc, aorty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B54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869D" w14:textId="77777777" w:rsidR="005F6AB7" w:rsidRPr="005876EC" w:rsidRDefault="001D4E69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DC2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5F4E16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92D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4C9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70A7" w14:textId="77777777" w:rsidR="005F6AB7" w:rsidRPr="005876EC" w:rsidRDefault="001D4E69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do opisywania badań MR, zawierające:</w:t>
            </w:r>
          </w:p>
          <w:p w14:paraId="4F469AEC" w14:textId="77777777" w:rsidR="001D4E69" w:rsidRDefault="005F6AB7" w:rsidP="001D4E69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wykresy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time-intesity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771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badań z kontrastem,</w:t>
            </w:r>
          </w:p>
          <w:p w14:paraId="62B22AEC" w14:textId="77777777" w:rsidR="001D4E69" w:rsidRDefault="005F6AB7" w:rsidP="001D4E69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narzędzia dla badań MR: subtrakcja obrazów MR, </w:t>
            </w:r>
            <w:r w:rsidR="00A771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filtr obrazów MR,</w:t>
            </w:r>
          </w:p>
          <w:p w14:paraId="68257BBF" w14:textId="77777777" w:rsidR="001D4E69" w:rsidRDefault="005F6AB7" w:rsidP="001D4E69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dedykowane procedury wyświetlania i opracowywania badań MR: kolano, kręgosłup, wątroba, biodro, piersi, prostata, głowa </w:t>
            </w:r>
            <w:proofErr w:type="spellStart"/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Angio</w:t>
            </w:r>
            <w:proofErr w:type="spellEnd"/>
          </w:p>
          <w:p w14:paraId="01092A54" w14:textId="77777777" w:rsidR="005F6AB7" w:rsidRPr="001D4E69" w:rsidRDefault="005F6AB7" w:rsidP="001D4E69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wyznaczanie map ADC </w:t>
            </w:r>
            <w:r w:rsidR="00A771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 wysokim współczynniku</w:t>
            </w:r>
            <w:r w:rsidR="00A771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b w oparciu o mapy ADC </w:t>
            </w:r>
            <w:r w:rsidR="00A771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 nis</w:t>
            </w:r>
            <w:r w:rsidR="001D4E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kich współczynnikach b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871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  <w:p w14:paraId="1DB1895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25E0" w14:textId="77777777" w:rsidR="001D4E69" w:rsidRPr="0051647F" w:rsidRDefault="00772868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</w:t>
            </w:r>
            <w:r w:rsidR="001D4E69"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778CD697" w14:textId="77777777" w:rsidR="001D4E69" w:rsidRPr="0051647F" w:rsidRDefault="001D4E69" w:rsidP="001D4E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1116559" w14:textId="77777777" w:rsidR="005F6AB7" w:rsidRPr="005876EC" w:rsidRDefault="001D4E69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095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6EDC9F5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69B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580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159C" w14:textId="77777777" w:rsidR="005F6AB7" w:rsidRPr="005876EC" w:rsidRDefault="009228C3" w:rsidP="001D4E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utomatyczne tworzenie listy zaznaczeń i pomiarów (znalezisk) wykonywanych w trakcie analizy,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możliwością automatycznego (bez przewijania obrazów) wywołania sekwencji obrazów odpowiadającej wybranemu zaznaczeniu lub pomiarowi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utworzonej listy, możliwością archiwizacji w systemie PACS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oraz późniejszego wywołania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A7F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5B3D" w14:textId="77777777" w:rsidR="005F6AB7" w:rsidRPr="005876EC" w:rsidRDefault="001D4E69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1FF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E0E317D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683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BFE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C40E" w14:textId="77777777" w:rsidR="005F6AB7" w:rsidRPr="005876EC" w:rsidRDefault="005F6AB7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śledzenie zmian nowotworowych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z możliwo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ścią pomiarów progresji zmiany,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możliwo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ścią klasyfikacji zmian zgodnie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kryteriami:</w:t>
            </w:r>
          </w:p>
          <w:p w14:paraId="44CB1D56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6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RECIST 1.0, 1.1, WHO</w:t>
            </w:r>
          </w:p>
          <w:p w14:paraId="3F313453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Lung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-RADS</w:t>
            </w:r>
          </w:p>
          <w:p w14:paraId="5DB123F3" w14:textId="77777777" w:rsidR="005F6AB7" w:rsidRPr="005876EC" w:rsidRDefault="001F1CDE" w:rsidP="001F1CDE">
            <w:pPr>
              <w:pStyle w:val="Standard"/>
              <w:widowControl w:val="0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TNM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0C4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TAK,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1F1CDE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C1F4" w14:textId="46A744BB" w:rsidR="005F6AB7" w:rsidRPr="001F1CDE" w:rsidRDefault="00FE3752" w:rsidP="00FE3752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="001F1CDE"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967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B47A26A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759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A1A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88CA" w14:textId="77777777" w:rsidR="005F6AB7" w:rsidRPr="005876EC" w:rsidRDefault="005F6AB7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załadowania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i porównania,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co najmniej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4 zestaw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ów danych tego samego pacjenta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np. w celu porównania badań wykonanych w tym samym dniu w różnych fazach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lub porównanie badań wykonanych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rożnym czasie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 automatyczną synchronizacją przestrzenną oraz możliwością powiązania i oceny zmian tych samych obszarów anatomicznych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w czasie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1708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DE80" w14:textId="77777777" w:rsidR="005F6AB7" w:rsidRPr="005876EC" w:rsidRDefault="001F1CDE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7043FD">
              <w:rPr>
                <w:rFonts w:ascii="Montserrat" w:eastAsia="Times New Roman" w:hAnsi="Montserrat" w:cs="Times New Roman"/>
                <w:iCs/>
                <w:color w:val="000000"/>
                <w:sz w:val="20"/>
                <w:szCs w:val="20"/>
                <w:lang w:eastAsia="zh-CN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ADB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5800C50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960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268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A630" w14:textId="77777777" w:rsidR="005F6AB7" w:rsidRPr="005876EC" w:rsidRDefault="005F6AB7" w:rsidP="001F1CDE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pakiet onkologiczny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do oc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eny badań NM min:</w:t>
            </w:r>
          </w:p>
          <w:p w14:paraId="34B57287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69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kwantyfikacja funkcjonalna,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tym (SUV), wartość szczytowa (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Peak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), objętość metabolicznie aktywnego guza (MTV), całkowita glikoliza zmiany patologicznej (TLG)/całkowita aktywność</w:t>
            </w:r>
          </w:p>
          <w:p w14:paraId="2FF77EE2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raportowanie oraz ocena kwantyfikowalnej odpowiedzi 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leczenie poprzez automatyczną segmen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tację jednego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lub wielu ognisk 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oraz obliczanie wpływ nowotworu na funkcjonowanie całego organizmu lub określonego regionu ciała (MTV oraz TLG/całkowita aktywność)</w:t>
            </w:r>
          </w:p>
          <w:p w14:paraId="44CB75C6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automatyczne wyszukiwanie zmi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an powyżej zadanej wartości SUV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lub rozmiaru</w:t>
            </w:r>
          </w:p>
          <w:p w14:paraId="4C720652" w14:textId="77777777" w:rsidR="005F6AB7" w:rsidRPr="001F1CDE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narzędzia hybrydowe do łatwego wykonywania pomiarów funkcjonalnych oraz anatomicznych</w:t>
            </w:r>
            <w:r w:rsid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r w:rsidRPr="001F1CDE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obliczanie progu PERCIST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460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1F1CDE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D334" w14:textId="156684C1" w:rsidR="005F6AB7" w:rsidRPr="001F1CDE" w:rsidRDefault="00FE375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643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D297A5B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53F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408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7906" w14:textId="77777777" w:rsidR="005F6AB7" w:rsidRPr="005876EC" w:rsidRDefault="001F1CDE" w:rsidP="001F1CDE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akiet onkologiczny do oceny badań PET:</w:t>
            </w:r>
          </w:p>
          <w:p w14:paraId="5AC6DB88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ocena ilościowa w tym: wychwyt (SUV), wartość szczytowa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Peak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), objętość metabolicznie aktywnego guza (MTV), całkowita glikoliza zmiany patologicznej (TLG)/całkowita aktywność;</w:t>
            </w:r>
          </w:p>
          <w:p w14:paraId="19E0D018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automatyczna segmentacja jednego i wielu ognisk jednocześnie powyżej określonego rozmiaru lub wartości wychwytu</w:t>
            </w:r>
          </w:p>
          <w:p w14:paraId="609BDA78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obliczanie wpływu nowotworu na funkcjonowanie całego organizmu lub określonego regionu ciała (MTV oraz TLG/całkowita aktywność)</w:t>
            </w:r>
          </w:p>
          <w:p w14:paraId="56191ECF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analiza wolumetryczna regionów zainteresowania: wyznaczanie objętości, odchylenia standardowego oraz wartości średniej i maksymalnej wychwytu</w:t>
            </w:r>
          </w:p>
          <w:p w14:paraId="1CBFD6A6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możliwość automatycznego porównywania co najmniej trzech badań PET </w:t>
            </w:r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lub PET/TK tego samego pacjenta,</w:t>
            </w:r>
          </w:p>
          <w:p w14:paraId="069A63EB" w14:textId="77777777" w:rsidR="005F6AB7" w:rsidRPr="005876EC" w:rsidRDefault="005F6AB7" w:rsidP="00B3394F">
            <w:pPr>
              <w:pStyle w:val="Standard"/>
              <w:widowControl w:val="0"/>
              <w:spacing w:after="0"/>
              <w:ind w:firstLine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obliczanie progu PERCIST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D80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8473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6D10E5A6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C470226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346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455C994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E99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714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EE7B" w14:textId="77777777" w:rsidR="005F6AB7" w:rsidRPr="005876EC" w:rsidRDefault="00B3394F" w:rsidP="001F1CDE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programowanie do oceny badań parametrycznych PET z użyciem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dedykowanego układu wyświetlania (layoutu)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Parametric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PET, zawierającego obrazy:</w:t>
            </w:r>
          </w:p>
          <w:p w14:paraId="5C32C80A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wskaźnikiem SUV (zsumowanym z wielu serii)</w:t>
            </w:r>
          </w:p>
          <w:p w14:paraId="2330FBEE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wskaźnikiem szybkości metabolizmu glukozy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metabolic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glucose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rate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MRFDG (uzyskanej z Ki)</w:t>
            </w:r>
          </w:p>
          <w:p w14:paraId="293D9A33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dystrybucji wolumetrycznej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radioznacznika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wprowadzonego, wychwyconego przez organizm ale niezmetabolizowanego - wyrażon</w:t>
            </w:r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ej w % Distribution Volume (DV)</w:t>
            </w:r>
          </w:p>
          <w:p w14:paraId="3B516DF8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Wyświetlanie obrazów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Patlak</w:t>
            </w:r>
            <w:proofErr w:type="spellEnd"/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jednostkach: ml/min/100m</w:t>
            </w:r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l, mg/min/100ml, </w:t>
            </w:r>
            <w:proofErr w:type="spellStart"/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umol</w:t>
            </w:r>
            <w:proofErr w:type="spellEnd"/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/min/100 ml</w:t>
            </w:r>
          </w:p>
          <w:p w14:paraId="3DF49BF6" w14:textId="77777777" w:rsidR="005F6AB7" w:rsidRPr="00B3394F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Wyświetlanie obrazów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aksjalnych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czołowych,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zfuzjowanych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 rekonstrukcji MIP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F02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D6F3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08ABF1A3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761A706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5C7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DA41CFD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060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735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7B33" w14:textId="77777777" w:rsidR="00B3394F" w:rsidRDefault="005F6AB7" w:rsidP="00B3394F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możliwość klasyfikacji </w:t>
            </w:r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badaniach PET zmian </w:t>
            </w:r>
          </w:p>
          <w:p w14:paraId="003B00CA" w14:textId="77777777" w:rsidR="005F6AB7" w:rsidRPr="00B3394F" w:rsidRDefault="005F6AB7" w:rsidP="00B3394F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węzłach chłonnych</w:t>
            </w:r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wg klasyfikacji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Deauville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- min. na 2 stanowiskach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EDC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8BBC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0 pkt</w:t>
            </w:r>
          </w:p>
          <w:p w14:paraId="38546777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912149A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1FA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0149F3B7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EF2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6B7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3B81" w14:textId="77777777" w:rsidR="005F6AB7" w:rsidRPr="005876EC" w:rsidRDefault="005F6AB7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porówn</w:t>
            </w:r>
            <w:r w:rsidR="00B3394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ywania badań PET, SPECT, CT, MR,</w:t>
            </w:r>
          </w:p>
          <w:p w14:paraId="1E3568CE" w14:textId="77777777" w:rsidR="005F6AB7" w:rsidRPr="005876EC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utomatyczna rejestracja, synchronizacja, przewijanie badań, z możliwością ręcznej korekty wyrównania</w:t>
            </w:r>
          </w:p>
          <w:p w14:paraId="02026F5F" w14:textId="77777777" w:rsidR="005F6AB7" w:rsidRPr="005876EC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orównywanie badań PET/TK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SPECT/TK w hybrydowych widokach 3D VRT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3C6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C0F8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057B9F26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29518FE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BE3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7C7E190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5BA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8A3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9DA3F" w14:textId="77777777" w:rsidR="005F6AB7" w:rsidRPr="005876EC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cena objętościowych obszarów zainteresowania podczas akwizycji dynamicznych PET, generowanie krzywych czasowych aktywności (TAC) do standardowych wskaźników PET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93F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D53A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183EE6E4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02C83FB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/>
                <w:sz w:val="20"/>
                <w:szCs w:val="20"/>
                <w:shd w:val="clear" w:color="auto" w:fill="FFFFFF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152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288A2537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493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5F4F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17A7" w14:textId="77777777" w:rsidR="005F6AB7" w:rsidRPr="005876EC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programowanie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automatycznego różnicowania zmian fizjologicznych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od niefizjologicznych, </w:t>
            </w:r>
          </w:p>
          <w:p w14:paraId="624C2CAB" w14:textId="77777777" w:rsidR="00B3394F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używa rezultatów automatycznego wyszukania zmian jednego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wielu ognisk, automatycznie zaznaczając kolorem ogniska, które mogą być użyte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wyliczenia parametrów MTV/TLG pozwalających </w:t>
            </w:r>
          </w:p>
          <w:p w14:paraId="1F5A9582" w14:textId="77777777" w:rsidR="005F6AB7" w:rsidRPr="005876EC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 ocenę obciążenia guzem,</w:t>
            </w:r>
          </w:p>
          <w:p w14:paraId="71265997" w14:textId="77777777" w:rsidR="005F6AB7" w:rsidRPr="005876EC" w:rsidRDefault="00B3394F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lgorytm stosujący najnowszej generacji algorytmy AI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ECF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B9EC5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4EE6C4E1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61BD95D" w14:textId="77777777" w:rsidR="005F6AB7" w:rsidRPr="005876EC" w:rsidRDefault="00772868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</w:t>
            </w:r>
            <w:r w:rsidR="001F1CDE"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 w:rsidR="001F1CDE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F1CDE"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6E4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F57EE1B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6D1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21C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F836" w14:textId="77777777" w:rsidR="005F6AB7" w:rsidRPr="005876EC" w:rsidRDefault="005F6AB7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Możliwość porównywania badań PET:</w:t>
            </w:r>
          </w:p>
          <w:p w14:paraId="5BA80CC0" w14:textId="77777777" w:rsidR="00B55B91" w:rsidRDefault="005F6AB7" w:rsidP="0039506A">
            <w:pPr>
              <w:pStyle w:val="Standard"/>
              <w:widowControl w:val="0"/>
              <w:numPr>
                <w:ilvl w:val="0"/>
                <w:numId w:val="70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wykonanych na różnych aparatach,</w:t>
            </w:r>
          </w:p>
          <w:p w14:paraId="58FE197C" w14:textId="77777777" w:rsidR="005F6AB7" w:rsidRPr="00B55B91" w:rsidRDefault="005F6AB7" w:rsidP="0039506A">
            <w:pPr>
              <w:pStyle w:val="Standard"/>
              <w:widowControl w:val="0"/>
              <w:numPr>
                <w:ilvl w:val="0"/>
                <w:numId w:val="70"/>
              </w:numPr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 różnymi parametrami rekonstrukcji,</w:t>
            </w:r>
          </w:p>
          <w:p w14:paraId="27248DEE" w14:textId="77777777" w:rsidR="005F6AB7" w:rsidRPr="005876EC" w:rsidRDefault="005F6AB7" w:rsidP="001F1CDE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udokumentowana technologia pozwalająca na ograniczenie zmienności wyznac</w:t>
            </w:r>
            <w:r w:rsid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zanych wartości SUV poniżej 20%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9BC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lastRenderedPageBreak/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1E75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32F82235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4450B77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C79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6AB7" w:rsidRPr="005876EC" w14:paraId="7D6CDBEB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8FB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4871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8A4B" w14:textId="77777777" w:rsidR="005F6AB7" w:rsidRPr="005876EC" w:rsidRDefault="00B55B91" w:rsidP="00B55B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akiet neurologiczny do analizy badań PET:</w:t>
            </w:r>
          </w:p>
          <w:p w14:paraId="2C7952B6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bazy danych FDG,</w:t>
            </w:r>
          </w:p>
          <w:p w14:paraId="4566E66F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wyświetlanie i kwantyfikacja badań PET mózgu,</w:t>
            </w:r>
          </w:p>
          <w:p w14:paraId="17A313C2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tworzenie obrazów mózgu w 3D</w:t>
            </w:r>
          </w:p>
          <w:p w14:paraId="6639AE60" w14:textId="77777777" w:rsidR="005F6AB7" w:rsidRPr="00B55B91" w:rsidRDefault="005F6AB7" w:rsidP="00B55B91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możliwość porównywania badania PET z bazą danych</w:t>
            </w:r>
            <w:r w:rsid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wraz z możliwością fuzji </w:t>
            </w:r>
            <w:r w:rsid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 badaniem MR</w:t>
            </w:r>
          </w:p>
          <w:p w14:paraId="4DE37BDB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automatyczna fuzja z anatomicznymi obrazami</w:t>
            </w:r>
            <w:r w:rsid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TK i MR</w:t>
            </w:r>
          </w:p>
          <w:p w14:paraId="2B135860" w14:textId="77777777" w:rsidR="005F6AB7" w:rsidRPr="005876EC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powtarzalna wizualna ocena skanów mózgu z wykorzystaniem FDOPA,</w:t>
            </w:r>
          </w:p>
          <w:p w14:paraId="20323038" w14:textId="77777777" w:rsidR="005F6AB7" w:rsidRPr="00B55B91" w:rsidRDefault="005F6AB7" w:rsidP="001F1CDE">
            <w:pPr>
              <w:pStyle w:val="Standard"/>
              <w:widowControl w:val="0"/>
              <w:numPr>
                <w:ilvl w:val="0"/>
                <w:numId w:val="1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kwantyfikacja stosunku lewa/prawa strona i stosunku prążkowia do tła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A9E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TAK,</w:t>
            </w:r>
          </w:p>
          <w:p w14:paraId="3D333A1E" w14:textId="77777777" w:rsidR="005F6AB7" w:rsidRPr="005876EC" w:rsidRDefault="00B55B91" w:rsidP="00B55B91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1F1CDE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 xml:space="preserve">min. na </w:t>
            </w:r>
            <w:r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 xml:space="preserve">1 </w:t>
            </w:r>
            <w:r w:rsidRPr="001F1CDE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stanowisk</w:t>
            </w:r>
            <w:r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6F0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9347EF6" w14:textId="78A0D0A2" w:rsidR="005F6AB7" w:rsidRPr="00B55B91" w:rsidRDefault="00FE3752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="00B55B91"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5F6AB7"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  <w:p w14:paraId="5DF7781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B4B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6AB7" w:rsidRPr="005876EC" w14:paraId="60238428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C7E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84D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43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4F31" w14:textId="77777777" w:rsidR="005F6AB7" w:rsidRPr="005876EC" w:rsidRDefault="005F6AB7" w:rsidP="00B55B9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możliwość przeglądania </w:t>
            </w:r>
            <w:r w:rsidR="00B55B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oraz ilościowej oceny skanów SPECT/CT wentylacji płuc i perfuzji płuc. Algorytm oparty na głębokim uczeniu si</w:t>
            </w:r>
            <w:r w:rsidR="00AA6E9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ę automatyzuje segmentacje płuc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do poziomu płata w celu usprawniania analizy objętości w badaniu TK, perfuzji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oraz wentylacji w SPECT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- min. na 2 stanowiskach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020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TAK / 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068E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0 pkt</w:t>
            </w:r>
          </w:p>
          <w:p w14:paraId="211C4AC8" w14:textId="77777777" w:rsidR="001F1CDE" w:rsidRPr="0051647F" w:rsidRDefault="001F1CDE" w:rsidP="001F1CDE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56DA249" w14:textId="77777777" w:rsidR="005F6AB7" w:rsidRPr="005876EC" w:rsidRDefault="001F1CDE" w:rsidP="00772868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</w:t>
            </w:r>
            <w:r w:rsidR="00772868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-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647F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BD3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F6AB7" w:rsidRPr="005876EC" w14:paraId="4E423ACD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D8C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54B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D051" w14:textId="77777777" w:rsidR="005F6AB7" w:rsidRPr="005876EC" w:rsidRDefault="005F6AB7" w:rsidP="00AA6E93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pakiet oprogramowania do badań neurologicznych SPECT </w:t>
            </w:r>
            <w:r w:rsidR="00AA6E9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wyświetlanie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kwantyfikacja badań, SPECT mózgu, bazy danych HMPAO i ECD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733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A6E93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E862" w14:textId="314234D3" w:rsidR="005F6AB7" w:rsidRPr="00AA6E93" w:rsidRDefault="00FE3752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AA6E93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  <w:p w14:paraId="2793B95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175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CD22B11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B98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DE2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AEBF" w14:textId="77777777" w:rsidR="002B35B0" w:rsidRDefault="005F6AB7" w:rsidP="00B55B91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pakiet opr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ogramowania </w:t>
            </w:r>
            <w:proofErr w:type="spellStart"/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Corridor</w:t>
            </w:r>
            <w:proofErr w:type="spellEnd"/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4DM PET:</w:t>
            </w:r>
          </w:p>
          <w:p w14:paraId="2F099A8C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Corridor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4DM do obrazowania perfuzji mięśnia sercowego (MPI) w badaniu PET oraz czynności lewej komory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 xml:space="preserve">- generowanie wewnętrznych 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zewnętrznych powierzchni lewej komory oraz płaszczyzny zastawki na podstawie danych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z badania PET perfuzji lewej komory serca w widoku SA 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Rb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82-rubidem lub NH3-amoniakiem</w:t>
            </w:r>
          </w:p>
          <w:p w14:paraId="1E7AB970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równywanie baz danych </w:t>
            </w:r>
            <w:proofErr w:type="spellStart"/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Normals</w:t>
            </w:r>
            <w:proofErr w:type="spellEnd"/>
          </w:p>
          <w:p w14:paraId="6528C997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generowanie powierzchni wysiłkowych, spoczynkowych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odwrac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alności oraz map polarnych 2D</w:t>
            </w:r>
          </w:p>
          <w:p w14:paraId="68CA7FC4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generowanie segmentowych wyn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ików perfuzji (model 17 i 20)</w:t>
            </w:r>
          </w:p>
          <w:p w14:paraId="3B948135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obliczanie wskaźników funkcjonalnych, w tym objętości/czasu LV EF, ED, ES, SV, EF oraz zs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umowanych indeksów ruchomości</w:t>
            </w:r>
          </w:p>
          <w:p w14:paraId="4B2DA386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kwantyfikacja żywotności serca 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niedopasowaniem zastawki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lub blizną na podstawie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skanów perfuzji i żywotności</w:t>
            </w:r>
          </w:p>
          <w:p w14:paraId="30E71A48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rozszerzenie aplikacji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Corridor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4DM umożliwiające wyświetlanie łączonych obrazów tomograficznych CT 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oraz ocenę stopnia zwapnienia</w:t>
            </w:r>
          </w:p>
          <w:p w14:paraId="2CE80463" w14:textId="77777777" w:rsidR="002B35B0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rozszerzenie aplikacji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Corridor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4DM o kwantyfikację przepływu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objętości krwi w mięśniu sercowym (MBF i CFR) </w:t>
            </w:r>
            <w:r w:rsid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Rb82-rubidu i NH3-amoniaku</w:t>
            </w:r>
          </w:p>
          <w:p w14:paraId="5BFD27B3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85"/>
              </w:numPr>
              <w:spacing w:after="0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korekta aktywności rezydualnej NH3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E0C9" w14:textId="77777777" w:rsidR="005F6AB7" w:rsidRPr="005876EC" w:rsidRDefault="002B35B0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A6E93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41EF" w14:textId="59925935" w:rsidR="005F6AB7" w:rsidRPr="002B35B0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5F6AB7" w:rsidRPr="002B35B0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292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2B35B0" w:rsidRPr="005876EC" w14:paraId="7787CADF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F9DA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EF66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CF4F" w14:textId="77777777" w:rsidR="002B35B0" w:rsidRDefault="002B35B0" w:rsidP="002B35B0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pakiet oprogramowania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Corridor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4DM SPECT </w:t>
            </w:r>
          </w:p>
          <w:p w14:paraId="35F0C678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Corridor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4DM do obrazowania perfuzji mięśnia sercowego (MPI) w badaniu SPEC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oraz czynności lewej komory</w:t>
            </w:r>
          </w:p>
          <w:p w14:paraId="70FAA8FB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generowanie wewnętrznych i zewnętrznych powierzchni lewej komory oraz płaszczyzny zastawki na podstawie danych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badania SPECT perfuzji lewej komory serca w widoku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SA z Tc99m,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Mibi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TI 201</w:t>
            </w:r>
          </w:p>
          <w:p w14:paraId="5B3198A6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równywanie baz danych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Normals</w:t>
            </w:r>
            <w:proofErr w:type="spellEnd"/>
          </w:p>
          <w:p w14:paraId="18B9EEB3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generowanie powierzchni wysiłkowych, spoczynkowych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odwrac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alności oraz map polarnych 2D</w:t>
            </w:r>
          </w:p>
          <w:p w14:paraId="30070D10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generowanie segmentowych wyn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ików perfuzji (model 17 i 20)</w:t>
            </w:r>
          </w:p>
          <w:p w14:paraId="198CF5F5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obliczanie wskaźników funkcjonalnych, w tym objętości/czasu LV EF, ED, ES, SV, EF oraz zs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umowanych indeksów ruchomości</w:t>
            </w:r>
          </w:p>
          <w:p w14:paraId="4FC474FF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analiza faz</w:t>
            </w:r>
          </w:p>
          <w:p w14:paraId="3EC92EEE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ilo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ściowa analiza SPECT puli krwi</w:t>
            </w:r>
          </w:p>
          <w:p w14:paraId="471A4790" w14:textId="77777777" w:rsidR="002B35B0" w:rsidRPr="002B35B0" w:rsidRDefault="002B35B0" w:rsidP="0039506A">
            <w:pPr>
              <w:pStyle w:val="Standard"/>
              <w:widowControl w:val="0"/>
              <w:numPr>
                <w:ilvl w:val="0"/>
                <w:numId w:val="86"/>
              </w:numPr>
              <w:spacing w:after="0" w:line="240" w:lineRule="auto"/>
              <w:ind w:left="186" w:hanging="142"/>
              <w:rPr>
                <w:rFonts w:ascii="Montserrat" w:hAnsi="Montserrat"/>
                <w:sz w:val="20"/>
                <w:szCs w:val="20"/>
              </w:rPr>
            </w:pPr>
            <w:r w:rsidRPr="002B35B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planarna bramkowana analiza puli krwi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36C1" w14:textId="77777777" w:rsidR="002B35B0" w:rsidRDefault="002B35B0" w:rsidP="002B35B0">
            <w:pPr>
              <w:jc w:val="center"/>
            </w:pP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032C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62FA" w14:textId="0003DAA4" w:rsidR="002B35B0" w:rsidRPr="002B35B0" w:rsidRDefault="00FF3302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2B35B0" w:rsidRPr="002B35B0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FAFF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2B35B0" w:rsidRPr="005876EC" w14:paraId="44C720FD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BCBB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252E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27FC" w14:textId="77777777" w:rsidR="002B35B0" w:rsidRPr="005876EC" w:rsidRDefault="002B35B0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umożliwiające:</w:t>
            </w:r>
          </w:p>
          <w:p w14:paraId="2500B2F5" w14:textId="77777777" w:rsidR="002B35B0" w:rsidRPr="005876EC" w:rsidRDefault="002B35B0" w:rsidP="002B35B0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tworzenie baz danych użytkownika</w:t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br/>
              <w:t>na potrzeby rożnych znaczników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34A0" w14:textId="77777777" w:rsidR="002B35B0" w:rsidRDefault="002B35B0" w:rsidP="002B35B0">
            <w:pPr>
              <w:jc w:val="center"/>
            </w:pP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032C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ACE0" w14:textId="01B29643" w:rsidR="002B35B0" w:rsidRDefault="00FF3302" w:rsidP="002B35B0">
            <w:pPr>
              <w:jc w:val="center"/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2B35B0" w:rsidRPr="002002A8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E38B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2B35B0" w:rsidRPr="005876EC" w14:paraId="22EC4C1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6D6B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5DBD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FA85" w14:textId="77777777" w:rsidR="002B35B0" w:rsidRPr="005876EC" w:rsidRDefault="002B35B0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umożliwiające:</w:t>
            </w:r>
          </w:p>
          <w:p w14:paraId="4C3E9882" w14:textId="77777777" w:rsidR="00467646" w:rsidRDefault="002B35B0" w:rsidP="0039506A">
            <w:pPr>
              <w:pStyle w:val="Standard"/>
              <w:widowControl w:val="0"/>
              <w:numPr>
                <w:ilvl w:val="0"/>
                <w:numId w:val="87"/>
              </w:numPr>
              <w:spacing w:after="0" w:line="240" w:lineRule="auto"/>
              <w:ind w:left="186" w:hanging="142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 xml:space="preserve">powtarzalna wizualna ocena skanów mózgu z wykorzystaniem </w:t>
            </w:r>
            <w:proofErr w:type="spellStart"/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joflupanu</w:t>
            </w:r>
            <w:proofErr w:type="spellEnd"/>
          </w:p>
          <w:p w14:paraId="186D850D" w14:textId="77777777" w:rsidR="002B35B0" w:rsidRPr="00467646" w:rsidRDefault="002B35B0" w:rsidP="0039506A">
            <w:pPr>
              <w:pStyle w:val="Standard"/>
              <w:widowControl w:val="0"/>
              <w:numPr>
                <w:ilvl w:val="0"/>
                <w:numId w:val="87"/>
              </w:numPr>
              <w:spacing w:after="0" w:line="240" w:lineRule="auto"/>
              <w:ind w:left="186" w:hanging="142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kwantyfikacja np. stosunku lewa</w:t>
            </w:r>
            <w:r w:rsid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 xml:space="preserve">/prawa </w:t>
            </w:r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i stosunku prążkowia do tła</w:t>
            </w:r>
            <w:r w:rsid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 xml:space="preserve">bazy danych FP-CIT </w:t>
            </w:r>
            <w:proofErr w:type="spellStart"/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normal</w:t>
            </w:r>
            <w:proofErr w:type="spellEnd"/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Joflupan</w:t>
            </w:r>
            <w:proofErr w:type="spellEnd"/>
            <w:r w:rsidRPr="00467646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04B0" w14:textId="77777777" w:rsidR="002B35B0" w:rsidRDefault="002B35B0" w:rsidP="002B35B0">
            <w:pPr>
              <w:jc w:val="center"/>
            </w:pP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032C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99EB" w14:textId="14BDE65C" w:rsidR="002B35B0" w:rsidRDefault="00FF3302" w:rsidP="002B35B0">
            <w:pPr>
              <w:jc w:val="center"/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2B35B0" w:rsidRPr="002002A8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BF3D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2B35B0" w:rsidRPr="005876EC" w14:paraId="33FC1BF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12C1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4E60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B808" w14:textId="77777777" w:rsidR="002B35B0" w:rsidRPr="005876EC" w:rsidRDefault="002B35B0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umożliwiające:</w:t>
            </w:r>
          </w:p>
          <w:p w14:paraId="250BC7D3" w14:textId="77777777" w:rsidR="0039506A" w:rsidRDefault="002B35B0" w:rsidP="0039506A">
            <w:pPr>
              <w:pStyle w:val="Standard"/>
              <w:widowControl w:val="0"/>
              <w:numPr>
                <w:ilvl w:val="0"/>
                <w:numId w:val="88"/>
              </w:numPr>
              <w:spacing w:after="0" w:line="240" w:lineRule="auto"/>
              <w:ind w:left="186" w:hanging="142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ocena pacjentów z napadami padaczkowymi z subtrakcją SISCOM</w:t>
            </w:r>
          </w:p>
          <w:p w14:paraId="4FFDB6FA" w14:textId="77777777" w:rsidR="002B35B0" w:rsidRPr="0039506A" w:rsidRDefault="002B35B0" w:rsidP="0039506A">
            <w:pPr>
              <w:pStyle w:val="Standard"/>
              <w:widowControl w:val="0"/>
              <w:numPr>
                <w:ilvl w:val="0"/>
                <w:numId w:val="88"/>
              </w:numPr>
              <w:spacing w:after="0" w:line="240" w:lineRule="auto"/>
              <w:ind w:left="186" w:hanging="142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pomiar różnicy w przepływie krwi w mózgu pomiędzy napadami</w:t>
            </w:r>
            <w:r w:rsid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wyświetlanie</w:t>
            </w:r>
            <w:r w:rsid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br/>
            </w:r>
            <w:r w:rsidRP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i kwantyfikacja subtrakcji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800B" w14:textId="77777777" w:rsidR="002B35B0" w:rsidRDefault="002B35B0" w:rsidP="002B35B0">
            <w:pPr>
              <w:jc w:val="center"/>
            </w:pP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D032C5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032C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FD10" w14:textId="137AC1ED" w:rsidR="002B35B0" w:rsidRDefault="00FF3302" w:rsidP="002B35B0">
            <w:pPr>
              <w:jc w:val="center"/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Pr="00B55B91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2B35B0" w:rsidRPr="002002A8">
              <w:rPr>
                <w:rFonts w:ascii="Montserrat" w:hAnsi="Montserrat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2B34" w14:textId="77777777" w:rsidR="002B35B0" w:rsidRPr="005876EC" w:rsidRDefault="002B35B0" w:rsidP="002B35B0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7EBF54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D34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25C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4A96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US" w:eastAsia="pl-PL"/>
              </w:rPr>
              <w:t>oprogramowanie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US" w:eastAsia="pl-PL"/>
              </w:rPr>
              <w:t>umożliwiające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n-US" w:eastAsia="pl-PL"/>
              </w:rPr>
              <w:t>:</w:t>
            </w:r>
          </w:p>
          <w:p w14:paraId="2DC91E6E" w14:textId="77777777" w:rsidR="0039506A" w:rsidRDefault="005F6AB7" w:rsidP="0039506A">
            <w:pPr>
              <w:pStyle w:val="Standard"/>
              <w:widowControl w:val="0"/>
              <w:numPr>
                <w:ilvl w:val="0"/>
                <w:numId w:val="89"/>
              </w:numPr>
              <w:spacing w:after="0" w:line="240" w:lineRule="auto"/>
              <w:ind w:left="186" w:hanging="186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odczyt, pomiar i raportowanie ogólnych danych medycyny nuklearnej poprzez wizualizację</w:t>
            </w:r>
            <w:r w:rsid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br/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i kwantyfikację cech fizjologicznych</w:t>
            </w:r>
          </w:p>
          <w:p w14:paraId="17A135CF" w14:textId="77777777" w:rsidR="005F6AB7" w:rsidRPr="0039506A" w:rsidRDefault="005F6AB7" w:rsidP="0039506A">
            <w:pPr>
              <w:pStyle w:val="Standard"/>
              <w:widowControl w:val="0"/>
              <w:numPr>
                <w:ilvl w:val="0"/>
                <w:numId w:val="89"/>
              </w:numPr>
              <w:spacing w:after="0" w:line="240" w:lineRule="auto"/>
              <w:ind w:left="186" w:hanging="186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umożliwia przeprowadzanie kontroli jakości oraz przetwarzanie w sposób ty</w:t>
            </w:r>
            <w:r w:rsid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powy</w:t>
            </w:r>
            <w:r w:rsidR="0039506A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br/>
              <w:t>dla poszczególnych organów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037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</w:p>
          <w:p w14:paraId="1584C295" w14:textId="77777777" w:rsidR="005F6AB7" w:rsidRPr="0039506A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</w:pPr>
            <w:r w:rsidRPr="0039506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7E63" w14:textId="52C24839" w:rsidR="005F6AB7" w:rsidRPr="0039506A" w:rsidRDefault="00FF3302" w:rsidP="00FF3302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39506A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4E8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34E093C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62E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4E6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8886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pl-PL"/>
              </w:rPr>
              <w:t>ANALIZA NARZĄDÓW</w:t>
            </w:r>
          </w:p>
          <w:p w14:paraId="4F3959BD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Rozbudowana ocena określonych układów narządów z automatycznych lub ręcznym określaniem obszaru zainteresowania</w:t>
            </w:r>
          </w:p>
          <w:p w14:paraId="6634986D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Ocena serca</w:t>
            </w:r>
          </w:p>
          <w:p w14:paraId="0AC8759A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7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Umożliwia analizę lewej komory serca</w:t>
            </w:r>
          </w:p>
          <w:p w14:paraId="47544CEB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4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Generuje tabele wyników, obrazy funkcjonalne oraz krzywe do późniejszej analizy napełniania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opróżniania</w:t>
            </w:r>
          </w:p>
          <w:p w14:paraId="0817A127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  <w:p w14:paraId="0D8DF71D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Planarna kwantyfikacja płuc</w:t>
            </w:r>
          </w:p>
          <w:p w14:paraId="1A4DD1E1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72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Przedstawi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 kwantyfikację perfuzji lewego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prawego płuca poprzez obliczanie średniej geometrycznej</w:t>
            </w:r>
          </w:p>
          <w:p w14:paraId="36795D03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5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Umoż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liwia kwantyfikację całościową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lub podzieloną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na segmenty</w:t>
            </w:r>
          </w:p>
          <w:p w14:paraId="68F1FF60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5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Generuje wyniki czynnościowe dla obrazów V/Q, wskaźniki 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oraz tablice statystyczne</w:t>
            </w:r>
          </w:p>
          <w:p w14:paraId="26DEE410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  <w:p w14:paraId="4FDFF9A7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Analiza tarczycy</w:t>
            </w:r>
          </w:p>
          <w:p w14:paraId="5E794C37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73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Umożli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wia 6- oraz 24-godziny 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 xml:space="preserve">wychwyt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ze skanera przy użyciu kalibratora dawki lub metod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strzykawkowych</w:t>
            </w:r>
            <w:proofErr w:type="spellEnd"/>
          </w:p>
          <w:p w14:paraId="6E6DBDEF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6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Przedstawia szybkość zliczeń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oraz obliczenia obszaru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objętości</w:t>
            </w:r>
          </w:p>
          <w:p w14:paraId="031C5F82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6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Umożliwia przetwarzanie 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dla pojedynczego płata tarczycy</w:t>
            </w:r>
          </w:p>
          <w:p w14:paraId="72889E11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  <w:p w14:paraId="7E24F9F2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Analiza nerek</w:t>
            </w:r>
          </w:p>
          <w:p w14:paraId="6B95AEC6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Wykorzystuje informacje specyficzne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dla pacjenta i dawki do oceny rożnych badań nerek obejmujących:</w:t>
            </w:r>
          </w:p>
          <w:p w14:paraId="685ED77D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74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MAG3</w:t>
            </w:r>
          </w:p>
          <w:p w14:paraId="197DD677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Lasix</w:t>
            </w:r>
            <w:proofErr w:type="spellEnd"/>
          </w:p>
          <w:p w14:paraId="0B9956F8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Transplant</w:t>
            </w:r>
          </w:p>
          <w:p w14:paraId="14AA235D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ltoh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ERPF</w:t>
            </w:r>
          </w:p>
          <w:p w14:paraId="5E1B7442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Gates GFR</w:t>
            </w:r>
          </w:p>
          <w:p w14:paraId="5E480122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Oberhausen</w:t>
            </w:r>
          </w:p>
          <w:p w14:paraId="0B606A8B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Oriuchi</w:t>
            </w:r>
            <w:proofErr w:type="spellEnd"/>
          </w:p>
          <w:p w14:paraId="0CE40D46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Bubeck</w:t>
            </w:r>
            <w:proofErr w:type="spellEnd"/>
          </w:p>
          <w:p w14:paraId="23DDE171" w14:textId="77777777" w:rsidR="005F6AB7" w:rsidRPr="0039506A" w:rsidRDefault="005F6AB7" w:rsidP="0039506A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Dostępny kalibrator dawki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lub metody </w:t>
            </w:r>
            <w:proofErr w:type="spellStart"/>
            <w:r w:rsidRP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strzykawkowe</w:t>
            </w:r>
            <w:proofErr w:type="spellEnd"/>
          </w:p>
          <w:p w14:paraId="121E6992" w14:textId="77777777" w:rsidR="005F6AB7" w:rsidRPr="005876EC" w:rsidRDefault="005F6AB7" w:rsidP="002B35B0">
            <w:pPr>
              <w:pStyle w:val="Standard"/>
              <w:widowControl w:val="0"/>
              <w:numPr>
                <w:ilvl w:val="0"/>
                <w:numId w:val="2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Przedstawia szczegółową analizę krzywych i podsumowanie wyników obejmujące ekstrapolację T1/2</w:t>
            </w:r>
          </w:p>
          <w:p w14:paraId="33C4BE63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</w:p>
          <w:p w14:paraId="1DC8A639" w14:textId="77777777" w:rsidR="005F6AB7" w:rsidRPr="005876EC" w:rsidRDefault="005F6AB7" w:rsidP="002B35B0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u w:val="single"/>
                <w:lang w:eastAsia="pl-PL"/>
              </w:rPr>
              <w:t>Analiza opróżniania żołądkowego</w:t>
            </w:r>
          </w:p>
          <w:p w14:paraId="359D8C69" w14:textId="77777777" w:rsidR="005F6AB7" w:rsidRPr="005876EC" w:rsidRDefault="005F6AB7" w:rsidP="0039506A">
            <w:pPr>
              <w:pStyle w:val="Standard"/>
              <w:widowControl w:val="0"/>
              <w:numPr>
                <w:ilvl w:val="0"/>
                <w:numId w:val="75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Generu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je wyniki dotyczące opróżniania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i zatrzymania żołądkowego dla protokołów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wykorzystaniem pojedynczego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>lub podwójnego izotopu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w formie płynnej/stałej</w:t>
            </w:r>
          </w:p>
          <w:p w14:paraId="7820585B" w14:textId="77777777" w:rsidR="005F6AB7" w:rsidRPr="0039506A" w:rsidRDefault="005F6AB7" w:rsidP="0039506A">
            <w:pPr>
              <w:pStyle w:val="Standard"/>
              <w:widowControl w:val="0"/>
              <w:numPr>
                <w:ilvl w:val="0"/>
                <w:numId w:val="28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Automatycznie stosuje średnią geometryczną, współczynnik korekcyjny liczby rozpadów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oraz korekcję tła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p</w:t>
            </w:r>
            <w:r w:rsidRP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rzedstawia T1/2 oraz % opróżniania </w:t>
            </w:r>
            <w:r w:rsidRP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  <w:t xml:space="preserve">z opcjonalną ekstrapolacją </w:t>
            </w:r>
            <w:r w:rsid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9506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przy użyciu schematów dopasowanie krzywej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8E7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39506A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A120" w14:textId="7D9A0565" w:rsidR="005F6AB7" w:rsidRPr="0039506A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 w:rsidRPr="0039506A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39506A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302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6B91E44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294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350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4760" w14:textId="77777777" w:rsidR="005F6AB7" w:rsidRPr="005876EC" w:rsidRDefault="005F6AB7" w:rsidP="0039506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</w:t>
            </w:r>
            <w:r w:rsidR="001F789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wanie umożliwiające fuzję 3D obrazów SPECT, CT, PET, MRI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(dwie modalności)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150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722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571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C80204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FBC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02C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149C" w14:textId="77777777" w:rsidR="005F6AB7" w:rsidRPr="005876EC" w:rsidRDefault="005F6AB7" w:rsidP="0039506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automatyczna subtrakcja tła dla badań SPECT/CT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84B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</w:p>
          <w:p w14:paraId="23E8CE88" w14:textId="77777777" w:rsidR="005F6AB7" w:rsidRPr="001F7890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</w:pPr>
            <w:r w:rsidRPr="001F7890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EDA8" w14:textId="33F9E300" w:rsidR="005F6AB7" w:rsidRPr="001F7890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1F7890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0CF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5F6AB7" w:rsidRPr="005876EC" w14:paraId="77D75528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F98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1FD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0BC4" w14:textId="77777777" w:rsidR="005F6AB7" w:rsidRPr="005876EC" w:rsidRDefault="005F6AB7" w:rsidP="0039506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możliwość uruchomienia jednocześnie kilku instancji oprogramowania do opracowywania badań na jednym komputerze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5E0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4507" w14:textId="77777777" w:rsidR="005F6AB7" w:rsidRPr="005876EC" w:rsidRDefault="00E67769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FB8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BC4E75E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E2C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DBA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F901" w14:textId="77777777" w:rsidR="005F6AB7" w:rsidRPr="005876EC" w:rsidRDefault="005F6AB7" w:rsidP="0039506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oprogramowanie umożliwiające automatyczne załadowanie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odpowiedniego 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predefiniowanego układu obrazów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zależności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od typu obrazów, tj, inny układ obrazów do badania SPECT/CT, inny dla 2x SPECT/C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 lub układ obrazów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dla SPECT/CT+WB czy PET/CT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529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1950" w14:textId="77777777" w:rsidR="005F6AB7" w:rsidRPr="00E67769" w:rsidRDefault="005F6AB7" w:rsidP="00E677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2B43DD38" w14:textId="77777777" w:rsidR="00E67769" w:rsidRPr="00E67769" w:rsidRDefault="00E67769" w:rsidP="00E677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58A67F0" w14:textId="77777777" w:rsidR="005F6AB7" w:rsidRPr="005876EC" w:rsidRDefault="005F6AB7" w:rsidP="00E677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TAK - 5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3DA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18AB923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F2F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C44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8366" w14:textId="77777777" w:rsidR="005F6AB7" w:rsidRPr="005876EC" w:rsidRDefault="005F6AB7" w:rsidP="0039506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oprogramowanie umożliwiające definiowanie, otwieranie 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zapisywanie własnych układów obrazów różnych modalności, automatyczne otwieranie badań różnych typów na podstawie zdefiniowanych układów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D55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689B" w14:textId="77777777" w:rsidR="00E67769" w:rsidRPr="00E67769" w:rsidRDefault="00E67769" w:rsidP="00E677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33E1D687" w14:textId="77777777" w:rsidR="00E67769" w:rsidRPr="00E67769" w:rsidRDefault="00E67769" w:rsidP="00E677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9EFD92C" w14:textId="77777777" w:rsidR="005F6AB7" w:rsidRPr="005876EC" w:rsidRDefault="00E67769" w:rsidP="00E67769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B6EE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92DF513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3B0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1DB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5885" w14:textId="77777777" w:rsidR="005F6AB7" w:rsidRPr="005876EC" w:rsidRDefault="005F6AB7" w:rsidP="00E677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zapewniające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zakresie przeglądarki obrazów wizualizacje:</w:t>
            </w:r>
          </w:p>
          <w:p w14:paraId="1907CB8C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76"/>
              </w:numPr>
              <w:spacing w:after="0" w:line="240" w:lineRule="auto"/>
              <w:ind w:left="176" w:hanging="153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ortogonalne (osiowe, strzałkowe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i poprzeczne)</w:t>
            </w:r>
          </w:p>
          <w:p w14:paraId="5B187C8B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30"/>
              </w:numPr>
              <w:spacing w:after="0" w:line="240" w:lineRule="auto"/>
              <w:ind w:left="176" w:hanging="153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widok typu „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tiled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” reprezentujący kolejne warstwy dla objętościowych obrazów 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oraz ramki czasowe dla obrazów bramkowanych lub dynamicznych</w:t>
            </w:r>
          </w:p>
          <w:p w14:paraId="556ED3A9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30"/>
              </w:numPr>
              <w:spacing w:after="0" w:line="240" w:lineRule="auto"/>
              <w:ind w:left="176" w:hanging="153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3D MIP z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renderowaniem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w czasie rzeczywistym w oparciu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 dowolny kąt widzenia zdefiniowany przez użytkownika</w:t>
            </w:r>
          </w:p>
          <w:p w14:paraId="17BADB34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30"/>
              </w:numPr>
              <w:spacing w:after="0" w:line="240" w:lineRule="auto"/>
              <w:ind w:left="176" w:hanging="153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3D Volume Rendering w czasie rzeczywistym w oparciu </w:t>
            </w:r>
            <w:r w:rsidR="00E67769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 dowolny kąt widzenia zdefiniowany przez użytkownika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277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F3D0" w14:textId="77777777" w:rsidR="005F6AB7" w:rsidRPr="005876EC" w:rsidRDefault="00E67769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63A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63438A7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AEB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BA5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3C60" w14:textId="77777777" w:rsidR="005F6AB7" w:rsidRPr="005876EC" w:rsidRDefault="005F6AB7" w:rsidP="00E67769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oprogramowanie zawiera moduł automatycznego wykrywania zmiany nowotworowej dla FDG i Ga68 PSMA pozwalający na:</w:t>
            </w:r>
          </w:p>
          <w:p w14:paraId="6AD930B9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77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pokazywan</w:t>
            </w:r>
            <w:r w:rsidR="00016E40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ie/ ukrywanie zmian zawartych w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płucach/</w:t>
            </w:r>
            <w:r w:rsidR="00F84A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mięśniach/</w:t>
            </w:r>
            <w:r w:rsidR="00F84A9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kościach</w:t>
            </w:r>
          </w:p>
          <w:p w14:paraId="292F2C8F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zmianę granic automatycznej segmentacji zmian nowotworowych</w:t>
            </w:r>
          </w:p>
          <w:p w14:paraId="11CD2D76" w14:textId="77777777" w:rsidR="005F6AB7" w:rsidRPr="005876EC" w:rsidRDefault="005F6AB7" w:rsidP="00E67769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zmianę klasyfikacji poszczególnych zmian (dodatnie/ujemne wskazanie)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D49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F84A91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A510" w14:textId="0988FAF5" w:rsidR="005F6AB7" w:rsidRPr="00F84A91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F84A91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022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F84A91" w:rsidRPr="005876EC" w14:paraId="2D7F421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43E3" w14:textId="77777777" w:rsidR="00F84A91" w:rsidRPr="005876EC" w:rsidRDefault="00F84A91" w:rsidP="00F84A91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353B" w14:textId="77777777" w:rsidR="00F84A91" w:rsidRPr="005876EC" w:rsidRDefault="00F84A91" w:rsidP="00F84A91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E323" w14:textId="77777777" w:rsidR="00F84A91" w:rsidRPr="005876EC" w:rsidRDefault="00F84A91" w:rsidP="00F84A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do dokładnej oceny badań onkologicznych realizujące:</w:t>
            </w:r>
          </w:p>
          <w:p w14:paraId="772B9339" w14:textId="77777777" w:rsidR="00F84A91" w:rsidRPr="005876EC" w:rsidRDefault="00F84A91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automatyczna segmentacja zmian ogniskowych w 3D dla płuc, wątroby i węzłów chłonnych, wraz możliwością ręcznej korekty,</w:t>
            </w:r>
          </w:p>
          <w:p w14:paraId="5DBBE5EB" w14:textId="77777777" w:rsidR="00F84A91" w:rsidRPr="00F84A91" w:rsidRDefault="00F84A91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automatyczne wyznaczanie parametrów: max średnicy, objętości, średniej gęstości wraz z odchyleniem standardowym zgodnie z kryteriami WHO, 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RECIST1.0, RECIST1.1, CHOI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5E16" w14:textId="77777777" w:rsidR="00F84A91" w:rsidRDefault="00F84A91" w:rsidP="00F84A91">
            <w:pPr>
              <w:jc w:val="center"/>
            </w:pPr>
            <w:r w:rsidRPr="002D502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TAK,</w:t>
            </w:r>
            <w:r w:rsidRPr="002D502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2D502D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332E" w14:textId="75E73EC6" w:rsidR="00F84A91" w:rsidRDefault="00FF3302" w:rsidP="00F84A91">
            <w:pPr>
              <w:jc w:val="center"/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F84A91" w:rsidRPr="0060699D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469A" w14:textId="77777777" w:rsidR="00F84A91" w:rsidRPr="005876EC" w:rsidRDefault="00F84A91" w:rsidP="00F84A91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F84A91" w:rsidRPr="005876EC" w14:paraId="66350B45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0C0E" w14:textId="77777777" w:rsidR="00F84A91" w:rsidRPr="005876EC" w:rsidRDefault="00F84A91" w:rsidP="00F84A91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2231" w14:textId="77777777" w:rsidR="00F84A91" w:rsidRPr="005876EC" w:rsidRDefault="00F84A91" w:rsidP="00F84A91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98FA" w14:textId="77777777" w:rsidR="00F84A91" w:rsidRPr="00F84A91" w:rsidRDefault="00F84A91" w:rsidP="00F84A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programowanie do pogłębionej analizy zmian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hipo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hiperdensyjnych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w narządach miąższowych w oparciu o zadane poziomy gęstości HU wraz z wyznaczeniem objętości obszaru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hipo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hiperdensyjnego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i jego udziału procentowego do całej zmiany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8D3B" w14:textId="77777777" w:rsidR="00F84A91" w:rsidRDefault="00F84A91" w:rsidP="00F84A91">
            <w:pPr>
              <w:jc w:val="center"/>
            </w:pPr>
            <w:r w:rsidRPr="002D502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TAK,</w:t>
            </w:r>
            <w:r w:rsidRPr="002D502D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2D502D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5E52D" w14:textId="16D77A6F" w:rsidR="00F84A91" w:rsidRDefault="00FF3302" w:rsidP="00F84A91">
            <w:pPr>
              <w:jc w:val="center"/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F84A91" w:rsidRPr="0060699D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D9E6" w14:textId="77777777" w:rsidR="00F84A91" w:rsidRPr="005876EC" w:rsidRDefault="00F84A91" w:rsidP="00F84A91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39A7DAA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312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86C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7A2D" w14:textId="77777777" w:rsidR="005F6AB7" w:rsidRPr="005876EC" w:rsidRDefault="005F6AB7" w:rsidP="00F84A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Automatyczne porównywanie badań CT w 3D, z kolorowym zaznaczeniem zmian pomiędzy badaniami (technologia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Lung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Change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 z nazewnictwem producenta) realizujące:</w:t>
            </w:r>
          </w:p>
          <w:p w14:paraId="0BDABE96" w14:textId="77777777" w:rsidR="005F6AB7" w:rsidRPr="005876EC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automatyczne zarejestrowanie/załadowanie/wyświetlenie badania bieżącego i poprzedniego bez konieczności ręcznej interakcji przez użytkownika,</w:t>
            </w:r>
          </w:p>
          <w:p w14:paraId="61CE2761" w14:textId="77777777" w:rsidR="005F6AB7" w:rsidRPr="005876EC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automatyczne zaznaczenie w kolorze (np. pomarańczowy kolor zwiększenie gęstości HU, niebieski zmniejszenie HU) wszelkich zmian w budowie płuc pomiędzy dwoma badaniami TK</w:t>
            </w:r>
          </w:p>
          <w:p w14:paraId="3CC9987E" w14:textId="77777777" w:rsidR="005F6AB7" w:rsidRPr="005876EC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możliwość włączania/wyłączania kolorowej nakładki obrazującej zmianę gęstości HU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F4F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5D62" w14:textId="77777777" w:rsidR="0004274C" w:rsidRPr="00E67769" w:rsidRDefault="0004274C" w:rsidP="0004274C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2082E2D" w14:textId="77777777" w:rsidR="0004274C" w:rsidRPr="00E67769" w:rsidRDefault="0004274C" w:rsidP="0004274C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EE04952" w14:textId="77777777" w:rsidR="005F6AB7" w:rsidRPr="005876EC" w:rsidRDefault="0004274C" w:rsidP="0004274C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818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4661348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E55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C4F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7A66" w14:textId="77777777" w:rsidR="005F6AB7" w:rsidRPr="00D47449" w:rsidRDefault="00D47449" w:rsidP="00F84A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utomatyczna detekcja zmian guzkowych w miąższu płuc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podopłucnowych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typu CAD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4AC8" w14:textId="77777777" w:rsidR="005F6AB7" w:rsidRPr="005876EC" w:rsidRDefault="005F6AB7" w:rsidP="00D47449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TAK,</w:t>
            </w:r>
          </w:p>
          <w:p w14:paraId="56C8CF8B" w14:textId="77777777" w:rsidR="005F6AB7" w:rsidRPr="00D47449" w:rsidRDefault="005F6AB7" w:rsidP="00D47449">
            <w:pPr>
              <w:pStyle w:val="Standard"/>
              <w:widowControl w:val="0"/>
              <w:spacing w:after="0" w:line="240" w:lineRule="auto"/>
              <w:ind w:left="9" w:hanging="9"/>
              <w:jc w:val="center"/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</w:pPr>
            <w:r w:rsidRPr="00D4744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EF1F" w14:textId="75BF456C" w:rsidR="005F6AB7" w:rsidRPr="00D47449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 w:rsidRPr="00D47449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D47449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5A1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46F4DE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779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ABC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D068" w14:textId="77777777" w:rsidR="005F6AB7" w:rsidRPr="005876EC" w:rsidRDefault="00D47449" w:rsidP="00F84A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utomatyczne przetwarzanie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tle (bez ingerencji użytkownika) przez serwer aplikacyjny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niskodawkowych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badań CT klatki piersiowej, na potrzeby obsługi programów przesiewowych.</w:t>
            </w:r>
          </w:p>
          <w:p w14:paraId="57B50610" w14:textId="77777777" w:rsidR="005F6AB7" w:rsidRPr="005876EC" w:rsidRDefault="00D47449" w:rsidP="00F84A91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serwera aplikacyjnego typu Second Reader, w sposób automatyczny, bez konieczności ręcznego otwierania badań, przetwarza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tle badania CT, dokonuje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wyszukań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zmian w płucach typu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Lung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CAD, zapisuje je w seriach wynikowych DICOM w archiwum PACS (technologia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Rapid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Results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 z nomenklaturą Producenta).</w:t>
            </w:r>
          </w:p>
          <w:p w14:paraId="56B67D4F" w14:textId="77777777" w:rsidR="005F6AB7" w:rsidRPr="005876EC" w:rsidRDefault="00D47449" w:rsidP="00F84A91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erie wynikowe zapisane w PACS zawierają znaczniki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Lung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CAD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wraz z towarzyszącymi warstwami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3650" w14:textId="77777777" w:rsidR="005F6AB7" w:rsidRPr="005876EC" w:rsidRDefault="005F6AB7" w:rsidP="00BC4F63">
            <w:pPr>
              <w:pStyle w:val="Standard"/>
              <w:widowControl w:val="0"/>
              <w:spacing w:after="0" w:line="240" w:lineRule="auto"/>
              <w:ind w:left="9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6325" w14:textId="77777777" w:rsidR="0004274C" w:rsidRPr="00E67769" w:rsidRDefault="0004274C" w:rsidP="0004274C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735A523D" w14:textId="77777777" w:rsidR="0004274C" w:rsidRPr="00E67769" w:rsidRDefault="0004274C" w:rsidP="0004274C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B11D928" w14:textId="77777777" w:rsidR="005F6AB7" w:rsidRPr="005876EC" w:rsidRDefault="0004274C" w:rsidP="00D47449">
            <w:pPr>
              <w:pStyle w:val="Standard"/>
              <w:widowControl w:val="0"/>
              <w:spacing w:after="0" w:line="240" w:lineRule="auto"/>
              <w:ind w:left="33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TAK - 5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BC0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B75A3F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C1E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A81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46C8" w14:textId="77777777" w:rsidR="005F6AB7" w:rsidRPr="005876EC" w:rsidRDefault="00D47449" w:rsidP="00F84A91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programowanie do oceny tętnic wieńcowych z funkcją:</w:t>
            </w:r>
          </w:p>
          <w:p w14:paraId="1B404AFD" w14:textId="77777777" w:rsidR="005F6AB7" w:rsidRPr="005876EC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automatycznego wyodrębniania 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(segmentacji) mięśnia serca,</w:t>
            </w:r>
          </w:p>
          <w:p w14:paraId="0C8987B5" w14:textId="77777777" w:rsidR="005F6AB7" w:rsidRPr="005876EC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rozwinięcia wzdłuż linii centralnej naczynia,</w:t>
            </w:r>
          </w:p>
          <w:p w14:paraId="1327DC49" w14:textId="77777777" w:rsidR="005F6AB7" w:rsidRPr="005876EC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pomiaru przekroju, pola i średnicy światła naczynia</w:t>
            </w:r>
          </w:p>
          <w:p w14:paraId="7B3A9277" w14:textId="77777777" w:rsidR="005F6AB7" w:rsidRPr="00D47449" w:rsidRDefault="005F6AB7" w:rsidP="00F84A91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automatycznego pomiaru stopnia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stenozy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D70B" w14:textId="77777777" w:rsidR="005F6AB7" w:rsidRPr="005876EC" w:rsidRDefault="005F6AB7" w:rsidP="00D47449">
            <w:pPr>
              <w:pStyle w:val="Standard"/>
              <w:widowControl w:val="0"/>
              <w:spacing w:after="0" w:line="240" w:lineRule="auto"/>
              <w:ind w:left="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lastRenderedPageBreak/>
              <w:t>TAK,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D47449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858D" w14:textId="26349FCB" w:rsidR="005F6AB7" w:rsidRPr="00D47449" w:rsidRDefault="00FF3302" w:rsidP="00FF3302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 w:rsidRPr="00D47449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D47449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7A2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F3B329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783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E49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3BC4" w14:textId="77777777" w:rsidR="005F6AB7" w:rsidRPr="005876EC" w:rsidRDefault="00BC4F63" w:rsidP="00BC4F63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m</w:t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ożliwość automatycznego generowania rekonstrukcji radialnych/równoległych głównych tętnic LAD, RCA, CX (technologia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Rapid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Results</w:t>
            </w:r>
            <w:proofErr w:type="spellEnd"/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lub zgodnie z nazewnictwem producenta) z możliwością bezpośredniego/natychmiastowego eksportu do aparatów zabi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egowych, zapisu w archiwum PACS, o</w:t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bliczanie wykonywane automatycznie w tle,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bez konieczności ręcznego otwierania badania przez użytkownika (technologia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Rapid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Results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lub zgodnie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z nazewnictwem producenta).</w:t>
            </w:r>
          </w:p>
          <w:p w14:paraId="6716BB26" w14:textId="77777777" w:rsidR="005F6AB7" w:rsidRPr="005876EC" w:rsidRDefault="005F6AB7" w:rsidP="00BC4F63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Eksport wyodrębnionej struktury naczyń wieńcowych do aplikacji firm trzecich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7EB0" w14:textId="77777777" w:rsidR="005F6AB7" w:rsidRPr="005876EC" w:rsidRDefault="005F6AB7" w:rsidP="00BC4F63">
            <w:pPr>
              <w:pStyle w:val="Standard"/>
              <w:widowControl w:val="0"/>
              <w:spacing w:after="0" w:line="240" w:lineRule="auto"/>
              <w:ind w:firstLine="9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16A1" w14:textId="77777777" w:rsidR="00BC4F63" w:rsidRPr="00E67769" w:rsidRDefault="00BC4F63" w:rsidP="00BC4F63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5AFBFF85" w14:textId="77777777" w:rsidR="00BC4F63" w:rsidRPr="00E67769" w:rsidRDefault="00BC4F63" w:rsidP="00BC4F63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08673DA" w14:textId="77777777" w:rsidR="005F6AB7" w:rsidRPr="005876EC" w:rsidRDefault="00BC4F63" w:rsidP="00BC4F63">
            <w:pPr>
              <w:pStyle w:val="Standard"/>
              <w:widowControl w:val="0"/>
              <w:spacing w:after="0" w:line="240" w:lineRule="auto"/>
              <w:ind w:left="33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203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2FB10E5B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EAE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792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DA2F" w14:textId="77777777" w:rsidR="005F6AB7" w:rsidRPr="005876EC" w:rsidRDefault="005F6AB7" w:rsidP="00BC4F63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Oprogramowanie do oceny zwapnień naczyń wieńcowych typu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Calcium</w:t>
            </w:r>
            <w:proofErr w:type="spellEnd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Score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1111" w14:textId="77777777" w:rsidR="005F6AB7" w:rsidRPr="005876EC" w:rsidRDefault="005F6AB7" w:rsidP="00BC4F63">
            <w:pPr>
              <w:pStyle w:val="Standard"/>
              <w:widowControl w:val="0"/>
              <w:spacing w:after="0" w:line="240" w:lineRule="auto"/>
              <w:ind w:left="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br/>
            </w:r>
            <w:r w:rsidRPr="00BC4F63">
              <w:rPr>
                <w:rFonts w:ascii="Montserrat" w:eastAsia="Times New Roman" w:hAnsi="Montserrat" w:cs="Times New Roman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AAC5" w14:textId="11E8DD9D" w:rsidR="005F6AB7" w:rsidRPr="00BC4F63" w:rsidRDefault="00FF3302" w:rsidP="00BC4F63">
            <w:pPr>
              <w:pStyle w:val="Standard"/>
              <w:widowControl w:val="0"/>
              <w:spacing w:after="0" w:line="240" w:lineRule="auto"/>
              <w:ind w:left="33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BC4F63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092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45C7EFF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8AF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A0E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D90C" w14:textId="77777777" w:rsidR="005F6AB7" w:rsidRPr="005876EC" w:rsidRDefault="005F6AB7" w:rsidP="00BC4F63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Automatyczne wyliczanie w naczyniach wieńcowych:</w:t>
            </w:r>
          </w:p>
          <w:p w14:paraId="576C94AC" w14:textId="77777777" w:rsidR="005F6AB7" w:rsidRPr="005876EC" w:rsidRDefault="005F6AB7" w:rsidP="00BC4F63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łącznego indeksu zwapnień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Calcium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Score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),</w:t>
            </w:r>
          </w:p>
          <w:p w14:paraId="7B90794D" w14:textId="77777777" w:rsidR="005F6AB7" w:rsidRPr="005876EC" w:rsidRDefault="005F6AB7" w:rsidP="00BC4F63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odrębnie dla każdej głównej tętnicy wieńcowej: ilość zmian, łączna masa i objętość zwapnień, indeks zwapnień</w:t>
            </w:r>
          </w:p>
          <w:p w14:paraId="708A719C" w14:textId="77777777" w:rsidR="005F6AB7" w:rsidRPr="005876EC" w:rsidRDefault="005F6AB7" w:rsidP="00BC4F63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Automatycznie zapisywanie w systemie PACS w odrębnej serii.</w:t>
            </w:r>
          </w:p>
          <w:p w14:paraId="0A356A6E" w14:textId="77777777" w:rsidR="005F6AB7" w:rsidRPr="005876EC" w:rsidRDefault="005F6AB7" w:rsidP="00BC4F63">
            <w:pPr>
              <w:pStyle w:val="Standard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Obliczanie wykonywane automatycznie w tle, bez konieczności ręcznego otwierania badania przez użytkownika (technologia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Rapid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Results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 z nazewnictwem producenta)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C212" w14:textId="77777777" w:rsidR="005F6AB7" w:rsidRPr="005876EC" w:rsidRDefault="005F6AB7" w:rsidP="007435CD">
            <w:pPr>
              <w:pStyle w:val="Standard"/>
              <w:widowControl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0AA6" w14:textId="77777777" w:rsidR="00BC4F63" w:rsidRPr="00E67769" w:rsidRDefault="00BC4F63" w:rsidP="00BC4F63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2D3F618A" w14:textId="77777777" w:rsidR="00BC4F63" w:rsidRPr="00E67769" w:rsidRDefault="00BC4F63" w:rsidP="00BC4F63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38DBFCD" w14:textId="77777777" w:rsidR="005F6AB7" w:rsidRPr="005876EC" w:rsidRDefault="00BC4F63" w:rsidP="00BC4F63">
            <w:pPr>
              <w:pStyle w:val="Standard"/>
              <w:widowControl w:val="0"/>
              <w:spacing w:after="0" w:line="240" w:lineRule="auto"/>
              <w:ind w:left="33" w:hanging="33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FF0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EA19814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DE5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AA6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7343" w14:textId="77777777" w:rsidR="005F6AB7" w:rsidRPr="005876EC" w:rsidRDefault="007435CD" w:rsidP="00BC4F63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do oceny parametrów czynnościowych lewej komory serca z:</w:t>
            </w:r>
          </w:p>
          <w:p w14:paraId="401E8125" w14:textId="77777777" w:rsidR="007435CD" w:rsidRDefault="005F6AB7" w:rsidP="007435CD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pomiarem m.in.: objętości skurczowej, wyrzutowej, rozkurczowej, frakcji wyrzutowej, grubości ściany lub kurczliwości odcinkowej,</w:t>
            </w:r>
          </w:p>
          <w:p w14:paraId="6D4D3DEF" w14:textId="77777777" w:rsidR="005F6AB7" w:rsidRPr="007435CD" w:rsidRDefault="005F6AB7" w:rsidP="00BC4F63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ind w:left="186" w:hanging="18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7435C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wizualizacją w 2D parametrów funkcjonalnych w postaci 17-segmentowego diagramu AHA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DD54" w14:textId="77777777" w:rsidR="005F6AB7" w:rsidRPr="005876EC" w:rsidRDefault="005F6AB7" w:rsidP="007435CD">
            <w:pPr>
              <w:pStyle w:val="Standard"/>
              <w:widowControl w:val="0"/>
              <w:spacing w:after="0" w:line="240" w:lineRule="auto"/>
              <w:ind w:firstLine="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435C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C1C0" w14:textId="21CD1F81" w:rsidR="005F6AB7" w:rsidRPr="007435CD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7435CD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9B4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F49535A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091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785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A7C5" w14:textId="77777777" w:rsidR="005F6AB7" w:rsidRPr="005876EC" w:rsidRDefault="007435CD" w:rsidP="007435C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programowanie do oceny parametrów czynnościowych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prawej komory serca z pomiarem m.in.: objętości skurczowej, objętości rozkurczowej, objętości wyrzutowej, frakcji wyrzutowej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236F" w14:textId="77777777" w:rsidR="005F6AB7" w:rsidRPr="005876EC" w:rsidRDefault="005F6AB7" w:rsidP="007435CD">
            <w:pPr>
              <w:pStyle w:val="Standard"/>
              <w:widowControl w:val="0"/>
              <w:spacing w:after="0" w:line="240" w:lineRule="auto"/>
              <w:ind w:left="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435C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min. na 1 </w:t>
            </w:r>
            <w:r w:rsidRPr="007435C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lastRenderedPageBreak/>
              <w:t>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1E42" w14:textId="24BBC562" w:rsidR="005F6AB7" w:rsidRPr="007435CD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 xml:space="preserve">więcej niż 1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o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7435CD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A80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E8F86E7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A2D9" w14:textId="77777777" w:rsidR="005F6AB7" w:rsidRPr="005876EC" w:rsidRDefault="005F6AB7" w:rsidP="00FF3302">
            <w:pPr>
              <w:pStyle w:val="Standard"/>
              <w:widowControl w:val="0"/>
              <w:spacing w:after="0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421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1FF0" w14:textId="77777777" w:rsidR="005F6AB7" w:rsidRPr="005876EC" w:rsidRDefault="007435CD" w:rsidP="007435CD">
            <w:pPr>
              <w:pStyle w:val="Standard"/>
              <w:widowControl w:val="0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do oceny badań naczyniowych CT umożliwiające:</w:t>
            </w:r>
          </w:p>
          <w:p w14:paraId="44360604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identyfikację i izolację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zakontrastowanego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naczynia</w:t>
            </w:r>
            <w:r w:rsidR="007435C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badanej objętości,</w:t>
            </w:r>
          </w:p>
          <w:p w14:paraId="67919A66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rozwinięcie wzdłuż linii centralnej naczynia,</w:t>
            </w:r>
          </w:p>
          <w:p w14:paraId="57DD17D1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włączanie/wyłączanie zwapnień,</w:t>
            </w:r>
          </w:p>
          <w:p w14:paraId="57E781D2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wyznaczanie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stenozy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676C2769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pomiar średnicy i obwodu naczynia,</w:t>
            </w:r>
          </w:p>
          <w:p w14:paraId="3B30C3FB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pomiar długości naczynia wzdłuż krzywej,</w:t>
            </w:r>
          </w:p>
          <w:p w14:paraId="58DB500B" w14:textId="77777777" w:rsidR="005F6AB7" w:rsidRPr="005876EC" w:rsidRDefault="005F6AB7" w:rsidP="007435CD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rekonstrukcje MPR krzywoliniowe oraz poprzeczne analizowanego naczynia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AA5B" w14:textId="77777777" w:rsidR="007435CD" w:rsidRDefault="005F6AB7" w:rsidP="007435CD">
            <w:pPr>
              <w:pStyle w:val="Standard"/>
              <w:widowControl w:val="0"/>
              <w:spacing w:after="0" w:line="240" w:lineRule="auto"/>
              <w:ind w:left="9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</w:p>
          <w:p w14:paraId="788668A1" w14:textId="77777777" w:rsidR="005F6AB7" w:rsidRPr="005876EC" w:rsidRDefault="005F6AB7" w:rsidP="007435CD">
            <w:pPr>
              <w:pStyle w:val="Standard"/>
              <w:widowControl w:val="0"/>
              <w:spacing w:after="0" w:line="240" w:lineRule="auto"/>
              <w:ind w:left="9"/>
              <w:jc w:val="center"/>
              <w:rPr>
                <w:rFonts w:ascii="Montserrat" w:hAnsi="Montserrat"/>
                <w:sz w:val="20"/>
                <w:szCs w:val="20"/>
              </w:rPr>
            </w:pPr>
            <w:r w:rsidRPr="007435C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</w:t>
            </w:r>
            <w:r w:rsidR="007435CD" w:rsidRPr="007435C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435CD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AD0A" w14:textId="77777777" w:rsidR="00FF3302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</w:p>
          <w:p w14:paraId="5768E731" w14:textId="48180D48" w:rsidR="005F6AB7" w:rsidRPr="007435CD" w:rsidRDefault="007435CD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7435CD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</w:t>
            </w:r>
            <w:r w:rsidR="005F6AB7" w:rsidRPr="007435CD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22A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4ECD28A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34E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FB0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FA1C" w14:textId="77777777" w:rsidR="005F6AB7" w:rsidRPr="005876EC" w:rsidRDefault="00501DE9" w:rsidP="007435C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ożliwość tworzenia własnego workflow (makro)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ustandaryzowanego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 powtarzalnego opracowywania badań naczyniowych, pozwalającego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na dokumentowanie: pomiarów, zdjęć, wskazań, rekonstrukcji radialnych/równoległych głównych naczyń (technologia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Rapid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Results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nomenklaturą Producenta).</w:t>
            </w:r>
          </w:p>
          <w:p w14:paraId="0CDDD15A" w14:textId="77777777" w:rsidR="005F6AB7" w:rsidRPr="005876EC" w:rsidRDefault="00501DE9" w:rsidP="007435C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ożliwość natychmiast natychmiastowego wysłania wygenerowanych rekonstrukcji  do aparatu zabiego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wego</w:t>
            </w:r>
          </w:p>
          <w:p w14:paraId="34B5209E" w14:textId="77777777" w:rsidR="005F6AB7" w:rsidRPr="005876EC" w:rsidRDefault="00501DE9" w:rsidP="007435C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ksport wyodrębnionej struktury naczyń obwodo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wych do aplikacji firm trzecich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2CB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F764" w14:textId="77777777" w:rsidR="007435CD" w:rsidRPr="00E67769" w:rsidRDefault="007435CD" w:rsidP="007435C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F7B96CA" w14:textId="77777777" w:rsidR="007435CD" w:rsidRPr="00E67769" w:rsidRDefault="007435CD" w:rsidP="007435C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3548699" w14:textId="77777777" w:rsidR="005F6AB7" w:rsidRPr="005876EC" w:rsidRDefault="007435CD" w:rsidP="007435C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4C7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BC56F5C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387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7C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7107" w14:textId="77777777" w:rsidR="005F6AB7" w:rsidRPr="005876EC" w:rsidRDefault="00501DE9" w:rsidP="007435C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dedykowane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zaawansowanej statyst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yki trzewnej tkanki tłuszczowej</w:t>
            </w:r>
          </w:p>
          <w:p w14:paraId="36F7042B" w14:textId="77777777" w:rsidR="005F6AB7" w:rsidRPr="005876EC" w:rsidRDefault="00501DE9" w:rsidP="007435CD">
            <w:pPr>
              <w:pStyle w:val="Standard"/>
              <w:widowControl w:val="0"/>
              <w:spacing w:after="0"/>
              <w:rPr>
                <w:rFonts w:ascii="Montserrat" w:hAnsi="Montserrat"/>
                <w:sz w:val="20"/>
                <w:szCs w:val="20"/>
              </w:rPr>
            </w:pPr>
            <w:bookmarkStart w:id="1" w:name="_Hlk122085900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yznaczanie objętości trzewnej tkanki tłuszczowej z użyciem interaktywnej segmentacji (Region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Growing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lub zgodnie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 nazewnictwem producenta</w:t>
            </w:r>
            <w:bookmarkEnd w:id="1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AB4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A654" w14:textId="77777777" w:rsidR="007435CD" w:rsidRPr="00E67769" w:rsidRDefault="007435CD" w:rsidP="007435C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6BB0B9EE" w14:textId="77777777" w:rsidR="007435CD" w:rsidRPr="00E67769" w:rsidRDefault="007435CD" w:rsidP="007435C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5D9E25C" w14:textId="77777777" w:rsidR="005F6AB7" w:rsidRPr="005876EC" w:rsidRDefault="007435CD" w:rsidP="007435CD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C9D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3002B9D3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FAFC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51D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6D97" w14:textId="77777777" w:rsidR="005F6AB7" w:rsidRPr="005876EC" w:rsidRDefault="00501DE9" w:rsidP="007435CD">
            <w:pPr>
              <w:pStyle w:val="AbsatzTableFormat"/>
              <w:widowControl w:val="0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>
              <w:rPr>
                <w:rFonts w:ascii="Montserrat" w:hAnsi="Montserrat" w:cs="Times New Roman"/>
                <w:color w:val="000000"/>
                <w:sz w:val="20"/>
                <w:szCs w:val="20"/>
              </w:rPr>
              <w:t>o</w:t>
            </w:r>
            <w:r w:rsidR="005F6AB7"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t>programowanie do analizy badań onkologicznych MR zoptymalizowane pod kątem szybkiej oceny dużej ilości danych obrazowych w badaniach z wielu obszarów lub całego ciała, wyposażone w:</w:t>
            </w:r>
          </w:p>
          <w:p w14:paraId="7D181FAE" w14:textId="77777777" w:rsidR="005F6AB7" w:rsidRPr="005876EC" w:rsidRDefault="005F6AB7" w:rsidP="007435CD">
            <w:pPr>
              <w:pStyle w:val="AbsatzTableFormat"/>
              <w:widowControl w:val="0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t>dedykowane procedury wyświetlania dla opisywania badań MR wątroby, mózgu oraz badań wielu rejonów.</w:t>
            </w:r>
          </w:p>
          <w:p w14:paraId="218450A5" w14:textId="77777777" w:rsidR="005F6AB7" w:rsidRPr="005876EC" w:rsidRDefault="005F6AB7" w:rsidP="00501DE9">
            <w:pPr>
              <w:pStyle w:val="AbsatzTableFormat"/>
              <w:widowControl w:val="0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lastRenderedPageBreak/>
              <w:t xml:space="preserve">mechanizmy trójwymiarowej segmentacji zmian, wyznaczania objętości, inne niż typowe segmentacje VOI w oparciu </w:t>
            </w:r>
            <w:r w:rsidR="00501DE9">
              <w:rPr>
                <w:rFonts w:ascii="Montserrat" w:hAnsi="Montserrat" w:cs="Times New Roman"/>
                <w:color w:val="000000"/>
                <w:sz w:val="20"/>
                <w:szCs w:val="20"/>
              </w:rPr>
              <w:br/>
              <w:t xml:space="preserve">o kulę/elipsę </w:t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t>dokonywanie analizy wolumetrycznej guzów, węzłów chłonnych i zmian przerzut</w:t>
            </w:r>
            <w:r w:rsidR="00501DE9">
              <w:rPr>
                <w:rFonts w:ascii="Montserrat" w:hAnsi="Montserrat" w:cs="Times New Roman"/>
                <w:color w:val="000000"/>
                <w:sz w:val="20"/>
                <w:szCs w:val="20"/>
              </w:rPr>
              <w:t>owych, a także innych zmian nie</w:t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t>onkologicznych lub obiektów</w:t>
            </w:r>
            <w:r w:rsidR="00501DE9">
              <w:rPr>
                <w:rFonts w:ascii="Montserrat" w:hAnsi="Montserrat" w:cs="Times New Roman"/>
                <w:color w:val="000000"/>
                <w:sz w:val="20"/>
                <w:szCs w:val="20"/>
              </w:rPr>
              <w:br/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t xml:space="preserve">o odpowiednim kontraście </w:t>
            </w:r>
            <w:r w:rsidR="00501DE9">
              <w:rPr>
                <w:rFonts w:ascii="Montserrat" w:hAnsi="Montserrat" w:cs="Times New Roman"/>
                <w:color w:val="000000"/>
                <w:sz w:val="20"/>
                <w:szCs w:val="20"/>
              </w:rPr>
              <w:br/>
            </w: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</w:rPr>
              <w:t>w</w:t>
            </w:r>
            <w:r w:rsidR="00501DE9">
              <w:rPr>
                <w:rFonts w:ascii="Montserrat" w:hAnsi="Montserrat" w:cs="Times New Roman"/>
                <w:color w:val="000000"/>
                <w:sz w:val="20"/>
                <w:szCs w:val="20"/>
              </w:rPr>
              <w:t xml:space="preserve"> stosunku do otaczającej tkanki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9C2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01DE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2 stanowiskach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CE85" w14:textId="113C3BAE" w:rsidR="005F6AB7" w:rsidRPr="00501DE9" w:rsidRDefault="00FF3302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więcej niż 2 </w:t>
            </w:r>
            <w:r w:rsidRPr="001F1CDE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stanowisk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a</w:t>
            </w:r>
            <w:r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br/>
            </w:r>
            <w:r w:rsidR="005F6AB7" w:rsidRPr="00501DE9">
              <w:rPr>
                <w:rFonts w:ascii="Montserrat" w:eastAsia="Times New Roman" w:hAnsi="Montserrat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- 2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9C0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5297BA49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AD57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CCB4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F707" w14:textId="77777777" w:rsidR="005F6AB7" w:rsidRPr="005876EC" w:rsidRDefault="0027754A" w:rsidP="0027754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aawansowane narzędzia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do oceny badań mammograficznych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 MR zawierające min:</w:t>
            </w:r>
          </w:p>
          <w:p w14:paraId="38176EA8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raportowanie zgodne z BI-RADS</w:t>
            </w:r>
          </w:p>
          <w:p w14:paraId="75FCF5D3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elastyczna korekcja ruchu</w:t>
            </w:r>
          </w:p>
          <w:p w14:paraId="046F94D8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automatyczna subtrakcja</w:t>
            </w:r>
          </w:p>
          <w:p w14:paraId="47ADD93E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automatyczna synchronizacja danych 2D, 3D i 4D</w:t>
            </w:r>
          </w:p>
          <w:p w14:paraId="7373F0E5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parametryczna analiza dynamiki (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wash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in,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wash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out)</w:t>
            </w:r>
          </w:p>
          <w:p w14:paraId="41ED6512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wskaźnik wzmocnienia, PEI)</w:t>
            </w:r>
          </w:p>
          <w:p w14:paraId="4B4B4253" w14:textId="77777777" w:rsidR="005F6AB7" w:rsidRPr="0027754A" w:rsidRDefault="005F6AB7" w:rsidP="0027754A">
            <w:pPr>
              <w:pStyle w:val="Akapitzlist"/>
              <w:widowControl w:val="0"/>
              <w:numPr>
                <w:ilvl w:val="0"/>
                <w:numId w:val="78"/>
              </w:numPr>
              <w:suppressAutoHyphens w:val="0"/>
              <w:spacing w:after="0" w:line="240" w:lineRule="auto"/>
              <w:ind w:left="328" w:hanging="328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analiza krzywej w trybie „on the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fly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” oraz podczas wyznaczenia VOI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3B6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  <w:p w14:paraId="1EBEA7D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E3E1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88AF83F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66243A1" w14:textId="77777777" w:rsidR="005F6AB7" w:rsidRPr="005876EC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60E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6C919042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7516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9C6B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7D08" w14:textId="77777777" w:rsidR="005F6AB7" w:rsidRPr="005876EC" w:rsidRDefault="0027754A" w:rsidP="0027754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aawansowane narzędzia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 oceny perfuzji T1 umożliwiające:</w:t>
            </w:r>
          </w:p>
          <w:p w14:paraId="07A44C50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korekcję ruchu (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Elastic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Registration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  <w:p w14:paraId="45105993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rejestracja danych dynamicznych z danymi anatomicznymi</w:t>
            </w:r>
          </w:p>
          <w:p w14:paraId="1F49454E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model jakościowy i ilościowy (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wash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in,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wash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out,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iAUC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 TTP, AT, PEI</w:t>
            </w:r>
          </w:p>
          <w:p w14:paraId="58F48033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model ilościowy: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Ktrans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Kep</w:t>
            </w:r>
            <w:proofErr w:type="spellEnd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Ve</w:t>
            </w:r>
            <w:proofErr w:type="spellEnd"/>
          </w:p>
          <w:p w14:paraId="36E70D94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nakładanie map parametrycznych na wybrane obrazy MR</w:t>
            </w:r>
          </w:p>
          <w:p w14:paraId="5900B391" w14:textId="77777777" w:rsid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dedykowane narzędzia do obróbki badań gruczołu krokowego</w:t>
            </w:r>
          </w:p>
          <w:p w14:paraId="0AF5A27D" w14:textId="77777777" w:rsidR="005F6AB7" w:rsidRPr="0027754A" w:rsidRDefault="005F6AB7" w:rsidP="0027754A">
            <w:pPr>
              <w:pStyle w:val="Akapitzlist"/>
              <w:widowControl w:val="0"/>
              <w:numPr>
                <w:ilvl w:val="0"/>
                <w:numId w:val="79"/>
              </w:numPr>
              <w:suppressAutoHyphens w:val="0"/>
              <w:spacing w:after="0" w:line="240" w:lineRule="auto"/>
              <w:ind w:left="328" w:hanging="284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eksport w</w:t>
            </w:r>
            <w:r w:rsid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yników w formatach min. DICOM, </w:t>
            </w:r>
            <w:r w:rsidRP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CSV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3C9A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9358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7EFD8808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F589EDA" w14:textId="77777777" w:rsidR="005F6AB7" w:rsidRPr="005876EC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0C7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145CD7E6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372E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9548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E67C" w14:textId="77777777" w:rsidR="005F6AB7" w:rsidRPr="0027754A" w:rsidRDefault="0027754A" w:rsidP="0027754A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programowanie do analizy badań DTI z możliwością generowania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prezentacji map DTI (np. FA) 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oraz generowania i prezentacji </w:t>
            </w:r>
            <w:proofErr w:type="spellStart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traktografii</w:t>
            </w:r>
            <w:proofErr w:type="spellEnd"/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tensora dyfuzji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2281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TAK/NIE,</w:t>
            </w:r>
          </w:p>
          <w:p w14:paraId="35836137" w14:textId="77777777" w:rsidR="005F6AB7" w:rsidRPr="0027754A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55738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755FC9D2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6CE6C41" w14:textId="77777777" w:rsidR="005F6AB7" w:rsidRPr="005876EC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FA43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2D2A2278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5A30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AFC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FB5BE" w14:textId="77777777" w:rsidR="005F6AB7" w:rsidRPr="00D31EC4" w:rsidRDefault="0027754A" w:rsidP="00B326BD">
            <w:pPr>
              <w:pStyle w:val="Standard"/>
              <w:widowControl w:val="0"/>
              <w:spacing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programowani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 do analizy 2D</w:t>
            </w:r>
            <w:r w:rsidR="00B326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i 3D badań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fMRI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Eksport wyników przetwar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zania jako danych DICOM lub RGB</w:t>
            </w:r>
            <w:r w:rsidR="00B326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m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ożliwość zapisania </w:t>
            </w:r>
            <w:r w:rsidR="00B326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lub wydrukowania wszystkich</w:t>
            </w:r>
            <w:r w:rsidR="00D31EC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 kolorowych połączonych obrazów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204D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TAK/NIE</w:t>
            </w:r>
          </w:p>
          <w:p w14:paraId="1200017E" w14:textId="77777777" w:rsidR="005F6AB7" w:rsidRPr="0027754A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27754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pl-PL"/>
              </w:rPr>
              <w:t>min. na 1 stanowisku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F83F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8514894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15A1861" w14:textId="77777777" w:rsidR="005F6AB7" w:rsidRPr="005876EC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071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  <w:tr w:rsidR="005F6AB7" w:rsidRPr="005876EC" w14:paraId="7FDC4FAE" w14:textId="77777777" w:rsidTr="001E20D6">
        <w:trPr>
          <w:trHeight w:val="300"/>
          <w:jc w:val="center"/>
        </w:trPr>
        <w:tc>
          <w:tcPr>
            <w:tcW w:w="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22C5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BCD9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D681" w14:textId="77777777" w:rsidR="005F6AB7" w:rsidRPr="005876EC" w:rsidRDefault="0027754A" w:rsidP="0027754A">
            <w:pPr>
              <w:pStyle w:val="Standard"/>
              <w:widowControl w:val="0"/>
              <w:spacing w:before="40" w:after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>p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>akiet oprogramowania</w:t>
            </w: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br/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t xml:space="preserve">do rozszerzonego raportowania </w:t>
            </w:r>
            <w:r w:rsidR="005F6AB7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ar-SA"/>
              </w:rPr>
              <w:lastRenderedPageBreak/>
              <w:t>obejmujący:</w:t>
            </w:r>
          </w:p>
          <w:p w14:paraId="78B5EE7F" w14:textId="77777777" w:rsidR="005F6AB7" w:rsidRPr="005876EC" w:rsidRDefault="005F6AB7" w:rsidP="0027754A">
            <w:pPr>
              <w:pStyle w:val="Standard"/>
              <w:widowControl w:val="0"/>
              <w:numPr>
                <w:ilvl w:val="0"/>
                <w:numId w:val="80"/>
              </w:numPr>
              <w:spacing w:before="40"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raporty strukturalne, tworzenie w trakcie oceny raportów </w:t>
            </w:r>
            <w:r w:rsidR="0027754A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w formacie </w:t>
            </w:r>
            <w:proofErr w:type="spellStart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doc</w:t>
            </w:r>
            <w:proofErr w:type="spellEnd"/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7754A"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PDF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br/>
              <w:t>z zapisem w systemie RIS/PACS</w:t>
            </w:r>
          </w:p>
          <w:p w14:paraId="768B83F5" w14:textId="77777777" w:rsidR="005F6AB7" w:rsidRPr="005876EC" w:rsidRDefault="005F6AB7" w:rsidP="0027754A">
            <w:pPr>
              <w:pStyle w:val="Standard"/>
              <w:widowControl w:val="0"/>
              <w:numPr>
                <w:ilvl w:val="0"/>
                <w:numId w:val="29"/>
              </w:numPr>
              <w:spacing w:before="40" w:after="0" w:line="240" w:lineRule="auto"/>
              <w:ind w:left="176" w:hanging="176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t>raporty zawierające pomiary/wskazania, zdjęcia, tabele z ilościami, automatyczne wypełnianie danymi zebranymi w trakcie oceny badań TK i MR</w:t>
            </w:r>
          </w:p>
          <w:p w14:paraId="61523793" w14:textId="77777777" w:rsidR="005F6AB7" w:rsidRPr="005876EC" w:rsidRDefault="005F6AB7" w:rsidP="00D31EC4">
            <w:pPr>
              <w:pStyle w:val="Standard"/>
              <w:widowControl w:val="0"/>
              <w:spacing w:after="0"/>
              <w:ind w:firstLine="186"/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</w:pPr>
            <w:r w:rsidRPr="005876EC">
              <w:rPr>
                <w:rFonts w:ascii="Montserrat" w:hAnsi="Montserrat" w:cs="Times New Roman"/>
                <w:color w:val="000000"/>
                <w:sz w:val="20"/>
                <w:szCs w:val="20"/>
                <w:lang w:eastAsia="ar-SA"/>
              </w:rPr>
              <w:t>predefiniowane szablony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000F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5876E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  <w:lastRenderedPageBreak/>
              <w:t>TAK / 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0A60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NIE - 0 pkt</w:t>
            </w:r>
          </w:p>
          <w:p w14:paraId="05D0F74B" w14:textId="77777777" w:rsidR="0027754A" w:rsidRPr="00E67769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CABB9BC" w14:textId="77777777" w:rsidR="005F6AB7" w:rsidRPr="005876EC" w:rsidRDefault="0027754A" w:rsidP="0027754A">
            <w:pPr>
              <w:pStyle w:val="Standard"/>
              <w:widowControl w:val="0"/>
              <w:spacing w:after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pl-PL"/>
              </w:rPr>
            </w:pP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TAK - </w:t>
            </w:r>
            <w:r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E67769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31B2" w14:textId="77777777" w:rsidR="005F6AB7" w:rsidRPr="005876EC" w:rsidRDefault="005F6AB7" w:rsidP="005F6AB7">
            <w:pPr>
              <w:pStyle w:val="Standard"/>
              <w:widowControl w:val="0"/>
              <w:spacing w:after="0"/>
              <w:jc w:val="center"/>
              <w:rPr>
                <w:rFonts w:ascii="Montserrat" w:hAnsi="Montserrat" w:cs="Times New Roman"/>
                <w:color w:val="000000"/>
                <w:sz w:val="20"/>
                <w:szCs w:val="20"/>
              </w:rPr>
            </w:pPr>
          </w:p>
        </w:tc>
      </w:tr>
    </w:tbl>
    <w:p w14:paraId="3DB041D0" w14:textId="77777777" w:rsidR="0014631B" w:rsidRPr="005876EC" w:rsidRDefault="0014631B">
      <w:pPr>
        <w:pStyle w:val="Standard"/>
        <w:rPr>
          <w:rFonts w:ascii="Montserrat" w:hAnsi="Montserrat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188"/>
      </w:tblGrid>
      <w:tr w:rsidR="00523A7C" w:rsidRPr="00523A7C" w14:paraId="2342FB68" w14:textId="77777777" w:rsidTr="00DE02A5">
        <w:trPr>
          <w:trHeight w:val="680"/>
          <w:jc w:val="center"/>
        </w:trPr>
        <w:tc>
          <w:tcPr>
            <w:tcW w:w="4820" w:type="dxa"/>
            <w:shd w:val="clear" w:color="auto" w:fill="auto"/>
            <w:vAlign w:val="bottom"/>
          </w:tcPr>
          <w:p w14:paraId="2DD98AA7" w14:textId="77777777" w:rsidR="00523A7C" w:rsidRPr="00523A7C" w:rsidRDefault="00523A7C" w:rsidP="00DE02A5">
            <w:pPr>
              <w:snapToGrid w:val="0"/>
              <w:spacing w:line="276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523A7C">
              <w:rPr>
                <w:rFonts w:ascii="Montserrat" w:hAnsi="Montserrat"/>
                <w:sz w:val="20"/>
                <w:szCs w:val="20"/>
              </w:rPr>
              <w:t>________________ dnia ___________ 2025 r.</w:t>
            </w:r>
          </w:p>
        </w:tc>
        <w:tc>
          <w:tcPr>
            <w:tcW w:w="4188" w:type="dxa"/>
            <w:shd w:val="clear" w:color="auto" w:fill="auto"/>
            <w:vAlign w:val="bottom"/>
          </w:tcPr>
          <w:p w14:paraId="0DA8E417" w14:textId="77777777" w:rsidR="00523A7C" w:rsidRPr="00523A7C" w:rsidRDefault="00523A7C" w:rsidP="00DE02A5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</w:pPr>
            <w:r w:rsidRPr="00523A7C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 oświadczeń woli w imieniu wykonawcy</w:t>
            </w:r>
          </w:p>
        </w:tc>
      </w:tr>
    </w:tbl>
    <w:p w14:paraId="5BB38F55" w14:textId="77777777" w:rsidR="0014631B" w:rsidRPr="005876EC" w:rsidRDefault="0014631B">
      <w:pPr>
        <w:pStyle w:val="Standard"/>
        <w:rPr>
          <w:rFonts w:ascii="Montserrat" w:hAnsi="Montserrat"/>
          <w:sz w:val="20"/>
          <w:szCs w:val="20"/>
        </w:rPr>
      </w:pPr>
    </w:p>
    <w:sectPr w:rsidR="0014631B" w:rsidRPr="005876EC" w:rsidSect="00E10705">
      <w:footerReference w:type="default" r:id="rId13"/>
      <w:pgSz w:w="11906" w:h="16838"/>
      <w:pgMar w:top="56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D0E202" w16cex:dateUtc="2025-03-19T15:15:00Z"/>
  <w16cex:commentExtensible w16cex:durableId="5E2C2B26" w16cex:dateUtc="2025-03-19T15:15:00Z"/>
  <w16cex:commentExtensible w16cex:durableId="418FB791" w16cex:dateUtc="2025-03-19T15:23:00Z"/>
  <w16cex:commentExtensible w16cex:durableId="50FE8FE2" w16cex:dateUtc="2025-03-19T15:23:00Z"/>
  <w16cex:commentExtensible w16cex:durableId="2D243410" w16cex:dateUtc="2025-03-19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75E350" w16cid:durableId="7CD0E202"/>
  <w16cid:commentId w16cid:paraId="0448564F" w16cid:durableId="5E2C2B26"/>
  <w16cid:commentId w16cid:paraId="64F04601" w16cid:durableId="418FB791"/>
  <w16cid:commentId w16cid:paraId="14B6945A" w16cid:durableId="50FE8FE2"/>
  <w16cid:commentId w16cid:paraId="027E10FB" w16cid:durableId="2D2434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68B63" w14:textId="77777777" w:rsidR="00BF6C4A" w:rsidRDefault="00BF6C4A">
      <w:r>
        <w:separator/>
      </w:r>
    </w:p>
  </w:endnote>
  <w:endnote w:type="continuationSeparator" w:id="0">
    <w:p w14:paraId="63EC0537" w14:textId="77777777" w:rsidR="00BF6C4A" w:rsidRDefault="00BF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swiss"/>
    <w:pitch w:val="variable"/>
  </w:font>
  <w:font w:name="Siemens Sans">
    <w:altName w:val="Cambria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7">
    <w:charset w:val="00"/>
    <w:family w:val="auto"/>
    <w:pitch w:val="variable"/>
  </w:font>
  <w:font w:name="CIDFont+F6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D59CD" w14:textId="77777777" w:rsidR="00764E43" w:rsidRPr="00523A7C" w:rsidRDefault="00764E43">
    <w:pPr>
      <w:pStyle w:val="Stopka"/>
      <w:jc w:val="right"/>
      <w:rPr>
        <w:rFonts w:ascii="Montserrat" w:hAnsi="Montserrat"/>
      </w:rPr>
    </w:pPr>
    <w:r w:rsidRPr="00523A7C">
      <w:rPr>
        <w:rFonts w:ascii="Montserrat" w:hAnsi="Montserrat"/>
      </w:rPr>
      <w:fldChar w:fldCharType="begin"/>
    </w:r>
    <w:r w:rsidRPr="00523A7C">
      <w:rPr>
        <w:rFonts w:ascii="Montserrat" w:hAnsi="Montserrat"/>
      </w:rPr>
      <w:instrText xml:space="preserve"> PAGE </w:instrText>
    </w:r>
    <w:r w:rsidRPr="00523A7C">
      <w:rPr>
        <w:rFonts w:ascii="Montserrat" w:hAnsi="Montserrat"/>
      </w:rPr>
      <w:fldChar w:fldCharType="separate"/>
    </w:r>
    <w:r w:rsidR="00E62769">
      <w:rPr>
        <w:rFonts w:ascii="Montserrat" w:hAnsi="Montserrat"/>
        <w:noProof/>
      </w:rPr>
      <w:t>50</w:t>
    </w:r>
    <w:r w:rsidRPr="00523A7C">
      <w:rPr>
        <w:rFonts w:ascii="Montserrat" w:hAnsi="Montserrat"/>
      </w:rPr>
      <w:fldChar w:fldCharType="end"/>
    </w:r>
  </w:p>
  <w:p w14:paraId="7F4AD09B" w14:textId="77777777" w:rsidR="00764E43" w:rsidRDefault="00764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1AC70" w14:textId="77777777" w:rsidR="00BF6C4A" w:rsidRDefault="00BF6C4A">
      <w:r>
        <w:rPr>
          <w:color w:val="000000"/>
        </w:rPr>
        <w:separator/>
      </w:r>
    </w:p>
  </w:footnote>
  <w:footnote w:type="continuationSeparator" w:id="0">
    <w:p w14:paraId="443B47AA" w14:textId="77777777" w:rsidR="00BF6C4A" w:rsidRDefault="00BF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594"/>
    <w:multiLevelType w:val="multilevel"/>
    <w:tmpl w:val="50288C92"/>
    <w:styleLink w:val="WWNum22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704720"/>
    <w:multiLevelType w:val="hybridMultilevel"/>
    <w:tmpl w:val="9F1EE21E"/>
    <w:lvl w:ilvl="0" w:tplc="5006837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07A16DFB"/>
    <w:multiLevelType w:val="hybridMultilevel"/>
    <w:tmpl w:val="FA10CF28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1C3"/>
    <w:multiLevelType w:val="multilevel"/>
    <w:tmpl w:val="AB0C8D8E"/>
    <w:styleLink w:val="WWNum3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D0F292E"/>
    <w:multiLevelType w:val="multilevel"/>
    <w:tmpl w:val="2ED28588"/>
    <w:styleLink w:val="WWNum8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DB344BD"/>
    <w:multiLevelType w:val="multilevel"/>
    <w:tmpl w:val="99F83CCE"/>
    <w:styleLink w:val="WWNum4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10432020"/>
    <w:multiLevelType w:val="multilevel"/>
    <w:tmpl w:val="1B3E86C0"/>
    <w:styleLink w:val="WWNum3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0646EFE"/>
    <w:multiLevelType w:val="multilevel"/>
    <w:tmpl w:val="9B7205F2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2186543"/>
    <w:multiLevelType w:val="multilevel"/>
    <w:tmpl w:val="053879B2"/>
    <w:styleLink w:val="WWNum21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47F0213"/>
    <w:multiLevelType w:val="multilevel"/>
    <w:tmpl w:val="83F28076"/>
    <w:styleLink w:val="WWNum11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8860CA"/>
    <w:multiLevelType w:val="multilevel"/>
    <w:tmpl w:val="E9D41AC6"/>
    <w:styleLink w:val="WWNum30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8AD543B"/>
    <w:multiLevelType w:val="multilevel"/>
    <w:tmpl w:val="9C74BAF0"/>
    <w:styleLink w:val="WWNum14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ACF364F"/>
    <w:multiLevelType w:val="multilevel"/>
    <w:tmpl w:val="88188166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1840940"/>
    <w:multiLevelType w:val="multilevel"/>
    <w:tmpl w:val="EFBCA126"/>
    <w:styleLink w:val="WWNum33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7FE7EF5"/>
    <w:multiLevelType w:val="multilevel"/>
    <w:tmpl w:val="8ABCD2B6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2AA713AB"/>
    <w:multiLevelType w:val="multilevel"/>
    <w:tmpl w:val="8EBEAC6E"/>
    <w:styleLink w:val="WWNum19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2AE8535D"/>
    <w:multiLevelType w:val="hybridMultilevel"/>
    <w:tmpl w:val="53CE8B7E"/>
    <w:lvl w:ilvl="0" w:tplc="D4A2C1BA">
      <w:start w:val="1"/>
      <w:numFmt w:val="upperRoman"/>
      <w:lvlText w:val="%1."/>
      <w:lvlJc w:val="left"/>
      <w:pPr>
        <w:ind w:left="1080" w:hanging="720"/>
      </w:pPr>
      <w:rPr>
        <w:rFonts w:ascii="Montserrat" w:eastAsia="Calibri" w:hAnsi="Montserra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E110D"/>
    <w:multiLevelType w:val="multilevel"/>
    <w:tmpl w:val="D7A2E838"/>
    <w:styleLink w:val="WWNum7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2B98216F"/>
    <w:multiLevelType w:val="hybridMultilevel"/>
    <w:tmpl w:val="A918ADC8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533DE"/>
    <w:multiLevelType w:val="hybridMultilevel"/>
    <w:tmpl w:val="2A0EB9DC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61292"/>
    <w:multiLevelType w:val="hybridMultilevel"/>
    <w:tmpl w:val="29340370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602FD"/>
    <w:multiLevelType w:val="multilevel"/>
    <w:tmpl w:val="226A8CEA"/>
    <w:styleLink w:val="WWNum17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324B35EC"/>
    <w:multiLevelType w:val="multilevel"/>
    <w:tmpl w:val="D0FE36D0"/>
    <w:styleLink w:val="WWNum18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47D5EA9"/>
    <w:multiLevelType w:val="multilevel"/>
    <w:tmpl w:val="97A65F6E"/>
    <w:styleLink w:val="WWNum2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4B71F89"/>
    <w:multiLevelType w:val="hybridMultilevel"/>
    <w:tmpl w:val="06C04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11EFC"/>
    <w:multiLevelType w:val="multilevel"/>
    <w:tmpl w:val="C630C3C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357E71C8"/>
    <w:multiLevelType w:val="multilevel"/>
    <w:tmpl w:val="8C5045F4"/>
    <w:styleLink w:val="WWNum29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358A1F3D"/>
    <w:multiLevelType w:val="multilevel"/>
    <w:tmpl w:val="7C0AE984"/>
    <w:styleLink w:val="WWNum13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3C7C286D"/>
    <w:multiLevelType w:val="multilevel"/>
    <w:tmpl w:val="46A6BBDC"/>
    <w:styleLink w:val="WWNum3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" w15:restartNumberingAfterBreak="0">
    <w:nsid w:val="3F137B52"/>
    <w:multiLevelType w:val="multilevel"/>
    <w:tmpl w:val="7688A16E"/>
    <w:styleLink w:val="WWNum5"/>
    <w:lvl w:ilvl="0">
      <w:numFmt w:val="bullet"/>
      <w:pStyle w:val="Lista-poziom4"/>
      <w:lvlText w:val="-"/>
      <w:lvlJc w:val="left"/>
      <w:pPr>
        <w:ind w:left="340" w:hanging="227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5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0" w:hanging="360"/>
      </w:pPr>
      <w:rPr>
        <w:rFonts w:ascii="Wingdings" w:hAnsi="Wingdings" w:cs="Wingdings"/>
      </w:rPr>
    </w:lvl>
  </w:abstractNum>
  <w:abstractNum w:abstractNumId="30" w15:restartNumberingAfterBreak="0">
    <w:nsid w:val="42667C94"/>
    <w:multiLevelType w:val="multilevel"/>
    <w:tmpl w:val="102809C8"/>
    <w:styleLink w:val="WWNum4"/>
    <w:lvl w:ilvl="0">
      <w:numFmt w:val="bullet"/>
      <w:pStyle w:val="Listapunktowana5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7612321"/>
    <w:multiLevelType w:val="multilevel"/>
    <w:tmpl w:val="D5AA9204"/>
    <w:styleLink w:val="WWNum20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48594E75"/>
    <w:multiLevelType w:val="multilevel"/>
    <w:tmpl w:val="4EFED8C6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4C615BA3"/>
    <w:multiLevelType w:val="multilevel"/>
    <w:tmpl w:val="2FE26A12"/>
    <w:styleLink w:val="WWNum15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4C842890"/>
    <w:multiLevelType w:val="multilevel"/>
    <w:tmpl w:val="9692E01C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4D241F10"/>
    <w:multiLevelType w:val="multilevel"/>
    <w:tmpl w:val="D79C28B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FCA374C"/>
    <w:multiLevelType w:val="hybridMultilevel"/>
    <w:tmpl w:val="461C1A5A"/>
    <w:lvl w:ilvl="0" w:tplc="639816B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60DB8"/>
    <w:multiLevelType w:val="multilevel"/>
    <w:tmpl w:val="46ACC638"/>
    <w:styleLink w:val="WWNum16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522776F1"/>
    <w:multiLevelType w:val="multilevel"/>
    <w:tmpl w:val="895CFABC"/>
    <w:styleLink w:val="WWNum12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22E6D60"/>
    <w:multiLevelType w:val="multilevel"/>
    <w:tmpl w:val="42505CFA"/>
    <w:styleLink w:val="WWNum6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2636B7D"/>
    <w:multiLevelType w:val="multilevel"/>
    <w:tmpl w:val="CACEC3A2"/>
    <w:styleLink w:val="WWNum34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55031897"/>
    <w:multiLevelType w:val="multilevel"/>
    <w:tmpl w:val="77F8F0A0"/>
    <w:styleLink w:val="WWNum35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55AB517D"/>
    <w:multiLevelType w:val="multilevel"/>
    <w:tmpl w:val="E806EFC6"/>
    <w:styleLink w:val="WWNum3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567340F4"/>
    <w:multiLevelType w:val="hybridMultilevel"/>
    <w:tmpl w:val="3C948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DD7184"/>
    <w:multiLevelType w:val="multilevel"/>
    <w:tmpl w:val="87AC4D6C"/>
    <w:styleLink w:val="WWNum9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591C612E"/>
    <w:multiLevelType w:val="hybridMultilevel"/>
    <w:tmpl w:val="3C948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D67B0"/>
    <w:multiLevelType w:val="multilevel"/>
    <w:tmpl w:val="4D68FAB2"/>
    <w:styleLink w:val="WWNum4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5FC541B6"/>
    <w:multiLevelType w:val="multilevel"/>
    <w:tmpl w:val="2E5AC288"/>
    <w:styleLink w:val="WWNum26"/>
    <w:lvl w:ilvl="0">
      <w:numFmt w:val="bullet"/>
      <w:lvlText w:val="-"/>
      <w:lvlJc w:val="left"/>
      <w:pPr>
        <w:ind w:left="896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6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5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1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56" w:hanging="360"/>
      </w:pPr>
      <w:rPr>
        <w:rFonts w:ascii="Wingdings" w:hAnsi="Wingdings" w:cs="Wingdings"/>
      </w:rPr>
    </w:lvl>
  </w:abstractNum>
  <w:abstractNum w:abstractNumId="48" w15:restartNumberingAfterBreak="0">
    <w:nsid w:val="62C035CF"/>
    <w:multiLevelType w:val="multilevel"/>
    <w:tmpl w:val="071E87A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65221080"/>
    <w:multiLevelType w:val="multilevel"/>
    <w:tmpl w:val="783AB2B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" w15:restartNumberingAfterBreak="0">
    <w:nsid w:val="6BFC66CE"/>
    <w:multiLevelType w:val="multilevel"/>
    <w:tmpl w:val="6EAAC8AE"/>
    <w:styleLink w:val="WWNum40"/>
    <w:lvl w:ilvl="0">
      <w:numFmt w:val="bullet"/>
      <w:lvlText w:val=""/>
      <w:lvlJc w:val="left"/>
      <w:pPr>
        <w:ind w:left="65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3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9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1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5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7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11" w:hanging="360"/>
      </w:pPr>
      <w:rPr>
        <w:rFonts w:ascii="Wingdings" w:hAnsi="Wingdings" w:cs="Wingdings"/>
      </w:rPr>
    </w:lvl>
  </w:abstractNum>
  <w:abstractNum w:abstractNumId="51" w15:restartNumberingAfterBreak="0">
    <w:nsid w:val="741D4A0A"/>
    <w:multiLevelType w:val="multilevel"/>
    <w:tmpl w:val="4C88797A"/>
    <w:styleLink w:val="WWNum4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751F0170"/>
    <w:multiLevelType w:val="multilevel"/>
    <w:tmpl w:val="8BCEF8EA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79F75386"/>
    <w:multiLevelType w:val="multilevel"/>
    <w:tmpl w:val="1662F3E8"/>
    <w:styleLink w:val="WWNum36"/>
    <w:lvl w:ilvl="0">
      <w:start w:val="1"/>
      <w:numFmt w:val="lowerLetter"/>
      <w:lvlText w:val="%1)"/>
      <w:lvlJc w:val="left"/>
      <w:pPr>
        <w:ind w:left="57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A0E3EAC"/>
    <w:multiLevelType w:val="multilevel"/>
    <w:tmpl w:val="A4B07008"/>
    <w:styleLink w:val="WWNum1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7B71640C"/>
    <w:multiLevelType w:val="multilevel"/>
    <w:tmpl w:val="A322F7F4"/>
    <w:styleLink w:val="WWNum10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9"/>
  </w:num>
  <w:num w:numId="2">
    <w:abstractNumId w:val="54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3">
    <w:abstractNumId w:val="23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4">
    <w:abstractNumId w:val="6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">
    <w:abstractNumId w:val="30"/>
  </w:num>
  <w:num w:numId="6">
    <w:abstractNumId w:val="29"/>
  </w:num>
  <w:num w:numId="7">
    <w:abstractNumId w:val="39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8">
    <w:abstractNumId w:val="17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rFonts w:ascii="Montserrat" w:eastAsia="Times New Roman" w:hAnsi="Montserrat" w:cs="Times New Roman" w:hint="default"/>
          <w:b/>
        </w:rPr>
      </w:lvl>
    </w:lvlOverride>
    <w:lvlOverride w:ilvl="1">
      <w:lvl w:ilvl="1"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pPr>
          <w:ind w:left="2160" w:hanging="360"/>
        </w:pPr>
        <w:rPr>
          <w:rFonts w:ascii="Wingdings" w:hAnsi="Wingdings" w:cs="Wingdings"/>
        </w:rPr>
      </w:lvl>
    </w:lvlOverride>
    <w:lvlOverride w:ilvl="3">
      <w:lvl w:ilvl="3">
        <w:numFmt w:val="bullet"/>
        <w:lvlText w:val=""/>
        <w:lvlJc w:val="left"/>
        <w:pPr>
          <w:ind w:left="2880" w:hanging="360"/>
        </w:pPr>
        <w:rPr>
          <w:rFonts w:ascii="Symbol" w:hAnsi="Symbol" w:cs="Symbol"/>
        </w:rPr>
      </w:lvl>
    </w:lvlOverride>
    <w:lvlOverride w:ilvl="4">
      <w:lvl w:ilvl="4"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pPr>
          <w:ind w:left="4320" w:hanging="360"/>
        </w:pPr>
        <w:rPr>
          <w:rFonts w:ascii="Wingdings" w:hAnsi="Wingdings" w:cs="Wingdings"/>
        </w:rPr>
      </w:lvl>
    </w:lvlOverride>
    <w:lvlOverride w:ilvl="6">
      <w:lvl w:ilvl="6">
        <w:numFmt w:val="bullet"/>
        <w:lvlText w:val=""/>
        <w:lvlJc w:val="left"/>
        <w:pPr>
          <w:ind w:left="5040" w:hanging="360"/>
        </w:pPr>
        <w:rPr>
          <w:rFonts w:ascii="Symbol" w:hAnsi="Symbol" w:cs="Symbol"/>
        </w:rPr>
      </w:lvl>
    </w:lvlOverride>
    <w:lvlOverride w:ilvl="7">
      <w:lvl w:ilvl="7"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pPr>
          <w:ind w:left="6480" w:hanging="360"/>
        </w:pPr>
        <w:rPr>
          <w:rFonts w:ascii="Wingdings" w:hAnsi="Wingdings" w:cs="Wingdings"/>
        </w:rPr>
      </w:lvl>
    </w:lvlOverride>
  </w:num>
  <w:num w:numId="9">
    <w:abstractNumId w:val="4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0">
    <w:abstractNumId w:val="44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1">
    <w:abstractNumId w:val="55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2">
    <w:abstractNumId w:val="9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3">
    <w:abstractNumId w:val="38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4">
    <w:abstractNumId w:val="27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5">
    <w:abstractNumId w:val="1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6">
    <w:abstractNumId w:val="33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7">
    <w:abstractNumId w:val="37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8">
    <w:abstractNumId w:val="2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19">
    <w:abstractNumId w:val="22"/>
  </w:num>
  <w:num w:numId="20">
    <w:abstractNumId w:val="15"/>
  </w:num>
  <w:num w:numId="21">
    <w:abstractNumId w:val="31"/>
  </w:num>
  <w:num w:numId="22">
    <w:abstractNumId w:val="8"/>
  </w:num>
  <w:num w:numId="23">
    <w:abstractNumId w:val="0"/>
  </w:num>
  <w:num w:numId="24">
    <w:abstractNumId w:val="14"/>
  </w:num>
  <w:num w:numId="25">
    <w:abstractNumId w:val="7"/>
  </w:num>
  <w:num w:numId="26">
    <w:abstractNumId w:val="32"/>
  </w:num>
  <w:num w:numId="27">
    <w:abstractNumId w:val="47"/>
  </w:num>
  <w:num w:numId="28">
    <w:abstractNumId w:val="25"/>
  </w:num>
  <w:num w:numId="29">
    <w:abstractNumId w:val="48"/>
  </w:num>
  <w:num w:numId="30">
    <w:abstractNumId w:val="26"/>
  </w:num>
  <w:num w:numId="31">
    <w:abstractNumId w:val="10"/>
  </w:num>
  <w:num w:numId="32">
    <w:abstractNumId w:val="28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Symbol" w:hAnsi="Symbol" w:cs="Symbol"/>
        </w:rPr>
      </w:lvl>
    </w:lvlOverride>
  </w:num>
  <w:num w:numId="33">
    <w:abstractNumId w:val="34"/>
  </w:num>
  <w:num w:numId="34">
    <w:abstractNumId w:val="13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35">
    <w:abstractNumId w:val="40"/>
  </w:num>
  <w:num w:numId="36">
    <w:abstractNumId w:val="4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37">
    <w:abstractNumId w:val="53"/>
  </w:num>
  <w:num w:numId="38">
    <w:abstractNumId w:val="42"/>
  </w:num>
  <w:num w:numId="39">
    <w:abstractNumId w:val="3"/>
  </w:num>
  <w:num w:numId="40">
    <w:abstractNumId w:val="52"/>
  </w:num>
  <w:num w:numId="41">
    <w:abstractNumId w:val="50"/>
  </w:num>
  <w:num w:numId="42">
    <w:abstractNumId w:val="12"/>
  </w:num>
  <w:num w:numId="43">
    <w:abstractNumId w:val="35"/>
  </w:num>
  <w:num w:numId="44">
    <w:abstractNumId w:val="51"/>
  </w:num>
  <w:num w:numId="45">
    <w:abstractNumId w:val="46"/>
  </w:num>
  <w:num w:numId="46">
    <w:abstractNumId w:val="5"/>
  </w:num>
  <w:num w:numId="47">
    <w:abstractNumId w:val="54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48">
    <w:abstractNumId w:val="23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49">
    <w:abstractNumId w:val="6"/>
  </w:num>
  <w:num w:numId="50">
    <w:abstractNumId w:val="39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1">
    <w:abstractNumId w:val="4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2">
    <w:abstractNumId w:val="44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3">
    <w:abstractNumId w:val="55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4">
    <w:abstractNumId w:val="9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5">
    <w:abstractNumId w:val="38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6">
    <w:abstractNumId w:val="27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7">
    <w:abstractNumId w:val="1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8">
    <w:abstractNumId w:val="33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59">
    <w:abstractNumId w:val="42"/>
  </w:num>
  <w:num w:numId="60">
    <w:abstractNumId w:val="3"/>
  </w:num>
  <w:num w:numId="61">
    <w:abstractNumId w:val="53"/>
    <w:lvlOverride w:ilvl="0">
      <w:startOverride w:val="1"/>
    </w:lvlOverride>
  </w:num>
  <w:num w:numId="62">
    <w:abstractNumId w:val="13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63">
    <w:abstractNumId w:val="40"/>
  </w:num>
  <w:num w:numId="64">
    <w:abstractNumId w:val="4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65">
    <w:abstractNumId w:val="28"/>
  </w:num>
  <w:num w:numId="66">
    <w:abstractNumId w:val="34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67">
    <w:abstractNumId w:val="52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68">
    <w:abstractNumId w:val="37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69">
    <w:abstractNumId w:val="2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Montserrat" w:hAnsi="Montserrat" w:cs="OpenSymbol" w:hint="default"/>
        </w:rPr>
      </w:lvl>
    </w:lvlOverride>
  </w:num>
  <w:num w:numId="70">
    <w:abstractNumId w:val="51"/>
    <w:lvlOverride w:ilvl="0">
      <w:lvl w:ilvl="0">
        <w:numFmt w:val="bullet"/>
        <w:lvlText w:val=""/>
        <w:lvlJc w:val="left"/>
        <w:pPr>
          <w:ind w:left="720" w:hanging="360"/>
        </w:pPr>
        <w:rPr>
          <w:rFonts w:ascii="Wingdings" w:hAnsi="Wingdings" w:cs="Wingdings"/>
        </w:rPr>
      </w:lvl>
    </w:lvlOverride>
  </w:num>
  <w:num w:numId="71">
    <w:abstractNumId w:val="14"/>
  </w:num>
  <w:num w:numId="72">
    <w:abstractNumId w:val="7"/>
  </w:num>
  <w:num w:numId="73">
    <w:abstractNumId w:val="32"/>
  </w:num>
  <w:num w:numId="74">
    <w:abstractNumId w:val="47"/>
  </w:num>
  <w:num w:numId="75">
    <w:abstractNumId w:val="25"/>
  </w:num>
  <w:num w:numId="76">
    <w:abstractNumId w:val="26"/>
  </w:num>
  <w:num w:numId="77">
    <w:abstractNumId w:val="10"/>
  </w:num>
  <w:num w:numId="78">
    <w:abstractNumId w:val="12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79">
    <w:abstractNumId w:val="35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80">
    <w:abstractNumId w:val="48"/>
  </w:num>
  <w:num w:numId="81">
    <w:abstractNumId w:val="16"/>
  </w:num>
  <w:num w:numId="82">
    <w:abstractNumId w:val="45"/>
  </w:num>
  <w:num w:numId="83">
    <w:abstractNumId w:val="43"/>
  </w:num>
  <w:num w:numId="84">
    <w:abstractNumId w:val="24"/>
  </w:num>
  <w:num w:numId="85">
    <w:abstractNumId w:val="2"/>
  </w:num>
  <w:num w:numId="86">
    <w:abstractNumId w:val="19"/>
  </w:num>
  <w:num w:numId="87">
    <w:abstractNumId w:val="18"/>
  </w:num>
  <w:num w:numId="88">
    <w:abstractNumId w:val="20"/>
  </w:num>
  <w:num w:numId="89">
    <w:abstractNumId w:val="1"/>
  </w:num>
  <w:num w:numId="90">
    <w:abstractNumId w:val="4"/>
  </w:num>
  <w:num w:numId="91">
    <w:abstractNumId w:val="9"/>
  </w:num>
  <w:num w:numId="92">
    <w:abstractNumId w:val="11"/>
  </w:num>
  <w:num w:numId="93">
    <w:abstractNumId w:val="13"/>
  </w:num>
  <w:num w:numId="94">
    <w:abstractNumId w:val="17"/>
  </w:num>
  <w:num w:numId="95">
    <w:abstractNumId w:val="21"/>
  </w:num>
  <w:num w:numId="96">
    <w:abstractNumId w:val="23"/>
  </w:num>
  <w:num w:numId="97">
    <w:abstractNumId w:val="27"/>
  </w:num>
  <w:num w:numId="98">
    <w:abstractNumId w:val="33"/>
  </w:num>
  <w:num w:numId="99">
    <w:abstractNumId w:val="37"/>
  </w:num>
  <w:num w:numId="100">
    <w:abstractNumId w:val="38"/>
  </w:num>
  <w:num w:numId="101">
    <w:abstractNumId w:val="39"/>
  </w:num>
  <w:num w:numId="102">
    <w:abstractNumId w:val="41"/>
  </w:num>
  <w:num w:numId="103">
    <w:abstractNumId w:val="44"/>
  </w:num>
  <w:num w:numId="104">
    <w:abstractNumId w:val="54"/>
  </w:num>
  <w:num w:numId="105">
    <w:abstractNumId w:val="55"/>
  </w:num>
  <w:num w:numId="106">
    <w:abstractNumId w:val="3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hideSpellingErrors/>
  <w:hideGrammaticalErrors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B"/>
    <w:rsid w:val="0000302B"/>
    <w:rsid w:val="00016E40"/>
    <w:rsid w:val="0004274C"/>
    <w:rsid w:val="00046E24"/>
    <w:rsid w:val="00106656"/>
    <w:rsid w:val="00106759"/>
    <w:rsid w:val="001300C7"/>
    <w:rsid w:val="00145CBB"/>
    <w:rsid w:val="0014631B"/>
    <w:rsid w:val="00197225"/>
    <w:rsid w:val="001D4E69"/>
    <w:rsid w:val="001E076D"/>
    <w:rsid w:val="001E20D6"/>
    <w:rsid w:val="001F1CDE"/>
    <w:rsid w:val="001F7890"/>
    <w:rsid w:val="00216C59"/>
    <w:rsid w:val="0027754A"/>
    <w:rsid w:val="002B35B0"/>
    <w:rsid w:val="0034000D"/>
    <w:rsid w:val="00345538"/>
    <w:rsid w:val="003902CB"/>
    <w:rsid w:val="00394587"/>
    <w:rsid w:val="0039506A"/>
    <w:rsid w:val="003B4D2C"/>
    <w:rsid w:val="003F3754"/>
    <w:rsid w:val="00406E4E"/>
    <w:rsid w:val="00461455"/>
    <w:rsid w:val="00467646"/>
    <w:rsid w:val="004C1CEB"/>
    <w:rsid w:val="00501DE9"/>
    <w:rsid w:val="0051647F"/>
    <w:rsid w:val="00517A2E"/>
    <w:rsid w:val="00523387"/>
    <w:rsid w:val="00523A7C"/>
    <w:rsid w:val="00537610"/>
    <w:rsid w:val="00546EB5"/>
    <w:rsid w:val="005651A0"/>
    <w:rsid w:val="005876EC"/>
    <w:rsid w:val="005B01B3"/>
    <w:rsid w:val="005C2080"/>
    <w:rsid w:val="005D5069"/>
    <w:rsid w:val="005F6AB7"/>
    <w:rsid w:val="0061084C"/>
    <w:rsid w:val="007232B9"/>
    <w:rsid w:val="007435CD"/>
    <w:rsid w:val="00764E43"/>
    <w:rsid w:val="00772868"/>
    <w:rsid w:val="007D2F67"/>
    <w:rsid w:val="007D6EE0"/>
    <w:rsid w:val="007F0A19"/>
    <w:rsid w:val="0086363F"/>
    <w:rsid w:val="008E2B45"/>
    <w:rsid w:val="009228C3"/>
    <w:rsid w:val="00922A8B"/>
    <w:rsid w:val="00933D2D"/>
    <w:rsid w:val="009B6232"/>
    <w:rsid w:val="00A16DA2"/>
    <w:rsid w:val="00A23946"/>
    <w:rsid w:val="00A25C8A"/>
    <w:rsid w:val="00A771B0"/>
    <w:rsid w:val="00AA6E93"/>
    <w:rsid w:val="00AB7C6E"/>
    <w:rsid w:val="00AF126D"/>
    <w:rsid w:val="00AF24B7"/>
    <w:rsid w:val="00B14CE0"/>
    <w:rsid w:val="00B326BD"/>
    <w:rsid w:val="00B3394F"/>
    <w:rsid w:val="00B55B91"/>
    <w:rsid w:val="00B6585A"/>
    <w:rsid w:val="00B76CFD"/>
    <w:rsid w:val="00BC4F63"/>
    <w:rsid w:val="00BF6C4A"/>
    <w:rsid w:val="00C15A27"/>
    <w:rsid w:val="00C27045"/>
    <w:rsid w:val="00CB2425"/>
    <w:rsid w:val="00CE7D89"/>
    <w:rsid w:val="00CF2E85"/>
    <w:rsid w:val="00D31EC4"/>
    <w:rsid w:val="00D41A54"/>
    <w:rsid w:val="00D47449"/>
    <w:rsid w:val="00D47F85"/>
    <w:rsid w:val="00D5550E"/>
    <w:rsid w:val="00D60D04"/>
    <w:rsid w:val="00D7715F"/>
    <w:rsid w:val="00D97E4D"/>
    <w:rsid w:val="00DB52E1"/>
    <w:rsid w:val="00DD17E2"/>
    <w:rsid w:val="00DE02A5"/>
    <w:rsid w:val="00E03A3D"/>
    <w:rsid w:val="00E075D2"/>
    <w:rsid w:val="00E10705"/>
    <w:rsid w:val="00E2768B"/>
    <w:rsid w:val="00E62769"/>
    <w:rsid w:val="00E6691F"/>
    <w:rsid w:val="00E67769"/>
    <w:rsid w:val="00EE6BEA"/>
    <w:rsid w:val="00F15ABB"/>
    <w:rsid w:val="00F723C6"/>
    <w:rsid w:val="00F84A91"/>
    <w:rsid w:val="00F916D1"/>
    <w:rsid w:val="00FC5F5A"/>
    <w:rsid w:val="00FE3752"/>
    <w:rsid w:val="00FF3302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6B7F7"/>
  <w15:docId w15:val="{F026540C-FB2A-48AA-97ED-29A7D594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2">
    <w:name w:val="heading 2"/>
    <w:basedOn w:val="Standard"/>
    <w:next w:val="Standard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Standard"/>
    <w:next w:val="Standar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Standard"/>
    <w:next w:val="Standar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Standard"/>
    <w:next w:val="Standard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Standard"/>
    <w:next w:val="Standar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ind w:firstLine="708"/>
      <w:jc w:val="right"/>
      <w:outlineLvl w:val="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aliases w:val="Nagłówek strony nieparzystej"/>
    <w:basedOn w:val="Standard"/>
    <w:next w:val="Textbody"/>
    <w:qFormat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Arial"/>
      <w:lang w:eastAsia="pl-PL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satzTableFormat">
    <w:name w:val="AbsatzTableFormat"/>
    <w:basedOn w:val="Standard"/>
    <w:autoRedefine/>
    <w:pPr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dymka">
    <w:name w:val="Balloon Text"/>
    <w:basedOn w:val="Standard"/>
    <w:pPr>
      <w:spacing w:after="200" w:line="276" w:lineRule="auto"/>
    </w:pPr>
    <w:rPr>
      <w:rFonts w:ascii="Tahoma" w:eastAsia="Times New Roman" w:hAnsi="Tahoma"/>
      <w:sz w:val="16"/>
      <w:szCs w:val="16"/>
      <w:lang w:eastAsia="pl-PL"/>
    </w:rPr>
  </w:style>
  <w:style w:type="paragraph" w:styleId="Listapunktowana5">
    <w:name w:val="List Bullet 5"/>
    <w:basedOn w:val="Standard"/>
    <w:autoRedefine/>
    <w:pPr>
      <w:numPr>
        <w:numId w:val="5"/>
      </w:num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Endnote">
    <w:name w:val="Endnote"/>
    <w:basedOn w:val="Standard"/>
    <w:pPr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Standard"/>
    <w:pPr>
      <w:spacing w:after="0" w:line="240" w:lineRule="auto"/>
    </w:pPr>
    <w:rPr>
      <w:rFonts w:ascii="Comic Sans MS" w:eastAsia="Times New Roman" w:hAnsi="Comic Sans MS" w:cs="Arial"/>
      <w:color w:val="0000FF"/>
      <w:sz w:val="18"/>
      <w:szCs w:val="24"/>
      <w:lang w:eastAsia="ar-SA"/>
    </w:rPr>
  </w:style>
  <w:style w:type="paragraph" w:customStyle="1" w:styleId="ZnakZnak1">
    <w:name w:val="Znak Znak1"/>
    <w:basedOn w:val="Standar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-TextFormat">
    <w:name w:val="H-TextFormat"/>
    <w:pPr>
      <w:widowControl/>
    </w:pPr>
    <w:rPr>
      <w:rFonts w:ascii="Arial" w:eastAsia="Arial" w:hAnsi="Arial" w:cs="Arial"/>
      <w:lang w:val="en-US" w:eastAsia="ar-SA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Arial" w:hAnsi="Arial" w:cs="Arial"/>
      <w:sz w:val="24"/>
      <w:lang w:eastAsia="ar-SA"/>
    </w:rPr>
  </w:style>
  <w:style w:type="paragraph" w:customStyle="1" w:styleId="Style15">
    <w:name w:val="Style15"/>
    <w:basedOn w:val="Standard"/>
    <w:pPr>
      <w:widowControl w:val="0"/>
      <w:spacing w:after="0" w:line="230" w:lineRule="exac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e18">
    <w:name w:val="Style18"/>
    <w:basedOn w:val="Standard"/>
    <w:pPr>
      <w:widowControl w:val="0"/>
      <w:spacing w:after="0" w:line="230" w:lineRule="exact"/>
      <w:ind w:hanging="144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e19">
    <w:name w:val="Style19"/>
    <w:basedOn w:val="Standard"/>
    <w:pPr>
      <w:widowControl w:val="0"/>
      <w:spacing w:after="0" w:line="230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e14">
    <w:name w:val="Style14"/>
    <w:basedOn w:val="Standard"/>
    <w:pPr>
      <w:widowControl w:val="0"/>
      <w:spacing w:after="0" w:line="226" w:lineRule="exact"/>
      <w:ind w:hanging="293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e20">
    <w:name w:val="Style20"/>
    <w:basedOn w:val="Standard"/>
    <w:pPr>
      <w:widowControl w:val="0"/>
      <w:spacing w:after="0" w:line="230" w:lineRule="exac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Bezodstpw">
    <w:name w:val="No Spacing"/>
    <w:pPr>
      <w:widowControl/>
    </w:pPr>
    <w:rPr>
      <w:rFonts w:ascii="Arial" w:eastAsia="Times New Roman" w:hAnsi="Arial" w:cs="Arial"/>
      <w:lang w:eastAsia="pl-PL"/>
    </w:rPr>
  </w:style>
  <w:style w:type="paragraph" w:styleId="Tytu">
    <w:name w:val="Title"/>
    <w:basedOn w:val="Standard"/>
    <w:next w:val="Standar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3"/>
      <w:sz w:val="32"/>
      <w:szCs w:val="32"/>
      <w:lang w:eastAsia="pl-PL"/>
    </w:rPr>
  </w:style>
  <w:style w:type="paragraph" w:customStyle="1" w:styleId="Normalny1">
    <w:name w:val="Normalny1"/>
    <w:pPr>
      <w:widowControl/>
      <w:spacing w:after="200" w:line="276" w:lineRule="auto"/>
    </w:pPr>
    <w:rPr>
      <w:rFonts w:ascii="Arial" w:eastAsia="ヒラギノ角ゴ Pro W3" w:hAnsi="Arial" w:cs="Times New Roman"/>
      <w:color w:val="000000"/>
      <w:szCs w:val="20"/>
      <w:lang w:eastAsia="pl-PL"/>
    </w:rPr>
  </w:style>
  <w:style w:type="paragraph" w:customStyle="1" w:styleId="Tekstpodstawowy22">
    <w:name w:val="Tekst podstawowy 22"/>
    <w:pPr>
      <w:widowControl/>
    </w:pPr>
    <w:rPr>
      <w:rFonts w:ascii="Times New Roman" w:eastAsia="ヒラギノ角ゴ Pro W3" w:hAnsi="Times New Roman" w:cs="Times New Roman"/>
      <w:color w:val="000000"/>
      <w:szCs w:val="20"/>
      <w:lang w:eastAsia="pl-PL"/>
    </w:rPr>
  </w:style>
  <w:style w:type="paragraph" w:customStyle="1" w:styleId="Stopka1">
    <w:name w:val="Stopka1"/>
    <w:pPr>
      <w:widowControl/>
      <w:tabs>
        <w:tab w:val="center" w:pos="4536"/>
        <w:tab w:val="right" w:pos="9072"/>
      </w:tabs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Standard"/>
    <w:link w:val="TekstkomentarzaZnak1"/>
    <w:pPr>
      <w:spacing w:after="200" w:line="276" w:lineRule="auto"/>
    </w:pPr>
    <w:rPr>
      <w:rFonts w:cs="Times New Roman"/>
      <w:sz w:val="20"/>
      <w:szCs w:val="20"/>
    </w:rPr>
  </w:style>
  <w:style w:type="paragraph" w:customStyle="1" w:styleId="Default">
    <w:name w:val="Default"/>
    <w:pPr>
      <w:widowControl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re">
    <w:name w:val="Treść"/>
    <w:pPr>
      <w:widowControl/>
    </w:pPr>
    <w:rPr>
      <w:rFonts w:ascii="Times New Roman" w:eastAsia="Arial Unicode MS" w:hAnsi="Times New Roman" w:cs="Arial Unicode MS"/>
      <w:color w:val="000000"/>
      <w:sz w:val="24"/>
      <w:szCs w:val="24"/>
      <w:lang w:eastAsia="pl-PL"/>
    </w:rPr>
  </w:style>
  <w:style w:type="paragraph" w:customStyle="1" w:styleId="Lista-poziom4">
    <w:name w:val="Lista - poziom 4"/>
    <w:basedOn w:val="Standard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Mapadokumentu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Pa6">
    <w:name w:val="Pa6"/>
    <w:basedOn w:val="Default"/>
    <w:next w:val="Default"/>
    <w:pPr>
      <w:spacing w:line="181" w:lineRule="atLeast"/>
    </w:pPr>
    <w:rPr>
      <w:rFonts w:ascii="Siemens Sans" w:eastAsia="Siemens Sans" w:hAnsi="Siemens Sans" w:cs="Times New Roman"/>
      <w:color w:val="auto"/>
    </w:rPr>
  </w:style>
  <w:style w:type="paragraph" w:customStyle="1" w:styleId="Pa5">
    <w:name w:val="Pa5"/>
    <w:basedOn w:val="Default"/>
    <w:next w:val="Default"/>
    <w:pPr>
      <w:spacing w:line="181" w:lineRule="atLeast"/>
    </w:pPr>
    <w:rPr>
      <w:rFonts w:ascii="Siemens Sans" w:eastAsia="Siemens Sans" w:hAnsi="Siemens Sans" w:cs="Times New Roman"/>
      <w:color w:val="auto"/>
    </w:rPr>
  </w:style>
  <w:style w:type="paragraph" w:customStyle="1" w:styleId="hatextformat">
    <w:name w:val="hatextforma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1">
    <w:name w:val="Pa1"/>
    <w:basedOn w:val="Standard"/>
    <w:next w:val="Standard"/>
    <w:pPr>
      <w:spacing w:after="0" w:line="181" w:lineRule="atLeast"/>
    </w:pPr>
    <w:rPr>
      <w:rFonts w:ascii="Siemens Sans" w:eastAsia="Times New Roman" w:hAnsi="Siemens Sans" w:cs="Times New Roman"/>
      <w:sz w:val="24"/>
      <w:szCs w:val="24"/>
      <w:lang w:eastAsia="pl-PL"/>
    </w:rPr>
  </w:style>
  <w:style w:type="paragraph" w:styleId="Poprawka">
    <w:name w:val="Revision"/>
    <w:pPr>
      <w:widowControl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owy1">
    <w:name w:val="Standardowy1"/>
    <w:pPr>
      <w:widowControl/>
    </w:pPr>
    <w:rPr>
      <w:rFonts w:cs="Calibri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Cambria" w:eastAsia="Calibri" w:hAnsi="Cambria" w:cs="Tahom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rPr>
      <w:rFonts w:ascii="Arial" w:eastAsia="Times New Roman" w:hAnsi="Arial" w:cs="Arial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</w:style>
  <w:style w:type="character" w:customStyle="1" w:styleId="TekstprzypisukocowegoZnak">
    <w:name w:val="Tekst przypisu końcowego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ntStyle34">
    <w:name w:val="Font Style34"/>
    <w:basedOn w:val="Domylnaczcionkaakapitu"/>
    <w:rPr>
      <w:rFonts w:ascii="Arial Unicode MS" w:eastAsia="Arial Unicode MS" w:hAnsi="Arial Unicode MS" w:cs="Arial Unicode MS"/>
      <w:sz w:val="16"/>
      <w:szCs w:val="16"/>
    </w:rPr>
  </w:style>
  <w:style w:type="character" w:customStyle="1" w:styleId="FontStyle35">
    <w:name w:val="Font Style35"/>
    <w:basedOn w:val="Domylnaczcionkaakapitu"/>
    <w:rPr>
      <w:rFonts w:ascii="Arial Unicode MS" w:eastAsia="Arial Unicode MS" w:hAnsi="Arial Unicode MS" w:cs="Arial Unicode MS"/>
      <w:b/>
      <w:bCs/>
      <w:sz w:val="16"/>
      <w:szCs w:val="16"/>
    </w:rPr>
  </w:style>
  <w:style w:type="character" w:customStyle="1" w:styleId="FontStyle38">
    <w:name w:val="Font Style38"/>
    <w:basedOn w:val="Domylnaczcionkaakapitu"/>
    <w:rPr>
      <w:rFonts w:ascii="Arial Unicode MS" w:eastAsia="Arial Unicode MS" w:hAnsi="Arial Unicode MS" w:cs="Arial Unicode MS"/>
      <w:i/>
      <w:iCs/>
      <w:spacing w:val="10"/>
      <w:sz w:val="16"/>
      <w:szCs w:val="16"/>
    </w:rPr>
  </w:style>
  <w:style w:type="character" w:styleId="Wyrnieniedelikatne">
    <w:name w:val="Subtle Emphasis"/>
    <w:basedOn w:val="Domylnaczcionkaakapitu"/>
    <w:rPr>
      <w:i/>
      <w:iCs/>
      <w:color w:val="808080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TytuZnak">
    <w:name w:val="Tytuł Znak"/>
    <w:basedOn w:val="Domylnaczcionkaakapitu"/>
    <w:rPr>
      <w:rFonts w:ascii="Cambria" w:eastAsia="Calibri" w:hAnsi="Cambria" w:cs="Tahoma"/>
      <w:b/>
      <w:bCs/>
      <w:kern w:val="3"/>
      <w:sz w:val="32"/>
      <w:szCs w:val="32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FontStyle15">
    <w:name w:val="Font Style15"/>
    <w:basedOn w:val="Domylnaczcionkaakapitu"/>
    <w:rPr>
      <w:rFonts w:ascii="Verdana" w:eastAsia="Verdana" w:hAnsi="Verdana" w:cs="Verdana"/>
      <w:sz w:val="10"/>
      <w:szCs w:val="10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rPr>
      <w:rFonts w:ascii="Arial" w:eastAsia="Calibri" w:hAnsi="Arial" w:cs="Arial"/>
      <w:sz w:val="24"/>
      <w:lang w:eastAsia="ar-SA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WW8Num7z6">
    <w:name w:val="WW8Num7z6"/>
  </w:style>
  <w:style w:type="character" w:customStyle="1" w:styleId="WW8Num3z3">
    <w:name w:val="WW8Num3z3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Times New Roman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Open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Open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cs="OpenSymbol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  <w:rPr>
      <w:rFonts w:cs="Wingdings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  <w:rPr>
      <w:rFonts w:cs="Wingdings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  <w:rPr>
      <w:rFonts w:cs="Wingdings"/>
    </w:rPr>
  </w:style>
  <w:style w:type="character" w:customStyle="1" w:styleId="ListLabel169">
    <w:name w:val="ListLabel 169"/>
    <w:rPr>
      <w:rFonts w:cs="Symbol"/>
    </w:rPr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  <w:rPr>
      <w:rFonts w:cs="Wingdings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Open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cs="Symbol"/>
    </w:rPr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  <w:rPr>
      <w:rFonts w:cs="Wingdings"/>
    </w:rPr>
  </w:style>
  <w:style w:type="character" w:customStyle="1" w:styleId="ListLabel226">
    <w:name w:val="ListLabel 226"/>
    <w:rPr>
      <w:rFonts w:cs="OpenSymbol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  <w:rPr>
      <w:rFonts w:cs="Wingdings"/>
    </w:rPr>
  </w:style>
  <w:style w:type="character" w:customStyle="1" w:styleId="ListLabel229">
    <w:name w:val="ListLabel 229"/>
    <w:rPr>
      <w:rFonts w:cs="Symbol"/>
    </w:rPr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  <w:rPr>
      <w:rFonts w:cs="Wingdings"/>
    </w:rPr>
  </w:style>
  <w:style w:type="character" w:customStyle="1" w:styleId="ListLabel232">
    <w:name w:val="ListLabel 232"/>
    <w:rPr>
      <w:rFonts w:cs="Symbol"/>
    </w:rPr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  <w:rPr>
      <w:rFonts w:cs="Wingdings"/>
    </w:rPr>
  </w:style>
  <w:style w:type="character" w:customStyle="1" w:styleId="ListLabel235">
    <w:name w:val="ListLabel 235"/>
    <w:rPr>
      <w:rFonts w:cs="Symbol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  <w:rPr>
      <w:rFonts w:cs="Wingdings"/>
    </w:rPr>
  </w:style>
  <w:style w:type="character" w:customStyle="1" w:styleId="ListLabel238">
    <w:name w:val="ListLabel 238"/>
    <w:rPr>
      <w:rFonts w:cs="Symbol"/>
    </w:rPr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  <w:rPr>
      <w:rFonts w:cs="Wingdings"/>
    </w:rPr>
  </w:style>
  <w:style w:type="character" w:customStyle="1" w:styleId="ListLabel241">
    <w:name w:val="ListLabel 241"/>
    <w:rPr>
      <w:rFonts w:cs="Symbol"/>
    </w:rPr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  <w:rPr>
      <w:rFonts w:cs="Wingdings"/>
    </w:rPr>
  </w:style>
  <w:style w:type="character" w:customStyle="1" w:styleId="ListLabel244">
    <w:name w:val="ListLabel 244"/>
    <w:rPr>
      <w:rFonts w:cs="Symbol"/>
    </w:rPr>
  </w:style>
  <w:style w:type="character" w:customStyle="1" w:styleId="ListLabel245">
    <w:name w:val="ListLabel 245"/>
    <w:rPr>
      <w:rFonts w:cs="Courier New"/>
    </w:rPr>
  </w:style>
  <w:style w:type="character" w:customStyle="1" w:styleId="ListLabel246">
    <w:name w:val="ListLabel 246"/>
    <w:rPr>
      <w:rFonts w:cs="Wingdings"/>
    </w:rPr>
  </w:style>
  <w:style w:type="character" w:customStyle="1" w:styleId="ListLabel247">
    <w:name w:val="ListLabel 247"/>
    <w:rPr>
      <w:rFonts w:cs="Symbol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OpenSymbol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cs="Symbol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  <w:rPr>
      <w:rFonts w:cs="Wingdings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  <w:rPr>
      <w:rFonts w:cs="Wingdings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  <w:rPr>
      <w:rFonts w:cs="Wingdings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  <w:rPr>
      <w:rFonts w:cs="Wingdings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Courier New"/>
    </w:rPr>
  </w:style>
  <w:style w:type="character" w:customStyle="1" w:styleId="ListLabel279">
    <w:name w:val="ListLabel 279"/>
    <w:rPr>
      <w:rFonts w:cs="Wingdings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  <w:rPr>
      <w:rFonts w:cs="Wingdings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  <w:rPr>
      <w:rFonts w:cs="Wingdings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  <w:rPr>
      <w:rFonts w:cs="Wingdings"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  <w:rPr>
      <w:rFonts w:cs="Wingdings"/>
    </w:rPr>
  </w:style>
  <w:style w:type="character" w:customStyle="1" w:styleId="ListLabel292">
    <w:name w:val="ListLabel 292"/>
    <w:rPr>
      <w:rFonts w:cs="Symbol"/>
    </w:rPr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  <w:rPr>
      <w:rFonts w:cs="Wingdings"/>
    </w:rPr>
  </w:style>
  <w:style w:type="character" w:customStyle="1" w:styleId="ListLabel295">
    <w:name w:val="ListLabel 295"/>
    <w:rPr>
      <w:rFonts w:cs="Symbol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OpenSymbol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  <w:rPr>
      <w:rFonts w:cs="Wingdings"/>
    </w:rPr>
  </w:style>
  <w:style w:type="character" w:customStyle="1" w:styleId="ListLabel307">
    <w:name w:val="ListLabel 307"/>
    <w:rPr>
      <w:rFonts w:cs="OpenSymbol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  <w:rPr>
      <w:rFonts w:cs="Wingdings"/>
    </w:rPr>
  </w:style>
  <w:style w:type="character" w:customStyle="1" w:styleId="ListLabel310">
    <w:name w:val="ListLabel 310"/>
    <w:rPr>
      <w:rFonts w:cs="Symbol"/>
    </w:rPr>
  </w:style>
  <w:style w:type="character" w:customStyle="1" w:styleId="ListLabel311">
    <w:name w:val="ListLabel 311"/>
    <w:rPr>
      <w:rFonts w:cs="Courier New"/>
    </w:rPr>
  </w:style>
  <w:style w:type="character" w:customStyle="1" w:styleId="ListLabel312">
    <w:name w:val="ListLabel 312"/>
    <w:rPr>
      <w:rFonts w:cs="Wingdings"/>
    </w:rPr>
  </w:style>
  <w:style w:type="character" w:customStyle="1" w:styleId="ListLabel313">
    <w:name w:val="ListLabel 313"/>
    <w:rPr>
      <w:rFonts w:cs="Symbol"/>
    </w:rPr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  <w:rPr>
      <w:rFonts w:cs="Wingdings"/>
    </w:rPr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  <w:rPr>
      <w:rFonts w:cs="Symbol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</w:rPr>
  </w:style>
  <w:style w:type="character" w:customStyle="1" w:styleId="ListLabel328">
    <w:name w:val="ListLabel 328"/>
    <w:rPr>
      <w:rFonts w:cs="Symbol"/>
    </w:rPr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  <w:rPr>
      <w:rFonts w:cs="Wingdings"/>
    </w:rPr>
  </w:style>
  <w:style w:type="character" w:customStyle="1" w:styleId="ListLabel331">
    <w:name w:val="ListLabel 331"/>
    <w:rPr>
      <w:rFonts w:cs="Symbol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cs="Wingdings"/>
    </w:rPr>
  </w:style>
  <w:style w:type="character" w:customStyle="1" w:styleId="ListLabel334">
    <w:name w:val="ListLabel 334"/>
    <w:rPr>
      <w:rFonts w:cs="Symbol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  <w:rPr>
      <w:rFonts w:cs="Wingdings"/>
    </w:rPr>
  </w:style>
  <w:style w:type="character" w:customStyle="1" w:styleId="ListLabel337">
    <w:name w:val="ListLabel 337"/>
    <w:rPr>
      <w:rFonts w:cs="Symbol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  <w:rPr>
      <w:rFonts w:cs="Wingdings"/>
    </w:rPr>
  </w:style>
  <w:style w:type="character" w:customStyle="1" w:styleId="ListLabel340">
    <w:name w:val="ListLabel 340"/>
    <w:rPr>
      <w:rFonts w:cs="Symbol"/>
    </w:rPr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  <w:rPr>
      <w:rFonts w:cs="Wingdings"/>
    </w:rPr>
  </w:style>
  <w:style w:type="character" w:customStyle="1" w:styleId="ListLabel343">
    <w:name w:val="ListLabel 343"/>
    <w:rPr>
      <w:rFonts w:cs="Symbol"/>
    </w:rPr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  <w:rPr>
      <w:rFonts w:cs="Wingdings"/>
    </w:rPr>
  </w:style>
  <w:style w:type="character" w:customStyle="1" w:styleId="ListLabel346">
    <w:name w:val="ListLabel 346"/>
    <w:rPr>
      <w:rFonts w:cs="Symbol"/>
    </w:rPr>
  </w:style>
  <w:style w:type="character" w:customStyle="1" w:styleId="ListLabel347">
    <w:name w:val="ListLabel 347"/>
    <w:rPr>
      <w:rFonts w:cs="Courier New"/>
    </w:rPr>
  </w:style>
  <w:style w:type="character" w:customStyle="1" w:styleId="ListLabel348">
    <w:name w:val="ListLabel 348"/>
    <w:rPr>
      <w:rFonts w:cs="Wingdings"/>
    </w:rPr>
  </w:style>
  <w:style w:type="character" w:customStyle="1" w:styleId="ListLabel349">
    <w:name w:val="ListLabel 349"/>
    <w:rPr>
      <w:rFonts w:cs="Symbol"/>
    </w:rPr>
  </w:style>
  <w:style w:type="character" w:customStyle="1" w:styleId="ListLabel350">
    <w:name w:val="ListLabel 350"/>
    <w:rPr>
      <w:rFonts w:cs="Courier New"/>
    </w:rPr>
  </w:style>
  <w:style w:type="character" w:customStyle="1" w:styleId="ListLabel351">
    <w:name w:val="ListLabel 351"/>
    <w:rPr>
      <w:rFonts w:cs="Wingdings"/>
    </w:rPr>
  </w:style>
  <w:style w:type="character" w:customStyle="1" w:styleId="ListLabel352">
    <w:name w:val="ListLabel 352"/>
    <w:rPr>
      <w:rFonts w:cs="Symbol"/>
    </w:rPr>
  </w:style>
  <w:style w:type="character" w:customStyle="1" w:styleId="ListLabel353">
    <w:name w:val="ListLabel 353"/>
    <w:rPr>
      <w:rFonts w:cs="Courier New"/>
    </w:rPr>
  </w:style>
  <w:style w:type="character" w:customStyle="1" w:styleId="ListLabel354">
    <w:name w:val="ListLabel 354"/>
    <w:rPr>
      <w:rFonts w:cs="Wingdings"/>
    </w:rPr>
  </w:style>
  <w:style w:type="character" w:customStyle="1" w:styleId="ListLabel355">
    <w:name w:val="ListLabel 355"/>
    <w:rPr>
      <w:rFonts w:cs="Symbol"/>
    </w:rPr>
  </w:style>
  <w:style w:type="character" w:customStyle="1" w:styleId="ListLabel356">
    <w:name w:val="ListLabel 356"/>
    <w:rPr>
      <w:rFonts w:cs="Courier New"/>
    </w:rPr>
  </w:style>
  <w:style w:type="character" w:customStyle="1" w:styleId="ListLabel357">
    <w:name w:val="ListLabel 357"/>
    <w:rPr>
      <w:rFonts w:cs="Wingdings"/>
    </w:rPr>
  </w:style>
  <w:style w:type="character" w:customStyle="1" w:styleId="ListLabel358">
    <w:name w:val="ListLabel 358"/>
    <w:rPr>
      <w:rFonts w:cs="Symbol"/>
    </w:rPr>
  </w:style>
  <w:style w:type="character" w:customStyle="1" w:styleId="ListLabel359">
    <w:name w:val="ListLabel 359"/>
    <w:rPr>
      <w:rFonts w:cs="Courier New"/>
    </w:rPr>
  </w:style>
  <w:style w:type="character" w:customStyle="1" w:styleId="ListLabel360">
    <w:name w:val="ListLabel 360"/>
    <w:rPr>
      <w:rFonts w:cs="Wingdings"/>
    </w:rPr>
  </w:style>
  <w:style w:type="character" w:customStyle="1" w:styleId="ListLabel361">
    <w:name w:val="ListLabel 361"/>
    <w:rPr>
      <w:rFonts w:cs="Symbol"/>
    </w:rPr>
  </w:style>
  <w:style w:type="character" w:customStyle="1" w:styleId="ListLabel362">
    <w:name w:val="ListLabel 362"/>
    <w:rPr>
      <w:rFonts w:cs="Courier New"/>
    </w:rPr>
  </w:style>
  <w:style w:type="character" w:customStyle="1" w:styleId="ListLabel363">
    <w:name w:val="ListLabel 363"/>
    <w:rPr>
      <w:rFonts w:cs="Wingdings"/>
    </w:rPr>
  </w:style>
  <w:style w:type="character" w:customStyle="1" w:styleId="ListLabel364">
    <w:name w:val="ListLabel 364"/>
    <w:rPr>
      <w:rFonts w:cs="Symbol"/>
    </w:rPr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  <w:rPr>
      <w:rFonts w:cs="Wingdings"/>
    </w:rPr>
  </w:style>
  <w:style w:type="character" w:customStyle="1" w:styleId="ListLabel367">
    <w:name w:val="ListLabel 367"/>
    <w:rPr>
      <w:rFonts w:cs="Symbol"/>
    </w:rPr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  <w:rPr>
      <w:rFonts w:cs="Wingdings"/>
    </w:rPr>
  </w:style>
  <w:style w:type="character" w:customStyle="1" w:styleId="ListLabel370">
    <w:name w:val="ListLabel 370"/>
    <w:rPr>
      <w:rFonts w:cs="Symbol"/>
    </w:rPr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  <w:rPr>
      <w:rFonts w:cs="Wingdings"/>
    </w:rPr>
  </w:style>
  <w:style w:type="character" w:customStyle="1" w:styleId="ListLabel373">
    <w:name w:val="ListLabel 373"/>
    <w:rPr>
      <w:rFonts w:cs="Symbol"/>
    </w:rPr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  <w:rPr>
      <w:rFonts w:cs="Wingdings"/>
    </w:rPr>
  </w:style>
  <w:style w:type="character" w:customStyle="1" w:styleId="ListLabel376">
    <w:name w:val="ListLabel 376"/>
    <w:rPr>
      <w:rFonts w:cs="Symbol"/>
    </w:rPr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  <w:rPr>
      <w:rFonts w:cs="Wingdings"/>
    </w:rPr>
  </w:style>
  <w:style w:type="character" w:customStyle="1" w:styleId="ListLabel379">
    <w:name w:val="ListLabel 379"/>
    <w:rPr>
      <w:rFonts w:cs="Wingdings"/>
    </w:rPr>
  </w:style>
  <w:style w:type="character" w:customStyle="1" w:styleId="ListLabel380">
    <w:name w:val="ListLabel 380"/>
    <w:rPr>
      <w:rFonts w:cs="Courier New"/>
    </w:rPr>
  </w:style>
  <w:style w:type="character" w:customStyle="1" w:styleId="ListLabel381">
    <w:name w:val="ListLabel 381"/>
    <w:rPr>
      <w:rFonts w:cs="Wingdings"/>
    </w:rPr>
  </w:style>
  <w:style w:type="character" w:customStyle="1" w:styleId="ListLabel382">
    <w:name w:val="ListLabel 382"/>
    <w:rPr>
      <w:rFonts w:cs="Symbol"/>
    </w:rPr>
  </w:style>
  <w:style w:type="character" w:customStyle="1" w:styleId="ListLabel383">
    <w:name w:val="ListLabel 383"/>
    <w:rPr>
      <w:rFonts w:cs="Courier New"/>
    </w:rPr>
  </w:style>
  <w:style w:type="character" w:customStyle="1" w:styleId="ListLabel384">
    <w:name w:val="ListLabel 384"/>
    <w:rPr>
      <w:rFonts w:cs="Wingdings"/>
    </w:rPr>
  </w:style>
  <w:style w:type="character" w:customStyle="1" w:styleId="ListLabel385">
    <w:name w:val="ListLabel 385"/>
    <w:rPr>
      <w:rFonts w:cs="Symbol"/>
    </w:rPr>
  </w:style>
  <w:style w:type="character" w:customStyle="1" w:styleId="ListLabel386">
    <w:name w:val="ListLabel 386"/>
    <w:rPr>
      <w:rFonts w:cs="Courier New"/>
    </w:rPr>
  </w:style>
  <w:style w:type="character" w:customStyle="1" w:styleId="ListLabel387">
    <w:name w:val="ListLabel 387"/>
    <w:rPr>
      <w:rFonts w:cs="Wingdings"/>
    </w:rPr>
  </w:style>
  <w:style w:type="character" w:customStyle="1" w:styleId="ListLabel388">
    <w:name w:val="ListLabel 388"/>
    <w:rPr>
      <w:rFonts w:cs="Symbol"/>
    </w:rPr>
  </w:style>
  <w:style w:type="character" w:customStyle="1" w:styleId="ListLabel389">
    <w:name w:val="ListLabel 389"/>
    <w:rPr>
      <w:rFonts w:cs="OpenSymbol"/>
    </w:rPr>
  </w:style>
  <w:style w:type="character" w:customStyle="1" w:styleId="ListLabel390">
    <w:name w:val="ListLabel 390"/>
    <w:rPr>
      <w:rFonts w:cs="OpenSymbol"/>
    </w:rPr>
  </w:style>
  <w:style w:type="character" w:customStyle="1" w:styleId="ListLabel391">
    <w:name w:val="ListLabel 391"/>
    <w:rPr>
      <w:rFonts w:cs="Symbol"/>
    </w:rPr>
  </w:style>
  <w:style w:type="character" w:customStyle="1" w:styleId="ListLabel392">
    <w:name w:val="ListLabel 392"/>
    <w:rPr>
      <w:rFonts w:cs="OpenSymbol"/>
    </w:rPr>
  </w:style>
  <w:style w:type="character" w:customStyle="1" w:styleId="ListLabel393">
    <w:name w:val="ListLabel 393"/>
    <w:rPr>
      <w:rFonts w:cs="OpenSymbol"/>
    </w:rPr>
  </w:style>
  <w:style w:type="character" w:customStyle="1" w:styleId="ListLabel394">
    <w:name w:val="ListLabel 394"/>
    <w:rPr>
      <w:rFonts w:cs="Symbol"/>
    </w:rPr>
  </w:style>
  <w:style w:type="character" w:customStyle="1" w:styleId="ListLabel395">
    <w:name w:val="ListLabel 395"/>
    <w:rPr>
      <w:rFonts w:cs="OpenSymbol"/>
    </w:rPr>
  </w:style>
  <w:style w:type="character" w:customStyle="1" w:styleId="ListLabel396">
    <w:name w:val="ListLabel 396"/>
    <w:rPr>
      <w:rFonts w:cs="OpenSymbol"/>
    </w:rPr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104"/>
      </w:numPr>
    </w:pPr>
  </w:style>
  <w:style w:type="numbering" w:customStyle="1" w:styleId="WWNum2">
    <w:name w:val="WWNum2"/>
    <w:basedOn w:val="Bezlisty"/>
    <w:pPr>
      <w:numPr>
        <w:numId w:val="96"/>
      </w:numPr>
    </w:pPr>
  </w:style>
  <w:style w:type="numbering" w:customStyle="1" w:styleId="WWNum3">
    <w:name w:val="WWNum3"/>
    <w:basedOn w:val="Bezlisty"/>
    <w:pPr>
      <w:numPr>
        <w:numId w:val="49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101"/>
      </w:numPr>
    </w:pPr>
  </w:style>
  <w:style w:type="numbering" w:customStyle="1" w:styleId="WWNum7">
    <w:name w:val="WWNum7"/>
    <w:basedOn w:val="Bezlisty"/>
    <w:pPr>
      <w:numPr>
        <w:numId w:val="94"/>
      </w:numPr>
    </w:pPr>
  </w:style>
  <w:style w:type="numbering" w:customStyle="1" w:styleId="WWNum8">
    <w:name w:val="WWNum8"/>
    <w:basedOn w:val="Bezlisty"/>
    <w:pPr>
      <w:numPr>
        <w:numId w:val="90"/>
      </w:numPr>
    </w:pPr>
  </w:style>
  <w:style w:type="numbering" w:customStyle="1" w:styleId="WWNum9">
    <w:name w:val="WWNum9"/>
    <w:basedOn w:val="Bezlisty"/>
    <w:pPr>
      <w:numPr>
        <w:numId w:val="103"/>
      </w:numPr>
    </w:pPr>
  </w:style>
  <w:style w:type="numbering" w:customStyle="1" w:styleId="WWNum10">
    <w:name w:val="WWNum10"/>
    <w:basedOn w:val="Bezlisty"/>
    <w:pPr>
      <w:numPr>
        <w:numId w:val="105"/>
      </w:numPr>
    </w:pPr>
  </w:style>
  <w:style w:type="numbering" w:customStyle="1" w:styleId="WWNum11">
    <w:name w:val="WWNum11"/>
    <w:basedOn w:val="Bezlisty"/>
    <w:pPr>
      <w:numPr>
        <w:numId w:val="91"/>
      </w:numPr>
    </w:pPr>
  </w:style>
  <w:style w:type="numbering" w:customStyle="1" w:styleId="WWNum12">
    <w:name w:val="WWNum12"/>
    <w:basedOn w:val="Bezlisty"/>
    <w:pPr>
      <w:numPr>
        <w:numId w:val="100"/>
      </w:numPr>
    </w:pPr>
  </w:style>
  <w:style w:type="numbering" w:customStyle="1" w:styleId="WWNum13">
    <w:name w:val="WWNum13"/>
    <w:basedOn w:val="Bezlisty"/>
    <w:pPr>
      <w:numPr>
        <w:numId w:val="97"/>
      </w:numPr>
    </w:pPr>
  </w:style>
  <w:style w:type="numbering" w:customStyle="1" w:styleId="WWNum14">
    <w:name w:val="WWNum14"/>
    <w:basedOn w:val="Bezlisty"/>
    <w:pPr>
      <w:numPr>
        <w:numId w:val="92"/>
      </w:numPr>
    </w:pPr>
  </w:style>
  <w:style w:type="numbering" w:customStyle="1" w:styleId="WWNum15">
    <w:name w:val="WWNum15"/>
    <w:basedOn w:val="Bezlisty"/>
    <w:pPr>
      <w:numPr>
        <w:numId w:val="98"/>
      </w:numPr>
    </w:pPr>
  </w:style>
  <w:style w:type="numbering" w:customStyle="1" w:styleId="WWNum16">
    <w:name w:val="WWNum16"/>
    <w:basedOn w:val="Bezlisty"/>
    <w:pPr>
      <w:numPr>
        <w:numId w:val="99"/>
      </w:numPr>
    </w:pPr>
  </w:style>
  <w:style w:type="numbering" w:customStyle="1" w:styleId="WWNum17">
    <w:name w:val="WWNum17"/>
    <w:basedOn w:val="Bezlisty"/>
    <w:pPr>
      <w:numPr>
        <w:numId w:val="95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65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93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102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6D1"/>
    <w:pPr>
      <w:widowControl w:val="0"/>
      <w:spacing w:after="0" w:line="240" w:lineRule="auto"/>
    </w:pPr>
    <w:rPr>
      <w:rFonts w:cs="Tahoma"/>
      <w:b/>
      <w:bCs/>
    </w:rPr>
  </w:style>
  <w:style w:type="character" w:customStyle="1" w:styleId="StandardZnak">
    <w:name w:val="Standard Znak"/>
    <w:basedOn w:val="Domylnaczcionkaakapitu"/>
    <w:link w:val="Standard"/>
    <w:rsid w:val="00F916D1"/>
  </w:style>
  <w:style w:type="character" w:customStyle="1" w:styleId="TekstkomentarzaZnak1">
    <w:name w:val="Tekst komentarza Znak1"/>
    <w:basedOn w:val="StandardZnak"/>
    <w:link w:val="Tekstkomentarza"/>
    <w:rsid w:val="00F916D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F916D1"/>
    <w:rPr>
      <w:rFonts w:cs="Times New Roman"/>
      <w:b/>
      <w:bCs/>
      <w:sz w:val="20"/>
      <w:szCs w:val="20"/>
    </w:rPr>
  </w:style>
  <w:style w:type="character" w:styleId="Hipercze">
    <w:name w:val="Hyperlink"/>
    <w:unhideWhenUsed/>
    <w:rsid w:val="003F3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aratura@onkologia.szczecin.pl" TargetMode="External"/><Relationship Id="rId12" Type="http://schemas.openxmlformats.org/officeDocument/2006/relationships/hyperlink" Target="mailto:aparatura@onkologia.szczecin.pl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aratura@onkologia.szczecin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52</Pages>
  <Words>13480</Words>
  <Characters>80882</Characters>
  <Application>Microsoft Office Word</Application>
  <DocSecurity>0</DocSecurity>
  <Lines>674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Tomala</dc:creator>
  <cp:lastModifiedBy>Marta Krysiak</cp:lastModifiedBy>
  <cp:revision>27</cp:revision>
  <cp:lastPrinted>2025-02-27T09:05:00Z</cp:lastPrinted>
  <dcterms:created xsi:type="dcterms:W3CDTF">2025-03-19T14:19:00Z</dcterms:created>
  <dcterms:modified xsi:type="dcterms:W3CDTF">2025-05-23T09:43:00Z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</Properties>
</file>