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5770A" w14:textId="77777777" w:rsidR="006702A6" w:rsidRPr="00650593" w:rsidRDefault="006702A6" w:rsidP="006702A6">
      <w:pPr>
        <w:pStyle w:val="Bezodstpw"/>
        <w:ind w:left="6379" w:firstLine="708"/>
        <w:jc w:val="right"/>
        <w:rPr>
          <w:rFonts w:cs="Arial"/>
          <w:b/>
          <w:bCs/>
          <w:sz w:val="20"/>
        </w:rPr>
      </w:pPr>
      <w:bookmarkStart w:id="0" w:name="_Toc57200924"/>
      <w:r w:rsidRPr="00650593">
        <w:rPr>
          <w:rFonts w:cs="Arial"/>
          <w:b/>
          <w:bCs/>
          <w:sz w:val="20"/>
        </w:rPr>
        <w:t xml:space="preserve">Załącznik nr </w:t>
      </w:r>
      <w:r>
        <w:rPr>
          <w:rFonts w:cs="Arial"/>
          <w:b/>
          <w:bCs/>
          <w:sz w:val="20"/>
        </w:rPr>
        <w:t>5</w:t>
      </w:r>
      <w:r w:rsidRPr="00650593">
        <w:rPr>
          <w:rFonts w:cs="Arial"/>
          <w:b/>
          <w:bCs/>
          <w:sz w:val="20"/>
        </w:rPr>
        <w:t xml:space="preserve"> do SWZ</w:t>
      </w:r>
    </w:p>
    <w:p w14:paraId="27C2DFEE" w14:textId="17B9383C" w:rsidR="006702A6" w:rsidRPr="006702A6" w:rsidRDefault="006702A6" w:rsidP="006702A6">
      <w:pPr>
        <w:numPr>
          <w:ilvl w:val="0"/>
          <w:numId w:val="1"/>
        </w:numPr>
        <w:spacing w:line="276" w:lineRule="auto"/>
        <w:jc w:val="right"/>
        <w:rPr>
          <w:rFonts w:cs="Arial"/>
          <w:b/>
          <w:bCs/>
          <w:sz w:val="22"/>
          <w:szCs w:val="22"/>
          <w:lang w:eastAsia="pl-PL"/>
        </w:rPr>
      </w:pPr>
      <w:r w:rsidRPr="00650593">
        <w:rPr>
          <w:rFonts w:cs="Arial"/>
          <w:b/>
          <w:bCs/>
          <w:sz w:val="20"/>
        </w:rPr>
        <w:t xml:space="preserve">     </w:t>
      </w:r>
      <w:r>
        <w:rPr>
          <w:rFonts w:cs="Arial"/>
          <w:b/>
          <w:bCs/>
          <w:sz w:val="20"/>
        </w:rPr>
        <w:t xml:space="preserve">    Znak sprawy: </w:t>
      </w:r>
      <w:r w:rsidRPr="00650593">
        <w:rPr>
          <w:rFonts w:cs="Arial"/>
          <w:b/>
          <w:bCs/>
          <w:sz w:val="20"/>
        </w:rPr>
        <w:t>DZA.381</w:t>
      </w:r>
      <w:r>
        <w:rPr>
          <w:rFonts w:cs="Arial"/>
          <w:b/>
          <w:bCs/>
          <w:sz w:val="20"/>
        </w:rPr>
        <w:t>.1</w:t>
      </w:r>
      <w:r>
        <w:rPr>
          <w:rFonts w:cs="Arial"/>
          <w:b/>
          <w:bCs/>
          <w:sz w:val="20"/>
        </w:rPr>
        <w:t>1</w:t>
      </w:r>
      <w:r>
        <w:rPr>
          <w:rFonts w:cs="Arial"/>
          <w:b/>
          <w:bCs/>
          <w:sz w:val="20"/>
        </w:rPr>
        <w:t>.202</w:t>
      </w:r>
      <w:r>
        <w:rPr>
          <w:rFonts w:cs="Arial"/>
          <w:b/>
          <w:bCs/>
          <w:sz w:val="20"/>
        </w:rPr>
        <w:t>5</w:t>
      </w:r>
    </w:p>
    <w:p w14:paraId="5197D4CD" w14:textId="46FB0A31" w:rsidR="00DB0A33" w:rsidRPr="00961612" w:rsidRDefault="00DB0A33" w:rsidP="00DB0A33">
      <w:pPr>
        <w:numPr>
          <w:ilvl w:val="0"/>
          <w:numId w:val="1"/>
        </w:numPr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r w:rsidRPr="00961612">
        <w:rPr>
          <w:rFonts w:cs="Arial"/>
          <w:b/>
          <w:bCs/>
          <w:sz w:val="22"/>
          <w:szCs w:val="22"/>
          <w:lang w:eastAsia="pl-PL"/>
        </w:rPr>
        <w:t>CEL</w:t>
      </w:r>
      <w:bookmarkEnd w:id="0"/>
    </w:p>
    <w:p w14:paraId="48CB9A3F" w14:textId="5517FA0D" w:rsidR="00DB0A33" w:rsidRPr="0096161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>Celem niniejszej procedury jest określenie zasad postępowania w przypadku śmierci pacjenta w </w:t>
      </w:r>
      <w:r w:rsidR="00961612" w:rsidRPr="00961612">
        <w:rPr>
          <w:rFonts w:cs="Arial"/>
          <w:sz w:val="22"/>
          <w:szCs w:val="22"/>
          <w:lang w:eastAsia="pl-PL"/>
        </w:rPr>
        <w:t xml:space="preserve">Zagłębiowskim Szpitalu Klinicznym </w:t>
      </w:r>
      <w:r w:rsidRPr="00961612">
        <w:rPr>
          <w:rFonts w:cs="Arial"/>
          <w:sz w:val="22"/>
          <w:szCs w:val="22"/>
          <w:lang w:eastAsia="pl-PL"/>
        </w:rPr>
        <w:t xml:space="preserve">(zwanym dalej: </w:t>
      </w:r>
      <w:r w:rsidR="00961612" w:rsidRPr="00961612">
        <w:rPr>
          <w:rFonts w:cs="Arial"/>
          <w:sz w:val="22"/>
          <w:szCs w:val="22"/>
          <w:lang w:eastAsia="pl-PL"/>
        </w:rPr>
        <w:t>ZSK</w:t>
      </w:r>
      <w:r w:rsidRPr="00961612">
        <w:rPr>
          <w:rFonts w:cs="Arial"/>
          <w:sz w:val="22"/>
          <w:szCs w:val="22"/>
          <w:lang w:eastAsia="pl-PL"/>
        </w:rPr>
        <w:t xml:space="preserve">). </w:t>
      </w:r>
    </w:p>
    <w:p w14:paraId="45E935E8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</w:p>
    <w:p w14:paraId="1EC5E903" w14:textId="77777777" w:rsidR="00DB0A33" w:rsidRPr="00961612" w:rsidRDefault="00DB0A33" w:rsidP="00DB0A33">
      <w:pPr>
        <w:numPr>
          <w:ilvl w:val="0"/>
          <w:numId w:val="1"/>
        </w:numPr>
        <w:tabs>
          <w:tab w:val="clear" w:pos="0"/>
          <w:tab w:val="num" w:pos="432"/>
        </w:tabs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bookmarkStart w:id="1" w:name="_Toc8996442"/>
      <w:bookmarkStart w:id="2" w:name="_Toc57200925"/>
      <w:r w:rsidRPr="00961612">
        <w:rPr>
          <w:rFonts w:cs="Arial"/>
          <w:b/>
          <w:bCs/>
          <w:sz w:val="22"/>
          <w:szCs w:val="22"/>
          <w:lang w:eastAsia="pl-PL"/>
        </w:rPr>
        <w:t>ZAKRES</w:t>
      </w:r>
      <w:bookmarkEnd w:id="1"/>
      <w:bookmarkEnd w:id="2"/>
    </w:p>
    <w:p w14:paraId="2988E8DD" w14:textId="52161E33" w:rsidR="00DB0A33" w:rsidRPr="0096161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 xml:space="preserve">Procedura dotyczy lekarzy, pielęgniarek, położnych, ratowników medycznych, opiekunów medycznych </w:t>
      </w:r>
      <w:r w:rsidR="00961612" w:rsidRPr="00961612">
        <w:rPr>
          <w:rFonts w:cs="Arial"/>
          <w:sz w:val="22"/>
          <w:szCs w:val="22"/>
          <w:lang w:eastAsia="pl-PL"/>
        </w:rPr>
        <w:t>ZSK</w:t>
      </w:r>
      <w:r w:rsidRPr="00961612">
        <w:rPr>
          <w:rFonts w:cs="Arial"/>
          <w:sz w:val="22"/>
          <w:szCs w:val="22"/>
          <w:lang w:eastAsia="pl-PL"/>
        </w:rPr>
        <w:t xml:space="preserve">, niezależnie od formy zatrudnienia. </w:t>
      </w:r>
    </w:p>
    <w:p w14:paraId="045A38C9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  <w:lang w:eastAsia="pl-PL"/>
        </w:rPr>
      </w:pPr>
    </w:p>
    <w:p w14:paraId="144129F9" w14:textId="77777777" w:rsidR="00DB0A33" w:rsidRPr="00961612" w:rsidRDefault="00DB0A33" w:rsidP="00DB0A33">
      <w:pPr>
        <w:numPr>
          <w:ilvl w:val="0"/>
          <w:numId w:val="1"/>
        </w:numPr>
        <w:tabs>
          <w:tab w:val="clear" w:pos="0"/>
          <w:tab w:val="num" w:pos="432"/>
        </w:tabs>
        <w:spacing w:line="276" w:lineRule="auto"/>
        <w:rPr>
          <w:rFonts w:cs="Arial"/>
          <w:b/>
          <w:bCs/>
          <w:sz w:val="22"/>
          <w:szCs w:val="22"/>
          <w:lang w:eastAsia="pl-PL"/>
        </w:rPr>
      </w:pPr>
      <w:bookmarkStart w:id="3" w:name="_Toc8996443"/>
      <w:bookmarkStart w:id="4" w:name="_Toc57200926"/>
      <w:r w:rsidRPr="00961612">
        <w:rPr>
          <w:rFonts w:cs="Arial"/>
          <w:b/>
          <w:bCs/>
          <w:sz w:val="22"/>
          <w:szCs w:val="22"/>
          <w:lang w:eastAsia="pl-PL"/>
        </w:rPr>
        <w:t>PODSTAWA WPROWADZENIA PROCEDURY</w:t>
      </w:r>
      <w:bookmarkEnd w:id="3"/>
      <w:bookmarkEnd w:id="4"/>
    </w:p>
    <w:p w14:paraId="22F3FCB7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>Ustawa z dnia 15 kwietnia 2011 r. o działalności leczniczej.</w:t>
      </w:r>
    </w:p>
    <w:p w14:paraId="0532C85C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>Rozporządzenie Ministra Zdrowia z dnia 10 kwietnia 2012 r. w sprawie sposobu postępowania podmiotu leczniczego wykonującego działalność leczniczą w rodzaju stacjonarne i całodobowe świadczenia zdrowotne ze zwłokami pacjenta w przypadku śmierci pacjenta.</w:t>
      </w:r>
    </w:p>
    <w:p w14:paraId="083D16AA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>Rozporządzenie Ministra Zdrowia z dnia 3 kwietnia 2020 r. zmieniające rozporządzenie w sprawie postępowania ze zwłokami i szczątkami ludzkimi.</w:t>
      </w:r>
    </w:p>
    <w:p w14:paraId="2A9B35CD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 xml:space="preserve">Ustawa z dnia 31 stycznia 1959 r. o cmentarzach i chowaniu zmarłych. </w:t>
      </w:r>
    </w:p>
    <w:p w14:paraId="1F6BBC3C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 xml:space="preserve">Rozporządzenie Ministra Zdrowia z dnia 11 lutego 2015 r. w sprawie wzoru karty zgonu. </w:t>
      </w:r>
    </w:p>
    <w:p w14:paraId="03211D92" w14:textId="77777777" w:rsidR="00DB0A33" w:rsidRPr="00961612" w:rsidRDefault="00DB0A33" w:rsidP="00DB0A33">
      <w:pPr>
        <w:numPr>
          <w:ilvl w:val="0"/>
          <w:numId w:val="16"/>
        </w:numPr>
        <w:spacing w:line="276" w:lineRule="auto"/>
        <w:rPr>
          <w:rFonts w:cs="Arial"/>
          <w:sz w:val="22"/>
          <w:szCs w:val="22"/>
          <w:lang w:eastAsia="pl-PL"/>
        </w:rPr>
      </w:pPr>
      <w:r w:rsidRPr="00961612">
        <w:rPr>
          <w:rFonts w:cs="Arial"/>
          <w:sz w:val="22"/>
          <w:szCs w:val="22"/>
          <w:lang w:eastAsia="pl-PL"/>
        </w:rPr>
        <w:t xml:space="preserve">Art. 43 ustawy z dnia 5 grudnia 1996 r. o zawodach lekarza i lekarza dentysty. </w:t>
      </w:r>
    </w:p>
    <w:p w14:paraId="2878205D" w14:textId="77777777" w:rsidR="00DB0A33" w:rsidRPr="00961612" w:rsidRDefault="00DB0A33" w:rsidP="00DB0A33">
      <w:pPr>
        <w:spacing w:line="276" w:lineRule="auto"/>
        <w:ind w:left="720"/>
        <w:rPr>
          <w:rFonts w:cs="Arial"/>
          <w:sz w:val="22"/>
          <w:szCs w:val="22"/>
          <w:lang w:eastAsia="pl-PL"/>
        </w:rPr>
      </w:pPr>
    </w:p>
    <w:p w14:paraId="237E5DB7" w14:textId="77777777" w:rsidR="00DB0A33" w:rsidRPr="0096161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961612">
        <w:rPr>
          <w:rFonts w:cs="Arial"/>
          <w:b/>
          <w:bCs/>
          <w:sz w:val="22"/>
          <w:szCs w:val="22"/>
        </w:rPr>
        <w:t>TERMINOLOGIA</w:t>
      </w:r>
    </w:p>
    <w:p w14:paraId="41DDFC5D" w14:textId="77777777" w:rsidR="00DB0A33" w:rsidRPr="00961612" w:rsidRDefault="00DB0A33" w:rsidP="00DB0A33">
      <w:pPr>
        <w:numPr>
          <w:ilvl w:val="0"/>
          <w:numId w:val="24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Zwłoki trudne – zwłoki, z których sączą się płyny ustrojowe.</w:t>
      </w:r>
    </w:p>
    <w:p w14:paraId="7C274F2D" w14:textId="77777777" w:rsidR="00DB0A33" w:rsidRPr="00961612" w:rsidRDefault="00DB0A33" w:rsidP="00DB0A33">
      <w:pPr>
        <w:numPr>
          <w:ilvl w:val="0"/>
          <w:numId w:val="24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Uprawniony personel medyczny – personel medyczny posiadający uprawnienia do dokonywania poszczególnych czynności.</w:t>
      </w:r>
    </w:p>
    <w:p w14:paraId="0B1577EC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51A654E7" w14:textId="77777777" w:rsidR="00DB0A33" w:rsidRPr="0096161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961612">
        <w:rPr>
          <w:rFonts w:cs="Arial"/>
          <w:b/>
          <w:bCs/>
          <w:sz w:val="22"/>
          <w:szCs w:val="22"/>
        </w:rPr>
        <w:t>TRYB POSTĘPOWANIA PO STWIERDZENIU ZGONU</w:t>
      </w:r>
    </w:p>
    <w:p w14:paraId="7513F649" w14:textId="77777777" w:rsidR="00DB0A33" w:rsidRPr="0096161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19DC3C98" w14:textId="77777777" w:rsidR="00DB0A33" w:rsidRPr="00961612" w:rsidRDefault="00DB0A33" w:rsidP="00DB0A33">
      <w:pPr>
        <w:numPr>
          <w:ilvl w:val="0"/>
          <w:numId w:val="8"/>
        </w:numPr>
        <w:spacing w:line="276" w:lineRule="auto"/>
        <w:rPr>
          <w:rFonts w:cs="Arial"/>
          <w:strike/>
          <w:sz w:val="22"/>
          <w:szCs w:val="22"/>
        </w:rPr>
      </w:pPr>
      <w:r w:rsidRPr="00961612">
        <w:rPr>
          <w:rFonts w:cs="Arial"/>
          <w:sz w:val="22"/>
          <w:szCs w:val="22"/>
        </w:rPr>
        <w:t>Lekarz wpisuje w karcie gorączkowej oraz w statusie lekarskim w systemie informatycznym datę, godzinę i minutę śmierci pacjenta wraz z podaniem przyczyn (wpisując przyczynę zgonu pierwotną, wtórną oraz bezpośrednią – o ile są znane i nie występuje konieczność przeprowadzania sekcji zwłok). Lekarz wypełnia w systemie informatycznym Kartę zgonu pacjenta.</w:t>
      </w:r>
    </w:p>
    <w:p w14:paraId="310D4040" w14:textId="77777777" w:rsidR="00DB0A33" w:rsidRPr="00961612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Uprawniony personel medyczny odnotowuje w statusie pielęgniarskim w systemie informatycznym oraz w </w:t>
      </w:r>
      <w:r w:rsidRPr="00961612">
        <w:rPr>
          <w:rFonts w:cs="Arial"/>
          <w:i/>
          <w:iCs/>
          <w:sz w:val="22"/>
          <w:szCs w:val="22"/>
        </w:rPr>
        <w:t xml:space="preserve">Wykazie raportów pielęgniarskich / ratowników medycznych </w:t>
      </w:r>
      <w:r w:rsidRPr="00961612">
        <w:rPr>
          <w:rFonts w:cs="Arial"/>
          <w:sz w:val="22"/>
          <w:szCs w:val="22"/>
        </w:rPr>
        <w:t xml:space="preserve">datę zgonu, godzinę i minutę oraz nazwisko lekarza stwierdzającego zgon.  </w:t>
      </w:r>
    </w:p>
    <w:p w14:paraId="6466B775" w14:textId="77777777" w:rsidR="00DB0A33" w:rsidRPr="00961612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O śmierci pacjenta lekarz niezwłocznie zawiadamia wskazaną przez pacjenta w dokumentacji medycznej osobę lub instytucję lub przedstawiciela ustawowego (gdy pacjent jest małoletni lub ubezwłasnowolniony). </w:t>
      </w:r>
    </w:p>
    <w:p w14:paraId="5398E609" w14:textId="77777777" w:rsidR="00DB0A33" w:rsidRPr="00961612" w:rsidRDefault="00DB0A33" w:rsidP="00DB0A33">
      <w:pPr>
        <w:numPr>
          <w:ilvl w:val="0"/>
          <w:numId w:val="8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Po stwierdzeniu zgonu uprawniony personel medyczny oddziału wykonuje następujące czynności:</w:t>
      </w:r>
    </w:p>
    <w:p w14:paraId="2BBDBBA4" w14:textId="725A0EB3" w:rsidR="00DB0A33" w:rsidRPr="00961612" w:rsidRDefault="00DB0A33" w:rsidP="00DB0A33">
      <w:pPr>
        <w:pStyle w:val="NormalnyWeb"/>
        <w:numPr>
          <w:ilvl w:val="0"/>
          <w:numId w:val="9"/>
        </w:numPr>
        <w:tabs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zawiadamia telefonicznie o godzinie zgonu podmiot, z którym </w:t>
      </w:r>
      <w:r w:rsidR="00961612" w:rsidRPr="00961612">
        <w:rPr>
          <w:rFonts w:cs="Arial"/>
          <w:sz w:val="22"/>
          <w:szCs w:val="22"/>
        </w:rPr>
        <w:t>ZSK</w:t>
      </w:r>
      <w:r w:rsidRPr="00961612">
        <w:rPr>
          <w:rFonts w:cs="Arial"/>
          <w:sz w:val="22"/>
          <w:szCs w:val="22"/>
        </w:rPr>
        <w:t xml:space="preserve"> ma podpisaną umowę na transport i przechowywanie zwłok, </w:t>
      </w:r>
      <w:r w:rsidRPr="00961612">
        <w:rPr>
          <w:rFonts w:cs="Arial"/>
          <w:b/>
          <w:bCs/>
          <w:sz w:val="22"/>
          <w:szCs w:val="22"/>
        </w:rPr>
        <w:t>pod numerem</w:t>
      </w:r>
      <w:r w:rsidR="006702A6">
        <w:rPr>
          <w:rFonts w:cs="Arial"/>
          <w:b/>
          <w:bCs/>
          <w:sz w:val="22"/>
          <w:szCs w:val="22"/>
        </w:rPr>
        <w:t xml:space="preserve"> …………………………………………………………………</w:t>
      </w:r>
      <w:r w:rsidRPr="00961612">
        <w:rPr>
          <w:rFonts w:cs="Arial"/>
          <w:b/>
          <w:bCs/>
          <w:sz w:val="22"/>
          <w:szCs w:val="22"/>
        </w:rPr>
        <w:t xml:space="preserve">, </w:t>
      </w:r>
      <w:r w:rsidRPr="00961612">
        <w:rPr>
          <w:rFonts w:cs="Arial"/>
          <w:b/>
          <w:bCs/>
          <w:sz w:val="22"/>
          <w:szCs w:val="22"/>
        </w:rPr>
        <w:br/>
      </w:r>
      <w:r w:rsidRPr="00961612">
        <w:rPr>
          <w:rFonts w:cs="Arial"/>
          <w:sz w:val="22"/>
          <w:szCs w:val="22"/>
        </w:rPr>
        <w:t>podając</w:t>
      </w:r>
      <w:r w:rsidRPr="00961612">
        <w:rPr>
          <w:rFonts w:cs="Arial"/>
          <w:b/>
          <w:bCs/>
          <w:sz w:val="22"/>
          <w:szCs w:val="22"/>
        </w:rPr>
        <w:t xml:space="preserve"> </w:t>
      </w:r>
      <w:r w:rsidRPr="00961612">
        <w:rPr>
          <w:rFonts w:cs="Arial"/>
          <w:sz w:val="22"/>
          <w:szCs w:val="22"/>
        </w:rPr>
        <w:t>w zawiadomieniu:</w:t>
      </w:r>
    </w:p>
    <w:p w14:paraId="28D44A49" w14:textId="77777777" w:rsidR="00DB0A33" w:rsidRPr="0096161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nazwę komórki organizacyjnej wraz z lokalizacją,</w:t>
      </w:r>
    </w:p>
    <w:p w14:paraId="7332A5D6" w14:textId="77777777" w:rsidR="00DB0A33" w:rsidRPr="0096161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piętro,</w:t>
      </w:r>
    </w:p>
    <w:p w14:paraId="79110258" w14:textId="77777777" w:rsidR="00DB0A33" w:rsidRPr="0096161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godzinę zgonu,</w:t>
      </w:r>
    </w:p>
    <w:p w14:paraId="1C93D0B3" w14:textId="77777777" w:rsidR="00DB0A33" w:rsidRPr="00961612" w:rsidRDefault="00DB0A33" w:rsidP="00DB0A33">
      <w:pPr>
        <w:pStyle w:val="NormalnyWeb"/>
        <w:numPr>
          <w:ilvl w:val="0"/>
          <w:numId w:val="21"/>
        </w:numPr>
        <w:tabs>
          <w:tab w:val="left" w:pos="618"/>
          <w:tab w:val="left" w:pos="794"/>
          <w:tab w:val="num" w:pos="1698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imię i nazwisko zmarłego,</w:t>
      </w:r>
    </w:p>
    <w:p w14:paraId="6DBA17B3" w14:textId="77777777" w:rsidR="00DB0A33" w:rsidRPr="00961612" w:rsidRDefault="00DB0A33" w:rsidP="00DB0A33">
      <w:pPr>
        <w:pStyle w:val="NormalnyWeb"/>
        <w:numPr>
          <w:ilvl w:val="0"/>
          <w:numId w:val="9"/>
        </w:numPr>
        <w:tabs>
          <w:tab w:val="clear" w:pos="72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wypisuje </w:t>
      </w:r>
      <w:r w:rsidRPr="00961612">
        <w:rPr>
          <w:rFonts w:cs="Arial"/>
          <w:i/>
          <w:iCs/>
          <w:sz w:val="22"/>
          <w:szCs w:val="22"/>
        </w:rPr>
        <w:t xml:space="preserve">Kartę skierowania zwłok do chłodni / prosektorium </w:t>
      </w:r>
      <w:r w:rsidRPr="00961612">
        <w:rPr>
          <w:rFonts w:cs="Arial"/>
          <w:sz w:val="22"/>
          <w:szCs w:val="22"/>
        </w:rPr>
        <w:t xml:space="preserve">(w dwóch egzemplarzach) – </w:t>
      </w:r>
      <w:r w:rsidRPr="00961612">
        <w:rPr>
          <w:rFonts w:cs="Arial"/>
          <w:sz w:val="22"/>
          <w:szCs w:val="22"/>
        </w:rPr>
        <w:br/>
      </w:r>
      <w:r w:rsidRPr="00961612">
        <w:rPr>
          <w:rFonts w:cs="Arial"/>
          <w:b/>
          <w:bCs/>
          <w:sz w:val="22"/>
          <w:szCs w:val="22"/>
        </w:rPr>
        <w:t>Załącznik nr 1</w:t>
      </w:r>
      <w:r w:rsidRPr="00961612">
        <w:rPr>
          <w:rFonts w:cs="Arial"/>
          <w:sz w:val="22"/>
          <w:szCs w:val="22"/>
        </w:rPr>
        <w:t xml:space="preserve"> do procedury,</w:t>
      </w:r>
    </w:p>
    <w:p w14:paraId="172C2278" w14:textId="77777777" w:rsidR="00DB0A33" w:rsidRPr="00961612" w:rsidRDefault="00DB0A33" w:rsidP="00DB0A33">
      <w:pPr>
        <w:pStyle w:val="Tekstpodstawowy21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lastRenderedPageBreak/>
        <w:t xml:space="preserve">jeżeli nie można ustalić tożsamości osoby zmarłej, na </w:t>
      </w:r>
      <w:r w:rsidRPr="00961612">
        <w:rPr>
          <w:rFonts w:ascii="Arial" w:hAnsi="Arial" w:cs="Arial"/>
          <w:i/>
          <w:iCs/>
          <w:szCs w:val="22"/>
        </w:rPr>
        <w:t>Karcie skierowania zwłok do chłodni</w:t>
      </w:r>
      <w:r w:rsidRPr="00961612">
        <w:rPr>
          <w:rFonts w:ascii="Arial" w:hAnsi="Arial" w:cs="Arial"/>
          <w:szCs w:val="22"/>
        </w:rPr>
        <w:t xml:space="preserve"> oraz na </w:t>
      </w:r>
      <w:r w:rsidRPr="00961612">
        <w:rPr>
          <w:rFonts w:ascii="Arial" w:hAnsi="Arial" w:cs="Arial"/>
          <w:i/>
          <w:iCs/>
          <w:szCs w:val="22"/>
        </w:rPr>
        <w:t>Identyfikatorze</w:t>
      </w:r>
      <w:r w:rsidRPr="00961612">
        <w:rPr>
          <w:rFonts w:ascii="Arial" w:hAnsi="Arial" w:cs="Arial"/>
          <w:szCs w:val="22"/>
        </w:rPr>
        <w:t>, wpisuje się oznaczenie “NN” wraz z podaniem przyczyny i okoliczności uniemożliwiających ustalenie tożsamości,</w:t>
      </w:r>
    </w:p>
    <w:p w14:paraId="13331390" w14:textId="77777777" w:rsidR="00DB0A33" w:rsidRPr="0096161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rozbiera zmarłego, usuwa np. opatrunki, cewniki, kaniule, sondy itp., z wyłączeniem sytuacji, w której istnieje przypuszczenie o konieczności przeprowadzenia prokuratorskiej sekcji zwłok, </w:t>
      </w:r>
    </w:p>
    <w:p w14:paraId="2982371B" w14:textId="77777777" w:rsidR="00DB0A33" w:rsidRPr="0096161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wykonuje toaletę pośmiertną,</w:t>
      </w:r>
    </w:p>
    <w:p w14:paraId="0388DEB4" w14:textId="77777777" w:rsidR="00DB0A33" w:rsidRPr="00961612" w:rsidRDefault="00DB0A33" w:rsidP="00DB0A33">
      <w:pPr>
        <w:pStyle w:val="NormalnyWeb"/>
        <w:numPr>
          <w:ilvl w:val="0"/>
          <w:numId w:val="9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zakłada na przegub dłoni / stopy </w:t>
      </w:r>
      <w:r w:rsidRPr="00961612">
        <w:rPr>
          <w:rFonts w:cs="Arial"/>
          <w:i/>
          <w:iCs/>
          <w:sz w:val="22"/>
          <w:szCs w:val="22"/>
        </w:rPr>
        <w:t>Identyfikator</w:t>
      </w:r>
      <w:r w:rsidRPr="00961612">
        <w:rPr>
          <w:rFonts w:cs="Arial"/>
          <w:sz w:val="22"/>
          <w:szCs w:val="22"/>
        </w:rPr>
        <w:t xml:space="preserve"> zawierający:</w:t>
      </w:r>
    </w:p>
    <w:p w14:paraId="34D45557" w14:textId="77777777" w:rsidR="00DB0A33" w:rsidRPr="0096161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 xml:space="preserve">imię i nazwisko zmarłego, </w:t>
      </w:r>
    </w:p>
    <w:p w14:paraId="50DABC0D" w14:textId="77777777" w:rsidR="00DB0A33" w:rsidRPr="0096161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PESEL zmarłego, a w przypadku jego braku serię i numer dokumentu stwierdzającego jego tożsamość,</w:t>
      </w:r>
    </w:p>
    <w:p w14:paraId="726D2991" w14:textId="77777777" w:rsidR="00DB0A33" w:rsidRPr="0096161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nazwę komórki organizacyjnej,</w:t>
      </w:r>
    </w:p>
    <w:p w14:paraId="60E0A0A0" w14:textId="77777777" w:rsidR="00DB0A33" w:rsidRPr="00961612" w:rsidRDefault="00DB0A33" w:rsidP="00DB0A33">
      <w:pPr>
        <w:pStyle w:val="Tekstpodstawowy21"/>
        <w:numPr>
          <w:ilvl w:val="0"/>
          <w:numId w:val="19"/>
        </w:numPr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datę i godzinę zgonu,</w:t>
      </w:r>
    </w:p>
    <w:p w14:paraId="247F0B32" w14:textId="77777777" w:rsidR="00DB0A33" w:rsidRPr="00961612" w:rsidRDefault="00DB0A33" w:rsidP="00DB0A33">
      <w:pPr>
        <w:pStyle w:val="Tekstpodstawowy21"/>
        <w:numPr>
          <w:ilvl w:val="0"/>
          <w:numId w:val="9"/>
        </w:numPr>
        <w:tabs>
          <w:tab w:val="left" w:pos="1006"/>
          <w:tab w:val="num" w:pos="1440"/>
        </w:tabs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umieszcza ciało w worku (w przypadku trudnych zwłok należy zastosować worki nieprzepuszczalne),</w:t>
      </w:r>
    </w:p>
    <w:p w14:paraId="38DD3450" w14:textId="77777777" w:rsidR="00DB0A33" w:rsidRPr="00961612" w:rsidRDefault="00DB0A33" w:rsidP="00DB0A33">
      <w:pPr>
        <w:pStyle w:val="Tekstpodstawowy21"/>
        <w:numPr>
          <w:ilvl w:val="0"/>
          <w:numId w:val="9"/>
        </w:numPr>
        <w:tabs>
          <w:tab w:val="left" w:pos="1006"/>
          <w:tab w:val="num" w:pos="1440"/>
        </w:tabs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transportuje zwłoki z sali chorych do odpowiednio przystosowanego pomieszczenia.</w:t>
      </w:r>
    </w:p>
    <w:p w14:paraId="192CAEEA" w14:textId="77777777" w:rsidR="00DB0A33" w:rsidRPr="00961612" w:rsidRDefault="00DB0A33" w:rsidP="00DB0A33">
      <w:pPr>
        <w:pStyle w:val="NormalnyWeb"/>
        <w:numPr>
          <w:ilvl w:val="0"/>
          <w:numId w:val="8"/>
        </w:numPr>
        <w:tabs>
          <w:tab w:val="left" w:pos="618"/>
          <w:tab w:val="left" w:pos="794"/>
          <w:tab w:val="num" w:pos="1440"/>
        </w:tabs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Wszystkie podejmowane przez uprawniony personel medyczny czynności należy wykonywać z zachowaniem godności należnej zmarłemu.</w:t>
      </w:r>
    </w:p>
    <w:p w14:paraId="623F1648" w14:textId="14A6E751" w:rsidR="00DB0A33" w:rsidRPr="00961612" w:rsidRDefault="00DB0A33" w:rsidP="00DB0A33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 xml:space="preserve">Odbiór ciała następuje nie wcześniej niż po upływie 2 i nie później niż </w:t>
      </w:r>
      <w:r w:rsidR="00F002AE" w:rsidRPr="00961612">
        <w:rPr>
          <w:rFonts w:ascii="Arial" w:hAnsi="Arial" w:cs="Arial"/>
          <w:szCs w:val="22"/>
        </w:rPr>
        <w:t xml:space="preserve">przed upływem </w:t>
      </w:r>
      <w:r w:rsidRPr="00961612">
        <w:rPr>
          <w:rFonts w:ascii="Arial" w:hAnsi="Arial" w:cs="Arial"/>
          <w:szCs w:val="22"/>
        </w:rPr>
        <w:t>4 godzin od czasu zgonu.</w:t>
      </w:r>
    </w:p>
    <w:p w14:paraId="2946A8BE" w14:textId="039835BD" w:rsidR="00DB0A33" w:rsidRPr="00961612" w:rsidRDefault="00DB0A33" w:rsidP="00DB0A33">
      <w:pPr>
        <w:pStyle w:val="Tekstpodstawowy21"/>
        <w:numPr>
          <w:ilvl w:val="0"/>
          <w:numId w:val="8"/>
        </w:numPr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  <w:r w:rsidRPr="00961612">
        <w:rPr>
          <w:rFonts w:ascii="Arial" w:hAnsi="Arial" w:cs="Arial"/>
          <w:i/>
          <w:iCs/>
          <w:szCs w:val="22"/>
        </w:rPr>
        <w:t xml:space="preserve">Kartę skierowania zwłok do chłodni / prosektorium </w:t>
      </w:r>
      <w:r w:rsidRPr="00961612">
        <w:rPr>
          <w:rFonts w:ascii="Arial" w:hAnsi="Arial" w:cs="Arial"/>
          <w:szCs w:val="22"/>
        </w:rPr>
        <w:t xml:space="preserve">w jednym egzemplarzu przekazuje się podmiotowi, z którym </w:t>
      </w:r>
      <w:r w:rsidR="00961612" w:rsidRPr="00961612">
        <w:rPr>
          <w:rFonts w:ascii="Arial" w:hAnsi="Arial" w:cs="Arial"/>
          <w:szCs w:val="22"/>
        </w:rPr>
        <w:t>ZSK</w:t>
      </w:r>
      <w:r w:rsidRPr="00961612">
        <w:rPr>
          <w:rFonts w:ascii="Arial" w:hAnsi="Arial" w:cs="Arial"/>
          <w:szCs w:val="22"/>
        </w:rPr>
        <w:t xml:space="preserve"> ma podpisaną umowę na przechowywanie i transport zwłok, a drugi egzemplarz pozostawia się w segregatorze w komórce organizacyjnej. </w:t>
      </w:r>
    </w:p>
    <w:p w14:paraId="16C439AC" w14:textId="77777777" w:rsidR="00DB0A33" w:rsidRPr="00961612" w:rsidRDefault="00DB0A33" w:rsidP="00DB0A33">
      <w:pPr>
        <w:pStyle w:val="Tekstpodstawowy21"/>
        <w:tabs>
          <w:tab w:val="left" w:pos="426"/>
        </w:tabs>
        <w:spacing w:line="276" w:lineRule="auto"/>
        <w:rPr>
          <w:rFonts w:ascii="Arial" w:hAnsi="Arial" w:cs="Arial"/>
          <w:szCs w:val="22"/>
        </w:rPr>
      </w:pPr>
    </w:p>
    <w:p w14:paraId="00E53B41" w14:textId="77777777" w:rsidR="00DB0A33" w:rsidRPr="00961612" w:rsidRDefault="00DB0A33" w:rsidP="00DB0A33">
      <w:pPr>
        <w:tabs>
          <w:tab w:val="right" w:pos="0"/>
        </w:tabs>
        <w:spacing w:line="276" w:lineRule="auto"/>
        <w:rPr>
          <w:rFonts w:cs="Arial"/>
          <w:b/>
          <w:bCs/>
          <w:sz w:val="22"/>
          <w:szCs w:val="22"/>
        </w:rPr>
      </w:pPr>
      <w:bookmarkStart w:id="5" w:name="_Toc62457687"/>
      <w:r w:rsidRPr="00961612">
        <w:rPr>
          <w:rFonts w:cs="Arial"/>
          <w:b/>
          <w:bCs/>
          <w:sz w:val="22"/>
          <w:szCs w:val="22"/>
        </w:rPr>
        <w:t>Sekcja zwłok</w:t>
      </w:r>
      <w:bookmarkEnd w:id="5"/>
    </w:p>
    <w:p w14:paraId="751ECFD4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Zwłoki osoby zmarłej mogą być poddane sekcji zwłok, w szczególności, gdy zgon tej osoby nastąpił przed upływem 12 godzin od przyjęcia. Wypełnia się wówczas </w:t>
      </w:r>
      <w:r w:rsidRPr="00961612">
        <w:rPr>
          <w:i/>
          <w:iCs/>
          <w:sz w:val="22"/>
          <w:szCs w:val="22"/>
        </w:rPr>
        <w:t>Wniosek o dokonanie / zaniechanie sekcji zwłok</w:t>
      </w:r>
      <w:r w:rsidRPr="00961612">
        <w:rPr>
          <w:sz w:val="22"/>
          <w:szCs w:val="22"/>
        </w:rPr>
        <w:t xml:space="preserve"> – </w:t>
      </w:r>
      <w:r w:rsidRPr="00961612">
        <w:rPr>
          <w:b/>
          <w:bCs/>
          <w:sz w:val="22"/>
          <w:szCs w:val="22"/>
        </w:rPr>
        <w:t>Załącznik nr 2</w:t>
      </w:r>
      <w:r w:rsidRPr="00961612">
        <w:rPr>
          <w:sz w:val="22"/>
          <w:szCs w:val="22"/>
        </w:rPr>
        <w:t xml:space="preserve">, określając odpowiednie postępowanie. </w:t>
      </w:r>
    </w:p>
    <w:p w14:paraId="3A17E018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b/>
          <w:bCs/>
          <w:sz w:val="22"/>
          <w:szCs w:val="22"/>
        </w:rPr>
        <w:t>Sekcji zwłok zmarłego nie dokonuje się</w:t>
      </w:r>
      <w:r w:rsidRPr="00961612">
        <w:rPr>
          <w:sz w:val="22"/>
          <w:szCs w:val="22"/>
        </w:rPr>
        <w:t>, gdy przedstawiciel ustawowy zmarłej osoby zwrócił się z wnioskiem o jej zaniechanie lub w przypadku, gdy uczynił to pacjent za życia.</w:t>
      </w:r>
    </w:p>
    <w:p w14:paraId="40FCC346" w14:textId="72400E8F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O zaniechaniu sekcji zwłok sporządza się adnotację w indywidualnej dokumentacji medycznej pacjenta i</w:t>
      </w:r>
      <w:r w:rsidR="00664EBE" w:rsidRPr="00961612">
        <w:rPr>
          <w:sz w:val="22"/>
          <w:szCs w:val="22"/>
        </w:rPr>
        <w:t> </w:t>
      </w:r>
      <w:r w:rsidRPr="00961612">
        <w:rPr>
          <w:sz w:val="22"/>
          <w:szCs w:val="22"/>
        </w:rPr>
        <w:t xml:space="preserve">załącza wniosek o jej zaniechanie, uzupełniony o określenie odpowiedniego postępowania – Załącznik nr 2. </w:t>
      </w:r>
    </w:p>
    <w:p w14:paraId="3BDC2401" w14:textId="2C2B46CE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Wniosek o dokonanie / zaniechanie sekcji zwłok jest dokumentem samokopiującym. Oryginał przekazywany jest firmie, z którą </w:t>
      </w:r>
      <w:r w:rsidR="00961612" w:rsidRPr="00961612">
        <w:rPr>
          <w:sz w:val="22"/>
          <w:szCs w:val="22"/>
        </w:rPr>
        <w:t>ZSK</w:t>
      </w:r>
      <w:r w:rsidRPr="00961612">
        <w:rPr>
          <w:sz w:val="22"/>
          <w:szCs w:val="22"/>
        </w:rPr>
        <w:t xml:space="preserve"> ma podpisaną umowę na transport i przechowywanie zwłok, natomiast kopię przechowuje się w historii choroby zmarłego.</w:t>
      </w:r>
    </w:p>
    <w:p w14:paraId="075E1076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Wniosek wypełniany jest przez:</w:t>
      </w:r>
    </w:p>
    <w:p w14:paraId="3EAA2707" w14:textId="77777777" w:rsidR="00DB0A33" w:rsidRPr="00961612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przedstawiciela ustawowego zmarłego, który wnosi o zaniechanie sekcji zwłok bądź o jej dokonanie,</w:t>
      </w:r>
    </w:p>
    <w:p w14:paraId="20A81F2C" w14:textId="77777777" w:rsidR="00DB0A33" w:rsidRPr="00961612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lekarza Kierującego Oddziałem, który wpisuje datę pobytu pacjenta w Oddziale, rozpoznanie oraz decyzję o dokonaniu lub zaniechaniu sekcji zwłok wraz z uzasadnieniem,</w:t>
      </w:r>
    </w:p>
    <w:p w14:paraId="6CC0967A" w14:textId="77777777" w:rsidR="00DB0A33" w:rsidRPr="00961612" w:rsidRDefault="00DB0A33" w:rsidP="00DB0A33">
      <w:pPr>
        <w:numPr>
          <w:ilvl w:val="0"/>
          <w:numId w:val="34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Zastępcę Dyrektora ds. Lecznictwa, lub osobę upoważnioną, który opiniuje zaniechanie sekcji zwłok lub dokonanie sekcji zwłok.</w:t>
      </w:r>
    </w:p>
    <w:p w14:paraId="3359A8B4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Przedstawiciel ustawowy zmarłego, który wnosi o zaniechanie sekcji zwłok bądź o jej dokonanie powinien zostać zapoznany z Klauzulą informacyjną dla rodzin pacjentów, których bliscy zmarli w szpitalu – Klauzula stanowi załącznik nr 10 do procedury PO/007 Polityka informacyjna. Powyższy fakt poświadczany jest podpisem na wniosku.</w:t>
      </w:r>
    </w:p>
    <w:p w14:paraId="301A8569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Postępowania dotyczącego dokonania / zaniechania sekcji zwłok pacjenta nie stosuje się w przypadkach:</w:t>
      </w:r>
    </w:p>
    <w:p w14:paraId="047CC771" w14:textId="77777777" w:rsidR="00DB0A33" w:rsidRPr="00961612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określonych w </w:t>
      </w:r>
      <w:r w:rsidRPr="00961612">
        <w:rPr>
          <w:rFonts w:cs="Arial"/>
          <w:i/>
          <w:iCs/>
          <w:sz w:val="22"/>
          <w:szCs w:val="22"/>
        </w:rPr>
        <w:t>Kodeksie postępowania karnego</w:t>
      </w:r>
      <w:r w:rsidRPr="00961612">
        <w:rPr>
          <w:sz w:val="22"/>
          <w:szCs w:val="22"/>
        </w:rPr>
        <w:t xml:space="preserve"> i </w:t>
      </w:r>
      <w:r w:rsidRPr="00961612">
        <w:rPr>
          <w:rFonts w:cs="Arial"/>
          <w:i/>
          <w:iCs/>
          <w:sz w:val="22"/>
          <w:szCs w:val="22"/>
        </w:rPr>
        <w:t>Kodeksie karnym</w:t>
      </w:r>
      <w:r w:rsidRPr="00961612">
        <w:rPr>
          <w:sz w:val="22"/>
          <w:szCs w:val="22"/>
        </w:rPr>
        <w:t xml:space="preserve"> wykonawczym oraz aktach wykonawczych wydanych na ich podstawie;</w:t>
      </w:r>
    </w:p>
    <w:p w14:paraId="41FBF9AA" w14:textId="77777777" w:rsidR="00DB0A33" w:rsidRPr="00961612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gdy przyczyny zgonu nie można ustalić w sposób jednoznaczny;</w:t>
      </w:r>
    </w:p>
    <w:p w14:paraId="7AA5D0C3" w14:textId="77777777" w:rsidR="00DB0A33" w:rsidRPr="00961612" w:rsidRDefault="00DB0A33" w:rsidP="00DB0A33">
      <w:pPr>
        <w:numPr>
          <w:ilvl w:val="0"/>
          <w:numId w:val="26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określonych w przepisach o zapobieganiu oraz zwalczaniu zakażeń i chorób zakaźnych u ludzi.</w:t>
      </w:r>
    </w:p>
    <w:p w14:paraId="4646B928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lastRenderedPageBreak/>
        <w:t>Dokonanie sekcji zwłok nie może nastąpić wcześniej niż po upływie 12 godzin od stwierdzenia zgonu.</w:t>
      </w:r>
    </w:p>
    <w:p w14:paraId="223A1829" w14:textId="77777777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Jeżeli zachodzi potrzeba pobrania ze zwłok komórek, tkanek lub narządów, Zastępca Dyrektora ds. Lecznictwa może zadecydować o przeprowadzeniu sekcji zwłok przed upływem 12 godzin. Dokonuje się wówczas wypełnienia wniosku o dokonanie / zaniechanie sekcji zwłok – Załącznik </w:t>
      </w:r>
      <w:r w:rsidRPr="00961612">
        <w:rPr>
          <w:sz w:val="22"/>
          <w:szCs w:val="22"/>
        </w:rPr>
        <w:br/>
        <w:t>nr 2, określając odpowiednie postępowanie.</w:t>
      </w:r>
    </w:p>
    <w:p w14:paraId="29BDB490" w14:textId="5CCA5A66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>Potrzebę wykonania sekcji zwłok zgłasza się telefonicznie podmiotowi</w:t>
      </w:r>
      <w:r w:rsidR="00F002AE" w:rsidRPr="00961612">
        <w:rPr>
          <w:sz w:val="22"/>
          <w:szCs w:val="22"/>
        </w:rPr>
        <w:t xml:space="preserve"> z którym </w:t>
      </w:r>
      <w:r w:rsidR="00961612" w:rsidRPr="00961612">
        <w:rPr>
          <w:sz w:val="22"/>
          <w:szCs w:val="22"/>
        </w:rPr>
        <w:t>ZSK</w:t>
      </w:r>
      <w:r w:rsidR="00F002AE" w:rsidRPr="00961612">
        <w:rPr>
          <w:sz w:val="22"/>
          <w:szCs w:val="22"/>
        </w:rPr>
        <w:t xml:space="preserve"> ma podpisaną umowę</w:t>
      </w:r>
      <w:r w:rsidRPr="00961612">
        <w:rPr>
          <w:sz w:val="22"/>
          <w:szCs w:val="22"/>
        </w:rPr>
        <w:t>.</w:t>
      </w:r>
    </w:p>
    <w:p w14:paraId="6DC4BFB7" w14:textId="0CCC5DB4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Sekcja zwłok przeprowadzana jest na podstawie </w:t>
      </w:r>
      <w:r w:rsidRPr="00961612">
        <w:rPr>
          <w:i/>
          <w:iCs/>
          <w:sz w:val="22"/>
          <w:szCs w:val="22"/>
        </w:rPr>
        <w:t>Skierowania do sekcji zwłok</w:t>
      </w:r>
      <w:r w:rsidRPr="00961612">
        <w:rPr>
          <w:sz w:val="22"/>
          <w:szCs w:val="22"/>
        </w:rPr>
        <w:t xml:space="preserve"> stanowiącego </w:t>
      </w:r>
      <w:r w:rsidRPr="00961612">
        <w:rPr>
          <w:b/>
          <w:bCs/>
          <w:sz w:val="22"/>
          <w:szCs w:val="22"/>
        </w:rPr>
        <w:t xml:space="preserve">załącznik </w:t>
      </w:r>
      <w:r w:rsidR="001D4280" w:rsidRPr="00961612">
        <w:rPr>
          <w:b/>
          <w:bCs/>
          <w:sz w:val="22"/>
          <w:szCs w:val="22"/>
        </w:rPr>
        <w:br/>
      </w:r>
      <w:r w:rsidRPr="00961612">
        <w:rPr>
          <w:b/>
          <w:bCs/>
          <w:sz w:val="22"/>
          <w:szCs w:val="22"/>
        </w:rPr>
        <w:t>nr 3</w:t>
      </w:r>
      <w:r w:rsidRPr="00961612">
        <w:rPr>
          <w:sz w:val="22"/>
          <w:szCs w:val="22"/>
        </w:rPr>
        <w:t xml:space="preserve"> do procedury. Skierowanie przekazuje się w kopercie wraz z pozostałą dokumentacją (m.in. kserokopią karty informacyjnej z leczenia szpitalnego oraz ewentualnie kserokopią wyniku wymazu PCR). Potwierdzenie przekazania dokumentacji odnotowuje się na dolnym odcinku załącznika, który po odcięciu pozostawia się w komórce organizacyjnej. </w:t>
      </w:r>
    </w:p>
    <w:p w14:paraId="2FFBD3A8" w14:textId="6C33633F" w:rsidR="00DB0A33" w:rsidRPr="00961612" w:rsidRDefault="00DB0A33" w:rsidP="00DB0A33">
      <w:pPr>
        <w:numPr>
          <w:ilvl w:val="0"/>
          <w:numId w:val="25"/>
        </w:numPr>
        <w:spacing w:line="276" w:lineRule="auto"/>
        <w:rPr>
          <w:sz w:val="22"/>
          <w:szCs w:val="22"/>
        </w:rPr>
      </w:pPr>
      <w:r w:rsidRPr="00961612">
        <w:rPr>
          <w:sz w:val="22"/>
          <w:szCs w:val="22"/>
        </w:rPr>
        <w:t xml:space="preserve">W sytuacji, gdy decyzja o wykonaniu sekcji zwłok zmarłego podjęta zostaje później, należy niezwłocznie przekazać podmiotowi, z którym </w:t>
      </w:r>
      <w:r w:rsidR="00961612" w:rsidRPr="00961612">
        <w:rPr>
          <w:sz w:val="22"/>
          <w:szCs w:val="22"/>
        </w:rPr>
        <w:t>ZSK</w:t>
      </w:r>
      <w:r w:rsidRPr="00961612">
        <w:rPr>
          <w:sz w:val="22"/>
          <w:szCs w:val="22"/>
        </w:rPr>
        <w:t xml:space="preserve"> ma podpisaną umowę na transport i przechowywanie zwłok, wypełnione </w:t>
      </w:r>
      <w:r w:rsidRPr="00961612">
        <w:rPr>
          <w:i/>
          <w:iCs/>
          <w:sz w:val="22"/>
          <w:szCs w:val="22"/>
        </w:rPr>
        <w:t>Skierowanie na sekcję zwłok</w:t>
      </w:r>
      <w:r w:rsidRPr="00961612">
        <w:rPr>
          <w:sz w:val="22"/>
          <w:szCs w:val="22"/>
        </w:rPr>
        <w:t xml:space="preserve"> </w:t>
      </w:r>
      <w:r w:rsidRPr="00961612">
        <w:rPr>
          <w:b/>
          <w:bCs/>
          <w:sz w:val="22"/>
          <w:szCs w:val="22"/>
        </w:rPr>
        <w:t>mailem</w:t>
      </w:r>
      <w:r w:rsidRPr="00961612">
        <w:rPr>
          <w:sz w:val="22"/>
          <w:szCs w:val="22"/>
        </w:rPr>
        <w:t xml:space="preserve">: </w:t>
      </w:r>
      <w:r w:rsidR="006702A6">
        <w:rPr>
          <w:b/>
          <w:bCs/>
          <w:sz w:val="22"/>
          <w:szCs w:val="22"/>
        </w:rPr>
        <w:t>……………..</w:t>
      </w:r>
      <w:r w:rsidR="000931C5" w:rsidRPr="00961612">
        <w:rPr>
          <w:b/>
          <w:bCs/>
          <w:sz w:val="22"/>
          <w:szCs w:val="22"/>
        </w:rPr>
        <w:t xml:space="preserve"> </w:t>
      </w:r>
      <w:r w:rsidR="000931C5" w:rsidRPr="00961612">
        <w:rPr>
          <w:sz w:val="22"/>
          <w:szCs w:val="22"/>
        </w:rPr>
        <w:t xml:space="preserve">lub </w:t>
      </w:r>
      <w:r w:rsidR="000931C5" w:rsidRPr="00961612">
        <w:rPr>
          <w:b/>
          <w:bCs/>
          <w:sz w:val="22"/>
          <w:szCs w:val="22"/>
        </w:rPr>
        <w:t xml:space="preserve">faxem: </w:t>
      </w:r>
      <w:r w:rsidR="006702A6">
        <w:rPr>
          <w:b/>
          <w:bCs/>
          <w:sz w:val="22"/>
          <w:szCs w:val="22"/>
        </w:rPr>
        <w:t>…………….</w:t>
      </w:r>
      <w:r w:rsidRPr="00961612">
        <w:rPr>
          <w:b/>
          <w:bCs/>
          <w:sz w:val="22"/>
          <w:szCs w:val="22"/>
        </w:rPr>
        <w:t>.</w:t>
      </w:r>
    </w:p>
    <w:p w14:paraId="6AF39764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1E03BC7C" w14:textId="77777777" w:rsidR="00DB0A33" w:rsidRPr="00961612" w:rsidRDefault="00DB0A33" w:rsidP="00DB0A33">
      <w:pPr>
        <w:tabs>
          <w:tab w:val="right" w:pos="0"/>
        </w:tabs>
        <w:spacing w:line="276" w:lineRule="auto"/>
        <w:rPr>
          <w:rFonts w:cs="Arial"/>
          <w:b/>
          <w:bCs/>
          <w:sz w:val="22"/>
          <w:szCs w:val="22"/>
        </w:rPr>
      </w:pPr>
      <w:bookmarkStart w:id="6" w:name="_Toc62457686"/>
      <w:r w:rsidRPr="00961612">
        <w:rPr>
          <w:rFonts w:cs="Arial"/>
          <w:b/>
          <w:bCs/>
          <w:sz w:val="22"/>
          <w:szCs w:val="22"/>
        </w:rPr>
        <w:t>Karta zgonu</w:t>
      </w:r>
      <w:bookmarkEnd w:id="6"/>
    </w:p>
    <w:p w14:paraId="10629CEB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Kartę zgonu wystawia lekarz leczący chorego w ostatniej chorobie tj. lekarz komórki organizacyjnej, w której przebywał pacjent.</w:t>
      </w:r>
    </w:p>
    <w:p w14:paraId="322A9BDE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Jeżeli zwłoki zostały poddane sekcji, lekarz przed wystawieniem Karty zgonu ma obowiązek zapoznać się z protokołem z sekcji. Karta zgonu wydawana jest po przeprowadzeniu sekcji. </w:t>
      </w:r>
    </w:p>
    <w:p w14:paraId="27AA6BD7" w14:textId="45E53CBA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Jeżeli istnieje uzasadnione podejrzenie, że przyczyną śmierci było przestępstwo lub samobójstwo, albo nie można ustalić tożsamości zwłok, należy niezwłocznie zawiadomić o tym prokuratora lub najbliższy posterunek Policji oraz Dyrektora </w:t>
      </w:r>
      <w:r w:rsidR="00961612" w:rsidRPr="00961612">
        <w:rPr>
          <w:sz w:val="22"/>
          <w:szCs w:val="18"/>
        </w:rPr>
        <w:t>ZSK</w:t>
      </w:r>
      <w:r w:rsidRPr="00961612">
        <w:rPr>
          <w:sz w:val="22"/>
          <w:szCs w:val="18"/>
        </w:rPr>
        <w:t>, a w razie potrzeby dążyć do natychmiastowego zabezpieczenia śladów. W tych przypadkach należy powstrzymać się od wystawienia Karty zgonu. Ww. organy należy zawiadomić również w przypadku, gdy w czasie sekcji nasuwa się uzasadnione podejrzenie, że zgon nastąpił wskutek przestępstwa.</w:t>
      </w:r>
    </w:p>
    <w:p w14:paraId="4FF7E8ED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Jeżeli zachodzi uzasadnione podejrzenie, że przyczyną zgonu było przestępstwo, Kartę zgonu wystawia lekarz, który na zlecenie sądu lub prokuratora dokonał oględzin lub sekcji zwłok.</w:t>
      </w:r>
    </w:p>
    <w:p w14:paraId="74AFB36C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Niemożność ustalenia przyczyny zgonu bądź okoliczność, że do ustalenia przyczyny zgonu konieczne jest przeprowadzenie badań laboratoryjnych, nie może stanowić podstawy do odmowy wystawienia bądź do opóźnienia wystawienia Karty zgonu.</w:t>
      </w:r>
    </w:p>
    <w:p w14:paraId="13832295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Kartę zgonu, uprawniony pracownik komórki organizacyjnej, w której nastąpił zgon pacjenta, przekazuje bezpośrednio osobie uprawnionej do jej odbioru, tj.:</w:t>
      </w:r>
    </w:p>
    <w:p w14:paraId="28D27AC8" w14:textId="77777777" w:rsidR="00DB0A33" w:rsidRPr="00961612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pozostały małżonek(ka);</w:t>
      </w:r>
    </w:p>
    <w:p w14:paraId="2DBD1D87" w14:textId="77777777" w:rsidR="00DB0A33" w:rsidRPr="00961612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krewni zstępni (syn, córka, wnuk, wnuczka),</w:t>
      </w:r>
    </w:p>
    <w:p w14:paraId="4B2299D6" w14:textId="77777777" w:rsidR="00DB0A33" w:rsidRPr="00961612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krewni wstępni (ojciec, matka, dziadek, babcia), </w:t>
      </w:r>
    </w:p>
    <w:p w14:paraId="09747FC3" w14:textId="77777777" w:rsidR="00DB0A33" w:rsidRPr="00961612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krewni boczni do 4 stopnia pokrewieństwa (np. brat, siostra),</w:t>
      </w:r>
    </w:p>
    <w:p w14:paraId="55560739" w14:textId="77777777" w:rsidR="00DB0A33" w:rsidRPr="00961612" w:rsidRDefault="00DB0A33" w:rsidP="00DB0A33">
      <w:pPr>
        <w:numPr>
          <w:ilvl w:val="0"/>
          <w:numId w:val="28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powinowaci w linii prostej do 1 stopnia (teść, teściowa).</w:t>
      </w:r>
    </w:p>
    <w:p w14:paraId="605FF610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Osoba uprawniona do odbioru karty zgonu poświadcza jej odbiór na formularzu stanowiącym </w:t>
      </w:r>
      <w:r w:rsidRPr="00961612">
        <w:rPr>
          <w:b/>
          <w:bCs/>
          <w:sz w:val="22"/>
          <w:szCs w:val="18"/>
        </w:rPr>
        <w:t>Załącznik nr 5</w:t>
      </w:r>
      <w:r w:rsidRPr="00961612">
        <w:rPr>
          <w:sz w:val="22"/>
          <w:szCs w:val="18"/>
        </w:rPr>
        <w:t xml:space="preserve"> do niniejszej procedury. </w:t>
      </w:r>
    </w:p>
    <w:p w14:paraId="5C6FB447" w14:textId="77777777" w:rsidR="00DB0A33" w:rsidRPr="00961612" w:rsidRDefault="00DB0A33" w:rsidP="00DB0A33">
      <w:pPr>
        <w:numPr>
          <w:ilvl w:val="0"/>
          <w:numId w:val="27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Informację o miejscu przechowywania ciała zmarłego osobie uprawnionej przekazuje się z wykorzystaniem </w:t>
      </w:r>
      <w:r w:rsidRPr="00961612">
        <w:rPr>
          <w:b/>
          <w:bCs/>
          <w:sz w:val="22"/>
          <w:szCs w:val="18"/>
        </w:rPr>
        <w:t>Załącznika nr 4</w:t>
      </w:r>
      <w:r w:rsidRPr="00961612">
        <w:rPr>
          <w:sz w:val="22"/>
          <w:szCs w:val="18"/>
        </w:rPr>
        <w:t>, na którym ww. osoba składa własnoręczny podpis. Jeden egzemplarz dokumentu przekazuje się rodzinie, natomiast drugi pozostaje w historii choroby zmarłego.</w:t>
      </w:r>
    </w:p>
    <w:p w14:paraId="753EBD13" w14:textId="77777777" w:rsidR="001D4280" w:rsidRPr="00961612" w:rsidRDefault="001D4280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13357A1D" w14:textId="77777777" w:rsidR="00F002AE" w:rsidRDefault="00F002AE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335C3220" w14:textId="77777777" w:rsidR="00B37ED5" w:rsidRDefault="00B37ED5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3FE8AA33" w14:textId="77777777" w:rsidR="00B37ED5" w:rsidRDefault="00B37ED5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34D1B99D" w14:textId="77777777" w:rsidR="00F002AE" w:rsidRPr="00961612" w:rsidRDefault="00F002AE" w:rsidP="00DB0A33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4A858AFA" w14:textId="4641F70A" w:rsidR="00DB0A33" w:rsidRPr="0096161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961612">
        <w:rPr>
          <w:rFonts w:cs="Arial"/>
          <w:b/>
          <w:bCs/>
          <w:sz w:val="22"/>
          <w:szCs w:val="22"/>
        </w:rPr>
        <w:t>Postępowanie ze zwłokami zmarłych na chorobę zakaźną</w:t>
      </w:r>
    </w:p>
    <w:p w14:paraId="0031651A" w14:textId="2C68EF35" w:rsidR="00DB0A33" w:rsidRPr="00961612" w:rsidRDefault="00DB0A33" w:rsidP="00DB0A33">
      <w:pPr>
        <w:numPr>
          <w:ilvl w:val="0"/>
          <w:numId w:val="29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Jeżeli przy oględzinach zwłok lekarz poweźmie uzasadnione podejrzenie, że przyczyną zgonu była choroba zakaźna, podlegająca obowiązkowemu zgłoszeniu, zawiadamia o tym natychmiast właściwego inspektora sanitarnego (zgodnie z Procedurą PE/009).</w:t>
      </w:r>
      <w:bookmarkStart w:id="7" w:name="_Hlk83728250"/>
    </w:p>
    <w:bookmarkEnd w:id="7"/>
    <w:p w14:paraId="0200467A" w14:textId="0D90BC23" w:rsidR="00DB0A33" w:rsidRPr="00961612" w:rsidRDefault="00DB0A33" w:rsidP="00DB0A33">
      <w:pPr>
        <w:numPr>
          <w:ilvl w:val="0"/>
          <w:numId w:val="29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Toaletę pośmiertną osób zmarłych na chorobę ujętą w wykazie chorób zakaźnych wykonuje się stosując środki ochrony osobistej adekwatn</w:t>
      </w:r>
      <w:r w:rsidR="00F002AE" w:rsidRPr="00961612">
        <w:rPr>
          <w:rFonts w:cs="Arial"/>
          <w:sz w:val="22"/>
          <w:szCs w:val="22"/>
        </w:rPr>
        <w:t>e</w:t>
      </w:r>
      <w:r w:rsidRPr="00961612">
        <w:rPr>
          <w:rFonts w:cs="Arial"/>
          <w:sz w:val="22"/>
          <w:szCs w:val="22"/>
        </w:rPr>
        <w:t xml:space="preserve"> do stopnia zagrożenia. </w:t>
      </w:r>
    </w:p>
    <w:p w14:paraId="33407FE9" w14:textId="77777777" w:rsidR="00F002AE" w:rsidRPr="00961612" w:rsidRDefault="00F002AE" w:rsidP="00F002AE">
      <w:pPr>
        <w:spacing w:line="276" w:lineRule="auto"/>
        <w:rPr>
          <w:rFonts w:cs="Arial"/>
          <w:sz w:val="22"/>
          <w:szCs w:val="22"/>
        </w:rPr>
      </w:pPr>
    </w:p>
    <w:p w14:paraId="110EDA94" w14:textId="77777777" w:rsidR="00DB0A33" w:rsidRPr="00961612" w:rsidRDefault="00DB0A33" w:rsidP="00DB0A33">
      <w:pPr>
        <w:spacing w:line="276" w:lineRule="auto"/>
        <w:rPr>
          <w:rFonts w:cs="Arial"/>
          <w:b/>
          <w:bCs/>
          <w:sz w:val="22"/>
          <w:szCs w:val="22"/>
        </w:rPr>
      </w:pPr>
      <w:r w:rsidRPr="00961612">
        <w:rPr>
          <w:rFonts w:cs="Arial"/>
          <w:b/>
          <w:bCs/>
          <w:sz w:val="22"/>
          <w:szCs w:val="22"/>
        </w:rPr>
        <w:t>Postępowanie ze zwłokami zmarłych na chorobę wywołaną wirusem SARS-CoV-2</w:t>
      </w:r>
    </w:p>
    <w:p w14:paraId="01E4180A" w14:textId="77777777" w:rsidR="00DB0A33" w:rsidRPr="00961612" w:rsidRDefault="00DB0A33" w:rsidP="00DB0A33">
      <w:pPr>
        <w:numPr>
          <w:ilvl w:val="0"/>
          <w:numId w:val="15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W przypadku zwłok osób zmarłych na chorobę wywołaną wirusem SARS-CoV-2 (COVID-19) należy: </w:t>
      </w:r>
    </w:p>
    <w:p w14:paraId="267AFAEC" w14:textId="77777777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trike/>
          <w:sz w:val="22"/>
          <w:szCs w:val="22"/>
        </w:rPr>
      </w:pPr>
      <w:r w:rsidRPr="00961612">
        <w:rPr>
          <w:rFonts w:cs="Arial"/>
          <w:sz w:val="22"/>
          <w:szCs w:val="22"/>
        </w:rPr>
        <w:t>odstąpić od standardowych procedur mycia zwłok,</w:t>
      </w:r>
    </w:p>
    <w:p w14:paraId="56F8E78F" w14:textId="77777777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nie rozbierać oraz nie okazywać zwłok, </w:t>
      </w:r>
    </w:p>
    <w:p w14:paraId="25D82FCB" w14:textId="77777777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przeprowadzić dezynfekcję zwłok poprzez ich skropienie płynem dezynfekcyjnym o spektrum wirusobójczym,</w:t>
      </w:r>
    </w:p>
    <w:p w14:paraId="71AE463A" w14:textId="77777777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ciało zabezpieczone w taki sposób umieścić w worku przeznaczonym do przechowywania zwłok trudnych wraz z ubraniem lub okryciem szpitalnym, </w:t>
      </w:r>
    </w:p>
    <w:p w14:paraId="45C903D9" w14:textId="27EFE720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zdezynfekować powierzchnię zewnętrzną worka przez spryskanie płynem odkażającym o spektrum działania wirusobójczym, następnie worek ze zwłokami umieścić w drugim worku (przeznaczonym do przechowywania zwłok trudnych) i ponownie spryskać go płynem odkażającym,</w:t>
      </w:r>
    </w:p>
    <w:p w14:paraId="006C142A" w14:textId="77777777" w:rsidR="00D053A8" w:rsidRPr="00961612" w:rsidRDefault="00D053A8" w:rsidP="00E77657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w zakresie oznaczania pacjenta zmarłego na COVID-19, wypisuje się identyfikator w dwóch egzemplarzach:</w:t>
      </w:r>
    </w:p>
    <w:p w14:paraId="10E56D48" w14:textId="77777777" w:rsidR="00D053A8" w:rsidRPr="00961612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pierwszy umieszczamy na przegubie dłoni / stopy, </w:t>
      </w:r>
    </w:p>
    <w:p w14:paraId="02268780" w14:textId="77777777" w:rsidR="00D053A8" w:rsidRPr="00961612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drugi umieszczamy na worku zewnętrznym w sposób uniemożliwiający odczytanie danych pacjenta (np. złożony na pół / zasłonięte dane wrażliwe),</w:t>
      </w:r>
    </w:p>
    <w:p w14:paraId="510BE065" w14:textId="25B602F4" w:rsidR="00D053A8" w:rsidRPr="00961612" w:rsidRDefault="00D053A8" w:rsidP="00D053A8">
      <w:pPr>
        <w:pStyle w:val="Akapitzlist"/>
        <w:numPr>
          <w:ilvl w:val="0"/>
          <w:numId w:val="4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na drugim identyfikatorze należy umieścić w sposób widoczny adnotację </w:t>
      </w:r>
      <w:r w:rsidRPr="00961612">
        <w:rPr>
          <w:rFonts w:cs="Arial"/>
          <w:b/>
          <w:bCs/>
          <w:sz w:val="22"/>
          <w:szCs w:val="22"/>
        </w:rPr>
        <w:t>COVID-19,</w:t>
      </w:r>
    </w:p>
    <w:p w14:paraId="4BA58182" w14:textId="70E8A311" w:rsidR="00DB0A33" w:rsidRPr="00961612" w:rsidRDefault="00DB0A33" w:rsidP="00DB0A33">
      <w:pPr>
        <w:numPr>
          <w:ilvl w:val="0"/>
          <w:numId w:val="31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przekazać zwłoki podmiotowi, z którym </w:t>
      </w:r>
      <w:r w:rsidR="00961612" w:rsidRPr="00961612">
        <w:rPr>
          <w:rFonts w:cs="Arial"/>
          <w:sz w:val="22"/>
          <w:szCs w:val="22"/>
        </w:rPr>
        <w:t>ZSK</w:t>
      </w:r>
      <w:r w:rsidRPr="00961612">
        <w:rPr>
          <w:rFonts w:cs="Arial"/>
          <w:sz w:val="22"/>
          <w:szCs w:val="22"/>
        </w:rPr>
        <w:t xml:space="preserve"> ma podpisaną umowę na przechowywanie i transport zwłok. </w:t>
      </w:r>
    </w:p>
    <w:p w14:paraId="196747A6" w14:textId="77777777" w:rsidR="00DB0A33" w:rsidRPr="00961612" w:rsidRDefault="00DB0A33" w:rsidP="001D4280">
      <w:pPr>
        <w:numPr>
          <w:ilvl w:val="0"/>
          <w:numId w:val="35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Pomieszczenia, w których osoba zmarła przebywała, oraz wszystkie przedmioty, z którymi była w styczności, poddaje się dezynfekcji.</w:t>
      </w:r>
    </w:p>
    <w:p w14:paraId="2A346800" w14:textId="77777777" w:rsidR="00DB0A33" w:rsidRPr="00961612" w:rsidRDefault="00DB0A33" w:rsidP="00DB0A33">
      <w:pPr>
        <w:pStyle w:val="Tekstpodstawowy21"/>
        <w:tabs>
          <w:tab w:val="left" w:pos="284"/>
        </w:tabs>
        <w:spacing w:line="276" w:lineRule="auto"/>
        <w:rPr>
          <w:rFonts w:ascii="Arial" w:hAnsi="Arial" w:cs="Arial"/>
          <w:szCs w:val="22"/>
        </w:rPr>
      </w:pPr>
    </w:p>
    <w:p w14:paraId="3786806C" w14:textId="77777777" w:rsidR="00DB0A33" w:rsidRPr="00961612" w:rsidRDefault="00DB0A33" w:rsidP="00DB0A33">
      <w:pPr>
        <w:pStyle w:val="Nagwek2"/>
        <w:numPr>
          <w:ilvl w:val="0"/>
          <w:numId w:val="0"/>
        </w:numPr>
        <w:spacing w:line="276" w:lineRule="auto"/>
        <w:rPr>
          <w:rFonts w:cs="Arial"/>
          <w:szCs w:val="22"/>
        </w:rPr>
      </w:pPr>
      <w:bookmarkStart w:id="8" w:name="_Toc62457685"/>
      <w:r w:rsidRPr="00961612">
        <w:rPr>
          <w:rFonts w:cs="Arial"/>
          <w:szCs w:val="22"/>
        </w:rPr>
        <w:t>Postępowanie z przedmiotami po zmarłym pacjencie</w:t>
      </w:r>
      <w:bookmarkEnd w:id="8"/>
    </w:p>
    <w:p w14:paraId="3DF98075" w14:textId="363C5C28" w:rsidR="00DB0A33" w:rsidRPr="00961612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Przedmioty osobiste po zmarłym pacjencie, z wyłączeniem rzeczy pozostawionych w depozycie odzieżowym oraz depozycie rzeczy wartościowych, zabezpiecza uprawniony pracownik komórki organizacyjnej i spisuje je na formularzu stanowiącym </w:t>
      </w:r>
      <w:r w:rsidRPr="00961612">
        <w:rPr>
          <w:b/>
          <w:bCs/>
          <w:sz w:val="22"/>
          <w:szCs w:val="18"/>
        </w:rPr>
        <w:t>Załącznik nr 5</w:t>
      </w:r>
      <w:r w:rsidRPr="00961612">
        <w:rPr>
          <w:sz w:val="22"/>
          <w:szCs w:val="18"/>
        </w:rPr>
        <w:t xml:space="preserve"> do niniejszej procedury.</w:t>
      </w:r>
    </w:p>
    <w:p w14:paraId="27C1DE73" w14:textId="10FBA501" w:rsidR="00DB0A33" w:rsidRPr="00961612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Przedmioty po zmarłym pacjencie wydaje się za pokwitowaniem odbioru osobom do tego uprawnionym tj. małżonkowi, wstępnym, zstępnym lub rodzeństwu. Dokument sporządza się w dwóch egzemplarzach, z czego jeden przekazuje się osobie odbierającej rzeczy po zmarłym. </w:t>
      </w:r>
    </w:p>
    <w:p w14:paraId="20F5C2F9" w14:textId="1BD05873" w:rsidR="00B3733E" w:rsidRPr="00961612" w:rsidRDefault="00B3733E" w:rsidP="00B3733E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W przypadku, gdy rodzina pacjenta wskaże na</w:t>
      </w:r>
      <w:r w:rsidR="00745A6F" w:rsidRPr="00961612">
        <w:rPr>
          <w:sz w:val="22"/>
          <w:szCs w:val="18"/>
        </w:rPr>
        <w:t xml:space="preserve"> Załączniku nr 5</w:t>
      </w:r>
      <w:r w:rsidRPr="00961612">
        <w:rPr>
          <w:sz w:val="22"/>
          <w:szCs w:val="18"/>
        </w:rPr>
        <w:t xml:space="preserve"> odmowę odbioru rzeczy pacjenta przechowywanych w depozycie odzieżowym, osoba odbierająca tę informację zobowiązana jest do skopiowania formularza i przekazania go do osób </w:t>
      </w:r>
      <w:r w:rsidR="00F50739" w:rsidRPr="00961612">
        <w:rPr>
          <w:sz w:val="22"/>
          <w:szCs w:val="18"/>
        </w:rPr>
        <w:t xml:space="preserve">odpowiadających za organizację depozytu na Izbie Przyjęć. </w:t>
      </w:r>
    </w:p>
    <w:p w14:paraId="537FA25D" w14:textId="3EF5790B" w:rsidR="00DB0A33" w:rsidRPr="00961612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 xml:space="preserve">W sytuacji, gdy osoby uprawnione nie zgłoszą się po rzeczy zmarłego należy przekazać je do depozytu </w:t>
      </w:r>
      <w:r w:rsidR="00961612">
        <w:rPr>
          <w:sz w:val="22"/>
          <w:szCs w:val="18"/>
        </w:rPr>
        <w:t>ZSK</w:t>
      </w:r>
      <w:r w:rsidRPr="00961612">
        <w:rPr>
          <w:sz w:val="22"/>
          <w:szCs w:val="18"/>
        </w:rPr>
        <w:t xml:space="preserve"> zgodnie z odrębną procedurą PO/025. Fakt ten odnotowuje się Wykazie raportów pielęgniarskich / ratowników medycznych. </w:t>
      </w:r>
    </w:p>
    <w:p w14:paraId="6284B9A7" w14:textId="2C68225D" w:rsidR="00DB0A33" w:rsidRPr="00961612" w:rsidRDefault="00AA0E14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t>Fakt odebrania lub pozostawienia do utylizacji rzeczy zmarłego przez</w:t>
      </w:r>
      <w:r w:rsidR="00DB0A33" w:rsidRPr="00961612">
        <w:rPr>
          <w:sz w:val="22"/>
          <w:szCs w:val="18"/>
        </w:rPr>
        <w:t xml:space="preserve"> osoby uprawnione pielęgniarka / położna / ratownik medyczny odnotowuje w Wykazie raportów pielęgniarskich / ratowników medycznych oraz na formularzu stanowiącym </w:t>
      </w:r>
      <w:r w:rsidR="00DB0A33" w:rsidRPr="00961612">
        <w:rPr>
          <w:b/>
          <w:bCs/>
          <w:sz w:val="22"/>
          <w:szCs w:val="18"/>
        </w:rPr>
        <w:t>Załącznik nr 5</w:t>
      </w:r>
      <w:r w:rsidR="00DB0A33" w:rsidRPr="00961612">
        <w:rPr>
          <w:sz w:val="22"/>
          <w:szCs w:val="18"/>
        </w:rPr>
        <w:t xml:space="preserve"> do niniejszej procedury.</w:t>
      </w:r>
    </w:p>
    <w:p w14:paraId="18D31CC7" w14:textId="77777777" w:rsidR="00DB0A33" w:rsidRPr="00961612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</w:rPr>
      </w:pPr>
      <w:r w:rsidRPr="00961612">
        <w:rPr>
          <w:sz w:val="22"/>
          <w:szCs w:val="18"/>
        </w:rPr>
        <w:lastRenderedPageBreak/>
        <w:t xml:space="preserve">Formularz Potwierdzenie odbioru rzeczy zmarłego </w:t>
      </w:r>
      <w:r w:rsidRPr="00961612">
        <w:rPr>
          <w:sz w:val="22"/>
          <w:szCs w:val="18"/>
          <w:u w:val="single"/>
        </w:rPr>
        <w:t>nie stanowi części historii choroby</w:t>
      </w:r>
      <w:r w:rsidRPr="00961612">
        <w:rPr>
          <w:sz w:val="22"/>
          <w:szCs w:val="18"/>
        </w:rPr>
        <w:t xml:space="preserve"> zmarłego. </w:t>
      </w:r>
      <w:r w:rsidRPr="00961612">
        <w:rPr>
          <w:sz w:val="22"/>
          <w:szCs w:val="18"/>
        </w:rPr>
        <w:br/>
        <w:t xml:space="preserve">Za przechowywanie formularza odpowiada kadra zarządzająca komórki organizacyjnej. </w:t>
      </w:r>
    </w:p>
    <w:p w14:paraId="7603C15A" w14:textId="77777777" w:rsidR="00DB0A33" w:rsidRPr="00961612" w:rsidRDefault="00DB0A33" w:rsidP="001D4280">
      <w:pPr>
        <w:pStyle w:val="Akapitzlist"/>
        <w:numPr>
          <w:ilvl w:val="0"/>
          <w:numId w:val="40"/>
        </w:numPr>
        <w:spacing w:line="276" w:lineRule="auto"/>
        <w:rPr>
          <w:sz w:val="22"/>
          <w:szCs w:val="18"/>
          <w:u w:val="single"/>
        </w:rPr>
      </w:pPr>
      <w:r w:rsidRPr="00961612">
        <w:rPr>
          <w:sz w:val="22"/>
          <w:szCs w:val="18"/>
          <w:u w:val="single"/>
        </w:rPr>
        <w:t>Rzeczy po zmarłym, którego zwłoki oddano do dyspozycji prokuratora nie mogą być wydane przed dokonaniem sekcji bądź przed otrzymaniem zawiadomienia o odstąpieniu od sekcji.</w:t>
      </w:r>
    </w:p>
    <w:p w14:paraId="091D8958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4D2A9AF5" w14:textId="77777777" w:rsidR="00DB0A33" w:rsidRPr="00961612" w:rsidRDefault="00DB0A33" w:rsidP="00DB0A33">
      <w:pPr>
        <w:pStyle w:val="Nagwek2"/>
        <w:numPr>
          <w:ilvl w:val="0"/>
          <w:numId w:val="0"/>
        </w:numPr>
        <w:spacing w:line="276" w:lineRule="auto"/>
        <w:rPr>
          <w:rFonts w:cs="Arial"/>
          <w:szCs w:val="22"/>
        </w:rPr>
      </w:pPr>
      <w:bookmarkStart w:id="9" w:name="_Toc62457688"/>
      <w:r w:rsidRPr="00961612">
        <w:rPr>
          <w:rFonts w:cs="Arial"/>
          <w:szCs w:val="22"/>
        </w:rPr>
        <w:t>Przechowywanie zwłok</w:t>
      </w:r>
      <w:bookmarkEnd w:id="9"/>
      <w:r w:rsidRPr="00961612">
        <w:rPr>
          <w:rFonts w:cs="Arial"/>
          <w:szCs w:val="22"/>
        </w:rPr>
        <w:t xml:space="preserve"> </w:t>
      </w:r>
    </w:p>
    <w:p w14:paraId="7687865D" w14:textId="634C5E0D" w:rsidR="00DB0A33" w:rsidRPr="0096161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left" w:pos="284"/>
        </w:tabs>
        <w:spacing w:line="276" w:lineRule="auto"/>
        <w:ind w:left="284" w:hanging="284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 xml:space="preserve">Ciało przechowuje się w chłodni podmiotu, z którym </w:t>
      </w:r>
      <w:r w:rsidR="00961612">
        <w:rPr>
          <w:rFonts w:ascii="Arial" w:hAnsi="Arial" w:cs="Arial"/>
          <w:szCs w:val="22"/>
        </w:rPr>
        <w:t>ZSK</w:t>
      </w:r>
      <w:r w:rsidRPr="00961612">
        <w:rPr>
          <w:rFonts w:ascii="Arial" w:hAnsi="Arial" w:cs="Arial"/>
          <w:szCs w:val="22"/>
        </w:rPr>
        <w:t xml:space="preserve"> ma zawartą umowę, nie dłużej niż 72 godziny licząc od godziny, w której nastąpił zgon pacjenta.</w:t>
      </w:r>
    </w:p>
    <w:p w14:paraId="483A8410" w14:textId="77777777" w:rsidR="00DB0A33" w:rsidRPr="0096161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65"/>
        </w:tabs>
        <w:spacing w:line="276" w:lineRule="auto"/>
        <w:ind w:left="360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Zwłoki mogą być przechowywane w chłodni dłużej niż 72 godziny, jeżeli:</w:t>
      </w:r>
    </w:p>
    <w:p w14:paraId="07E93168" w14:textId="77777777" w:rsidR="00DB0A33" w:rsidRPr="00961612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nie mogą zostać wcześniej odebrane przez osoby lub instytucje uprawnione do pochowania zwłok pacjenta;</w:t>
      </w:r>
    </w:p>
    <w:p w14:paraId="18192339" w14:textId="77777777" w:rsidR="00DB0A33" w:rsidRPr="00961612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w związku ze zgonem zostało wszczęte dochodzenie albo śledztwo, a prokurator nie zezwolił na pochowanie zwłok;</w:t>
      </w:r>
    </w:p>
    <w:p w14:paraId="1768FD47" w14:textId="77777777" w:rsidR="00DB0A33" w:rsidRPr="00961612" w:rsidRDefault="00DB0A33" w:rsidP="00DB0A33">
      <w:pPr>
        <w:pStyle w:val="NormalnyWeb"/>
        <w:numPr>
          <w:ilvl w:val="0"/>
          <w:numId w:val="33"/>
        </w:numPr>
        <w:spacing w:before="0" w:after="0"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przemawiają za tym inne niż wymienione ważne przyczyny, za zgodą albo na wniosek osoby lub instytucji uprawnionej do pochowania zwłok pacjenta.</w:t>
      </w:r>
    </w:p>
    <w:p w14:paraId="31C94FC8" w14:textId="71ADDFD4" w:rsidR="00DB0A33" w:rsidRPr="0096161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59"/>
        </w:tabs>
        <w:spacing w:line="276" w:lineRule="auto"/>
        <w:ind w:left="360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 xml:space="preserve">Koszty przechowywania zwłok, powyżej 72 godzin ponosi podmiot bądź osoba, która nie odebrała zwłok we wskazanym czasie. </w:t>
      </w:r>
    </w:p>
    <w:p w14:paraId="13066DF9" w14:textId="77777777" w:rsidR="00DB0A33" w:rsidRPr="00961612" w:rsidRDefault="00DB0A33" w:rsidP="00DB0A33">
      <w:pPr>
        <w:pStyle w:val="Tekstpodstawowy21"/>
        <w:numPr>
          <w:ilvl w:val="0"/>
          <w:numId w:val="14"/>
        </w:numPr>
        <w:tabs>
          <w:tab w:val="clear" w:pos="720"/>
          <w:tab w:val="num" w:pos="360"/>
          <w:tab w:val="left" w:pos="459"/>
        </w:tabs>
        <w:spacing w:line="276" w:lineRule="auto"/>
        <w:ind w:left="360"/>
        <w:rPr>
          <w:rFonts w:ascii="Arial" w:hAnsi="Arial" w:cs="Arial"/>
          <w:szCs w:val="22"/>
        </w:rPr>
      </w:pPr>
      <w:r w:rsidRPr="00961612">
        <w:rPr>
          <w:rFonts w:ascii="Arial" w:hAnsi="Arial" w:cs="Arial"/>
          <w:szCs w:val="22"/>
        </w:rPr>
        <w:t>Po upływie 3 dni od dnia powiadomienia właściwego Ośrodka Pomocy Społecznej o konieczności pochowania zwłok, koszt przechowywania ciała w związku z niepochowaniem ich przez inne uprawnione osoby lub instytucje ponosi Ośrodek.</w:t>
      </w:r>
    </w:p>
    <w:p w14:paraId="78B5936A" w14:textId="77777777" w:rsidR="00DB0A33" w:rsidRPr="00961612" w:rsidRDefault="00DB0A33" w:rsidP="00DB0A33">
      <w:pPr>
        <w:pStyle w:val="Nagwek1"/>
        <w:keepLines/>
        <w:tabs>
          <w:tab w:val="clear" w:pos="0"/>
          <w:tab w:val="num" w:pos="432"/>
        </w:tabs>
        <w:spacing w:before="480" w:line="276" w:lineRule="auto"/>
        <w:textAlignment w:val="baseline"/>
        <w:rPr>
          <w:rFonts w:cs="Arial"/>
          <w:szCs w:val="22"/>
        </w:rPr>
      </w:pPr>
      <w:r w:rsidRPr="00961612">
        <w:rPr>
          <w:rFonts w:cs="Arial"/>
          <w:szCs w:val="22"/>
        </w:rPr>
        <w:t xml:space="preserve">ODPOWIEDZIALNOŚĆ I UPRAWNIENIA </w:t>
      </w:r>
    </w:p>
    <w:p w14:paraId="68E53EEB" w14:textId="77777777" w:rsidR="00DB0A33" w:rsidRPr="0096161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Dyrektor odpowiada za zapewnienie środków niezbędnych do realizacji niniejszej procedury.</w:t>
      </w:r>
    </w:p>
    <w:p w14:paraId="3DABAF7D" w14:textId="06E2AEEC" w:rsidR="00DB0A33" w:rsidRPr="0096161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Kierownicy </w:t>
      </w:r>
      <w:r w:rsidR="00E50C1A" w:rsidRPr="00961612">
        <w:rPr>
          <w:rFonts w:cs="Arial"/>
          <w:sz w:val="22"/>
          <w:szCs w:val="22"/>
        </w:rPr>
        <w:t>o</w:t>
      </w:r>
      <w:r w:rsidRPr="00961612">
        <w:rPr>
          <w:rFonts w:cs="Arial"/>
          <w:sz w:val="22"/>
          <w:szCs w:val="22"/>
        </w:rPr>
        <w:t xml:space="preserve">ddziałów oraz </w:t>
      </w:r>
      <w:r w:rsidR="00E50C1A" w:rsidRPr="00961612">
        <w:rPr>
          <w:rFonts w:cs="Arial"/>
          <w:sz w:val="22"/>
          <w:szCs w:val="22"/>
        </w:rPr>
        <w:t>p</w:t>
      </w:r>
      <w:r w:rsidRPr="00961612">
        <w:rPr>
          <w:rFonts w:cs="Arial"/>
          <w:sz w:val="22"/>
          <w:szCs w:val="22"/>
        </w:rPr>
        <w:t>ielęgniarki</w:t>
      </w:r>
      <w:r w:rsidR="00E50C1A" w:rsidRPr="00961612">
        <w:rPr>
          <w:rFonts w:cs="Arial"/>
          <w:sz w:val="22"/>
          <w:szCs w:val="22"/>
        </w:rPr>
        <w:t xml:space="preserve"> </w:t>
      </w:r>
      <w:r w:rsidRPr="00961612">
        <w:rPr>
          <w:rFonts w:cs="Arial"/>
          <w:sz w:val="22"/>
          <w:szCs w:val="22"/>
        </w:rPr>
        <w:t>/</w:t>
      </w:r>
      <w:r w:rsidR="00E50C1A" w:rsidRPr="00961612">
        <w:rPr>
          <w:rFonts w:cs="Arial"/>
          <w:sz w:val="22"/>
          <w:szCs w:val="22"/>
        </w:rPr>
        <w:t xml:space="preserve"> p</w:t>
      </w:r>
      <w:r w:rsidRPr="00961612">
        <w:rPr>
          <w:rFonts w:cs="Arial"/>
          <w:sz w:val="22"/>
          <w:szCs w:val="22"/>
        </w:rPr>
        <w:t xml:space="preserve">ołożne </w:t>
      </w:r>
      <w:r w:rsidR="00E50C1A" w:rsidRPr="00961612">
        <w:rPr>
          <w:rFonts w:cs="Arial"/>
          <w:sz w:val="22"/>
          <w:szCs w:val="22"/>
        </w:rPr>
        <w:t>o</w:t>
      </w:r>
      <w:r w:rsidRPr="00961612">
        <w:rPr>
          <w:rFonts w:cs="Arial"/>
          <w:sz w:val="22"/>
          <w:szCs w:val="22"/>
        </w:rPr>
        <w:t>ddziałowe odpowiadają za:</w:t>
      </w:r>
    </w:p>
    <w:p w14:paraId="7E781A62" w14:textId="77777777" w:rsidR="00DB0A33" w:rsidRPr="00961612" w:rsidRDefault="00DB0A33" w:rsidP="00DB0A33">
      <w:pPr>
        <w:numPr>
          <w:ilvl w:val="0"/>
          <w:numId w:val="17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zapoznanie się i podległego personelu z treścią niniejszej procedury,</w:t>
      </w:r>
    </w:p>
    <w:p w14:paraId="609928D8" w14:textId="77777777" w:rsidR="00DB0A33" w:rsidRPr="00961612" w:rsidRDefault="00DB0A33" w:rsidP="00DB0A33">
      <w:pPr>
        <w:numPr>
          <w:ilvl w:val="0"/>
          <w:numId w:val="17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nadzór nad realizacją niniejszej procedury w podległej komórce organizacyjnej. </w:t>
      </w:r>
    </w:p>
    <w:p w14:paraId="6EC0E16C" w14:textId="77777777" w:rsidR="00DB0A33" w:rsidRPr="00961612" w:rsidRDefault="00DB0A33" w:rsidP="00DB0A33">
      <w:pPr>
        <w:numPr>
          <w:ilvl w:val="0"/>
          <w:numId w:val="7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Lekarze oraz pielęgniarki/położne odpowiadają za postępowanie zgodne z zapisami niniejszej procedury.</w:t>
      </w:r>
    </w:p>
    <w:p w14:paraId="7894EF35" w14:textId="77777777" w:rsidR="00DB0A33" w:rsidRPr="00961612" w:rsidRDefault="00DB0A33" w:rsidP="00DB0A33">
      <w:pPr>
        <w:pStyle w:val="Tekstpodstawowy21"/>
        <w:tabs>
          <w:tab w:val="left" w:pos="1636"/>
        </w:tabs>
        <w:spacing w:line="276" w:lineRule="auto"/>
        <w:rPr>
          <w:rFonts w:ascii="Arial" w:hAnsi="Arial" w:cs="Arial"/>
          <w:b/>
          <w:bCs/>
          <w:szCs w:val="22"/>
        </w:rPr>
      </w:pPr>
    </w:p>
    <w:p w14:paraId="04A9B194" w14:textId="77777777" w:rsidR="00DB0A33" w:rsidRPr="00961612" w:rsidRDefault="00DB0A33" w:rsidP="00DB0A33">
      <w:pPr>
        <w:pStyle w:val="Nagwek1"/>
        <w:spacing w:line="276" w:lineRule="auto"/>
        <w:rPr>
          <w:rFonts w:cs="Arial"/>
          <w:szCs w:val="22"/>
        </w:rPr>
      </w:pPr>
      <w:bookmarkStart w:id="10" w:name="_Toc62457689"/>
      <w:r w:rsidRPr="00961612">
        <w:rPr>
          <w:rFonts w:cs="Arial"/>
          <w:szCs w:val="22"/>
        </w:rPr>
        <w:t>ZAŁĄCZNIKI</w:t>
      </w:r>
      <w:bookmarkEnd w:id="10"/>
      <w:r w:rsidRPr="00961612">
        <w:rPr>
          <w:rFonts w:cs="Arial"/>
          <w:szCs w:val="22"/>
        </w:rPr>
        <w:t xml:space="preserve"> </w:t>
      </w:r>
    </w:p>
    <w:p w14:paraId="7D0E2ED6" w14:textId="77777777" w:rsidR="00DB0A33" w:rsidRPr="00961612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Załącznik nr 1 Karta skierowania zwłok do chłodni / prosektorium</w:t>
      </w:r>
    </w:p>
    <w:p w14:paraId="2427D12A" w14:textId="77777777" w:rsidR="00DB0A33" w:rsidRPr="00961612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Załącznik nr 2 Wniosek w sprawie zaniechania / dokonania sekcji zwłok</w:t>
      </w:r>
    </w:p>
    <w:p w14:paraId="268FF0D5" w14:textId="77777777" w:rsidR="00DB0A33" w:rsidRPr="00961612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Załącznik nr 3 Skierowanie do sekcji zwłok</w:t>
      </w:r>
    </w:p>
    <w:p w14:paraId="7B16D42C" w14:textId="7ACB6CEB" w:rsidR="00DB0A33" w:rsidRPr="00961612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Załącznik nr 4 </w:t>
      </w:r>
      <w:r w:rsidR="001D4280" w:rsidRPr="00961612">
        <w:rPr>
          <w:rFonts w:cs="Arial"/>
          <w:sz w:val="22"/>
          <w:szCs w:val="22"/>
        </w:rPr>
        <w:t>Informacja i oświadczenie osoby uprawnionej do pochówku</w:t>
      </w:r>
    </w:p>
    <w:p w14:paraId="35D6900D" w14:textId="0125A981" w:rsidR="00DB0A33" w:rsidRPr="00961612" w:rsidRDefault="00DB0A33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Załącznik nr 5 </w:t>
      </w:r>
      <w:r w:rsidR="001D4280" w:rsidRPr="00961612">
        <w:rPr>
          <w:rFonts w:cs="Arial"/>
          <w:sz w:val="22"/>
          <w:szCs w:val="22"/>
        </w:rPr>
        <w:t>Potwierdzenie odbioru rzeczy zmarłego oraz karty zgonu</w:t>
      </w:r>
    </w:p>
    <w:p w14:paraId="1CE46E17" w14:textId="1C0F12E8" w:rsidR="00C81585" w:rsidRPr="00961612" w:rsidRDefault="00C81585" w:rsidP="00DB0A33">
      <w:pPr>
        <w:numPr>
          <w:ilvl w:val="0"/>
          <w:numId w:val="13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Załącznik nr 6 Algorytm postępowania w przypadku śmierci pacjenta</w:t>
      </w:r>
    </w:p>
    <w:p w14:paraId="60EF7194" w14:textId="77777777" w:rsidR="00DB0A33" w:rsidRPr="00961612" w:rsidRDefault="00DB0A33" w:rsidP="00DB0A33">
      <w:pPr>
        <w:pStyle w:val="Nagwek1"/>
        <w:spacing w:line="276" w:lineRule="auto"/>
        <w:rPr>
          <w:rFonts w:cs="Arial"/>
          <w:szCs w:val="22"/>
        </w:rPr>
      </w:pPr>
    </w:p>
    <w:p w14:paraId="5CE5284F" w14:textId="77777777" w:rsidR="00DB0A33" w:rsidRPr="00961612" w:rsidRDefault="00DB0A33" w:rsidP="00DB0A33">
      <w:pPr>
        <w:pStyle w:val="Nagwek1"/>
        <w:spacing w:line="276" w:lineRule="auto"/>
        <w:rPr>
          <w:rFonts w:cs="Arial"/>
          <w:szCs w:val="22"/>
        </w:rPr>
      </w:pPr>
      <w:bookmarkStart w:id="11" w:name="_Toc62457690"/>
      <w:r w:rsidRPr="00961612">
        <w:rPr>
          <w:rFonts w:cs="Arial"/>
          <w:szCs w:val="22"/>
        </w:rPr>
        <w:t>DOKUMENTY ZWIĄZANE</w:t>
      </w:r>
      <w:bookmarkEnd w:id="11"/>
    </w:p>
    <w:p w14:paraId="5E484DF7" w14:textId="19054495" w:rsidR="00DB0A33" w:rsidRPr="00961612" w:rsidRDefault="00DB0A33" w:rsidP="00DB0A33">
      <w:pPr>
        <w:numPr>
          <w:ilvl w:val="0"/>
          <w:numId w:val="12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PO/025 </w:t>
      </w:r>
      <w:r w:rsidRPr="00961612">
        <w:rPr>
          <w:rFonts w:cs="Arial"/>
          <w:i/>
          <w:iCs/>
          <w:sz w:val="22"/>
          <w:szCs w:val="22"/>
        </w:rPr>
        <w:t xml:space="preserve">Prowadzenie depozytu w </w:t>
      </w:r>
      <w:r w:rsidR="00961612">
        <w:rPr>
          <w:rFonts w:cs="Arial"/>
          <w:i/>
          <w:iCs/>
          <w:sz w:val="22"/>
          <w:szCs w:val="22"/>
        </w:rPr>
        <w:t>ZSK</w:t>
      </w:r>
      <w:r w:rsidR="001D4280" w:rsidRPr="00961612">
        <w:rPr>
          <w:rFonts w:cs="Arial"/>
          <w:i/>
          <w:iCs/>
          <w:sz w:val="22"/>
          <w:szCs w:val="22"/>
        </w:rPr>
        <w:t>.</w:t>
      </w:r>
    </w:p>
    <w:p w14:paraId="16E3F2D2" w14:textId="730691B3" w:rsidR="00DB0A33" w:rsidRPr="00961612" w:rsidRDefault="00DB0A33" w:rsidP="00DB0A33">
      <w:pPr>
        <w:numPr>
          <w:ilvl w:val="0"/>
          <w:numId w:val="12"/>
        </w:numPr>
        <w:spacing w:line="276" w:lineRule="auto"/>
        <w:rPr>
          <w:rFonts w:cs="Arial"/>
          <w:i/>
          <w:iCs/>
          <w:sz w:val="22"/>
          <w:szCs w:val="22"/>
        </w:rPr>
      </w:pPr>
      <w:r w:rsidRPr="00961612">
        <w:rPr>
          <w:rFonts w:cs="Arial"/>
          <w:sz w:val="22"/>
          <w:szCs w:val="22"/>
        </w:rPr>
        <w:t xml:space="preserve">PE/009 </w:t>
      </w:r>
      <w:r w:rsidRPr="00961612">
        <w:rPr>
          <w:rFonts w:cs="Arial"/>
          <w:i/>
          <w:iCs/>
          <w:sz w:val="22"/>
          <w:szCs w:val="22"/>
        </w:rPr>
        <w:t>Procedura zgłaszania podejrzenia / zachorowania / zgonu z powodu choroby zakaźnej</w:t>
      </w:r>
      <w:r w:rsidR="001D4280" w:rsidRPr="00961612">
        <w:rPr>
          <w:rFonts w:cs="Arial"/>
          <w:i/>
          <w:iCs/>
          <w:sz w:val="22"/>
          <w:szCs w:val="22"/>
        </w:rPr>
        <w:t>.</w:t>
      </w:r>
    </w:p>
    <w:p w14:paraId="41E71FF5" w14:textId="5E1067CD" w:rsidR="00DB0A33" w:rsidRPr="00961612" w:rsidRDefault="00DB0A33" w:rsidP="00DB0A33">
      <w:pPr>
        <w:numPr>
          <w:ilvl w:val="0"/>
          <w:numId w:val="12"/>
        </w:numPr>
        <w:spacing w:line="276" w:lineRule="auto"/>
        <w:rPr>
          <w:rFonts w:cs="Arial"/>
          <w:i/>
          <w:iCs/>
          <w:sz w:val="22"/>
          <w:szCs w:val="22"/>
        </w:rPr>
      </w:pPr>
      <w:r w:rsidRPr="00961612">
        <w:rPr>
          <w:sz w:val="22"/>
          <w:szCs w:val="22"/>
        </w:rPr>
        <w:t xml:space="preserve">PO/007 </w:t>
      </w:r>
      <w:r w:rsidRPr="00961612">
        <w:rPr>
          <w:i/>
          <w:iCs/>
          <w:sz w:val="22"/>
          <w:szCs w:val="22"/>
        </w:rPr>
        <w:t>Polityka informacyjna</w:t>
      </w:r>
      <w:r w:rsidR="001D4280" w:rsidRPr="00961612">
        <w:rPr>
          <w:i/>
          <w:iCs/>
          <w:sz w:val="22"/>
          <w:szCs w:val="22"/>
        </w:rPr>
        <w:t>.</w:t>
      </w:r>
    </w:p>
    <w:p w14:paraId="5AC1C049" w14:textId="77777777" w:rsidR="00DB0A33" w:rsidRPr="00961612" w:rsidRDefault="00DB0A33" w:rsidP="00DB0A33">
      <w:pPr>
        <w:numPr>
          <w:ilvl w:val="0"/>
          <w:numId w:val="12"/>
        </w:numPr>
        <w:spacing w:line="276" w:lineRule="auto"/>
        <w:rPr>
          <w:rFonts w:cs="Arial"/>
          <w:sz w:val="22"/>
          <w:szCs w:val="22"/>
        </w:rPr>
      </w:pPr>
      <w:r w:rsidRPr="00961612">
        <w:rPr>
          <w:rFonts w:cs="Arial"/>
          <w:sz w:val="22"/>
          <w:szCs w:val="22"/>
        </w:rPr>
        <w:t>Zarządzenie w sprawie: stwierdzenia trwałego nieodwracalnego ustania czynności mózgu.</w:t>
      </w:r>
    </w:p>
    <w:p w14:paraId="55FA98E5" w14:textId="77777777" w:rsidR="00DB0A33" w:rsidRPr="00961612" w:rsidRDefault="00DB0A33" w:rsidP="00DB0A33">
      <w:pPr>
        <w:spacing w:line="276" w:lineRule="auto"/>
        <w:rPr>
          <w:rFonts w:cs="Arial"/>
          <w:sz w:val="22"/>
          <w:szCs w:val="22"/>
        </w:rPr>
      </w:pPr>
    </w:p>
    <w:p w14:paraId="751B0D37" w14:textId="5BDD4352" w:rsidR="005B1A98" w:rsidRPr="00961612" w:rsidRDefault="005B1A98"/>
    <w:sectPr w:rsidR="005B1A98" w:rsidRPr="00961612" w:rsidSect="00DB0A33">
      <w:headerReference w:type="default" r:id="rId7"/>
      <w:footerReference w:type="default" r:id="rId8"/>
      <w:pgSz w:w="11906" w:h="16838"/>
      <w:pgMar w:top="1134" w:right="680" w:bottom="1134" w:left="6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98928" w14:textId="77777777" w:rsidR="00DB0A33" w:rsidRDefault="00DB0A33" w:rsidP="00DB0A33">
      <w:r>
        <w:separator/>
      </w:r>
    </w:p>
  </w:endnote>
  <w:endnote w:type="continuationSeparator" w:id="0">
    <w:p w14:paraId="6544991E" w14:textId="77777777" w:rsidR="00DB0A33" w:rsidRDefault="00DB0A33" w:rsidP="00DB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="Calibri" w:cs="Arial"/>
        <w:sz w:val="16"/>
        <w:szCs w:val="16"/>
        <w:lang w:eastAsia="en-US"/>
      </w:rPr>
      <w:id w:val="-1573647627"/>
      <w:docPartObj>
        <w:docPartGallery w:val="Page Numbers (Bottom of Page)"/>
        <w:docPartUnique/>
      </w:docPartObj>
    </w:sdtPr>
    <w:sdtEndPr/>
    <w:sdtContent>
      <w:sdt>
        <w:sdtPr>
          <w:rPr>
            <w:rFonts w:eastAsia="Calibri" w:cs="Arial"/>
            <w:sz w:val="16"/>
            <w:szCs w:val="16"/>
            <w:lang w:eastAsia="en-US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6D201A" w14:textId="77777777" w:rsidR="00961612" w:rsidRPr="00961612" w:rsidRDefault="00961612" w:rsidP="00961612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eastAsia="Calibri" w:cs="Arial"/>
                <w:sz w:val="16"/>
                <w:szCs w:val="16"/>
                <w:lang w:eastAsia="en-US"/>
              </w:rPr>
            </w:pPr>
            <w:r w:rsidRPr="00961612">
              <w:rPr>
                <w:rFonts w:eastAsia="Calibri"/>
                <w:noProof/>
                <w:sz w:val="22"/>
                <w:szCs w:val="2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CF617" wp14:editId="2B197FB6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76835</wp:posOffset>
                      </wp:positionV>
                      <wp:extent cx="6686550" cy="0"/>
                      <wp:effectExtent l="0" t="0" r="0" b="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86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1FF8E"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6.05pt" to="525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" strokecolor="#4a7ebb"/>
                  </w:pict>
                </mc:Fallback>
              </mc:AlternateContent>
            </w:r>
          </w:p>
          <w:p w14:paraId="7B7552B1" w14:textId="77777777" w:rsidR="00961612" w:rsidRPr="00961612" w:rsidRDefault="00961612" w:rsidP="00961612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eastAsia="Calibri" w:cs="Arial"/>
                <w:i/>
                <w:sz w:val="16"/>
                <w:szCs w:val="16"/>
                <w:lang w:eastAsia="en-US"/>
              </w:rPr>
            </w:pPr>
            <w:r w:rsidRPr="00961612">
              <w:rPr>
                <w:rFonts w:eastAsia="Calibri" w:cs="Arial"/>
                <w:i/>
                <w:sz w:val="16"/>
                <w:szCs w:val="16"/>
                <w:lang w:eastAsia="en-US"/>
              </w:rPr>
              <w:t>Niniejszy dokument jest własnością Zagłębiowskiego Szpitala Klinicznego. Kopiowanie bez uzyskania zgody zabronione.</w:t>
            </w:r>
          </w:p>
          <w:p w14:paraId="55C5D480" w14:textId="171A745A" w:rsidR="008D3EC8" w:rsidRPr="00961612" w:rsidRDefault="00961612" w:rsidP="00961612">
            <w:pPr>
              <w:tabs>
                <w:tab w:val="center" w:pos="4536"/>
                <w:tab w:val="right" w:pos="9072"/>
              </w:tabs>
              <w:suppressAutoHyphens w:val="0"/>
              <w:jc w:val="right"/>
              <w:rPr>
                <w:rFonts w:eastAsia="Calibri" w:cs="Arial"/>
                <w:sz w:val="16"/>
                <w:szCs w:val="16"/>
                <w:lang w:eastAsia="en-US"/>
              </w:rPr>
            </w:pPr>
            <w:r w:rsidRPr="00961612">
              <w:rPr>
                <w:rFonts w:eastAsia="Calibri" w:cs="Arial"/>
                <w:sz w:val="16"/>
                <w:szCs w:val="16"/>
                <w:lang w:eastAsia="en-US"/>
              </w:rPr>
              <w:t xml:space="preserve">Strona </w: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instrText>PAGE</w:instrTex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t>1</w: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end"/>
            </w:r>
            <w:r w:rsidRPr="00961612">
              <w:rPr>
                <w:rFonts w:eastAsia="Calibri" w:cs="Arial"/>
                <w:sz w:val="16"/>
                <w:szCs w:val="16"/>
                <w:lang w:eastAsia="en-US"/>
              </w:rPr>
              <w:t xml:space="preserve"> z </w: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begin"/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instrText>NUMPAGES</w:instrTex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separate"/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t>4</w:t>
            </w:r>
            <w:r w:rsidRPr="00961612">
              <w:rPr>
                <w:rFonts w:eastAsia="Calibri" w:cs="Arial"/>
                <w:b/>
                <w:bCs/>
                <w:sz w:val="16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AB0DA" w14:textId="77777777" w:rsidR="00DB0A33" w:rsidRDefault="00DB0A33" w:rsidP="00DB0A33">
      <w:r>
        <w:separator/>
      </w:r>
    </w:p>
  </w:footnote>
  <w:footnote w:type="continuationSeparator" w:id="0">
    <w:p w14:paraId="1EE4B20D" w14:textId="77777777" w:rsidR="00DB0A33" w:rsidRDefault="00DB0A33" w:rsidP="00DB0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8" w:type="dxa"/>
      <w:tblInd w:w="-10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33"/>
      <w:gridCol w:w="5969"/>
      <w:gridCol w:w="1706"/>
    </w:tblGrid>
    <w:tr w:rsidR="00DB0A33" w:rsidRPr="002D10C2" w14:paraId="5D058094" w14:textId="77777777" w:rsidTr="00961612">
      <w:trPr>
        <w:trHeight w:val="416"/>
      </w:trPr>
      <w:tc>
        <w:tcPr>
          <w:tcW w:w="293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24BBCBE" w14:textId="362ED1FA" w:rsidR="00DB0A33" w:rsidRPr="00E36A96" w:rsidRDefault="00961612" w:rsidP="00DB0A33">
          <w:pPr>
            <w:snapToGrid w:val="0"/>
            <w:jc w:val="center"/>
            <w:rPr>
              <w:rFonts w:cs="Arial"/>
              <w:b/>
              <w:sz w:val="20"/>
            </w:rPr>
          </w:pPr>
          <w:r w:rsidRPr="00961612">
            <w:rPr>
              <w:rFonts w:cs="Arial"/>
              <w:b/>
              <w:noProof/>
              <w:sz w:val="20"/>
            </w:rPr>
            <w:drawing>
              <wp:inline distT="0" distB="0" distL="0" distR="0" wp14:anchorId="3D3A46F3" wp14:editId="0D3B21A6">
                <wp:extent cx="1649730" cy="527272"/>
                <wp:effectExtent l="0" t="0" r="7620" b="6350"/>
                <wp:docPr id="3" name="Obraz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B0DD8C-B1AB-B519-BBD9-9088632196F5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2">
                          <a:extLst>
                            <a:ext uri="{FF2B5EF4-FFF2-40B4-BE49-F238E27FC236}">
                              <a16:creationId xmlns:a16="http://schemas.microsoft.com/office/drawing/2014/main" id="{95B0DD8C-B1AB-B519-BBD9-9088632196F5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226" cy="54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6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6E94A395" w14:textId="77777777" w:rsidR="00DB0A33" w:rsidRPr="00961612" w:rsidRDefault="00DB0A33" w:rsidP="00DB0A33">
          <w:pPr>
            <w:jc w:val="center"/>
            <w:rPr>
              <w:rFonts w:cs="Arial"/>
              <w:b/>
              <w:sz w:val="22"/>
              <w:szCs w:val="22"/>
            </w:rPr>
          </w:pPr>
          <w:r w:rsidRPr="00961612">
            <w:rPr>
              <w:rFonts w:cs="Arial"/>
              <w:b/>
              <w:sz w:val="22"/>
              <w:szCs w:val="22"/>
            </w:rPr>
            <w:t>PROCEDURA PM/030</w:t>
          </w:r>
        </w:p>
      </w:tc>
      <w:tc>
        <w:tcPr>
          <w:tcW w:w="17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7546DCF" w14:textId="137ABAB3" w:rsidR="00DB0A33" w:rsidRPr="00E36A96" w:rsidRDefault="00DB0A33" w:rsidP="00DB0A33">
          <w:pPr>
            <w:jc w:val="center"/>
            <w:rPr>
              <w:rFonts w:cs="Arial"/>
              <w:b/>
              <w:sz w:val="20"/>
            </w:rPr>
          </w:pPr>
          <w:r w:rsidRPr="00E36A96">
            <w:rPr>
              <w:rFonts w:cs="Arial"/>
              <w:b/>
              <w:sz w:val="20"/>
            </w:rPr>
            <w:t>Wydanie</w:t>
          </w:r>
          <w:r w:rsidRPr="00E36A96">
            <w:rPr>
              <w:rFonts w:eastAsia="Arial" w:cs="Arial"/>
              <w:b/>
              <w:sz w:val="20"/>
            </w:rPr>
            <w:t xml:space="preserve"> </w:t>
          </w:r>
          <w:r w:rsidR="00961612">
            <w:rPr>
              <w:rFonts w:cs="Arial"/>
              <w:b/>
              <w:sz w:val="20"/>
            </w:rPr>
            <w:t>4</w:t>
          </w:r>
        </w:p>
      </w:tc>
    </w:tr>
    <w:tr w:rsidR="00DB0A33" w:rsidRPr="002D10C2" w14:paraId="575372D4" w14:textId="77777777" w:rsidTr="00961612">
      <w:tblPrEx>
        <w:tblCellMar>
          <w:left w:w="10" w:type="dxa"/>
          <w:right w:w="10" w:type="dxa"/>
        </w:tblCellMar>
      </w:tblPrEx>
      <w:tc>
        <w:tcPr>
          <w:tcW w:w="293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7229A90" w14:textId="77777777" w:rsidR="00DB0A33" w:rsidRPr="00E36A96" w:rsidRDefault="00DB0A33" w:rsidP="00DB0A33">
          <w:pPr>
            <w:snapToGrid w:val="0"/>
            <w:jc w:val="center"/>
            <w:rPr>
              <w:rFonts w:cs="Arial"/>
              <w:b/>
              <w:sz w:val="20"/>
            </w:rPr>
          </w:pPr>
        </w:p>
      </w:tc>
      <w:tc>
        <w:tcPr>
          <w:tcW w:w="596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D4A1AE9" w14:textId="3DDE422A" w:rsidR="00DB0A33" w:rsidRPr="00961612" w:rsidRDefault="00DB0A33" w:rsidP="00961612">
          <w:pPr>
            <w:ind w:right="-108"/>
            <w:jc w:val="center"/>
            <w:rPr>
              <w:rFonts w:cs="Arial"/>
              <w:color w:val="CC0066"/>
              <w:sz w:val="22"/>
              <w:szCs w:val="22"/>
            </w:rPr>
          </w:pPr>
          <w:r w:rsidRPr="00961612">
            <w:rPr>
              <w:rFonts w:cs="Arial"/>
              <w:b/>
              <w:bCs/>
              <w:color w:val="CC0066"/>
              <w:sz w:val="22"/>
              <w:szCs w:val="22"/>
            </w:rPr>
            <w:t>POSTĘPOWANIE</w:t>
          </w:r>
          <w:r w:rsidR="00961612" w:rsidRPr="00961612">
            <w:rPr>
              <w:rFonts w:cs="Arial"/>
              <w:b/>
              <w:bCs/>
              <w:color w:val="CC0066"/>
              <w:sz w:val="22"/>
              <w:szCs w:val="22"/>
            </w:rPr>
            <w:t xml:space="preserve"> </w:t>
          </w:r>
          <w:r w:rsidRPr="00961612">
            <w:rPr>
              <w:rFonts w:cs="Arial"/>
              <w:b/>
              <w:bCs/>
              <w:color w:val="CC0066"/>
              <w:sz w:val="22"/>
              <w:szCs w:val="22"/>
            </w:rPr>
            <w:t>W PRZYPADKU ŚMIERCI PACJENTA</w:t>
          </w:r>
        </w:p>
      </w:tc>
      <w:tc>
        <w:tcPr>
          <w:tcW w:w="170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FCA790F" w14:textId="77777777" w:rsidR="00961612" w:rsidRPr="00961612" w:rsidRDefault="00961612" w:rsidP="00961612">
          <w:pPr>
            <w:snapToGrid w:val="0"/>
            <w:jc w:val="center"/>
            <w:rPr>
              <w:rFonts w:cs="Arial"/>
              <w:b/>
              <w:sz w:val="20"/>
            </w:rPr>
          </w:pPr>
          <w:r w:rsidRPr="00961612">
            <w:rPr>
              <w:rFonts w:cs="Arial"/>
              <w:b/>
              <w:sz w:val="20"/>
            </w:rPr>
            <w:t>Obowiązuje od:</w:t>
          </w:r>
        </w:p>
        <w:p w14:paraId="5DE93998" w14:textId="55931CD3" w:rsidR="00DB0A33" w:rsidRPr="00E36A96" w:rsidRDefault="00961612" w:rsidP="00961612">
          <w:pPr>
            <w:snapToGrid w:val="0"/>
            <w:jc w:val="center"/>
            <w:rPr>
              <w:rFonts w:eastAsia="Arial" w:cs="Arial"/>
              <w:b/>
              <w:sz w:val="20"/>
            </w:rPr>
          </w:pPr>
          <w:r w:rsidRPr="00961612">
            <w:rPr>
              <w:rFonts w:cs="Arial"/>
              <w:b/>
              <w:sz w:val="20"/>
            </w:rPr>
            <w:t>01.10.2024 r.</w:t>
          </w:r>
        </w:p>
      </w:tc>
    </w:tr>
  </w:tbl>
  <w:p w14:paraId="278EE579" w14:textId="77777777" w:rsidR="00DB0A33" w:rsidRPr="00DB0A33" w:rsidRDefault="00DB0A33" w:rsidP="00DB0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A4E85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51B63A2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upperRoman"/>
      <w:pStyle w:val="Nagwek2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ahoma" w:hAnsi="Tahoma" w:cs="Courier New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61"/>
        </w:tabs>
        <w:ind w:left="861" w:hanging="360"/>
      </w:pPr>
    </w:lvl>
    <w:lvl w:ilvl="2">
      <w:start w:val="1"/>
      <w:numFmt w:val="decimal"/>
      <w:lvlText w:val="%3."/>
      <w:lvlJc w:val="left"/>
      <w:pPr>
        <w:tabs>
          <w:tab w:val="num" w:pos="1221"/>
        </w:tabs>
        <w:ind w:left="1221" w:hanging="360"/>
      </w:pPr>
    </w:lvl>
    <w:lvl w:ilvl="3">
      <w:start w:val="1"/>
      <w:numFmt w:val="decimal"/>
      <w:lvlText w:val="%4."/>
      <w:lvlJc w:val="left"/>
      <w:pPr>
        <w:tabs>
          <w:tab w:val="num" w:pos="1581"/>
        </w:tabs>
        <w:ind w:left="1581" w:hanging="360"/>
      </w:pPr>
    </w:lvl>
    <w:lvl w:ilvl="4">
      <w:start w:val="1"/>
      <w:numFmt w:val="decimal"/>
      <w:lvlText w:val="%5."/>
      <w:lvlJc w:val="left"/>
      <w:pPr>
        <w:tabs>
          <w:tab w:val="num" w:pos="1941"/>
        </w:tabs>
        <w:ind w:left="1941" w:hanging="360"/>
      </w:pPr>
    </w:lvl>
    <w:lvl w:ilvl="5">
      <w:start w:val="1"/>
      <w:numFmt w:val="decimal"/>
      <w:lvlText w:val="%6."/>
      <w:lvlJc w:val="left"/>
      <w:pPr>
        <w:tabs>
          <w:tab w:val="num" w:pos="2301"/>
        </w:tabs>
        <w:ind w:left="2301" w:hanging="360"/>
      </w:p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</w:lvl>
    <w:lvl w:ilvl="7">
      <w:start w:val="1"/>
      <w:numFmt w:val="decimal"/>
      <w:lvlText w:val="%8."/>
      <w:lvlJc w:val="left"/>
      <w:pPr>
        <w:tabs>
          <w:tab w:val="num" w:pos="3021"/>
        </w:tabs>
        <w:ind w:left="3021" w:hanging="360"/>
      </w:pPr>
    </w:lvl>
    <w:lvl w:ilvl="8">
      <w:start w:val="1"/>
      <w:numFmt w:val="decimal"/>
      <w:lvlText w:val="%9."/>
      <w:lvlJc w:val="left"/>
      <w:pPr>
        <w:tabs>
          <w:tab w:val="num" w:pos="3381"/>
        </w:tabs>
        <w:ind w:left="3381" w:hanging="360"/>
      </w:pPr>
    </w:lvl>
  </w:abstractNum>
  <w:abstractNum w:abstractNumId="3" w15:restartNumberingAfterBreak="0">
    <w:nsid w:val="00000008"/>
    <w:multiLevelType w:val="multilevel"/>
    <w:tmpl w:val="821E4F42"/>
    <w:name w:val="WW8Num8"/>
    <w:lvl w:ilvl="0">
      <w:start w:val="3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ahoma" w:hAnsi="Tahoma" w:cs="StarSymbo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861"/>
        </w:tabs>
        <w:ind w:left="86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941"/>
        </w:tabs>
        <w:ind w:left="19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61"/>
        </w:tabs>
        <w:ind w:left="266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81"/>
        </w:tabs>
        <w:ind w:left="3381" w:hanging="360"/>
      </w:pPr>
      <w:rPr>
        <w:rFonts w:hint="default"/>
      </w:rPr>
    </w:lvl>
  </w:abstractNum>
  <w:abstractNum w:abstractNumId="4" w15:restartNumberingAfterBreak="0">
    <w:nsid w:val="0000000A"/>
    <w:multiLevelType w:val="singleLevel"/>
    <w:tmpl w:val="A3AEDF3A"/>
    <w:name w:val="WW8Num10"/>
    <w:lvl w:ilvl="0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Symbol" w:hint="default"/>
        <w:i w:val="0"/>
        <w:iCs w:val="0"/>
        <w:color w:val="0000FF"/>
        <w:sz w:val="20"/>
        <w:szCs w:val="20"/>
      </w:rPr>
    </w:lvl>
  </w:abstractNum>
  <w:abstractNum w:abstractNumId="5" w15:restartNumberingAfterBreak="0">
    <w:nsid w:val="0000000F"/>
    <w:multiLevelType w:val="multilevel"/>
    <w:tmpl w:val="C5A60FB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Symbol" w:hint="default"/>
        <w:i w:val="0"/>
        <w:iCs w:val="0"/>
        <w:color w:val="auto"/>
        <w:sz w:val="20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Symbol"/>
        <w:i w:val="0"/>
        <w:iCs w:val="0"/>
        <w:color w:val="auto"/>
        <w:sz w:val="20"/>
        <w:szCs w:val="21"/>
      </w:r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431"/>
        </w:tabs>
        <w:ind w:left="431" w:hanging="360"/>
      </w:pPr>
    </w:lvl>
    <w:lvl w:ilvl="1">
      <w:start w:val="1"/>
      <w:numFmt w:val="lowerLetter"/>
      <w:lvlText w:val="%2)"/>
      <w:lvlJc w:val="left"/>
      <w:pPr>
        <w:tabs>
          <w:tab w:val="num" w:pos="791"/>
        </w:tabs>
        <w:ind w:left="791" w:hanging="360"/>
      </w:pPr>
    </w:lvl>
    <w:lvl w:ilvl="2">
      <w:start w:val="1"/>
      <w:numFmt w:val="bullet"/>
      <w:lvlText w:val="▪"/>
      <w:lvlJc w:val="left"/>
      <w:pPr>
        <w:tabs>
          <w:tab w:val="num" w:pos="1151"/>
        </w:tabs>
        <w:ind w:left="1151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511"/>
        </w:tabs>
        <w:ind w:left="1511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1871"/>
        </w:tabs>
        <w:ind w:left="1871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231"/>
        </w:tabs>
        <w:ind w:left="2231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591"/>
        </w:tabs>
        <w:ind w:left="2591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2951"/>
        </w:tabs>
        <w:ind w:left="2951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311"/>
        </w:tabs>
        <w:ind w:left="3311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6E8160A"/>
    <w:multiLevelType w:val="hybridMultilevel"/>
    <w:tmpl w:val="4E8CA0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33A7F8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E1BE8"/>
    <w:multiLevelType w:val="multilevel"/>
    <w:tmpl w:val="28FE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24095"/>
    <w:multiLevelType w:val="hybridMultilevel"/>
    <w:tmpl w:val="A69E7A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7C66E3"/>
    <w:multiLevelType w:val="hybridMultilevel"/>
    <w:tmpl w:val="F28C9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9541C0"/>
    <w:multiLevelType w:val="hybridMultilevel"/>
    <w:tmpl w:val="39421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4549C"/>
    <w:multiLevelType w:val="multilevel"/>
    <w:tmpl w:val="C2944D8A"/>
    <w:lvl w:ilvl="0">
      <w:start w:val="1"/>
      <w:numFmt w:val="decimal"/>
      <w:lvlText w:val="%1."/>
      <w:lvlJc w:val="left"/>
      <w:rPr>
        <w:rFonts w:ascii="Arial" w:eastAsia="Times New Roman" w:hAnsi="Arial" w:cs="Arial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41C7451"/>
    <w:multiLevelType w:val="multilevel"/>
    <w:tmpl w:val="0F2C73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061A52"/>
    <w:multiLevelType w:val="multilevel"/>
    <w:tmpl w:val="79B210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9D5AD7"/>
    <w:multiLevelType w:val="multilevel"/>
    <w:tmpl w:val="482884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444589F"/>
    <w:multiLevelType w:val="hybridMultilevel"/>
    <w:tmpl w:val="BB52D3BA"/>
    <w:lvl w:ilvl="0" w:tplc="34E6DD5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417C9"/>
    <w:multiLevelType w:val="hybridMultilevel"/>
    <w:tmpl w:val="83B66C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095F2A"/>
    <w:multiLevelType w:val="hybridMultilevel"/>
    <w:tmpl w:val="E1982792"/>
    <w:lvl w:ilvl="0" w:tplc="652CE90A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12351C"/>
    <w:multiLevelType w:val="hybridMultilevel"/>
    <w:tmpl w:val="6D68C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CB2B7E"/>
    <w:multiLevelType w:val="hybridMultilevel"/>
    <w:tmpl w:val="5D2CEC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E5576BF"/>
    <w:multiLevelType w:val="hybridMultilevel"/>
    <w:tmpl w:val="889AE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E9E03CF"/>
    <w:multiLevelType w:val="multilevel"/>
    <w:tmpl w:val="7F72BC0A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3502534"/>
    <w:multiLevelType w:val="multilevel"/>
    <w:tmpl w:val="CD5252F6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7B47A2"/>
    <w:multiLevelType w:val="multilevel"/>
    <w:tmpl w:val="D2546DE0"/>
    <w:styleLink w:val="Biecalista1"/>
    <w:lvl w:ilvl="0">
      <w:start w:val="1"/>
      <w:numFmt w:val="decimal"/>
      <w:lvlText w:val="%1."/>
      <w:lvlJc w:val="left"/>
      <w:rPr>
        <w:rFonts w:ascii="Arial" w:eastAsia="Times New Roman" w:hAnsi="Arial" w:cs="Arial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73D2EA6"/>
    <w:multiLevelType w:val="multilevel"/>
    <w:tmpl w:val="A4BE7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4F942A28"/>
    <w:multiLevelType w:val="multilevel"/>
    <w:tmpl w:val="7BB2E7E4"/>
    <w:lvl w:ilvl="0">
      <w:start w:val="2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02F66E8"/>
    <w:multiLevelType w:val="hybridMultilevel"/>
    <w:tmpl w:val="1ED40F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EC7910"/>
    <w:multiLevelType w:val="multilevel"/>
    <w:tmpl w:val="4CEAFDB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508"/>
        </w:tabs>
        <w:ind w:left="2508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45E555B"/>
    <w:multiLevelType w:val="hybridMultilevel"/>
    <w:tmpl w:val="5E88E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E7CD8"/>
    <w:multiLevelType w:val="hybridMultilevel"/>
    <w:tmpl w:val="339C3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33A7F8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5E0D5F"/>
    <w:multiLevelType w:val="multilevel"/>
    <w:tmpl w:val="70B406AA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F6579A8"/>
    <w:multiLevelType w:val="hybridMultilevel"/>
    <w:tmpl w:val="19C01F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2032C"/>
    <w:multiLevelType w:val="hybridMultilevel"/>
    <w:tmpl w:val="D60E977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333A7F8A"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6452075"/>
    <w:multiLevelType w:val="multilevel"/>
    <w:tmpl w:val="1E389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6B62FF6"/>
    <w:multiLevelType w:val="hybridMultilevel"/>
    <w:tmpl w:val="4E9C0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80989"/>
    <w:multiLevelType w:val="hybridMultilevel"/>
    <w:tmpl w:val="208E3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5267E"/>
    <w:multiLevelType w:val="multilevel"/>
    <w:tmpl w:val="D98EB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456E9B"/>
    <w:multiLevelType w:val="multilevel"/>
    <w:tmpl w:val="D9D8F5B4"/>
    <w:lvl w:ilvl="0">
      <w:start w:val="1"/>
      <w:numFmt w:val="decimal"/>
      <w:lvlText w:val="%1)"/>
      <w:lvlJc w:val="left"/>
      <w:pPr>
        <w:tabs>
          <w:tab w:val="num" w:pos="978"/>
        </w:tabs>
        <w:ind w:left="978" w:hanging="360"/>
      </w:pPr>
    </w:lvl>
    <w:lvl w:ilvl="1">
      <w:start w:val="1"/>
      <w:numFmt w:val="lowerLetter"/>
      <w:lvlText w:val="%2)"/>
      <w:lvlJc w:val="left"/>
      <w:pPr>
        <w:tabs>
          <w:tab w:val="num" w:pos="1698"/>
        </w:tabs>
        <w:ind w:left="1698" w:hanging="360"/>
      </w:pPr>
      <w:rPr>
        <w:rFonts w:hint="default"/>
        <w:color w:val="auto"/>
      </w:rPr>
    </w:lvl>
    <w:lvl w:ilvl="2">
      <w:start w:val="1"/>
      <w:numFmt w:val="bullet"/>
      <w:lvlText w:val=""/>
      <w:lvlJc w:val="left"/>
      <w:pPr>
        <w:tabs>
          <w:tab w:val="num" w:pos="2418"/>
        </w:tabs>
        <w:ind w:left="2418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138"/>
        </w:tabs>
        <w:ind w:left="3138" w:hanging="360"/>
      </w:pPr>
    </w:lvl>
    <w:lvl w:ilvl="4">
      <w:start w:val="1"/>
      <w:numFmt w:val="lowerLetter"/>
      <w:lvlText w:val="%5."/>
      <w:lvlJc w:val="left"/>
      <w:pPr>
        <w:tabs>
          <w:tab w:val="num" w:pos="3858"/>
        </w:tabs>
        <w:ind w:left="3858" w:hanging="360"/>
      </w:pPr>
    </w:lvl>
    <w:lvl w:ilvl="5">
      <w:start w:val="1"/>
      <w:numFmt w:val="lowerRoman"/>
      <w:lvlText w:val="%6."/>
      <w:lvlJc w:val="left"/>
      <w:pPr>
        <w:tabs>
          <w:tab w:val="num" w:pos="4578"/>
        </w:tabs>
        <w:ind w:left="4578" w:hanging="180"/>
      </w:pPr>
    </w:lvl>
    <w:lvl w:ilvl="6">
      <w:start w:val="1"/>
      <w:numFmt w:val="decimal"/>
      <w:lvlText w:val="%7."/>
      <w:lvlJc w:val="left"/>
      <w:pPr>
        <w:tabs>
          <w:tab w:val="num" w:pos="5298"/>
        </w:tabs>
        <w:ind w:left="5298" w:hanging="360"/>
      </w:pPr>
    </w:lvl>
    <w:lvl w:ilvl="7">
      <w:start w:val="1"/>
      <w:numFmt w:val="lowerLetter"/>
      <w:lvlText w:val="%8."/>
      <w:lvlJc w:val="left"/>
      <w:pPr>
        <w:tabs>
          <w:tab w:val="num" w:pos="6018"/>
        </w:tabs>
        <w:ind w:left="6018" w:hanging="360"/>
      </w:pPr>
    </w:lvl>
    <w:lvl w:ilvl="8">
      <w:start w:val="1"/>
      <w:numFmt w:val="lowerRoman"/>
      <w:lvlText w:val="%9."/>
      <w:lvlJc w:val="left"/>
      <w:pPr>
        <w:tabs>
          <w:tab w:val="num" w:pos="6738"/>
        </w:tabs>
        <w:ind w:left="6738" w:hanging="180"/>
      </w:pPr>
    </w:lvl>
  </w:abstractNum>
  <w:abstractNum w:abstractNumId="39" w15:restartNumberingAfterBreak="0">
    <w:nsid w:val="7BF24DDA"/>
    <w:multiLevelType w:val="multilevel"/>
    <w:tmpl w:val="49AE25EA"/>
    <w:lvl w:ilvl="0">
      <w:start w:val="1"/>
      <w:numFmt w:val="decimal"/>
      <w:lvlText w:val="%1."/>
      <w:lvlJc w:val="left"/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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ECB0471"/>
    <w:multiLevelType w:val="multilevel"/>
    <w:tmpl w:val="014402C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upperRoman"/>
      <w:lvlText w:val="%2."/>
      <w:lvlJc w:val="righ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29235470">
    <w:abstractNumId w:val="1"/>
  </w:num>
  <w:num w:numId="2" w16cid:durableId="357395522">
    <w:abstractNumId w:val="2"/>
  </w:num>
  <w:num w:numId="3" w16cid:durableId="1362901845">
    <w:abstractNumId w:val="3"/>
  </w:num>
  <w:num w:numId="4" w16cid:durableId="1946039369">
    <w:abstractNumId w:val="4"/>
  </w:num>
  <w:num w:numId="5" w16cid:durableId="152574246">
    <w:abstractNumId w:val="5"/>
  </w:num>
  <w:num w:numId="6" w16cid:durableId="784036989">
    <w:abstractNumId w:val="6"/>
  </w:num>
  <w:num w:numId="7" w16cid:durableId="146213219">
    <w:abstractNumId w:val="34"/>
  </w:num>
  <w:num w:numId="8" w16cid:durableId="62027712">
    <w:abstractNumId w:val="15"/>
  </w:num>
  <w:num w:numId="9" w16cid:durableId="1233271134">
    <w:abstractNumId w:val="14"/>
  </w:num>
  <w:num w:numId="10" w16cid:durableId="67769058">
    <w:abstractNumId w:val="39"/>
  </w:num>
  <w:num w:numId="11" w16cid:durableId="1766685551">
    <w:abstractNumId w:val="8"/>
  </w:num>
  <w:num w:numId="12" w16cid:durableId="1909488495">
    <w:abstractNumId w:val="18"/>
  </w:num>
  <w:num w:numId="13" w16cid:durableId="780733597">
    <w:abstractNumId w:val="11"/>
  </w:num>
  <w:num w:numId="14" w16cid:durableId="931163805">
    <w:abstractNumId w:val="31"/>
  </w:num>
  <w:num w:numId="15" w16cid:durableId="1218707590">
    <w:abstractNumId w:val="10"/>
  </w:num>
  <w:num w:numId="16" w16cid:durableId="1293899202">
    <w:abstractNumId w:val="32"/>
  </w:num>
  <w:num w:numId="17" w16cid:durableId="475757307">
    <w:abstractNumId w:val="13"/>
  </w:num>
  <w:num w:numId="18" w16cid:durableId="277378900">
    <w:abstractNumId w:val="0"/>
  </w:num>
  <w:num w:numId="19" w16cid:durableId="699477632">
    <w:abstractNumId w:val="21"/>
  </w:num>
  <w:num w:numId="20" w16cid:durableId="137114552">
    <w:abstractNumId w:val="38"/>
  </w:num>
  <w:num w:numId="21" w16cid:durableId="1501848108">
    <w:abstractNumId w:val="28"/>
  </w:num>
  <w:num w:numId="22" w16cid:durableId="1914270763">
    <w:abstractNumId w:val="17"/>
  </w:num>
  <w:num w:numId="23" w16cid:durableId="354236918">
    <w:abstractNumId w:val="27"/>
  </w:num>
  <w:num w:numId="24" w16cid:durableId="1722286311">
    <w:abstractNumId w:val="19"/>
  </w:num>
  <w:num w:numId="25" w16cid:durableId="1468233372">
    <w:abstractNumId w:val="30"/>
  </w:num>
  <w:num w:numId="26" w16cid:durableId="516040834">
    <w:abstractNumId w:val="33"/>
  </w:num>
  <w:num w:numId="27" w16cid:durableId="793793989">
    <w:abstractNumId w:val="29"/>
  </w:num>
  <w:num w:numId="28" w16cid:durableId="277103039">
    <w:abstractNumId w:val="20"/>
  </w:num>
  <w:num w:numId="29" w16cid:durableId="1368292741">
    <w:abstractNumId w:val="40"/>
  </w:num>
  <w:num w:numId="30" w16cid:durableId="478303403">
    <w:abstractNumId w:val="36"/>
  </w:num>
  <w:num w:numId="31" w16cid:durableId="117185097">
    <w:abstractNumId w:val="16"/>
  </w:num>
  <w:num w:numId="32" w16cid:durableId="886994129">
    <w:abstractNumId w:val="37"/>
  </w:num>
  <w:num w:numId="33" w16cid:durableId="927426177">
    <w:abstractNumId w:val="25"/>
  </w:num>
  <w:num w:numId="34" w16cid:durableId="2145854488">
    <w:abstractNumId w:val="7"/>
  </w:num>
  <w:num w:numId="35" w16cid:durableId="1264876282">
    <w:abstractNumId w:val="26"/>
  </w:num>
  <w:num w:numId="36" w16cid:durableId="144323859">
    <w:abstractNumId w:val="22"/>
  </w:num>
  <w:num w:numId="37" w16cid:durableId="12464157">
    <w:abstractNumId w:val="23"/>
  </w:num>
  <w:num w:numId="38" w16cid:durableId="2080786630">
    <w:abstractNumId w:val="12"/>
  </w:num>
  <w:num w:numId="39" w16cid:durableId="1615136737">
    <w:abstractNumId w:val="24"/>
  </w:num>
  <w:num w:numId="40" w16cid:durableId="9261144">
    <w:abstractNumId w:val="35"/>
  </w:num>
  <w:num w:numId="41" w16cid:durableId="4826221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A33"/>
    <w:rsid w:val="00034BAF"/>
    <w:rsid w:val="000931C5"/>
    <w:rsid w:val="001D4280"/>
    <w:rsid w:val="004B15DF"/>
    <w:rsid w:val="004C1B9C"/>
    <w:rsid w:val="004D7CA9"/>
    <w:rsid w:val="00505B2B"/>
    <w:rsid w:val="005B1A98"/>
    <w:rsid w:val="00623730"/>
    <w:rsid w:val="00664EBE"/>
    <w:rsid w:val="006702A6"/>
    <w:rsid w:val="00745A6F"/>
    <w:rsid w:val="00795E7B"/>
    <w:rsid w:val="008A0C27"/>
    <w:rsid w:val="008B19E0"/>
    <w:rsid w:val="008D3EC8"/>
    <w:rsid w:val="00961612"/>
    <w:rsid w:val="00974CB5"/>
    <w:rsid w:val="00981C12"/>
    <w:rsid w:val="00AA0E14"/>
    <w:rsid w:val="00AF7C0A"/>
    <w:rsid w:val="00B3733E"/>
    <w:rsid w:val="00B37ED5"/>
    <w:rsid w:val="00B555E7"/>
    <w:rsid w:val="00C24DEE"/>
    <w:rsid w:val="00C81585"/>
    <w:rsid w:val="00D053A8"/>
    <w:rsid w:val="00D05BEF"/>
    <w:rsid w:val="00DB0A33"/>
    <w:rsid w:val="00E1147E"/>
    <w:rsid w:val="00E50C1A"/>
    <w:rsid w:val="00E77657"/>
    <w:rsid w:val="00F002AE"/>
    <w:rsid w:val="00F168C9"/>
    <w:rsid w:val="00F33B32"/>
    <w:rsid w:val="00F50739"/>
    <w:rsid w:val="00FD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2EB3E3"/>
  <w15:chartTrackingRefBased/>
  <w15:docId w15:val="{A21E1EF2-EF5B-4573-ACA0-2BB22034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A3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A33"/>
    <w:pPr>
      <w:keepNext/>
      <w:numPr>
        <w:numId w:val="1"/>
      </w:numPr>
      <w:outlineLvl w:val="0"/>
    </w:pPr>
    <w:rPr>
      <w:rFonts w:cs="Bookman Old Style"/>
      <w:b/>
      <w:bCs/>
      <w:sz w:val="2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0A33"/>
    <w:pPr>
      <w:keepNext/>
      <w:numPr>
        <w:ilvl w:val="1"/>
        <w:numId w:val="1"/>
      </w:numPr>
      <w:tabs>
        <w:tab w:val="right" w:pos="0"/>
      </w:tabs>
      <w:ind w:left="5664" w:hanging="5664"/>
      <w:outlineLvl w:val="1"/>
    </w:pPr>
    <w:rPr>
      <w:rFonts w:cs="Bookman Old Style"/>
      <w:b/>
      <w:bCs/>
      <w:sz w:val="22"/>
    </w:rPr>
  </w:style>
  <w:style w:type="paragraph" w:styleId="Nagwek3">
    <w:name w:val="heading 3"/>
    <w:basedOn w:val="Normalny"/>
    <w:next w:val="Normalny"/>
    <w:link w:val="Nagwek3Znak"/>
    <w:qFormat/>
    <w:rsid w:val="00DB0A33"/>
    <w:pPr>
      <w:keepNext/>
      <w:numPr>
        <w:ilvl w:val="2"/>
        <w:numId w:val="1"/>
      </w:numPr>
      <w:outlineLvl w:val="2"/>
    </w:pPr>
    <w:rPr>
      <w:rFonts w:ascii="Bookman Old Style" w:hAnsi="Bookman Old Style" w:cs="Bookman Old Style"/>
      <w:i/>
      <w:iCs/>
      <w:sz w:val="22"/>
    </w:rPr>
  </w:style>
  <w:style w:type="paragraph" w:styleId="Nagwek7">
    <w:name w:val="heading 7"/>
    <w:basedOn w:val="Normalny"/>
    <w:next w:val="Normalny"/>
    <w:link w:val="Nagwek7Znak"/>
    <w:qFormat/>
    <w:rsid w:val="00DB0A33"/>
    <w:pPr>
      <w:keepNext/>
      <w:numPr>
        <w:ilvl w:val="6"/>
        <w:numId w:val="1"/>
      </w:numPr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B0A33"/>
    <w:rPr>
      <w:rFonts w:ascii="Arial" w:eastAsia="Times New Roman" w:hAnsi="Arial" w:cs="Bookman Old Style"/>
      <w:b/>
      <w:bCs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B0A33"/>
    <w:rPr>
      <w:rFonts w:ascii="Arial" w:eastAsia="Times New Roman" w:hAnsi="Arial" w:cs="Bookman Old Style"/>
      <w:b/>
      <w:bCs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DB0A33"/>
    <w:rPr>
      <w:rFonts w:ascii="Bookman Old Style" w:eastAsia="Times New Roman" w:hAnsi="Bookman Old Style" w:cs="Bookman Old Style"/>
      <w:i/>
      <w:iCs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DB0A33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WW8Num1z1">
    <w:name w:val="WW8Num1z1"/>
    <w:rsid w:val="00DB0A33"/>
    <w:rPr>
      <w:rFonts w:ascii="Symbol" w:hAnsi="Symbol" w:cs="Symbol"/>
    </w:rPr>
  </w:style>
  <w:style w:type="character" w:customStyle="1" w:styleId="WW8Num2z1">
    <w:name w:val="WW8Num2z1"/>
    <w:rsid w:val="00DB0A33"/>
    <w:rPr>
      <w:rFonts w:ascii="Times New Roman" w:hAnsi="Times New Roman" w:cs="Times New Roman"/>
    </w:rPr>
  </w:style>
  <w:style w:type="character" w:customStyle="1" w:styleId="WW8Num3z0">
    <w:name w:val="WW8Num3z0"/>
    <w:rsid w:val="00DB0A33"/>
    <w:rPr>
      <w:rFonts w:ascii="Tahoma" w:hAnsi="Tahoma" w:cs="Tahoma"/>
      <w:sz w:val="20"/>
    </w:rPr>
  </w:style>
  <w:style w:type="character" w:customStyle="1" w:styleId="WW8Num5z0">
    <w:name w:val="WW8Num5z0"/>
    <w:rsid w:val="00DB0A33"/>
    <w:rPr>
      <w:rFonts w:ascii="Tahoma" w:hAnsi="Tahoma" w:cs="Tahoma"/>
      <w:sz w:val="20"/>
    </w:rPr>
  </w:style>
  <w:style w:type="character" w:customStyle="1" w:styleId="WW8Num6z0">
    <w:name w:val="WW8Num6z0"/>
    <w:rsid w:val="00DB0A33"/>
    <w:rPr>
      <w:rFonts w:ascii="Tahoma" w:hAnsi="Tahoma" w:cs="Courier New"/>
      <w:b w:val="0"/>
      <w:bCs w:val="0"/>
      <w:i w:val="0"/>
      <w:iCs w:val="0"/>
      <w:color w:val="0000FF"/>
      <w:sz w:val="20"/>
      <w:szCs w:val="20"/>
    </w:rPr>
  </w:style>
  <w:style w:type="character" w:customStyle="1" w:styleId="WW8Num6z1">
    <w:name w:val="WW8Num6z1"/>
    <w:rsid w:val="00DB0A3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DB0A33"/>
    <w:rPr>
      <w:rFonts w:ascii="Tahoma" w:hAnsi="Tahoma" w:cs="Courier New"/>
      <w:sz w:val="20"/>
      <w:szCs w:val="20"/>
    </w:rPr>
  </w:style>
  <w:style w:type="character" w:customStyle="1" w:styleId="WW8Num8z0">
    <w:name w:val="WW8Num8z0"/>
    <w:rsid w:val="00DB0A33"/>
    <w:rPr>
      <w:rFonts w:ascii="Tahoma" w:hAnsi="Tahoma" w:cs="StarSymbol"/>
      <w:color w:val="000000"/>
      <w:sz w:val="20"/>
      <w:szCs w:val="20"/>
    </w:rPr>
  </w:style>
  <w:style w:type="character" w:customStyle="1" w:styleId="WW8Num9z0">
    <w:name w:val="WW8Num9z0"/>
    <w:rsid w:val="00DB0A33"/>
    <w:rPr>
      <w:rFonts w:ascii="Tahoma" w:eastAsia="Times New Roman" w:hAnsi="Tahoma" w:cs="Times New Roman"/>
      <w:color w:val="000000"/>
      <w:sz w:val="20"/>
    </w:rPr>
  </w:style>
  <w:style w:type="character" w:customStyle="1" w:styleId="WW8Num9z1">
    <w:name w:val="WW8Num9z1"/>
    <w:rsid w:val="00DB0A33"/>
    <w:rPr>
      <w:rFonts w:ascii="Courier New" w:hAnsi="Courier New" w:cs="Courier New"/>
    </w:rPr>
  </w:style>
  <w:style w:type="character" w:customStyle="1" w:styleId="WW8Num9z2">
    <w:name w:val="WW8Num9z2"/>
    <w:rsid w:val="00DB0A33"/>
    <w:rPr>
      <w:rFonts w:ascii="Wingdings" w:hAnsi="Wingdings" w:cs="Wingdings"/>
    </w:rPr>
  </w:style>
  <w:style w:type="character" w:customStyle="1" w:styleId="WW8Num9z3">
    <w:name w:val="WW8Num9z3"/>
    <w:rsid w:val="00DB0A33"/>
    <w:rPr>
      <w:rFonts w:ascii="Symbol" w:hAnsi="Symbol" w:cs="Symbol"/>
    </w:rPr>
  </w:style>
  <w:style w:type="character" w:customStyle="1" w:styleId="WW8Num10z0">
    <w:name w:val="WW8Num10z0"/>
    <w:rsid w:val="00DB0A33"/>
    <w:rPr>
      <w:rFonts w:ascii="Tahoma" w:hAnsi="Tahoma" w:cs="Symbol"/>
      <w:i w:val="0"/>
      <w:iCs w:val="0"/>
      <w:color w:val="0000FF"/>
      <w:sz w:val="20"/>
      <w:szCs w:val="20"/>
    </w:rPr>
  </w:style>
  <w:style w:type="character" w:customStyle="1" w:styleId="WW8Num11z0">
    <w:name w:val="WW8Num11z0"/>
    <w:rsid w:val="00DB0A33"/>
    <w:rPr>
      <w:rFonts w:ascii="Tahoma" w:hAnsi="Tahoma" w:cs="StarSymbol"/>
      <w:sz w:val="20"/>
      <w:szCs w:val="20"/>
    </w:rPr>
  </w:style>
  <w:style w:type="character" w:customStyle="1" w:styleId="WW8Num12z0">
    <w:name w:val="WW8Num12z0"/>
    <w:rsid w:val="00DB0A33"/>
    <w:rPr>
      <w:rFonts w:ascii="Tahoma" w:eastAsia="Times New Roman" w:hAnsi="Tahoma" w:cs="Times New Roman"/>
      <w:b/>
      <w:bCs/>
      <w:i w:val="0"/>
      <w:iCs/>
      <w:color w:val="FF6600"/>
      <w:sz w:val="20"/>
      <w:szCs w:val="20"/>
    </w:rPr>
  </w:style>
  <w:style w:type="character" w:customStyle="1" w:styleId="WW8Num13z0">
    <w:name w:val="WW8Num13z0"/>
    <w:rsid w:val="00DB0A33"/>
    <w:rPr>
      <w:rFonts w:ascii="Tahoma" w:hAnsi="Tahoma" w:cs="Symbol"/>
      <w:b w:val="0"/>
      <w:bCs w:val="0"/>
      <w:i w:val="0"/>
      <w:iCs/>
      <w:color w:val="000000"/>
      <w:sz w:val="20"/>
      <w:szCs w:val="20"/>
    </w:rPr>
  </w:style>
  <w:style w:type="character" w:customStyle="1" w:styleId="WW8Num14z0">
    <w:name w:val="WW8Num14z0"/>
    <w:rsid w:val="00DB0A33"/>
    <w:rPr>
      <w:rFonts w:ascii="Tahoma" w:hAnsi="Tahoma" w:cs="Courier New"/>
      <w:b w:val="0"/>
      <w:bCs w:val="0"/>
      <w:iCs/>
      <w:color w:val="000000"/>
      <w:sz w:val="20"/>
    </w:rPr>
  </w:style>
  <w:style w:type="character" w:customStyle="1" w:styleId="WW8Num15z0">
    <w:name w:val="WW8Num15z0"/>
    <w:rsid w:val="00DB0A33"/>
    <w:rPr>
      <w:rFonts w:ascii="Tahoma" w:hAnsi="Tahoma" w:cs="Symbol"/>
      <w:i w:val="0"/>
      <w:iCs w:val="0"/>
      <w:color w:val="auto"/>
      <w:sz w:val="20"/>
      <w:szCs w:val="21"/>
    </w:rPr>
  </w:style>
  <w:style w:type="character" w:customStyle="1" w:styleId="WW8Num16z0">
    <w:name w:val="WW8Num16z0"/>
    <w:rsid w:val="00DB0A33"/>
    <w:rPr>
      <w:rFonts w:ascii="Tahoma" w:hAnsi="Tahoma" w:cs="Symbol"/>
      <w:iCs/>
      <w:color w:val="FF0000"/>
      <w:sz w:val="20"/>
    </w:rPr>
  </w:style>
  <w:style w:type="character" w:customStyle="1" w:styleId="WW8Num17z0">
    <w:name w:val="WW8Num17z0"/>
    <w:rsid w:val="00DB0A33"/>
    <w:rPr>
      <w:rFonts w:ascii="Tahoma" w:hAnsi="Tahoma" w:cs="Symbol"/>
      <w:color w:val="FF0000"/>
      <w:sz w:val="20"/>
      <w:szCs w:val="21"/>
    </w:rPr>
  </w:style>
  <w:style w:type="character" w:customStyle="1" w:styleId="WW8Num18z0">
    <w:name w:val="WW8Num18z0"/>
    <w:rsid w:val="00DB0A33"/>
    <w:rPr>
      <w:rFonts w:ascii="Tahoma" w:eastAsia="Times New Roman" w:hAnsi="Tahoma" w:cs="Times New Roman"/>
      <w:b w:val="0"/>
      <w:bCs w:val="0"/>
      <w:color w:val="000000"/>
      <w:sz w:val="20"/>
      <w:szCs w:val="20"/>
    </w:rPr>
  </w:style>
  <w:style w:type="character" w:customStyle="1" w:styleId="WW8Num19z0">
    <w:name w:val="WW8Num19z0"/>
    <w:rsid w:val="00DB0A33"/>
    <w:rPr>
      <w:rFonts w:ascii="Tahoma" w:hAnsi="Tahoma" w:cs="Tahoma"/>
      <w:b w:val="0"/>
      <w:bCs w:val="0"/>
      <w:sz w:val="20"/>
      <w:szCs w:val="20"/>
    </w:rPr>
  </w:style>
  <w:style w:type="character" w:customStyle="1" w:styleId="WW8Num20z0">
    <w:name w:val="WW8Num20z0"/>
    <w:rsid w:val="00DB0A33"/>
    <w:rPr>
      <w:rFonts w:ascii="Tahoma" w:hAnsi="Tahoma" w:cs="Symbol"/>
      <w:sz w:val="20"/>
      <w:szCs w:val="20"/>
    </w:rPr>
  </w:style>
  <w:style w:type="character" w:customStyle="1" w:styleId="WW8Num21z0">
    <w:name w:val="WW8Num21z0"/>
    <w:rsid w:val="00DB0A33"/>
    <w:rPr>
      <w:rFonts w:ascii="Tahoma" w:hAnsi="Tahoma" w:cs="StarSymbol"/>
      <w:b w:val="0"/>
      <w:bCs w:val="0"/>
      <w:color w:val="000000"/>
      <w:sz w:val="20"/>
      <w:szCs w:val="20"/>
    </w:rPr>
  </w:style>
  <w:style w:type="character" w:customStyle="1" w:styleId="WW8Num21z1">
    <w:name w:val="WW8Num21z1"/>
    <w:rsid w:val="00DB0A33"/>
    <w:rPr>
      <w:rFonts w:ascii="Times New Roman" w:hAnsi="Times New Roman" w:cs="Times New Roman"/>
    </w:rPr>
  </w:style>
  <w:style w:type="character" w:customStyle="1" w:styleId="WW8Num22z0">
    <w:name w:val="WW8Num22z0"/>
    <w:rsid w:val="00DB0A33"/>
    <w:rPr>
      <w:rFonts w:ascii="Tahoma" w:hAnsi="Tahoma" w:cs="StarSymbol"/>
      <w:b w:val="0"/>
      <w:bCs w:val="0"/>
      <w:sz w:val="20"/>
      <w:szCs w:val="20"/>
    </w:rPr>
  </w:style>
  <w:style w:type="character" w:customStyle="1" w:styleId="WW8Num23z0">
    <w:name w:val="WW8Num23z0"/>
    <w:rsid w:val="00DB0A33"/>
    <w:rPr>
      <w:rFonts w:ascii="Tahoma" w:hAnsi="Tahoma" w:cs="Tahoma"/>
      <w:sz w:val="20"/>
    </w:rPr>
  </w:style>
  <w:style w:type="character" w:customStyle="1" w:styleId="WW8Num24z0">
    <w:name w:val="WW8Num24z0"/>
    <w:rsid w:val="00DB0A33"/>
    <w:rPr>
      <w:rFonts w:ascii="Tahoma" w:hAnsi="Tahoma" w:cs="StarSymbol"/>
      <w:b w:val="0"/>
      <w:bCs w:val="0"/>
      <w:color w:val="000000"/>
      <w:sz w:val="20"/>
      <w:szCs w:val="20"/>
    </w:rPr>
  </w:style>
  <w:style w:type="character" w:customStyle="1" w:styleId="WW8Num25z0">
    <w:name w:val="WW8Num25z0"/>
    <w:rsid w:val="00DB0A33"/>
    <w:rPr>
      <w:rFonts w:ascii="Tahoma" w:hAnsi="Tahoma" w:cs="Tahoma"/>
    </w:rPr>
  </w:style>
  <w:style w:type="character" w:customStyle="1" w:styleId="WW8Num26z2">
    <w:name w:val="WW8Num26z2"/>
    <w:rsid w:val="00DB0A33"/>
    <w:rPr>
      <w:rFonts w:ascii="OpenSymbol" w:hAnsi="OpenSymbol" w:cs="StarSymbol"/>
      <w:sz w:val="18"/>
      <w:szCs w:val="18"/>
    </w:rPr>
  </w:style>
  <w:style w:type="character" w:customStyle="1" w:styleId="WW8Num26z3">
    <w:name w:val="WW8Num26z3"/>
    <w:rsid w:val="00DB0A33"/>
    <w:rPr>
      <w:rFonts w:ascii="Wingdings 2" w:hAnsi="Wingdings 2" w:cs="StarSymbol"/>
      <w:sz w:val="18"/>
      <w:szCs w:val="18"/>
    </w:rPr>
  </w:style>
  <w:style w:type="character" w:customStyle="1" w:styleId="Absatz-Standardschriftart">
    <w:name w:val="Absatz-Standardschriftart"/>
    <w:rsid w:val="00DB0A33"/>
  </w:style>
  <w:style w:type="character" w:customStyle="1" w:styleId="WW8Num27z0">
    <w:name w:val="WW8Num27z0"/>
    <w:rsid w:val="00DB0A33"/>
    <w:rPr>
      <w:rFonts w:ascii="Tahoma" w:hAnsi="Tahoma" w:cs="StarSymbol"/>
      <w:sz w:val="20"/>
      <w:szCs w:val="20"/>
    </w:rPr>
  </w:style>
  <w:style w:type="character" w:customStyle="1" w:styleId="WW-Absatz-Standardschriftart">
    <w:name w:val="WW-Absatz-Standardschriftart"/>
    <w:rsid w:val="00DB0A33"/>
  </w:style>
  <w:style w:type="character" w:customStyle="1" w:styleId="WW-Absatz-Standardschriftart1">
    <w:name w:val="WW-Absatz-Standardschriftart1"/>
    <w:rsid w:val="00DB0A33"/>
  </w:style>
  <w:style w:type="character" w:customStyle="1" w:styleId="WW-Absatz-Standardschriftart11">
    <w:name w:val="WW-Absatz-Standardschriftart11"/>
    <w:rsid w:val="00DB0A33"/>
  </w:style>
  <w:style w:type="character" w:customStyle="1" w:styleId="WW-Absatz-Standardschriftart111">
    <w:name w:val="WW-Absatz-Standardschriftart111"/>
    <w:rsid w:val="00DB0A33"/>
  </w:style>
  <w:style w:type="character" w:customStyle="1" w:styleId="WW-Absatz-Standardschriftart1111">
    <w:name w:val="WW-Absatz-Standardschriftart1111"/>
    <w:rsid w:val="00DB0A33"/>
  </w:style>
  <w:style w:type="character" w:customStyle="1" w:styleId="WW-Absatz-Standardschriftart11111">
    <w:name w:val="WW-Absatz-Standardschriftart11111"/>
    <w:rsid w:val="00DB0A33"/>
  </w:style>
  <w:style w:type="character" w:customStyle="1" w:styleId="WW8Num22z1">
    <w:name w:val="WW8Num22z1"/>
    <w:rsid w:val="00DB0A33"/>
    <w:rPr>
      <w:rFonts w:ascii="Times New Roman" w:hAnsi="Times New Roman" w:cs="Times New Roman"/>
    </w:rPr>
  </w:style>
  <w:style w:type="character" w:customStyle="1" w:styleId="WW8Num26z0">
    <w:name w:val="WW8Num26z0"/>
    <w:rsid w:val="00DB0A33"/>
    <w:rPr>
      <w:rFonts w:ascii="Tahoma" w:hAnsi="Tahoma" w:cs="StarSymbol"/>
      <w:sz w:val="20"/>
      <w:szCs w:val="20"/>
    </w:rPr>
  </w:style>
  <w:style w:type="character" w:customStyle="1" w:styleId="WW8Num27z2">
    <w:name w:val="WW8Num27z2"/>
    <w:rsid w:val="00DB0A33"/>
    <w:rPr>
      <w:rFonts w:ascii="OpenSymbol" w:hAnsi="OpenSymbol" w:cs="StarSymbol"/>
      <w:sz w:val="18"/>
      <w:szCs w:val="18"/>
    </w:rPr>
  </w:style>
  <w:style w:type="character" w:customStyle="1" w:styleId="WW8Num27z3">
    <w:name w:val="WW8Num27z3"/>
    <w:rsid w:val="00DB0A33"/>
    <w:rPr>
      <w:rFonts w:ascii="Wingdings 2" w:hAnsi="Wingdings 2" w:cs="StarSymbol"/>
      <w:sz w:val="18"/>
      <w:szCs w:val="18"/>
    </w:rPr>
  </w:style>
  <w:style w:type="character" w:customStyle="1" w:styleId="WW-Absatz-Standardschriftart111111">
    <w:name w:val="WW-Absatz-Standardschriftart111111"/>
    <w:rsid w:val="00DB0A33"/>
  </w:style>
  <w:style w:type="character" w:customStyle="1" w:styleId="WW8Num24z1">
    <w:name w:val="WW8Num24z1"/>
    <w:rsid w:val="00DB0A33"/>
    <w:rPr>
      <w:rFonts w:ascii="Times New Roman" w:hAnsi="Times New Roman" w:cs="Times New Roman"/>
    </w:rPr>
  </w:style>
  <w:style w:type="character" w:customStyle="1" w:styleId="WW-Absatz-Standardschriftart1111111">
    <w:name w:val="WW-Absatz-Standardschriftart1111111"/>
    <w:rsid w:val="00DB0A33"/>
  </w:style>
  <w:style w:type="character" w:customStyle="1" w:styleId="WW8Num2z0">
    <w:name w:val="WW8Num2z0"/>
    <w:rsid w:val="00DB0A33"/>
  </w:style>
  <w:style w:type="character" w:customStyle="1" w:styleId="WW8Num4z0">
    <w:name w:val="WW8Num4z0"/>
    <w:rsid w:val="00DB0A33"/>
  </w:style>
  <w:style w:type="character" w:customStyle="1" w:styleId="WW8Num6z2">
    <w:name w:val="WW8Num6z2"/>
    <w:rsid w:val="00DB0A33"/>
  </w:style>
  <w:style w:type="character" w:customStyle="1" w:styleId="WW8Num6z3">
    <w:name w:val="WW8Num6z3"/>
    <w:rsid w:val="00DB0A33"/>
  </w:style>
  <w:style w:type="character" w:customStyle="1" w:styleId="WW8Num11z1">
    <w:name w:val="WW8Num11z1"/>
    <w:rsid w:val="00DB0A33"/>
  </w:style>
  <w:style w:type="character" w:customStyle="1" w:styleId="WW8Num11z2">
    <w:name w:val="WW8Num11z2"/>
    <w:rsid w:val="00DB0A33"/>
  </w:style>
  <w:style w:type="character" w:customStyle="1" w:styleId="WW8Num11z3">
    <w:name w:val="WW8Num11z3"/>
    <w:rsid w:val="00DB0A33"/>
  </w:style>
  <w:style w:type="character" w:customStyle="1" w:styleId="WW8Num28z0">
    <w:name w:val="WW8Num28z0"/>
    <w:rsid w:val="00DB0A33"/>
    <w:rPr>
      <w:rFonts w:ascii="Tahoma" w:hAnsi="Tahoma" w:cs="StarSymbol"/>
      <w:sz w:val="20"/>
      <w:szCs w:val="20"/>
    </w:rPr>
  </w:style>
  <w:style w:type="character" w:customStyle="1" w:styleId="WW-Absatz-Standardschriftart11111111">
    <w:name w:val="WW-Absatz-Standardschriftart11111111"/>
    <w:rsid w:val="00DB0A33"/>
  </w:style>
  <w:style w:type="character" w:customStyle="1" w:styleId="WW8Num3z1">
    <w:name w:val="WW8Num3z1"/>
    <w:rsid w:val="00DB0A33"/>
    <w:rPr>
      <w:rFonts w:ascii="Times New Roman" w:hAnsi="Times New Roman" w:cs="Times New Roman"/>
    </w:rPr>
  </w:style>
  <w:style w:type="character" w:customStyle="1" w:styleId="WW8Num13z1">
    <w:name w:val="WW8Num13z1"/>
    <w:rsid w:val="00DB0A33"/>
    <w:rPr>
      <w:rFonts w:ascii="Courier New" w:hAnsi="Courier New" w:cs="Courier New"/>
    </w:rPr>
  </w:style>
  <w:style w:type="character" w:customStyle="1" w:styleId="WW8Num13z2">
    <w:name w:val="WW8Num13z2"/>
    <w:rsid w:val="00DB0A33"/>
    <w:rPr>
      <w:rFonts w:ascii="Wingdings" w:hAnsi="Wingdings" w:cs="Wingdings"/>
    </w:rPr>
  </w:style>
  <w:style w:type="character" w:customStyle="1" w:styleId="WW8Num13z3">
    <w:name w:val="WW8Num13z3"/>
    <w:rsid w:val="00DB0A33"/>
    <w:rPr>
      <w:rFonts w:ascii="Symbol" w:hAnsi="Symbol" w:cs="Symbol"/>
    </w:rPr>
  </w:style>
  <w:style w:type="character" w:customStyle="1" w:styleId="WW8Num14z1">
    <w:name w:val="WW8Num14z1"/>
    <w:rsid w:val="00DB0A33"/>
    <w:rPr>
      <w:rFonts w:ascii="Courier New" w:hAnsi="Courier New" w:cs="Courier New"/>
    </w:rPr>
  </w:style>
  <w:style w:type="character" w:customStyle="1" w:styleId="WW8Num14z2">
    <w:name w:val="WW8Num14z2"/>
    <w:rsid w:val="00DB0A33"/>
    <w:rPr>
      <w:rFonts w:ascii="Wingdings" w:hAnsi="Wingdings" w:cs="Wingdings"/>
    </w:rPr>
  </w:style>
  <w:style w:type="character" w:customStyle="1" w:styleId="WW8Num14z3">
    <w:name w:val="WW8Num14z3"/>
    <w:rsid w:val="00DB0A33"/>
    <w:rPr>
      <w:rFonts w:ascii="Symbol" w:hAnsi="Symbol" w:cs="Symbol"/>
    </w:rPr>
  </w:style>
  <w:style w:type="character" w:customStyle="1" w:styleId="WW8Num15z1">
    <w:name w:val="WW8Num15z1"/>
    <w:rsid w:val="00DB0A33"/>
    <w:rPr>
      <w:rFonts w:ascii="Courier New" w:hAnsi="Courier New" w:cs="Courier New"/>
    </w:rPr>
  </w:style>
  <w:style w:type="character" w:customStyle="1" w:styleId="WW8Num15z2">
    <w:name w:val="WW8Num15z2"/>
    <w:rsid w:val="00DB0A33"/>
    <w:rPr>
      <w:rFonts w:ascii="Wingdings" w:hAnsi="Wingdings" w:cs="Wingdings"/>
    </w:rPr>
  </w:style>
  <w:style w:type="character" w:customStyle="1" w:styleId="WW8Num15z3">
    <w:name w:val="WW8Num15z3"/>
    <w:rsid w:val="00DB0A33"/>
    <w:rPr>
      <w:rFonts w:ascii="Symbol" w:hAnsi="Symbol" w:cs="Symbol"/>
    </w:rPr>
  </w:style>
  <w:style w:type="character" w:customStyle="1" w:styleId="WW8Num17z1">
    <w:name w:val="WW8Num17z1"/>
    <w:rsid w:val="00DB0A33"/>
    <w:rPr>
      <w:rFonts w:ascii="Courier New" w:hAnsi="Courier New" w:cs="Courier New"/>
      <w:b/>
      <w:bCs/>
      <w:sz w:val="20"/>
    </w:rPr>
  </w:style>
  <w:style w:type="character" w:customStyle="1" w:styleId="WW8Num17z2">
    <w:name w:val="WW8Num17z2"/>
    <w:rsid w:val="00DB0A33"/>
    <w:rPr>
      <w:rFonts w:ascii="Wingdings" w:hAnsi="Wingdings" w:cs="Wingdings"/>
    </w:rPr>
  </w:style>
  <w:style w:type="character" w:customStyle="1" w:styleId="WW8Num18z1">
    <w:name w:val="WW8Num18z1"/>
    <w:rsid w:val="00DB0A33"/>
    <w:rPr>
      <w:rFonts w:ascii="Courier New" w:hAnsi="Courier New" w:cs="Courier New"/>
      <w:i w:val="0"/>
      <w:iCs w:val="0"/>
      <w:color w:val="000000"/>
      <w:sz w:val="20"/>
    </w:rPr>
  </w:style>
  <w:style w:type="character" w:customStyle="1" w:styleId="WW8Num18z2">
    <w:name w:val="WW8Num18z2"/>
    <w:rsid w:val="00DB0A33"/>
    <w:rPr>
      <w:rFonts w:ascii="Wingdings" w:hAnsi="Wingdings" w:cs="Wingdings"/>
    </w:rPr>
  </w:style>
  <w:style w:type="character" w:customStyle="1" w:styleId="WW8Num18z3">
    <w:name w:val="WW8Num18z3"/>
    <w:rsid w:val="00DB0A33"/>
    <w:rPr>
      <w:rFonts w:ascii="Symbol" w:hAnsi="Symbol" w:cs="Symbol"/>
    </w:rPr>
  </w:style>
  <w:style w:type="character" w:customStyle="1" w:styleId="WW8Num19z1">
    <w:name w:val="WW8Num19z1"/>
    <w:rsid w:val="00DB0A33"/>
    <w:rPr>
      <w:rFonts w:ascii="Tahoma" w:hAnsi="Tahoma" w:cs="Tahoma"/>
      <w:i/>
      <w:iCs/>
      <w:color w:val="FF0000"/>
      <w:sz w:val="20"/>
    </w:rPr>
  </w:style>
  <w:style w:type="character" w:customStyle="1" w:styleId="WW8Num20z1">
    <w:name w:val="WW8Num20z1"/>
    <w:rsid w:val="00DB0A33"/>
    <w:rPr>
      <w:rFonts w:ascii="Courier New" w:hAnsi="Courier New" w:cs="Courier New"/>
      <w:b/>
      <w:bCs/>
      <w:sz w:val="20"/>
    </w:rPr>
  </w:style>
  <w:style w:type="character" w:customStyle="1" w:styleId="WW8Num20z2">
    <w:name w:val="WW8Num20z2"/>
    <w:rsid w:val="00DB0A33"/>
    <w:rPr>
      <w:rFonts w:ascii="Wingdings" w:hAnsi="Wingdings" w:cs="Wingdings"/>
    </w:rPr>
  </w:style>
  <w:style w:type="character" w:customStyle="1" w:styleId="WW-Absatz-Standardschriftart111111111">
    <w:name w:val="WW-Absatz-Standardschriftart111111111"/>
    <w:rsid w:val="00DB0A33"/>
  </w:style>
  <w:style w:type="character" w:customStyle="1" w:styleId="WW-Absatz-Standardschriftart1111111111">
    <w:name w:val="WW-Absatz-Standardschriftart1111111111"/>
    <w:rsid w:val="00DB0A33"/>
  </w:style>
  <w:style w:type="character" w:customStyle="1" w:styleId="WW8Num1z0">
    <w:name w:val="WW8Num1z0"/>
    <w:rsid w:val="00DB0A33"/>
  </w:style>
  <w:style w:type="character" w:customStyle="1" w:styleId="WW8Num1z2">
    <w:name w:val="WW8Num1z2"/>
    <w:rsid w:val="00DB0A33"/>
  </w:style>
  <w:style w:type="character" w:customStyle="1" w:styleId="WW8Num1z3">
    <w:name w:val="WW8Num1z3"/>
    <w:rsid w:val="00DB0A33"/>
  </w:style>
  <w:style w:type="character" w:customStyle="1" w:styleId="WW8Num1z4">
    <w:name w:val="WW8Num1z4"/>
    <w:rsid w:val="00DB0A33"/>
  </w:style>
  <w:style w:type="character" w:customStyle="1" w:styleId="WW8Num1z5">
    <w:name w:val="WW8Num1z5"/>
    <w:rsid w:val="00DB0A33"/>
  </w:style>
  <w:style w:type="character" w:customStyle="1" w:styleId="WW8Num1z6">
    <w:name w:val="WW8Num1z6"/>
    <w:rsid w:val="00DB0A33"/>
  </w:style>
  <w:style w:type="character" w:customStyle="1" w:styleId="WW8Num1z7">
    <w:name w:val="WW8Num1z7"/>
    <w:rsid w:val="00DB0A33"/>
  </w:style>
  <w:style w:type="character" w:customStyle="1" w:styleId="WW8Num1z8">
    <w:name w:val="WW8Num1z8"/>
    <w:rsid w:val="00DB0A33"/>
  </w:style>
  <w:style w:type="character" w:customStyle="1" w:styleId="WW8Num3z2">
    <w:name w:val="WW8Num3z2"/>
    <w:rsid w:val="00DB0A33"/>
  </w:style>
  <w:style w:type="character" w:customStyle="1" w:styleId="WW8Num3z3">
    <w:name w:val="WW8Num3z3"/>
    <w:rsid w:val="00DB0A33"/>
  </w:style>
  <w:style w:type="character" w:customStyle="1" w:styleId="WW8Num3z4">
    <w:name w:val="WW8Num3z4"/>
    <w:rsid w:val="00DB0A33"/>
  </w:style>
  <w:style w:type="character" w:customStyle="1" w:styleId="WW8Num3z5">
    <w:name w:val="WW8Num3z5"/>
    <w:rsid w:val="00DB0A33"/>
  </w:style>
  <w:style w:type="character" w:customStyle="1" w:styleId="WW8Num3z6">
    <w:name w:val="WW8Num3z6"/>
    <w:rsid w:val="00DB0A33"/>
  </w:style>
  <w:style w:type="character" w:customStyle="1" w:styleId="WW8Num3z7">
    <w:name w:val="WW8Num3z7"/>
    <w:rsid w:val="00DB0A33"/>
  </w:style>
  <w:style w:type="character" w:customStyle="1" w:styleId="WW8Num3z8">
    <w:name w:val="WW8Num3z8"/>
    <w:rsid w:val="00DB0A33"/>
  </w:style>
  <w:style w:type="character" w:customStyle="1" w:styleId="WW8Num5z1">
    <w:name w:val="WW8Num5z1"/>
    <w:rsid w:val="00DB0A33"/>
  </w:style>
  <w:style w:type="character" w:customStyle="1" w:styleId="WW8Num5z2">
    <w:name w:val="WW8Num5z2"/>
    <w:rsid w:val="00DB0A33"/>
  </w:style>
  <w:style w:type="character" w:customStyle="1" w:styleId="WW8Num5z3">
    <w:name w:val="WW8Num5z3"/>
    <w:rsid w:val="00DB0A33"/>
  </w:style>
  <w:style w:type="character" w:customStyle="1" w:styleId="WW8Num5z4">
    <w:name w:val="WW8Num5z4"/>
    <w:rsid w:val="00DB0A33"/>
  </w:style>
  <w:style w:type="character" w:customStyle="1" w:styleId="WW8Num5z5">
    <w:name w:val="WW8Num5z5"/>
    <w:rsid w:val="00DB0A33"/>
  </w:style>
  <w:style w:type="character" w:customStyle="1" w:styleId="WW8Num5z6">
    <w:name w:val="WW8Num5z6"/>
    <w:rsid w:val="00DB0A33"/>
  </w:style>
  <w:style w:type="character" w:customStyle="1" w:styleId="WW8Num5z7">
    <w:name w:val="WW8Num5z7"/>
    <w:rsid w:val="00DB0A33"/>
  </w:style>
  <w:style w:type="character" w:customStyle="1" w:styleId="WW8Num5z8">
    <w:name w:val="WW8Num5z8"/>
    <w:rsid w:val="00DB0A33"/>
  </w:style>
  <w:style w:type="character" w:customStyle="1" w:styleId="WW8Num6z4">
    <w:name w:val="WW8Num6z4"/>
    <w:rsid w:val="00DB0A33"/>
  </w:style>
  <w:style w:type="character" w:customStyle="1" w:styleId="WW8Num6z5">
    <w:name w:val="WW8Num6z5"/>
    <w:rsid w:val="00DB0A33"/>
  </w:style>
  <w:style w:type="character" w:customStyle="1" w:styleId="WW8Num6z6">
    <w:name w:val="WW8Num6z6"/>
    <w:rsid w:val="00DB0A33"/>
  </w:style>
  <w:style w:type="character" w:customStyle="1" w:styleId="WW8Num6z7">
    <w:name w:val="WW8Num6z7"/>
    <w:rsid w:val="00DB0A33"/>
  </w:style>
  <w:style w:type="character" w:customStyle="1" w:styleId="WW8Num6z8">
    <w:name w:val="WW8Num6z8"/>
    <w:rsid w:val="00DB0A33"/>
  </w:style>
  <w:style w:type="character" w:customStyle="1" w:styleId="WW8Num7z2">
    <w:name w:val="WW8Num7z2"/>
    <w:rsid w:val="00DB0A33"/>
  </w:style>
  <w:style w:type="character" w:customStyle="1" w:styleId="WW8Num7z3">
    <w:name w:val="WW8Num7z3"/>
    <w:rsid w:val="00DB0A33"/>
  </w:style>
  <w:style w:type="character" w:customStyle="1" w:styleId="WW8Num7z4">
    <w:name w:val="WW8Num7z4"/>
    <w:rsid w:val="00DB0A33"/>
  </w:style>
  <w:style w:type="character" w:customStyle="1" w:styleId="WW8Num7z5">
    <w:name w:val="WW8Num7z5"/>
    <w:rsid w:val="00DB0A33"/>
  </w:style>
  <w:style w:type="character" w:customStyle="1" w:styleId="WW8Num7z6">
    <w:name w:val="WW8Num7z6"/>
    <w:rsid w:val="00DB0A33"/>
  </w:style>
  <w:style w:type="character" w:customStyle="1" w:styleId="WW8Num7z7">
    <w:name w:val="WW8Num7z7"/>
    <w:rsid w:val="00DB0A33"/>
  </w:style>
  <w:style w:type="character" w:customStyle="1" w:styleId="WW8Num7z8">
    <w:name w:val="WW8Num7z8"/>
    <w:rsid w:val="00DB0A33"/>
  </w:style>
  <w:style w:type="character" w:customStyle="1" w:styleId="WW8Num8z1">
    <w:name w:val="WW8Num8z1"/>
    <w:rsid w:val="00DB0A33"/>
  </w:style>
  <w:style w:type="character" w:customStyle="1" w:styleId="WW8Num8z2">
    <w:name w:val="WW8Num8z2"/>
    <w:rsid w:val="00DB0A33"/>
  </w:style>
  <w:style w:type="character" w:customStyle="1" w:styleId="WW8Num8z3">
    <w:name w:val="WW8Num8z3"/>
    <w:rsid w:val="00DB0A33"/>
  </w:style>
  <w:style w:type="character" w:customStyle="1" w:styleId="WW8Num8z4">
    <w:name w:val="WW8Num8z4"/>
    <w:rsid w:val="00DB0A33"/>
  </w:style>
  <w:style w:type="character" w:customStyle="1" w:styleId="WW8Num8z5">
    <w:name w:val="WW8Num8z5"/>
    <w:rsid w:val="00DB0A33"/>
  </w:style>
  <w:style w:type="character" w:customStyle="1" w:styleId="WW8Num8z6">
    <w:name w:val="WW8Num8z6"/>
    <w:rsid w:val="00DB0A33"/>
  </w:style>
  <w:style w:type="character" w:customStyle="1" w:styleId="WW8Num8z7">
    <w:name w:val="WW8Num8z7"/>
    <w:rsid w:val="00DB0A33"/>
  </w:style>
  <w:style w:type="character" w:customStyle="1" w:styleId="WW8Num8z8">
    <w:name w:val="WW8Num8z8"/>
    <w:rsid w:val="00DB0A33"/>
  </w:style>
  <w:style w:type="character" w:customStyle="1" w:styleId="WW8Num9z4">
    <w:name w:val="WW8Num9z4"/>
    <w:rsid w:val="00DB0A33"/>
  </w:style>
  <w:style w:type="character" w:customStyle="1" w:styleId="WW8Num9z5">
    <w:name w:val="WW8Num9z5"/>
    <w:rsid w:val="00DB0A33"/>
  </w:style>
  <w:style w:type="character" w:customStyle="1" w:styleId="WW8Num9z6">
    <w:name w:val="WW8Num9z6"/>
    <w:rsid w:val="00DB0A33"/>
  </w:style>
  <w:style w:type="character" w:customStyle="1" w:styleId="WW8Num9z7">
    <w:name w:val="WW8Num9z7"/>
    <w:rsid w:val="00DB0A33"/>
  </w:style>
  <w:style w:type="character" w:customStyle="1" w:styleId="WW8Num9z8">
    <w:name w:val="WW8Num9z8"/>
    <w:rsid w:val="00DB0A33"/>
  </w:style>
  <w:style w:type="character" w:customStyle="1" w:styleId="WW8Num10z1">
    <w:name w:val="WW8Num10z1"/>
    <w:rsid w:val="00DB0A33"/>
  </w:style>
  <w:style w:type="character" w:customStyle="1" w:styleId="WW8Num10z2">
    <w:name w:val="WW8Num10z2"/>
    <w:rsid w:val="00DB0A33"/>
  </w:style>
  <w:style w:type="character" w:customStyle="1" w:styleId="WW8Num10z3">
    <w:name w:val="WW8Num10z3"/>
    <w:rsid w:val="00DB0A33"/>
  </w:style>
  <w:style w:type="character" w:customStyle="1" w:styleId="WW8Num10z4">
    <w:name w:val="WW8Num10z4"/>
    <w:rsid w:val="00DB0A33"/>
  </w:style>
  <w:style w:type="character" w:customStyle="1" w:styleId="WW8Num10z5">
    <w:name w:val="WW8Num10z5"/>
    <w:rsid w:val="00DB0A33"/>
  </w:style>
  <w:style w:type="character" w:customStyle="1" w:styleId="WW8Num10z6">
    <w:name w:val="WW8Num10z6"/>
    <w:rsid w:val="00DB0A33"/>
  </w:style>
  <w:style w:type="character" w:customStyle="1" w:styleId="WW8Num10z7">
    <w:name w:val="WW8Num10z7"/>
    <w:rsid w:val="00DB0A33"/>
  </w:style>
  <w:style w:type="character" w:customStyle="1" w:styleId="WW8Num10z8">
    <w:name w:val="WW8Num10z8"/>
    <w:rsid w:val="00DB0A33"/>
  </w:style>
  <w:style w:type="character" w:customStyle="1" w:styleId="WW8Num11z4">
    <w:name w:val="WW8Num11z4"/>
    <w:rsid w:val="00DB0A33"/>
  </w:style>
  <w:style w:type="character" w:customStyle="1" w:styleId="WW8Num11z5">
    <w:name w:val="WW8Num11z5"/>
    <w:rsid w:val="00DB0A33"/>
  </w:style>
  <w:style w:type="character" w:customStyle="1" w:styleId="WW8Num11z6">
    <w:name w:val="WW8Num11z6"/>
    <w:rsid w:val="00DB0A33"/>
  </w:style>
  <w:style w:type="character" w:customStyle="1" w:styleId="WW8Num11z7">
    <w:name w:val="WW8Num11z7"/>
    <w:rsid w:val="00DB0A33"/>
  </w:style>
  <w:style w:type="character" w:customStyle="1" w:styleId="WW8Num11z8">
    <w:name w:val="WW8Num11z8"/>
    <w:rsid w:val="00DB0A33"/>
  </w:style>
  <w:style w:type="character" w:customStyle="1" w:styleId="WW8Num13z4">
    <w:name w:val="WW8Num13z4"/>
    <w:rsid w:val="00DB0A33"/>
  </w:style>
  <w:style w:type="character" w:customStyle="1" w:styleId="WW8Num13z5">
    <w:name w:val="WW8Num13z5"/>
    <w:rsid w:val="00DB0A33"/>
  </w:style>
  <w:style w:type="character" w:customStyle="1" w:styleId="WW8Num13z6">
    <w:name w:val="WW8Num13z6"/>
    <w:rsid w:val="00DB0A33"/>
  </w:style>
  <w:style w:type="character" w:customStyle="1" w:styleId="WW8Num13z7">
    <w:name w:val="WW8Num13z7"/>
    <w:rsid w:val="00DB0A33"/>
  </w:style>
  <w:style w:type="character" w:customStyle="1" w:styleId="WW8Num13z8">
    <w:name w:val="WW8Num13z8"/>
    <w:rsid w:val="00DB0A33"/>
  </w:style>
  <w:style w:type="character" w:customStyle="1" w:styleId="WW8Num14z4">
    <w:name w:val="WW8Num14z4"/>
    <w:rsid w:val="00DB0A33"/>
  </w:style>
  <w:style w:type="character" w:customStyle="1" w:styleId="WW8Num14z5">
    <w:name w:val="WW8Num14z5"/>
    <w:rsid w:val="00DB0A33"/>
  </w:style>
  <w:style w:type="character" w:customStyle="1" w:styleId="WW8Num14z6">
    <w:name w:val="WW8Num14z6"/>
    <w:rsid w:val="00DB0A33"/>
  </w:style>
  <w:style w:type="character" w:customStyle="1" w:styleId="WW8Num14z7">
    <w:name w:val="WW8Num14z7"/>
    <w:rsid w:val="00DB0A33"/>
  </w:style>
  <w:style w:type="character" w:customStyle="1" w:styleId="WW8Num14z8">
    <w:name w:val="WW8Num14z8"/>
    <w:rsid w:val="00DB0A33"/>
  </w:style>
  <w:style w:type="character" w:customStyle="1" w:styleId="WW8Num15z4">
    <w:name w:val="WW8Num15z4"/>
    <w:rsid w:val="00DB0A33"/>
  </w:style>
  <w:style w:type="character" w:customStyle="1" w:styleId="WW8Num15z5">
    <w:name w:val="WW8Num15z5"/>
    <w:rsid w:val="00DB0A33"/>
  </w:style>
  <w:style w:type="character" w:customStyle="1" w:styleId="WW8Num15z6">
    <w:name w:val="WW8Num15z6"/>
    <w:rsid w:val="00DB0A33"/>
  </w:style>
  <w:style w:type="character" w:customStyle="1" w:styleId="WW8Num15z7">
    <w:name w:val="WW8Num15z7"/>
    <w:rsid w:val="00DB0A33"/>
  </w:style>
  <w:style w:type="character" w:customStyle="1" w:styleId="WW8Num15z8">
    <w:name w:val="WW8Num15z8"/>
    <w:rsid w:val="00DB0A33"/>
  </w:style>
  <w:style w:type="character" w:customStyle="1" w:styleId="WW8Num17z3">
    <w:name w:val="WW8Num17z3"/>
    <w:rsid w:val="00DB0A33"/>
  </w:style>
  <w:style w:type="character" w:customStyle="1" w:styleId="WW8Num17z4">
    <w:name w:val="WW8Num17z4"/>
    <w:rsid w:val="00DB0A33"/>
  </w:style>
  <w:style w:type="character" w:customStyle="1" w:styleId="WW8Num17z5">
    <w:name w:val="WW8Num17z5"/>
    <w:rsid w:val="00DB0A33"/>
  </w:style>
  <w:style w:type="character" w:customStyle="1" w:styleId="WW8Num17z6">
    <w:name w:val="WW8Num17z6"/>
    <w:rsid w:val="00DB0A33"/>
  </w:style>
  <w:style w:type="character" w:customStyle="1" w:styleId="WW8Num17z7">
    <w:name w:val="WW8Num17z7"/>
    <w:rsid w:val="00DB0A33"/>
  </w:style>
  <w:style w:type="character" w:customStyle="1" w:styleId="WW8Num17z8">
    <w:name w:val="WW8Num17z8"/>
    <w:rsid w:val="00DB0A33"/>
  </w:style>
  <w:style w:type="character" w:customStyle="1" w:styleId="WW8Num18z4">
    <w:name w:val="WW8Num18z4"/>
    <w:rsid w:val="00DB0A33"/>
  </w:style>
  <w:style w:type="character" w:customStyle="1" w:styleId="WW8Num18z5">
    <w:name w:val="WW8Num18z5"/>
    <w:rsid w:val="00DB0A33"/>
  </w:style>
  <w:style w:type="character" w:customStyle="1" w:styleId="WW8Num18z6">
    <w:name w:val="WW8Num18z6"/>
    <w:rsid w:val="00DB0A33"/>
  </w:style>
  <w:style w:type="character" w:customStyle="1" w:styleId="WW8Num18z7">
    <w:name w:val="WW8Num18z7"/>
    <w:rsid w:val="00DB0A33"/>
  </w:style>
  <w:style w:type="character" w:customStyle="1" w:styleId="WW8Num18z8">
    <w:name w:val="WW8Num18z8"/>
    <w:rsid w:val="00DB0A33"/>
  </w:style>
  <w:style w:type="character" w:customStyle="1" w:styleId="WW8Num19z2">
    <w:name w:val="WW8Num19z2"/>
    <w:rsid w:val="00DB0A33"/>
  </w:style>
  <w:style w:type="character" w:customStyle="1" w:styleId="WW8Num19z3">
    <w:name w:val="WW8Num19z3"/>
    <w:rsid w:val="00DB0A33"/>
  </w:style>
  <w:style w:type="character" w:customStyle="1" w:styleId="WW8Num19z4">
    <w:name w:val="WW8Num19z4"/>
    <w:rsid w:val="00DB0A33"/>
  </w:style>
  <w:style w:type="character" w:customStyle="1" w:styleId="WW8Num19z5">
    <w:name w:val="WW8Num19z5"/>
    <w:rsid w:val="00DB0A33"/>
  </w:style>
  <w:style w:type="character" w:customStyle="1" w:styleId="WW8Num19z6">
    <w:name w:val="WW8Num19z6"/>
    <w:rsid w:val="00DB0A33"/>
  </w:style>
  <w:style w:type="character" w:customStyle="1" w:styleId="WW8Num19z7">
    <w:name w:val="WW8Num19z7"/>
    <w:rsid w:val="00DB0A33"/>
  </w:style>
  <w:style w:type="character" w:customStyle="1" w:styleId="WW8Num19z8">
    <w:name w:val="WW8Num19z8"/>
    <w:rsid w:val="00DB0A33"/>
  </w:style>
  <w:style w:type="character" w:customStyle="1" w:styleId="WW8Num20z3">
    <w:name w:val="WW8Num20z3"/>
    <w:rsid w:val="00DB0A33"/>
  </w:style>
  <w:style w:type="character" w:customStyle="1" w:styleId="WW8Num20z4">
    <w:name w:val="WW8Num20z4"/>
    <w:rsid w:val="00DB0A33"/>
  </w:style>
  <w:style w:type="character" w:customStyle="1" w:styleId="WW8Num20z5">
    <w:name w:val="WW8Num20z5"/>
    <w:rsid w:val="00DB0A33"/>
  </w:style>
  <w:style w:type="character" w:customStyle="1" w:styleId="WW8Num20z6">
    <w:name w:val="WW8Num20z6"/>
    <w:rsid w:val="00DB0A33"/>
  </w:style>
  <w:style w:type="character" w:customStyle="1" w:styleId="WW8Num20z7">
    <w:name w:val="WW8Num20z7"/>
    <w:rsid w:val="00DB0A33"/>
  </w:style>
  <w:style w:type="character" w:customStyle="1" w:styleId="WW8Num20z8">
    <w:name w:val="WW8Num20z8"/>
    <w:rsid w:val="00DB0A33"/>
  </w:style>
  <w:style w:type="character" w:customStyle="1" w:styleId="WW8Num7z1">
    <w:name w:val="WW8Num7z1"/>
    <w:rsid w:val="00DB0A33"/>
    <w:rPr>
      <w:rFonts w:ascii="Tahoma" w:hAnsi="Tahoma" w:cs="Courier New"/>
    </w:rPr>
  </w:style>
  <w:style w:type="character" w:customStyle="1" w:styleId="WW-Absatz-Standardschriftart11111111111">
    <w:name w:val="WW-Absatz-Standardschriftart11111111111"/>
    <w:rsid w:val="00DB0A33"/>
  </w:style>
  <w:style w:type="character" w:customStyle="1" w:styleId="WW-Absatz-Standardschriftart111111111111">
    <w:name w:val="WW-Absatz-Standardschriftart111111111111"/>
    <w:rsid w:val="00DB0A33"/>
  </w:style>
  <w:style w:type="character" w:customStyle="1" w:styleId="WW-Absatz-Standardschriftart1111111111111">
    <w:name w:val="WW-Absatz-Standardschriftart1111111111111"/>
    <w:rsid w:val="00DB0A33"/>
  </w:style>
  <w:style w:type="character" w:customStyle="1" w:styleId="WW-Absatz-Standardschriftart11111111111111">
    <w:name w:val="WW-Absatz-Standardschriftart11111111111111"/>
    <w:rsid w:val="00DB0A33"/>
  </w:style>
  <w:style w:type="character" w:customStyle="1" w:styleId="WW8Num12z1">
    <w:name w:val="WW8Num12z1"/>
    <w:rsid w:val="00DB0A33"/>
    <w:rPr>
      <w:rFonts w:ascii="Courier New" w:hAnsi="Courier New" w:cs="Courier New"/>
    </w:rPr>
  </w:style>
  <w:style w:type="character" w:customStyle="1" w:styleId="WW8Num12z2">
    <w:name w:val="WW8Num12z2"/>
    <w:rsid w:val="00DB0A33"/>
    <w:rPr>
      <w:rFonts w:ascii="Wingdings" w:hAnsi="Wingdings" w:cs="Wingdings"/>
    </w:rPr>
  </w:style>
  <w:style w:type="character" w:customStyle="1" w:styleId="WW8Num12z3">
    <w:name w:val="WW8Num12z3"/>
    <w:rsid w:val="00DB0A33"/>
    <w:rPr>
      <w:rFonts w:ascii="Symbol" w:hAnsi="Symbol" w:cs="Symbol"/>
    </w:rPr>
  </w:style>
  <w:style w:type="character" w:customStyle="1" w:styleId="WW8Num16z1">
    <w:name w:val="WW8Num16z1"/>
    <w:rsid w:val="00DB0A33"/>
    <w:rPr>
      <w:rFonts w:ascii="Courier New" w:hAnsi="Courier New" w:cs="Courier New"/>
      <w:i w:val="0"/>
      <w:iCs w:val="0"/>
      <w:color w:val="000000"/>
      <w:sz w:val="20"/>
    </w:rPr>
  </w:style>
  <w:style w:type="character" w:customStyle="1" w:styleId="WW8Num16z2">
    <w:name w:val="WW8Num16z2"/>
    <w:rsid w:val="00DB0A33"/>
    <w:rPr>
      <w:rFonts w:ascii="Wingdings" w:hAnsi="Wingdings" w:cs="Wingdings"/>
    </w:rPr>
  </w:style>
  <w:style w:type="character" w:customStyle="1" w:styleId="WW8Num12z4">
    <w:name w:val="WW8Num12z4"/>
    <w:rsid w:val="00DB0A33"/>
  </w:style>
  <w:style w:type="character" w:customStyle="1" w:styleId="WW8Num12z5">
    <w:name w:val="WW8Num12z5"/>
    <w:rsid w:val="00DB0A33"/>
  </w:style>
  <w:style w:type="character" w:customStyle="1" w:styleId="WW8Num12z6">
    <w:name w:val="WW8Num12z6"/>
    <w:rsid w:val="00DB0A33"/>
  </w:style>
  <w:style w:type="character" w:customStyle="1" w:styleId="WW8Num12z7">
    <w:name w:val="WW8Num12z7"/>
    <w:rsid w:val="00DB0A33"/>
  </w:style>
  <w:style w:type="character" w:customStyle="1" w:styleId="WW8Num12z8">
    <w:name w:val="WW8Num12z8"/>
    <w:rsid w:val="00DB0A33"/>
  </w:style>
  <w:style w:type="character" w:customStyle="1" w:styleId="WW8Num16z3">
    <w:name w:val="WW8Num16z3"/>
    <w:rsid w:val="00DB0A33"/>
  </w:style>
  <w:style w:type="character" w:customStyle="1" w:styleId="WW8Num16z4">
    <w:name w:val="WW8Num16z4"/>
    <w:rsid w:val="00DB0A33"/>
  </w:style>
  <w:style w:type="character" w:customStyle="1" w:styleId="WW8Num16z5">
    <w:name w:val="WW8Num16z5"/>
    <w:rsid w:val="00DB0A33"/>
  </w:style>
  <w:style w:type="character" w:customStyle="1" w:styleId="WW8Num16z6">
    <w:name w:val="WW8Num16z6"/>
    <w:rsid w:val="00DB0A33"/>
  </w:style>
  <w:style w:type="character" w:customStyle="1" w:styleId="WW8Num16z7">
    <w:name w:val="WW8Num16z7"/>
    <w:rsid w:val="00DB0A33"/>
  </w:style>
  <w:style w:type="character" w:customStyle="1" w:styleId="WW8Num16z8">
    <w:name w:val="WW8Num16z8"/>
    <w:rsid w:val="00DB0A33"/>
  </w:style>
  <w:style w:type="character" w:customStyle="1" w:styleId="WW8Num21z2">
    <w:name w:val="WW8Num21z2"/>
    <w:rsid w:val="00DB0A33"/>
  </w:style>
  <w:style w:type="character" w:customStyle="1" w:styleId="WW8Num21z3">
    <w:name w:val="WW8Num21z3"/>
    <w:rsid w:val="00DB0A33"/>
  </w:style>
  <w:style w:type="character" w:customStyle="1" w:styleId="WW8Num21z4">
    <w:name w:val="WW8Num21z4"/>
    <w:rsid w:val="00DB0A33"/>
  </w:style>
  <w:style w:type="character" w:customStyle="1" w:styleId="WW8Num21z5">
    <w:name w:val="WW8Num21z5"/>
    <w:rsid w:val="00DB0A33"/>
  </w:style>
  <w:style w:type="character" w:customStyle="1" w:styleId="WW8Num21z6">
    <w:name w:val="WW8Num21z6"/>
    <w:rsid w:val="00DB0A33"/>
  </w:style>
  <w:style w:type="character" w:customStyle="1" w:styleId="WW8Num21z7">
    <w:name w:val="WW8Num21z7"/>
    <w:rsid w:val="00DB0A33"/>
  </w:style>
  <w:style w:type="character" w:customStyle="1" w:styleId="WW8Num21z8">
    <w:name w:val="WW8Num21z8"/>
    <w:rsid w:val="00DB0A33"/>
  </w:style>
  <w:style w:type="character" w:customStyle="1" w:styleId="WW8Num22z2">
    <w:name w:val="WW8Num22z2"/>
    <w:rsid w:val="00DB0A33"/>
  </w:style>
  <w:style w:type="character" w:customStyle="1" w:styleId="WW8Num22z3">
    <w:name w:val="WW8Num22z3"/>
    <w:rsid w:val="00DB0A33"/>
  </w:style>
  <w:style w:type="character" w:customStyle="1" w:styleId="WW8Num22z4">
    <w:name w:val="WW8Num22z4"/>
    <w:rsid w:val="00DB0A33"/>
  </w:style>
  <w:style w:type="character" w:customStyle="1" w:styleId="WW8Num22z5">
    <w:name w:val="WW8Num22z5"/>
    <w:rsid w:val="00DB0A33"/>
  </w:style>
  <w:style w:type="character" w:customStyle="1" w:styleId="WW8Num22z6">
    <w:name w:val="WW8Num22z6"/>
    <w:rsid w:val="00DB0A33"/>
  </w:style>
  <w:style w:type="character" w:customStyle="1" w:styleId="WW8Num22z7">
    <w:name w:val="WW8Num22z7"/>
    <w:rsid w:val="00DB0A33"/>
  </w:style>
  <w:style w:type="character" w:customStyle="1" w:styleId="WW8Num22z8">
    <w:name w:val="WW8Num22z8"/>
    <w:rsid w:val="00DB0A33"/>
  </w:style>
  <w:style w:type="character" w:customStyle="1" w:styleId="WW-Absatz-Standardschriftart111111111111111">
    <w:name w:val="WW-Absatz-Standardschriftart111111111111111"/>
    <w:rsid w:val="00DB0A33"/>
  </w:style>
  <w:style w:type="character" w:customStyle="1" w:styleId="WW8Num23z1">
    <w:name w:val="WW8Num23z1"/>
    <w:rsid w:val="00DB0A33"/>
    <w:rPr>
      <w:rFonts w:ascii="Times New Roman" w:hAnsi="Times New Roman" w:cs="Times New Roman"/>
      <w:b/>
      <w:bCs/>
      <w:sz w:val="20"/>
    </w:rPr>
  </w:style>
  <w:style w:type="character" w:customStyle="1" w:styleId="WW-Absatz-Standardschriftart1111111111111111">
    <w:name w:val="WW-Absatz-Standardschriftart1111111111111111"/>
    <w:rsid w:val="00DB0A33"/>
  </w:style>
  <w:style w:type="character" w:customStyle="1" w:styleId="WW-Absatz-Standardschriftart11111111111111111">
    <w:name w:val="WW-Absatz-Standardschriftart11111111111111111"/>
    <w:rsid w:val="00DB0A33"/>
  </w:style>
  <w:style w:type="character" w:customStyle="1" w:styleId="WW8Num23z2">
    <w:name w:val="WW8Num23z2"/>
    <w:rsid w:val="00DB0A33"/>
  </w:style>
  <w:style w:type="character" w:customStyle="1" w:styleId="WW8Num23z3">
    <w:name w:val="WW8Num23z3"/>
    <w:rsid w:val="00DB0A33"/>
  </w:style>
  <w:style w:type="character" w:customStyle="1" w:styleId="WW8Num23z4">
    <w:name w:val="WW8Num23z4"/>
    <w:rsid w:val="00DB0A33"/>
  </w:style>
  <w:style w:type="character" w:customStyle="1" w:styleId="WW8Num23z5">
    <w:name w:val="WW8Num23z5"/>
    <w:rsid w:val="00DB0A33"/>
  </w:style>
  <w:style w:type="character" w:customStyle="1" w:styleId="WW8Num23z6">
    <w:name w:val="WW8Num23z6"/>
    <w:rsid w:val="00DB0A33"/>
  </w:style>
  <w:style w:type="character" w:customStyle="1" w:styleId="WW8Num23z7">
    <w:name w:val="WW8Num23z7"/>
    <w:rsid w:val="00DB0A33"/>
  </w:style>
  <w:style w:type="character" w:customStyle="1" w:styleId="WW8Num23z8">
    <w:name w:val="WW8Num23z8"/>
    <w:rsid w:val="00DB0A33"/>
  </w:style>
  <w:style w:type="character" w:customStyle="1" w:styleId="WW8Num24z2">
    <w:name w:val="WW8Num24z2"/>
    <w:rsid w:val="00DB0A33"/>
  </w:style>
  <w:style w:type="character" w:customStyle="1" w:styleId="WW8Num24z3">
    <w:name w:val="WW8Num24z3"/>
    <w:rsid w:val="00DB0A33"/>
  </w:style>
  <w:style w:type="character" w:customStyle="1" w:styleId="WW8Num24z4">
    <w:name w:val="WW8Num24z4"/>
    <w:rsid w:val="00DB0A33"/>
  </w:style>
  <w:style w:type="character" w:customStyle="1" w:styleId="WW8Num24z5">
    <w:name w:val="WW8Num24z5"/>
    <w:rsid w:val="00DB0A33"/>
  </w:style>
  <w:style w:type="character" w:customStyle="1" w:styleId="WW8Num24z6">
    <w:name w:val="WW8Num24z6"/>
    <w:rsid w:val="00DB0A33"/>
  </w:style>
  <w:style w:type="character" w:customStyle="1" w:styleId="WW8Num24z7">
    <w:name w:val="WW8Num24z7"/>
    <w:rsid w:val="00DB0A33"/>
  </w:style>
  <w:style w:type="character" w:customStyle="1" w:styleId="WW8Num24z8">
    <w:name w:val="WW8Num24z8"/>
    <w:rsid w:val="00DB0A33"/>
  </w:style>
  <w:style w:type="character" w:customStyle="1" w:styleId="WW-Absatz-Standardschriftart111111111111111111">
    <w:name w:val="WW-Absatz-Standardschriftart111111111111111111"/>
    <w:rsid w:val="00DB0A33"/>
  </w:style>
  <w:style w:type="character" w:customStyle="1" w:styleId="WW-Absatz-Standardschriftart1111111111111111111">
    <w:name w:val="WW-Absatz-Standardschriftart1111111111111111111"/>
    <w:rsid w:val="00DB0A33"/>
  </w:style>
  <w:style w:type="character" w:customStyle="1" w:styleId="WW-Absatz-Standardschriftart11111111111111111111">
    <w:name w:val="WW-Absatz-Standardschriftart11111111111111111111"/>
    <w:rsid w:val="00DB0A33"/>
  </w:style>
  <w:style w:type="character" w:customStyle="1" w:styleId="WW-Absatz-Standardschriftart111111111111111111111">
    <w:name w:val="WW-Absatz-Standardschriftart111111111111111111111"/>
    <w:rsid w:val="00DB0A33"/>
  </w:style>
  <w:style w:type="character" w:customStyle="1" w:styleId="WW-Absatz-Standardschriftart1111111111111111111111">
    <w:name w:val="WW-Absatz-Standardschriftart1111111111111111111111"/>
    <w:rsid w:val="00DB0A33"/>
  </w:style>
  <w:style w:type="character" w:customStyle="1" w:styleId="WW8Num25z1">
    <w:name w:val="WW8Num25z1"/>
    <w:rsid w:val="00DB0A33"/>
    <w:rPr>
      <w:rFonts w:ascii="Times New Roman" w:hAnsi="Times New Roman" w:cs="Times New Roman"/>
      <w:b/>
      <w:bCs/>
      <w:sz w:val="20"/>
    </w:rPr>
  </w:style>
  <w:style w:type="character" w:customStyle="1" w:styleId="WW8Num25z2">
    <w:name w:val="WW8Num25z2"/>
    <w:rsid w:val="00DB0A33"/>
  </w:style>
  <w:style w:type="character" w:customStyle="1" w:styleId="WW8Num25z3">
    <w:name w:val="WW8Num25z3"/>
    <w:rsid w:val="00DB0A33"/>
  </w:style>
  <w:style w:type="character" w:customStyle="1" w:styleId="WW8Num25z4">
    <w:name w:val="WW8Num25z4"/>
    <w:rsid w:val="00DB0A33"/>
  </w:style>
  <w:style w:type="character" w:customStyle="1" w:styleId="WW8Num25z5">
    <w:name w:val="WW8Num25z5"/>
    <w:rsid w:val="00DB0A33"/>
  </w:style>
  <w:style w:type="character" w:customStyle="1" w:styleId="WW8Num25z6">
    <w:name w:val="WW8Num25z6"/>
    <w:rsid w:val="00DB0A33"/>
  </w:style>
  <w:style w:type="character" w:customStyle="1" w:styleId="WW8Num25z7">
    <w:name w:val="WW8Num25z7"/>
    <w:rsid w:val="00DB0A33"/>
  </w:style>
  <w:style w:type="character" w:customStyle="1" w:styleId="WW8Num25z8">
    <w:name w:val="WW8Num25z8"/>
    <w:rsid w:val="00DB0A33"/>
  </w:style>
  <w:style w:type="character" w:customStyle="1" w:styleId="WW-Absatz-Standardschriftart11111111111111111111111">
    <w:name w:val="WW-Absatz-Standardschriftart11111111111111111111111"/>
    <w:rsid w:val="00DB0A33"/>
  </w:style>
  <w:style w:type="character" w:customStyle="1" w:styleId="WW-Absatz-Standardschriftart111111111111111111111111">
    <w:name w:val="WW-Absatz-Standardschriftart111111111111111111111111"/>
    <w:rsid w:val="00DB0A33"/>
  </w:style>
  <w:style w:type="character" w:customStyle="1" w:styleId="WW8Num31z0">
    <w:name w:val="WW8Num31z0"/>
    <w:rsid w:val="00DB0A33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sid w:val="00DB0A33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rsid w:val="00DB0A33"/>
    <w:rPr>
      <w:rFonts w:ascii="Tahoma" w:hAnsi="Tahoma" w:cs="Courier New"/>
    </w:rPr>
  </w:style>
  <w:style w:type="character" w:customStyle="1" w:styleId="WW8Num33z0">
    <w:name w:val="WW8Num33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4z0">
    <w:name w:val="WW8Num34z0"/>
    <w:rsid w:val="00DB0A33"/>
    <w:rPr>
      <w:rFonts w:ascii="Tahoma" w:hAnsi="Tahoma" w:cs="Courier New"/>
    </w:rPr>
  </w:style>
  <w:style w:type="character" w:customStyle="1" w:styleId="WW8Num36z0">
    <w:name w:val="WW8Num36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7z0">
    <w:name w:val="WW8Num37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8z0">
    <w:name w:val="WW8Num38z0"/>
    <w:rsid w:val="00DB0A33"/>
    <w:rPr>
      <w:caps w:val="0"/>
      <w:smallCaps w:val="0"/>
      <w:strike w:val="0"/>
      <w:dstrike w:val="0"/>
      <w:shadow w:val="0"/>
      <w:vanish w:val="0"/>
      <w:position w:val="0"/>
      <w:sz w:val="24"/>
      <w:vertAlign w:val="baseline"/>
    </w:rPr>
  </w:style>
  <w:style w:type="character" w:customStyle="1" w:styleId="WW8Num39z0">
    <w:name w:val="WW8Num39z0"/>
    <w:rsid w:val="00DB0A33"/>
    <w:rPr>
      <w:rFonts w:ascii="Tahoma" w:hAnsi="Tahoma" w:cs="Times New Roman"/>
    </w:rPr>
  </w:style>
  <w:style w:type="character" w:customStyle="1" w:styleId="Domylnaczcionkaakapitu3">
    <w:name w:val="Domyślna czcionka akapitu3"/>
    <w:rsid w:val="00DB0A33"/>
  </w:style>
  <w:style w:type="character" w:customStyle="1" w:styleId="WW-Absatz-Standardschriftart1111111111111111111111111">
    <w:name w:val="WW-Absatz-Standardschriftart1111111111111111111111111"/>
    <w:rsid w:val="00DB0A33"/>
  </w:style>
  <w:style w:type="character" w:customStyle="1" w:styleId="WW8Num29z0">
    <w:name w:val="WW8Num29z0"/>
    <w:rsid w:val="00DB0A33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DB0A33"/>
    <w:rPr>
      <w:rFonts w:ascii="StarSymbol" w:hAnsi="StarSymbol" w:cs="StarSymbol"/>
      <w:sz w:val="18"/>
      <w:szCs w:val="18"/>
    </w:rPr>
  </w:style>
  <w:style w:type="character" w:customStyle="1" w:styleId="Domylnaczcionkaakapitu2">
    <w:name w:val="Domyślna czcionka akapitu2"/>
    <w:rsid w:val="00DB0A33"/>
  </w:style>
  <w:style w:type="character" w:customStyle="1" w:styleId="WW-Absatz-Standardschriftart11111111111111111111111111">
    <w:name w:val="WW-Absatz-Standardschriftart11111111111111111111111111"/>
    <w:rsid w:val="00DB0A33"/>
  </w:style>
  <w:style w:type="character" w:customStyle="1" w:styleId="WW-Absatz-Standardschriftart111111111111111111111111111">
    <w:name w:val="WW-Absatz-Standardschriftart111111111111111111111111111"/>
    <w:rsid w:val="00DB0A33"/>
  </w:style>
  <w:style w:type="character" w:customStyle="1" w:styleId="WW-Absatz-Standardschriftart1111111111111111111111111111">
    <w:name w:val="WW-Absatz-Standardschriftart1111111111111111111111111111"/>
    <w:rsid w:val="00DB0A33"/>
  </w:style>
  <w:style w:type="character" w:customStyle="1" w:styleId="WW-Absatz-Standardschriftart11111111111111111111111111111">
    <w:name w:val="WW-Absatz-Standardschriftart11111111111111111111111111111"/>
    <w:rsid w:val="00DB0A33"/>
  </w:style>
  <w:style w:type="character" w:customStyle="1" w:styleId="WW-Absatz-Standardschriftart111111111111111111111111111111">
    <w:name w:val="WW-Absatz-Standardschriftart111111111111111111111111111111"/>
    <w:rsid w:val="00DB0A33"/>
  </w:style>
  <w:style w:type="character" w:customStyle="1" w:styleId="WW-Absatz-Standardschriftart1111111111111111111111111111111">
    <w:name w:val="WW-Absatz-Standardschriftart1111111111111111111111111111111"/>
    <w:rsid w:val="00DB0A33"/>
  </w:style>
  <w:style w:type="character" w:customStyle="1" w:styleId="WW-Absatz-Standardschriftart11111111111111111111111111111111">
    <w:name w:val="WW-Absatz-Standardschriftart11111111111111111111111111111111"/>
    <w:rsid w:val="00DB0A33"/>
  </w:style>
  <w:style w:type="character" w:customStyle="1" w:styleId="WW-Absatz-Standardschriftart111111111111111111111111111111111">
    <w:name w:val="WW-Absatz-Standardschriftart111111111111111111111111111111111"/>
    <w:rsid w:val="00DB0A33"/>
  </w:style>
  <w:style w:type="character" w:customStyle="1" w:styleId="WW-Absatz-Standardschriftart1111111111111111111111111111111111">
    <w:name w:val="WW-Absatz-Standardschriftart1111111111111111111111111111111111"/>
    <w:rsid w:val="00DB0A33"/>
  </w:style>
  <w:style w:type="character" w:customStyle="1" w:styleId="WW-Absatz-Standardschriftart11111111111111111111111111111111111">
    <w:name w:val="WW-Absatz-Standardschriftart11111111111111111111111111111111111"/>
    <w:rsid w:val="00DB0A33"/>
  </w:style>
  <w:style w:type="character" w:customStyle="1" w:styleId="WW-Absatz-Standardschriftart111111111111111111111111111111111111">
    <w:name w:val="WW-Absatz-Standardschriftart111111111111111111111111111111111111"/>
    <w:rsid w:val="00DB0A33"/>
  </w:style>
  <w:style w:type="character" w:customStyle="1" w:styleId="WW-Absatz-Standardschriftart1111111111111111111111111111111111111">
    <w:name w:val="WW-Absatz-Standardschriftart1111111111111111111111111111111111111"/>
    <w:rsid w:val="00DB0A33"/>
  </w:style>
  <w:style w:type="character" w:customStyle="1" w:styleId="WW-Absatz-Standardschriftart11111111111111111111111111111111111111">
    <w:name w:val="WW-Absatz-Standardschriftart11111111111111111111111111111111111111"/>
    <w:rsid w:val="00DB0A33"/>
  </w:style>
  <w:style w:type="character" w:customStyle="1" w:styleId="WW8Num26z1">
    <w:name w:val="WW8Num26z1"/>
    <w:rsid w:val="00DB0A33"/>
    <w:rPr>
      <w:rFonts w:ascii="Times New Roman" w:hAnsi="Times New Roman" w:cs="Times New Roman"/>
    </w:rPr>
  </w:style>
  <w:style w:type="character" w:customStyle="1" w:styleId="WW-Absatz-Standardschriftart111111111111111111111111111111111111111">
    <w:name w:val="WW-Absatz-Standardschriftart111111111111111111111111111111111111111"/>
    <w:rsid w:val="00DB0A33"/>
  </w:style>
  <w:style w:type="character" w:customStyle="1" w:styleId="Domylnaczcionkaakapitu1">
    <w:name w:val="Domyślna czcionka akapitu1"/>
    <w:rsid w:val="00DB0A33"/>
  </w:style>
  <w:style w:type="character" w:styleId="Numerstrony">
    <w:name w:val="page number"/>
    <w:basedOn w:val="Domylnaczcionkaakapitu1"/>
    <w:rsid w:val="00DB0A33"/>
  </w:style>
  <w:style w:type="character" w:customStyle="1" w:styleId="Przykad">
    <w:name w:val="Przykład"/>
    <w:rsid w:val="00DB0A33"/>
    <w:rPr>
      <w:rFonts w:ascii="Courier New" w:eastAsia="Courier New" w:hAnsi="Courier New" w:cs="Courier New"/>
    </w:rPr>
  </w:style>
  <w:style w:type="character" w:customStyle="1" w:styleId="Znakinumeracji">
    <w:name w:val="Znaki numeracji"/>
    <w:rsid w:val="00DB0A33"/>
    <w:rPr>
      <w:rFonts w:ascii="Tahoma" w:hAnsi="Tahoma" w:cs="Tahoma"/>
      <w:sz w:val="20"/>
      <w:szCs w:val="20"/>
    </w:rPr>
  </w:style>
  <w:style w:type="character" w:customStyle="1" w:styleId="Symbolewypunktowania">
    <w:name w:val="Symbole wypunktowania"/>
    <w:rsid w:val="00DB0A33"/>
    <w:rPr>
      <w:rFonts w:ascii="StarSymbol" w:eastAsia="StarSymbol" w:hAnsi="StarSymbol" w:cs="StarSymbol"/>
      <w:sz w:val="18"/>
      <w:szCs w:val="18"/>
    </w:rPr>
  </w:style>
  <w:style w:type="character" w:customStyle="1" w:styleId="Tekstrdowy">
    <w:name w:val="Tekst źródłowy"/>
    <w:rsid w:val="00DB0A33"/>
    <w:rPr>
      <w:rFonts w:ascii="Courier New" w:eastAsia="Courier New" w:hAnsi="Courier New" w:cs="Courier New"/>
    </w:rPr>
  </w:style>
  <w:style w:type="character" w:styleId="Hipercze">
    <w:name w:val="Hyperlink"/>
    <w:uiPriority w:val="99"/>
    <w:rsid w:val="00DB0A33"/>
    <w:rPr>
      <w:color w:val="000080"/>
      <w:u w:val="single"/>
    </w:rPr>
  </w:style>
  <w:style w:type="character" w:styleId="Uwydatnienie">
    <w:name w:val="Emphasis"/>
    <w:qFormat/>
    <w:rsid w:val="00DB0A33"/>
    <w:rPr>
      <w:i/>
      <w:iCs/>
    </w:rPr>
  </w:style>
  <w:style w:type="character" w:styleId="Numerwiersza">
    <w:name w:val="line number"/>
    <w:rsid w:val="00DB0A33"/>
  </w:style>
  <w:style w:type="paragraph" w:customStyle="1" w:styleId="Nagwek30">
    <w:name w:val="Nagłówek3"/>
    <w:basedOn w:val="Normalny"/>
    <w:next w:val="Podtytu"/>
    <w:rsid w:val="00DB0A33"/>
    <w:pPr>
      <w:jc w:val="center"/>
    </w:pPr>
    <w:rPr>
      <w:b/>
      <w:sz w:val="32"/>
      <w:u w:val="single"/>
    </w:rPr>
  </w:style>
  <w:style w:type="paragraph" w:styleId="Tekstpodstawowy">
    <w:name w:val="Body Text"/>
    <w:basedOn w:val="Normalny"/>
    <w:link w:val="TekstpodstawowyZnak"/>
    <w:rsid w:val="00DB0A33"/>
  </w:style>
  <w:style w:type="character" w:customStyle="1" w:styleId="TekstpodstawowyZnak">
    <w:name w:val="Tekst podstawowy Znak"/>
    <w:basedOn w:val="Domylnaczcionkaakapitu"/>
    <w:link w:val="Tekstpodstawowy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Tekstpodstawowy"/>
    <w:rsid w:val="00DB0A33"/>
    <w:rPr>
      <w:rFonts w:cs="Tahoma"/>
    </w:rPr>
  </w:style>
  <w:style w:type="paragraph" w:customStyle="1" w:styleId="Podpis3">
    <w:name w:val="Podpis3"/>
    <w:basedOn w:val="Normalny"/>
    <w:rsid w:val="00DB0A3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DB0A33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DB0A33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2">
    <w:name w:val="Podpis2"/>
    <w:basedOn w:val="Normalny"/>
    <w:rsid w:val="00DB0A33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Podpis1">
    <w:name w:val="Podpis1"/>
    <w:basedOn w:val="Normalny"/>
    <w:rsid w:val="00DB0A3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agwek10">
    <w:name w:val="Nagłówek1"/>
    <w:basedOn w:val="Normalny"/>
    <w:next w:val="Tekstpodstawowy"/>
    <w:rsid w:val="00DB0A3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Podtytu">
    <w:name w:val="Subtitle"/>
    <w:basedOn w:val="Nagwek10"/>
    <w:next w:val="Tekstpodstawowy"/>
    <w:link w:val="PodtytuZnak"/>
    <w:qFormat/>
    <w:rsid w:val="00DB0A3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DB0A3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rsid w:val="00DB0A33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rsid w:val="00DB0A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DB0A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0A33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DB0A33"/>
    <w:rPr>
      <w:rFonts w:ascii="Bookman Old Style" w:hAnsi="Bookman Old Style" w:cs="Bookman Old Style"/>
      <w:sz w:val="22"/>
    </w:rPr>
  </w:style>
  <w:style w:type="paragraph" w:styleId="Tekstprzypisudolnego">
    <w:name w:val="footnote text"/>
    <w:basedOn w:val="Normalny"/>
    <w:link w:val="TekstprzypisudolnegoZnak"/>
    <w:rsid w:val="00DB0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0A33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B0A33"/>
    <w:rPr>
      <w:rFonts w:ascii="Bookman Old Style" w:hAnsi="Bookman Old Style" w:cs="Bookman Old Style"/>
      <w:sz w:val="22"/>
    </w:rPr>
  </w:style>
  <w:style w:type="paragraph" w:customStyle="1" w:styleId="Zawartoramki">
    <w:name w:val="Zawartość ramki"/>
    <w:basedOn w:val="Tekstpodstawowy"/>
    <w:rsid w:val="00DB0A33"/>
  </w:style>
  <w:style w:type="paragraph" w:styleId="Tekstpodstawowywcity">
    <w:name w:val="Body Text Indent"/>
    <w:basedOn w:val="Normalny"/>
    <w:link w:val="TekstpodstawowywcityZnak"/>
    <w:rsid w:val="00DB0A33"/>
    <w:pPr>
      <w:ind w:left="426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0A33"/>
    <w:rPr>
      <w:rFonts w:ascii="Arial" w:eastAsia="Times New Roman" w:hAnsi="Arial" w:cs="Times New Roman"/>
      <w:szCs w:val="20"/>
      <w:lang w:eastAsia="ar-SA"/>
    </w:rPr>
  </w:style>
  <w:style w:type="paragraph" w:styleId="NormalnyWeb">
    <w:name w:val="Normal (Web)"/>
    <w:basedOn w:val="Normalny"/>
    <w:rsid w:val="00DB0A33"/>
    <w:pPr>
      <w:suppressAutoHyphens w:val="0"/>
      <w:spacing w:before="100" w:after="119"/>
    </w:pPr>
    <w:rPr>
      <w:szCs w:val="24"/>
    </w:rPr>
  </w:style>
  <w:style w:type="paragraph" w:styleId="Spistreci1">
    <w:name w:val="toc 1"/>
    <w:basedOn w:val="Normalny"/>
    <w:next w:val="Normalny"/>
    <w:uiPriority w:val="39"/>
    <w:rsid w:val="00DB0A33"/>
    <w:pPr>
      <w:spacing w:after="100" w:line="276" w:lineRule="auto"/>
      <w:textAlignment w:val="baseline"/>
    </w:pPr>
    <w:rPr>
      <w:rFonts w:ascii="Calibri" w:eastAsia="Calibri" w:hAnsi="Calibri"/>
      <w:sz w:val="22"/>
      <w:szCs w:val="22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B0A33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F5496"/>
      <w:sz w:val="32"/>
      <w:szCs w:val="32"/>
      <w:lang w:eastAsia="pl-PL"/>
    </w:rPr>
  </w:style>
  <w:style w:type="paragraph" w:customStyle="1" w:styleId="Standard">
    <w:name w:val="Standard"/>
    <w:rsid w:val="00DB0A3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DB0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0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0A33"/>
    <w:rPr>
      <w:rFonts w:ascii="Arial" w:eastAsia="Times New Roman" w:hAnsi="Arial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0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0A33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A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A33"/>
    <w:rPr>
      <w:rFonts w:ascii="Segoe UI" w:eastAsia="Times New Roman" w:hAnsi="Segoe UI" w:cs="Segoe UI"/>
      <w:sz w:val="18"/>
      <w:szCs w:val="18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DB0A33"/>
    <w:pPr>
      <w:ind w:left="280"/>
    </w:pPr>
  </w:style>
  <w:style w:type="paragraph" w:styleId="Poprawka">
    <w:name w:val="Revision"/>
    <w:hidden/>
    <w:uiPriority w:val="99"/>
    <w:semiHidden/>
    <w:rsid w:val="00DB0A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DB0A33"/>
    <w:pPr>
      <w:numPr>
        <w:numId w:val="18"/>
      </w:numPr>
      <w:contextualSpacing/>
    </w:pPr>
  </w:style>
  <w:style w:type="character" w:styleId="Nierozpoznanawzmianka">
    <w:name w:val="Unresolved Mention"/>
    <w:uiPriority w:val="99"/>
    <w:semiHidden/>
    <w:unhideWhenUsed/>
    <w:rsid w:val="00DB0A33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DB0A33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1D4280"/>
    <w:pPr>
      <w:ind w:left="720"/>
      <w:contextualSpacing/>
    </w:pPr>
  </w:style>
  <w:style w:type="numbering" w:customStyle="1" w:styleId="Biecalista1">
    <w:name w:val="Bieżąca lista1"/>
    <w:uiPriority w:val="99"/>
    <w:rsid w:val="001D4280"/>
    <w:pPr>
      <w:numPr>
        <w:numId w:val="39"/>
      </w:numPr>
    </w:pPr>
  </w:style>
  <w:style w:type="table" w:styleId="Tabela-Siatka">
    <w:name w:val="Table Grid"/>
    <w:basedOn w:val="Standardowy"/>
    <w:uiPriority w:val="39"/>
    <w:rsid w:val="00961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31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2120</Words>
  <Characters>12720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Underowicz-Bugajska</dc:creator>
  <cp:keywords/>
  <dc:description/>
  <cp:lastModifiedBy>Małgorzata Warszawska</cp:lastModifiedBy>
  <cp:revision>22</cp:revision>
  <cp:lastPrinted>2024-09-29T09:58:00Z</cp:lastPrinted>
  <dcterms:created xsi:type="dcterms:W3CDTF">2021-09-30T07:53:00Z</dcterms:created>
  <dcterms:modified xsi:type="dcterms:W3CDTF">2025-03-17T10:49:00Z</dcterms:modified>
</cp:coreProperties>
</file>