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53811306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4E0242">
        <w:rPr>
          <w:rFonts w:ascii="Arial" w:hAnsi="Arial" w:cs="Arial"/>
          <w:b/>
          <w:bCs/>
          <w:sz w:val="24"/>
          <w:szCs w:val="24"/>
        </w:rPr>
        <w:t>N</w:t>
      </w:r>
      <w:r w:rsidR="004E0242" w:rsidRPr="004E0242">
        <w:rPr>
          <w:rFonts w:ascii="Arial" w:hAnsi="Arial" w:cs="Arial"/>
          <w:b/>
          <w:bCs/>
          <w:sz w:val="24"/>
          <w:szCs w:val="24"/>
        </w:rPr>
        <w:t>apraw</w:t>
      </w:r>
      <w:r w:rsidR="004E0242">
        <w:rPr>
          <w:rFonts w:ascii="Arial" w:hAnsi="Arial" w:cs="Arial"/>
          <w:b/>
          <w:bCs/>
          <w:sz w:val="24"/>
          <w:szCs w:val="24"/>
        </w:rPr>
        <w:t>a</w:t>
      </w:r>
      <w:r w:rsidR="004E0242" w:rsidRPr="004E0242">
        <w:rPr>
          <w:rFonts w:ascii="Arial" w:hAnsi="Arial" w:cs="Arial"/>
          <w:b/>
          <w:bCs/>
          <w:sz w:val="24"/>
          <w:szCs w:val="24"/>
        </w:rPr>
        <w:t xml:space="preserve"> nawierzchni bieżni na stadionie prz</w:t>
      </w:r>
      <w:r w:rsidR="004E0242">
        <w:rPr>
          <w:rFonts w:ascii="Arial" w:hAnsi="Arial" w:cs="Arial"/>
          <w:b/>
          <w:bCs/>
          <w:sz w:val="24"/>
          <w:szCs w:val="24"/>
        </w:rPr>
        <w:t xml:space="preserve">y </w:t>
      </w:r>
      <w:r w:rsidR="004E0242" w:rsidRPr="004E0242">
        <w:rPr>
          <w:rFonts w:ascii="Arial" w:hAnsi="Arial" w:cs="Arial"/>
          <w:b/>
          <w:bCs/>
          <w:sz w:val="24"/>
          <w:szCs w:val="24"/>
        </w:rPr>
        <w:t>ul. Sportowej w Bojanowie.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0B44E2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02DDD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4E0242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6F4B7F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A0241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2025-05-23T10:50:00Z</dcterms:created>
  <dcterms:modified xsi:type="dcterms:W3CDTF">2025-05-23T10:50:00Z</dcterms:modified>
</cp:coreProperties>
</file>