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4C8" w14:textId="77777777" w:rsidR="00DA6F86" w:rsidRDefault="00BA2E28">
      <w:pPr>
        <w:pStyle w:val="Tekstpodstawowy"/>
        <w:tabs>
          <w:tab w:val="left" w:pos="284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Załącznik nr 2 do Zarządzenia </w:t>
      </w:r>
    </w:p>
    <w:p w14:paraId="29558A5C" w14:textId="631D0D25" w:rsidR="00DA6F86" w:rsidRDefault="001A2C9B" w:rsidP="00A25E97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0F45CA">
        <w:rPr>
          <w:rFonts w:asciiTheme="minorHAnsi" w:hAnsiTheme="minorHAnsi" w:cstheme="minorHAnsi"/>
          <w:b/>
          <w:sz w:val="22"/>
          <w:szCs w:val="22"/>
        </w:rPr>
        <w:t>WAR</w:t>
      </w:r>
      <w:r w:rsidRPr="00A25E97">
        <w:rPr>
          <w:rFonts w:asciiTheme="minorHAnsi" w:hAnsiTheme="minorHAnsi" w:cstheme="minorHAnsi"/>
          <w:b/>
          <w:sz w:val="22"/>
          <w:szCs w:val="22"/>
        </w:rPr>
        <w:t>.271</w:t>
      </w:r>
      <w:r w:rsidR="000F45CA" w:rsidRPr="00A25E97">
        <w:rPr>
          <w:rFonts w:asciiTheme="minorHAnsi" w:hAnsiTheme="minorHAnsi" w:cstheme="minorHAnsi"/>
          <w:b/>
          <w:sz w:val="22"/>
          <w:szCs w:val="22"/>
        </w:rPr>
        <w:t>.3.</w:t>
      </w:r>
      <w:r w:rsidRPr="000F45CA">
        <w:rPr>
          <w:rFonts w:asciiTheme="minorHAnsi" w:hAnsiTheme="minorHAnsi" w:cstheme="minorHAnsi"/>
          <w:b/>
          <w:sz w:val="22"/>
          <w:szCs w:val="22"/>
        </w:rPr>
        <w:t>2024</w:t>
      </w:r>
      <w:r w:rsidR="000F45CA" w:rsidRPr="000F45CA">
        <w:rPr>
          <w:rFonts w:asciiTheme="minorHAnsi" w:hAnsiTheme="minorHAnsi" w:cstheme="minorHAnsi"/>
          <w:b/>
          <w:sz w:val="22"/>
          <w:szCs w:val="22"/>
        </w:rPr>
        <w:t>.BS</w:t>
      </w:r>
    </w:p>
    <w:p w14:paraId="51A9ACC2" w14:textId="2A5A2E21" w:rsidR="00DA6F86" w:rsidRPr="00A25E97" w:rsidRDefault="00BA2E28" w:rsidP="00A25E97">
      <w:pPr>
        <w:pStyle w:val="Tekstpodstawowy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A25E97">
        <w:rPr>
          <w:rFonts w:asciiTheme="minorHAnsi" w:hAnsiTheme="minorHAnsi" w:cstheme="minorHAnsi"/>
          <w:b/>
          <w:sz w:val="28"/>
          <w:szCs w:val="28"/>
        </w:rPr>
        <w:t>Zaproszenie do złożenia oferty</w:t>
      </w:r>
      <w:r w:rsidR="00D0468A" w:rsidRPr="00A25E97">
        <w:rPr>
          <w:rFonts w:asciiTheme="minorHAnsi" w:hAnsiTheme="minorHAnsi" w:cstheme="minorHAnsi"/>
          <w:b/>
          <w:sz w:val="28"/>
          <w:szCs w:val="28"/>
        </w:rPr>
        <w:t xml:space="preserve"> cenowej</w:t>
      </w:r>
    </w:p>
    <w:p w14:paraId="7555774C" w14:textId="77777777" w:rsidR="00DA6F86" w:rsidRDefault="00DA6F86" w:rsidP="00A25E97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ACEA33B" w14:textId="4FF17192" w:rsidR="00DA6F86" w:rsidRPr="009624F2" w:rsidRDefault="00BA2E28" w:rsidP="00A25E9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Miasto </w:t>
      </w:r>
      <w:r w:rsidRPr="009624F2">
        <w:rPr>
          <w:rFonts w:asciiTheme="minorHAnsi" w:hAnsiTheme="minorHAnsi" w:cstheme="minorHAnsi"/>
          <w:sz w:val="22"/>
          <w:szCs w:val="22"/>
        </w:rPr>
        <w:t xml:space="preserve">Łomża </w:t>
      </w:r>
      <w:r w:rsidRPr="009624F2">
        <w:rPr>
          <w:rStyle w:val="INS"/>
          <w:rFonts w:asciiTheme="minorHAnsi" w:hAnsiTheme="minorHAnsi" w:cstheme="minorHAnsi"/>
          <w:sz w:val="22"/>
          <w:szCs w:val="22"/>
        </w:rPr>
        <w:t>z siedzibą Urząd Miejski w</w:t>
      </w:r>
      <w:r w:rsidRPr="009624F2">
        <w:rPr>
          <w:rStyle w:val="DEL"/>
          <w:rFonts w:asciiTheme="minorHAnsi" w:hAnsiTheme="minorHAnsi" w:cstheme="minorHAnsi"/>
          <w:sz w:val="22"/>
          <w:szCs w:val="22"/>
        </w:rPr>
        <w:t xml:space="preserve"> </w:t>
      </w:r>
      <w:r w:rsidRPr="009624F2">
        <w:rPr>
          <w:rFonts w:asciiTheme="minorHAnsi" w:hAnsiTheme="minorHAnsi" w:cstheme="minorHAnsi"/>
          <w:sz w:val="22"/>
          <w:szCs w:val="22"/>
        </w:rPr>
        <w:t xml:space="preserve">Łomży, Plac Stary Rynek 14, 18-400 Łomża, zaprasza do złożenia oferty na:  </w:t>
      </w:r>
    </w:p>
    <w:p w14:paraId="479D4265" w14:textId="77777777" w:rsidR="006C64EB" w:rsidRPr="009624F2" w:rsidRDefault="006C64EB" w:rsidP="00A25E9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CC2EC4" w14:textId="3E303C57" w:rsidR="006C64EB" w:rsidRPr="00A25E97" w:rsidRDefault="00EF19BA" w:rsidP="00A25E97">
      <w:pPr>
        <w:pStyle w:val="Tekstpodstawowy"/>
        <w:spacing w:after="0"/>
        <w:jc w:val="center"/>
        <w:rPr>
          <w:rStyle w:val="INS"/>
          <w:rFonts w:eastAsia="Arial"/>
        </w:rPr>
      </w:pPr>
      <w:r w:rsidRPr="00A25E97">
        <w:rPr>
          <w:rFonts w:asciiTheme="minorHAnsi" w:hAnsiTheme="minorHAnsi" w:cstheme="minorHAnsi"/>
          <w:b/>
        </w:rPr>
        <w:t>„Opracowanie</w:t>
      </w:r>
      <w:r w:rsidR="004703B9" w:rsidRPr="00A25E97">
        <w:rPr>
          <w:rFonts w:asciiTheme="minorHAnsi" w:hAnsiTheme="minorHAnsi" w:cstheme="minorHAnsi"/>
          <w:b/>
        </w:rPr>
        <w:t xml:space="preserve"> Planu ogólnego Miasta Łomża</w:t>
      </w:r>
      <w:r w:rsidRPr="00A25E97">
        <w:rPr>
          <w:rStyle w:val="INS"/>
          <w:rFonts w:asciiTheme="minorHAnsi" w:eastAsia="Arial" w:hAnsiTheme="minorHAnsi" w:cstheme="minorHAnsi"/>
        </w:rPr>
        <w:t>”</w:t>
      </w:r>
    </w:p>
    <w:p w14:paraId="34BEF58E" w14:textId="7BFE6124" w:rsidR="00DA6F86" w:rsidRPr="00A25E97" w:rsidRDefault="00DA6F86" w:rsidP="00A25E97">
      <w:pPr>
        <w:pStyle w:val="Tekstpodstawowy"/>
        <w:spacing w:after="0"/>
        <w:jc w:val="center"/>
        <w:rPr>
          <w:rFonts w:asciiTheme="minorHAnsi" w:eastAsia="Arial" w:hAnsiTheme="minorHAnsi" w:cstheme="minorHAnsi"/>
        </w:rPr>
      </w:pPr>
    </w:p>
    <w:p w14:paraId="1CDF0548" w14:textId="281BD5CF" w:rsidR="00DA6F86" w:rsidRPr="00A25E97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A25E97">
        <w:rPr>
          <w:rFonts w:cstheme="minorHAnsi"/>
          <w:b/>
        </w:rPr>
        <w:t>Opis przedmiotu zamówienia</w:t>
      </w:r>
      <w:r w:rsidR="00926299" w:rsidRPr="009624F2">
        <w:rPr>
          <w:rFonts w:cstheme="minorHAnsi"/>
          <w:b/>
        </w:rPr>
        <w:t>:</w:t>
      </w:r>
    </w:p>
    <w:p w14:paraId="530FF97C" w14:textId="72ED4B3B" w:rsidR="004703B9" w:rsidRPr="000F45CA" w:rsidRDefault="00906BC4" w:rsidP="00A25E97">
      <w:pPr>
        <w:spacing w:after="0" w:line="240" w:lineRule="auto"/>
        <w:jc w:val="both"/>
      </w:pPr>
      <w:r w:rsidRPr="009624F2">
        <w:rPr>
          <w:rFonts w:cstheme="minorHAnsi"/>
        </w:rPr>
        <w:t>Przedmiotem zamówienia jest s</w:t>
      </w:r>
      <w:r w:rsidR="004703B9" w:rsidRPr="00A25E97">
        <w:rPr>
          <w:rFonts w:cstheme="minorHAnsi"/>
        </w:rPr>
        <w:t>porządzenie Planu ogólnego</w:t>
      </w:r>
      <w:r w:rsidR="004703B9" w:rsidRPr="000F45CA">
        <w:t xml:space="preserve"> Miasta Łomża zgodnie z przepisami ustawy z dnia 27 marca 2003 r.</w:t>
      </w:r>
      <w:r w:rsidRPr="000F45CA">
        <w:t xml:space="preserve"> o </w:t>
      </w:r>
      <w:r w:rsidR="004703B9" w:rsidRPr="000F45CA">
        <w:t xml:space="preserve">planowaniu i zagospodarowaniu przestrzennym (Dz. U. z 2023 r., poz. 977 z </w:t>
      </w:r>
      <w:proofErr w:type="spellStart"/>
      <w:r w:rsidR="004703B9" w:rsidRPr="000F45CA">
        <w:t>późn</w:t>
      </w:r>
      <w:proofErr w:type="spellEnd"/>
      <w:r w:rsidR="004703B9" w:rsidRPr="000F45CA">
        <w:t>. zm.) w granicach administracyjnych miasta</w:t>
      </w:r>
      <w:r w:rsidR="00C73B38" w:rsidRPr="000F45CA">
        <w:t xml:space="preserve">, zgodnie </w:t>
      </w:r>
      <w:r w:rsidR="00926299" w:rsidRPr="000F45CA">
        <w:t xml:space="preserve">z opisem przedmiotu zamówienia stanowiącym </w:t>
      </w:r>
      <w:r w:rsidR="00C73B38" w:rsidRPr="000F45CA">
        <w:t xml:space="preserve">załącznik nr </w:t>
      </w:r>
      <w:r w:rsidR="00926299" w:rsidRPr="000F45CA">
        <w:t xml:space="preserve">1 do </w:t>
      </w:r>
      <w:r w:rsidRPr="00A25E97">
        <w:t xml:space="preserve">niniejszego </w:t>
      </w:r>
      <w:r w:rsidR="00926299" w:rsidRPr="000F45CA">
        <w:t>Zaproszenia</w:t>
      </w:r>
      <w:r w:rsidR="004703B9" w:rsidRPr="000F45CA">
        <w:t>.</w:t>
      </w:r>
    </w:p>
    <w:p w14:paraId="7CC525FC" w14:textId="77777777" w:rsidR="00DA6F86" w:rsidRPr="000F45CA" w:rsidRDefault="00DA6F86">
      <w:pPr>
        <w:pStyle w:val="Akapitzlist"/>
        <w:ind w:left="426"/>
        <w:rPr>
          <w:rFonts w:cstheme="minorHAnsi"/>
        </w:rPr>
      </w:pPr>
    </w:p>
    <w:p w14:paraId="30534338" w14:textId="629FBB30" w:rsidR="004703B9" w:rsidRPr="00A25E97" w:rsidRDefault="00BA2E28" w:rsidP="00A25E97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b/>
        </w:rPr>
      </w:pPr>
      <w:r w:rsidRPr="00A25E97">
        <w:rPr>
          <w:rFonts w:cstheme="minorHAnsi"/>
          <w:b/>
        </w:rPr>
        <w:t xml:space="preserve">Warunki </w:t>
      </w:r>
      <w:r w:rsidR="00F67642" w:rsidRPr="00A25E97">
        <w:rPr>
          <w:rFonts w:cstheme="minorHAnsi"/>
          <w:b/>
        </w:rPr>
        <w:t>dopuszczające</w:t>
      </w:r>
      <w:r w:rsidR="006B4F1F" w:rsidRPr="00A25E97">
        <w:rPr>
          <w:rFonts w:cstheme="minorHAnsi"/>
          <w:b/>
        </w:rPr>
        <w:t xml:space="preserve"> Wykonawcę</w:t>
      </w:r>
      <w:r w:rsidR="00F67642" w:rsidRPr="00A25E97">
        <w:rPr>
          <w:rFonts w:cstheme="minorHAnsi"/>
          <w:b/>
        </w:rPr>
        <w:t xml:space="preserve"> </w:t>
      </w:r>
      <w:r w:rsidR="003A4BA7" w:rsidRPr="00A25E97">
        <w:rPr>
          <w:rFonts w:cstheme="minorHAnsi"/>
          <w:b/>
        </w:rPr>
        <w:t>do złożenia oferty</w:t>
      </w:r>
      <w:r w:rsidRPr="00A25E97">
        <w:rPr>
          <w:rFonts w:cstheme="minorHAnsi"/>
          <w:b/>
        </w:rPr>
        <w:t xml:space="preserve"> oraz opis sposobu dokonywania oceny ich spełniania</w:t>
      </w:r>
      <w:r w:rsidR="00926299" w:rsidRPr="000F45CA">
        <w:rPr>
          <w:rFonts w:cstheme="minorHAnsi"/>
          <w:b/>
        </w:rPr>
        <w:t>:</w:t>
      </w:r>
    </w:p>
    <w:p w14:paraId="2FC40078" w14:textId="77777777" w:rsidR="00906BC4" w:rsidRPr="00A25E97" w:rsidRDefault="00906BC4" w:rsidP="00A25E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624F2">
        <w:rPr>
          <w:rFonts w:cstheme="minorHAnsi"/>
        </w:rPr>
        <w:t>O udzielenie zamówienia mogą ubiegać się Wykonawcy, którzy nie podlegają wykluczeniu na podstawie art. 7 ust. 1 ustawy z dnia 13 kwietnia 2022 r. o szczególnych rozwiązaniach w zakresie prze</w:t>
      </w:r>
      <w:r w:rsidRPr="00A25E97">
        <w:rPr>
          <w:rFonts w:cstheme="minorHAnsi"/>
        </w:rPr>
        <w:t xml:space="preserve">ciwdziałania wspieraniu agresji na Ukrainę oraz służących ochronie bezpieczeństwa narodowego (tj. Dz.U. z 2024 poz. 507 z </w:t>
      </w:r>
      <w:proofErr w:type="spellStart"/>
      <w:r w:rsidRPr="00A25E97">
        <w:rPr>
          <w:rFonts w:cstheme="minorHAnsi"/>
        </w:rPr>
        <w:t>późn</w:t>
      </w:r>
      <w:proofErr w:type="spellEnd"/>
      <w:r w:rsidRPr="00A25E97">
        <w:rPr>
          <w:rFonts w:cstheme="minorHAnsi"/>
        </w:rPr>
        <w:t>. zm.).</w:t>
      </w:r>
    </w:p>
    <w:p w14:paraId="522482DE" w14:textId="2377DFA3" w:rsidR="00906BC4" w:rsidRPr="000F45CA" w:rsidRDefault="00906BC4" w:rsidP="00A25E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9624F2">
        <w:rPr>
          <w:rFonts w:cstheme="minorHAnsi"/>
        </w:rPr>
        <w:t>Ocena braku podstaw wykluczenia będzie dokonana na podstawie o</w:t>
      </w:r>
      <w:r w:rsidRPr="00A25E97">
        <w:rPr>
          <w:rFonts w:cstheme="minorHAnsi"/>
        </w:rPr>
        <w:t xml:space="preserve">świadczenia Wykonawcy zawartego </w:t>
      </w:r>
      <w:r w:rsidRPr="009624F2">
        <w:rPr>
          <w:rFonts w:cstheme="minorHAnsi"/>
        </w:rPr>
        <w:t xml:space="preserve">w treści oferty (formularza elektronicznego). </w:t>
      </w:r>
    </w:p>
    <w:p w14:paraId="48CB3825" w14:textId="24DD06DE" w:rsidR="00906BC4" w:rsidRPr="00A25E97" w:rsidRDefault="004703B9" w:rsidP="00A25E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25E97">
        <w:rPr>
          <w:rFonts w:cstheme="minorHAnsi"/>
        </w:rPr>
        <w:t>Wykonawca</w:t>
      </w:r>
      <w:r w:rsidR="00906BC4" w:rsidRPr="009624F2">
        <w:rPr>
          <w:rFonts w:cstheme="minorHAnsi"/>
        </w:rPr>
        <w:t xml:space="preserve"> który ubiega się o udzielnie zamówienia </w:t>
      </w:r>
      <w:r w:rsidR="00906BC4" w:rsidRPr="00A25E97">
        <w:rPr>
          <w:rFonts w:cstheme="minorHAnsi"/>
        </w:rPr>
        <w:t>winien spełniać warunki udziału</w:t>
      </w:r>
      <w:r w:rsidR="00906BC4" w:rsidRPr="00A25E97">
        <w:rPr>
          <w:rFonts w:cstheme="minorHAnsi"/>
        </w:rPr>
        <w:br/>
      </w:r>
      <w:r w:rsidR="00906BC4" w:rsidRPr="009624F2">
        <w:rPr>
          <w:rFonts w:cstheme="minorHAnsi"/>
        </w:rPr>
        <w:t>w postępowaniu tj.</w:t>
      </w:r>
      <w:r w:rsidR="00906BC4" w:rsidRPr="00A25E97">
        <w:rPr>
          <w:rFonts w:cstheme="minorHAnsi"/>
        </w:rPr>
        <w:t>:</w:t>
      </w:r>
      <w:r w:rsidRPr="00A25E97">
        <w:rPr>
          <w:rFonts w:cstheme="minorHAnsi"/>
        </w:rPr>
        <w:t xml:space="preserve"> </w:t>
      </w:r>
    </w:p>
    <w:p w14:paraId="7BF1C118" w14:textId="4E5D31BD" w:rsidR="004703B9" w:rsidRPr="00A25E97" w:rsidRDefault="004703B9" w:rsidP="00A25E97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  <w:rPr>
          <w:rFonts w:cstheme="minorHAnsi"/>
        </w:rPr>
      </w:pPr>
      <w:r w:rsidRPr="00A25E97">
        <w:rPr>
          <w:rFonts w:cstheme="minorHAnsi"/>
        </w:rPr>
        <w:t>wyka</w:t>
      </w:r>
      <w:r w:rsidR="00906BC4" w:rsidRPr="009624F2">
        <w:rPr>
          <w:rFonts w:cstheme="minorHAnsi"/>
        </w:rPr>
        <w:t>zać</w:t>
      </w:r>
      <w:r w:rsidRPr="00A25E97">
        <w:rPr>
          <w:rFonts w:cstheme="minorHAnsi"/>
        </w:rPr>
        <w:t>, że dysponuje:</w:t>
      </w:r>
    </w:p>
    <w:p w14:paraId="0489B64D" w14:textId="0F5C89A8" w:rsidR="004703B9" w:rsidRPr="00A25E97" w:rsidRDefault="004703B9" w:rsidP="00A25E97">
      <w:pPr>
        <w:pStyle w:val="Akapitzlist"/>
        <w:numPr>
          <w:ilvl w:val="0"/>
          <w:numId w:val="17"/>
        </w:numPr>
        <w:spacing w:after="0" w:line="240" w:lineRule="auto"/>
        <w:ind w:left="720"/>
        <w:jc w:val="both"/>
      </w:pPr>
      <w:r w:rsidRPr="00A25E97">
        <w:rPr>
          <w:rFonts w:cstheme="minorHAnsi"/>
        </w:rPr>
        <w:t xml:space="preserve">co najmniej jedną osobą </w:t>
      </w:r>
      <w:r w:rsidR="006D62CC" w:rsidRPr="009624F2">
        <w:rPr>
          <w:rFonts w:cstheme="minorHAnsi"/>
        </w:rPr>
        <w:t>uprawnioną</w:t>
      </w:r>
      <w:r w:rsidR="006D62CC" w:rsidRPr="000F45CA">
        <w:t xml:space="preserve"> </w:t>
      </w:r>
      <w:r w:rsidRPr="00A25E97">
        <w:t xml:space="preserve">do sporządzania planów ogólnych to jest osobą spełniającą </w:t>
      </w:r>
      <w:r w:rsidR="006D62CC" w:rsidRPr="000F45CA">
        <w:t xml:space="preserve">jeden z warunków </w:t>
      </w:r>
      <w:r w:rsidRPr="00A25E97">
        <w:t>określon</w:t>
      </w:r>
      <w:r w:rsidR="006D62CC" w:rsidRPr="000F45CA">
        <w:t>ych</w:t>
      </w:r>
      <w:r w:rsidRPr="00A25E97">
        <w:t xml:space="preserve"> w art. 5 ustawy z dnia 27 marca 2003 r. </w:t>
      </w:r>
      <w:r w:rsidR="001B66F1">
        <w:t xml:space="preserve">                             </w:t>
      </w:r>
      <w:r w:rsidRPr="00A25E97">
        <w:t xml:space="preserve">o planowaniu i zagospodarowaniu przestrzennym </w:t>
      </w:r>
      <w:r w:rsidR="006D62CC" w:rsidRPr="000F45CA">
        <w:t xml:space="preserve">(Dz. U. z 2023 r., poz. 977 z </w:t>
      </w:r>
      <w:proofErr w:type="spellStart"/>
      <w:r w:rsidR="006D62CC" w:rsidRPr="000F45CA">
        <w:t>późn</w:t>
      </w:r>
      <w:proofErr w:type="spellEnd"/>
      <w:r w:rsidR="006D62CC" w:rsidRPr="000F45CA">
        <w:t>. zm.)</w:t>
      </w:r>
      <w:r w:rsidR="004F419A">
        <w:rPr>
          <w:strike/>
        </w:rPr>
        <w:t>,</w:t>
      </w:r>
    </w:p>
    <w:p w14:paraId="32234FC3" w14:textId="1FC1EFFF" w:rsidR="004703B9" w:rsidRPr="00A25E97" w:rsidRDefault="006D62CC" w:rsidP="00A25E97">
      <w:pPr>
        <w:pStyle w:val="Akapitzlist"/>
        <w:numPr>
          <w:ilvl w:val="0"/>
          <w:numId w:val="17"/>
        </w:numPr>
        <w:spacing w:after="0" w:line="240" w:lineRule="auto"/>
        <w:ind w:left="720"/>
        <w:jc w:val="both"/>
      </w:pPr>
      <w:r w:rsidRPr="000F45CA">
        <w:t xml:space="preserve">co najmniej jedną </w:t>
      </w:r>
      <w:r w:rsidR="004703B9" w:rsidRPr="00A25E97">
        <w:t xml:space="preserve">osobą spełniająca wymogi określone w art. 74a ustawy z dnia z dnia 3 października 2008 r. o udostępnianiu informacji o środowisku i jego ochronie, udziale społeczeństwa w ochronie środowiska oraz o ocenach oddziaływania na środowisko (Dz. U. </w:t>
      </w:r>
      <w:r w:rsidR="001B66F1">
        <w:t xml:space="preserve">       </w:t>
      </w:r>
      <w:r w:rsidR="004703B9" w:rsidRPr="00A25E97">
        <w:t>z 2023 r., poz. 1094 ze zm.).</w:t>
      </w:r>
    </w:p>
    <w:p w14:paraId="14FFBA3A" w14:textId="445C835A" w:rsidR="004703B9" w:rsidRPr="00A25E97" w:rsidRDefault="004703B9" w:rsidP="00A25E97">
      <w:pPr>
        <w:pStyle w:val="Akapitzlist"/>
        <w:numPr>
          <w:ilvl w:val="0"/>
          <w:numId w:val="16"/>
        </w:numPr>
        <w:spacing w:after="0" w:line="240" w:lineRule="auto"/>
        <w:ind w:left="720"/>
        <w:jc w:val="both"/>
      </w:pPr>
      <w:r w:rsidRPr="00A25E97">
        <w:t>wyka</w:t>
      </w:r>
      <w:r w:rsidR="00906BC4" w:rsidRPr="000F45CA">
        <w:t>zać</w:t>
      </w:r>
      <w:r w:rsidRPr="00A25E97">
        <w:t xml:space="preserve">, że w terminie ostatnich </w:t>
      </w:r>
      <w:r w:rsidR="006D30D9" w:rsidRPr="00A25E97">
        <w:rPr>
          <w:b/>
        </w:rPr>
        <w:t>5</w:t>
      </w:r>
      <w:r w:rsidRPr="00A25E97">
        <w:rPr>
          <w:b/>
        </w:rPr>
        <w:t xml:space="preserve"> lat</w:t>
      </w:r>
      <w:r w:rsidRPr="000F45CA">
        <w:t xml:space="preserve"> </w:t>
      </w:r>
      <w:r w:rsidR="006D62CC" w:rsidRPr="000F45CA">
        <w:t xml:space="preserve">przed upływem terminu składania ofert </w:t>
      </w:r>
      <w:r w:rsidRPr="000F45CA">
        <w:t>opracował przynajmniej</w:t>
      </w:r>
      <w:r w:rsidRPr="00A25E97">
        <w:t>:</w:t>
      </w:r>
    </w:p>
    <w:p w14:paraId="00A79691" w14:textId="2C27F10F" w:rsidR="001B66F1" w:rsidRPr="00A25E97" w:rsidRDefault="001B66F1" w:rsidP="00A25E97">
      <w:pPr>
        <w:pStyle w:val="Akapitzlist"/>
        <w:numPr>
          <w:ilvl w:val="0"/>
          <w:numId w:val="10"/>
        </w:numPr>
        <w:spacing w:after="0" w:line="240" w:lineRule="auto"/>
        <w:ind w:left="720"/>
        <w:jc w:val="both"/>
      </w:pPr>
      <w:r w:rsidRPr="00A25E97">
        <w:t>dwa studia uwarunkowań i kierunków zagospodarowania przestrzennego (w tym zmiany studium) oraz;</w:t>
      </w:r>
    </w:p>
    <w:p w14:paraId="3197FD37" w14:textId="42A6E4E3" w:rsidR="004703B9" w:rsidRPr="00A25E97" w:rsidRDefault="001B66F1" w:rsidP="00A25E97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</w:pPr>
      <w:r w:rsidRPr="00A25E97">
        <w:t>piętnaście miejscowych planów zagospodarowan</w:t>
      </w:r>
      <w:r w:rsidRPr="00571F56">
        <w:t>ia przestrzennego (w tym zmian),</w:t>
      </w:r>
      <w:r w:rsidR="009624F2" w:rsidRPr="00571F56">
        <w:t xml:space="preserve"> gdzie </w:t>
      </w:r>
      <w:r w:rsidRPr="00A25E97">
        <w:t xml:space="preserve">dwa spośród </w:t>
      </w:r>
      <w:r w:rsidR="009624F2" w:rsidRPr="00571F56">
        <w:t>nich</w:t>
      </w:r>
      <w:r w:rsidRPr="00A25E97">
        <w:t xml:space="preserve"> były wykonane dla obszarów położonych w granicach administracyjnych miast na prawach powiatu</w:t>
      </w:r>
      <w:r w:rsidR="009624F2" w:rsidRPr="00571F56">
        <w:t xml:space="preserve"> i </w:t>
      </w:r>
      <w:r w:rsidRPr="00A25E97">
        <w:t>obejmowały obszar minimum 30 ha każdy.</w:t>
      </w:r>
    </w:p>
    <w:p w14:paraId="73EC900A" w14:textId="227EF28C" w:rsidR="005D64E5" w:rsidRPr="00A25E97" w:rsidRDefault="00DC6956" w:rsidP="00A25E97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571F56">
        <w:t xml:space="preserve">Zamawiający dokona oceny spełniania warunków udziału w postępowaniu na podstawie </w:t>
      </w:r>
      <w:r w:rsidR="005D64E5" w:rsidRPr="00A25E97">
        <w:t>załączonych do oferty (formularza elektronicznego) dokumentów tj.:</w:t>
      </w:r>
    </w:p>
    <w:p w14:paraId="7F74FB3B" w14:textId="77777777" w:rsidR="005D64E5" w:rsidRPr="00571F56" w:rsidRDefault="005D64E5" w:rsidP="00A25E97">
      <w:pPr>
        <w:pStyle w:val="Akapitzlist"/>
        <w:numPr>
          <w:ilvl w:val="0"/>
          <w:numId w:val="28"/>
        </w:numPr>
        <w:spacing w:line="240" w:lineRule="auto"/>
        <w:jc w:val="both"/>
      </w:pPr>
      <w:r w:rsidRPr="00A25E97">
        <w:rPr>
          <w:b/>
          <w:u w:val="single"/>
        </w:rPr>
        <w:t>wykazu osób</w:t>
      </w:r>
      <w:r w:rsidRPr="00A25E97">
        <w:t xml:space="preserve"> </w:t>
      </w:r>
      <w:r w:rsidRPr="00571F56">
        <w:t>skierowanych przez wykonawcę do realizacji zamówienia publicznego,</w:t>
      </w:r>
      <w:r w:rsidRPr="00571F56">
        <w:br/>
        <w:t xml:space="preserve"> wraz z informacjami na temat ich kwalifikacji zawodowych oraz doświadczenia niezbędnych do wykonania zamówienia publicznego, a także zakresu wykonywanych przez nie czynności oraz informacją o podstawie do dysponowania tymi osobami,</w:t>
      </w:r>
    </w:p>
    <w:p w14:paraId="6152D6C8" w14:textId="19B4D1E3" w:rsidR="005D64E5" w:rsidRPr="00A25E97" w:rsidRDefault="005D64E5" w:rsidP="00A25E97">
      <w:pPr>
        <w:pStyle w:val="Akapitzlist"/>
        <w:numPr>
          <w:ilvl w:val="0"/>
          <w:numId w:val="28"/>
        </w:numPr>
        <w:spacing w:after="44" w:line="240" w:lineRule="auto"/>
        <w:jc w:val="both"/>
      </w:pPr>
      <w:r w:rsidRPr="00A25E97">
        <w:rPr>
          <w:b/>
          <w:u w:val="single"/>
        </w:rPr>
        <w:t>wykazu usług wykonanych</w:t>
      </w:r>
      <w:r w:rsidR="009624F2" w:rsidRPr="00571F56">
        <w:rPr>
          <w:b/>
          <w:u w:val="single"/>
        </w:rPr>
        <w:t xml:space="preserve"> </w:t>
      </w:r>
      <w:r w:rsidR="006D30D9" w:rsidRPr="00A25E97">
        <w:t xml:space="preserve">w okresie ostatnich </w:t>
      </w:r>
      <w:r w:rsidR="006D30D9" w:rsidRPr="00A25E97">
        <w:rPr>
          <w:b/>
        </w:rPr>
        <w:t>5</w:t>
      </w:r>
      <w:r w:rsidRPr="00A25E97">
        <w:rPr>
          <w:b/>
        </w:rPr>
        <w:t xml:space="preserve"> lat</w:t>
      </w:r>
      <w:r w:rsidRPr="00571F56">
        <w:t xml:space="preserve">, a jeżeli okres prowadzenia działalności jest krótszy - w tym okresie, wraz z podaniem ich wartości, przedmiotu, dat wykonania i podmiotów, na rzecz których usługi zostały wykonane </w:t>
      </w:r>
      <w:r w:rsidRPr="00A25E97">
        <w:rPr>
          <w:b/>
        </w:rPr>
        <w:t>oraz załączeniem dowodów określających, czy te usługi zostały wykonane należycie</w:t>
      </w:r>
      <w:r w:rsidRPr="00571F56">
        <w:t>, przy czym dowodami, o których mowa, są referencje bądź inne dokumenty sporządzone przez podmiot, na rzecz którego usługi zostały wykonane, a jeżeli wykonawca z przyczyn niezależnych od niego nie jest w stanie uzyskać tych dokumentów - oświadczenie wykonawcy.</w:t>
      </w:r>
    </w:p>
    <w:p w14:paraId="4B6BFAF3" w14:textId="77777777" w:rsidR="007F21CD" w:rsidRPr="00571F56" w:rsidRDefault="007F21CD" w:rsidP="00A25E97">
      <w:pPr>
        <w:pStyle w:val="Akapitzlist"/>
        <w:spacing w:line="240" w:lineRule="auto"/>
        <w:ind w:left="1440"/>
        <w:jc w:val="both"/>
        <w:rPr>
          <w:rFonts w:cstheme="minorHAnsi"/>
        </w:rPr>
      </w:pPr>
    </w:p>
    <w:p w14:paraId="75F208D9" w14:textId="64A432EA" w:rsidR="006D62CC" w:rsidRPr="00571F56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 w:rsidRPr="00A25E97">
        <w:rPr>
          <w:rFonts w:cstheme="minorHAnsi"/>
          <w:b/>
        </w:rPr>
        <w:lastRenderedPageBreak/>
        <w:t>Kryteria oceny ofert</w:t>
      </w:r>
      <w:r w:rsidR="006D62CC" w:rsidRPr="00571F56">
        <w:rPr>
          <w:rFonts w:cstheme="minorHAnsi"/>
        </w:rPr>
        <w:t>:</w:t>
      </w:r>
    </w:p>
    <w:p w14:paraId="75C1C3E8" w14:textId="0A421A52" w:rsidR="003F0897" w:rsidRPr="00571F56" w:rsidRDefault="006D62CC" w:rsidP="00A25E97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571F56">
        <w:rPr>
          <w:rFonts w:cstheme="minorHAnsi"/>
        </w:rPr>
        <w:t>W niniejszym postępowaniu Zamawiający</w:t>
      </w:r>
      <w:r w:rsidR="003F0897" w:rsidRPr="00571F56">
        <w:rPr>
          <w:rFonts w:cstheme="minorHAnsi"/>
        </w:rPr>
        <w:t xml:space="preserve"> przy wyborze ofert</w:t>
      </w:r>
      <w:r w:rsidRPr="00571F56">
        <w:rPr>
          <w:rFonts w:cstheme="minorHAnsi"/>
        </w:rPr>
        <w:t xml:space="preserve"> będzie się kierował </w:t>
      </w:r>
      <w:r w:rsidR="003F0897" w:rsidRPr="00571F56">
        <w:rPr>
          <w:rFonts w:cstheme="minorHAnsi"/>
        </w:rPr>
        <w:t xml:space="preserve">następującym </w:t>
      </w:r>
      <w:r w:rsidRPr="00571F56">
        <w:rPr>
          <w:rFonts w:cstheme="minorHAnsi"/>
        </w:rPr>
        <w:t>kryterium oceny ofert</w:t>
      </w:r>
      <w:r w:rsidR="003F0897" w:rsidRPr="00571F56">
        <w:rPr>
          <w:rFonts w:cstheme="minorHAnsi"/>
        </w:rPr>
        <w:t>:</w:t>
      </w:r>
    </w:p>
    <w:p w14:paraId="576358AB" w14:textId="5A280CCB" w:rsidR="006D62CC" w:rsidRPr="00A25E97" w:rsidRDefault="003F0897" w:rsidP="00A25E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571F56">
        <w:rPr>
          <w:rFonts w:cstheme="minorHAnsi"/>
        </w:rPr>
        <w:t xml:space="preserve">Kryterium nr 1: </w:t>
      </w:r>
      <w:r w:rsidRPr="00A25E97">
        <w:rPr>
          <w:rFonts w:cstheme="minorHAnsi"/>
          <w:b/>
        </w:rPr>
        <w:t xml:space="preserve">cena oferty brutto – waga </w:t>
      </w:r>
      <w:r w:rsidR="00C73B38" w:rsidRPr="00A25E97">
        <w:rPr>
          <w:rFonts w:cstheme="minorHAnsi"/>
          <w:b/>
        </w:rPr>
        <w:t>100</w:t>
      </w:r>
      <w:r w:rsidRPr="00A25E97">
        <w:rPr>
          <w:rFonts w:cstheme="minorHAnsi"/>
          <w:b/>
        </w:rPr>
        <w:t xml:space="preserve"> </w:t>
      </w:r>
      <w:r w:rsidR="00C73B38" w:rsidRPr="00A25E97">
        <w:rPr>
          <w:rFonts w:cstheme="minorHAnsi"/>
          <w:b/>
        </w:rPr>
        <w:t>%</w:t>
      </w:r>
      <w:r w:rsidR="006D62CC" w:rsidRPr="00A25E97">
        <w:rPr>
          <w:b/>
        </w:rPr>
        <w:t>.</w:t>
      </w:r>
    </w:p>
    <w:p w14:paraId="2441356D" w14:textId="4D7FB212" w:rsidR="003F0897" w:rsidRPr="00571F56" w:rsidRDefault="004703B9" w:rsidP="00A25E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25E97">
        <w:t>Zamawiający wymaga podania ceny za opracowanie całości przedmiotu zamówienia.</w:t>
      </w:r>
    </w:p>
    <w:p w14:paraId="6AA4684E" w14:textId="77777777" w:rsidR="003F0897" w:rsidRPr="00A25E97" w:rsidRDefault="003F0897" w:rsidP="00A25E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</w:rPr>
        <w:t>Zasady oceny ofert w poszczególnych kryteriach:</w:t>
      </w:r>
    </w:p>
    <w:p w14:paraId="40426342" w14:textId="3E042AB8" w:rsidR="003F0897" w:rsidRPr="00A25E97" w:rsidRDefault="003F0897" w:rsidP="00A25E97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theme="minorHAnsi"/>
          <w:lang w:eastAsia="pl-PL" w:bidi="pl-PL"/>
        </w:rPr>
      </w:pPr>
      <w:r w:rsidRPr="00A25E97">
        <w:rPr>
          <w:rFonts w:eastAsia="Times New Roman" w:cstheme="minorHAnsi"/>
          <w:b/>
          <w:bCs/>
          <w:lang w:eastAsia="pl-PL" w:bidi="pl-PL"/>
        </w:rPr>
        <w:t>Kryterium nr 1: cena ofert</w:t>
      </w:r>
      <w:r w:rsidRPr="00571F56">
        <w:rPr>
          <w:rFonts w:eastAsia="Times New Roman" w:cstheme="minorHAnsi"/>
          <w:b/>
          <w:bCs/>
          <w:lang w:eastAsia="pl-PL" w:bidi="pl-PL"/>
        </w:rPr>
        <w:t>y brutto (C) – waga kryterium 100</w:t>
      </w:r>
      <w:r w:rsidRPr="00A25E97">
        <w:rPr>
          <w:rFonts w:eastAsia="Times New Roman" w:cstheme="minorHAnsi"/>
          <w:b/>
          <w:bCs/>
          <w:lang w:eastAsia="pl-PL" w:bidi="pl-PL"/>
        </w:rPr>
        <w:t xml:space="preserve"> pkt:</w:t>
      </w:r>
    </w:p>
    <w:p w14:paraId="4DE6BC88" w14:textId="13BABA86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  <w:lang w:eastAsia="pl-PL" w:bidi="pl-PL"/>
        </w:rPr>
      </w:pPr>
      <w:r w:rsidRPr="00A25E97">
        <w:rPr>
          <w:rFonts w:cstheme="minorHAnsi"/>
          <w:color w:val="000009"/>
        </w:rPr>
        <w:t>Oferta w kryterium cena oferty m</w:t>
      </w:r>
      <w:r w:rsidRPr="00571F56">
        <w:rPr>
          <w:rFonts w:cstheme="minorHAnsi"/>
          <w:color w:val="000009"/>
        </w:rPr>
        <w:t>oże otrzymać maksymalnie 100</w:t>
      </w:r>
      <w:r w:rsidRPr="00A25E97">
        <w:rPr>
          <w:rFonts w:cstheme="minorHAnsi"/>
          <w:color w:val="000009"/>
        </w:rPr>
        <w:t xml:space="preserve"> pkt. </w:t>
      </w:r>
    </w:p>
    <w:p w14:paraId="27DB9A47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  <w:lang w:eastAsia="pl-PL" w:bidi="pl-PL"/>
        </w:rPr>
      </w:pPr>
      <w:r w:rsidRPr="00A25E97">
        <w:rPr>
          <w:rFonts w:eastAsia="Times New Roman" w:cstheme="minorHAnsi"/>
          <w:lang w:eastAsia="pl-PL" w:bidi="pl-PL"/>
        </w:rPr>
        <w:t>Oferty będą ocenianie według wzoru:</w:t>
      </w:r>
    </w:p>
    <w:p w14:paraId="2EBA6CB6" w14:textId="77777777" w:rsidR="003F0897" w:rsidRPr="00A25E97" w:rsidRDefault="003F0897" w:rsidP="00A25E97">
      <w:p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 w:bidi="pl-PL"/>
        </w:rPr>
      </w:pPr>
      <w:r w:rsidRPr="00A25E97">
        <w:rPr>
          <w:rFonts w:eastAsia="Times New Roman" w:cstheme="minorHAnsi"/>
          <w:b/>
          <w:bCs/>
          <w:lang w:eastAsia="pl-PL" w:bidi="pl-PL"/>
        </w:rPr>
        <w:t xml:space="preserve">              </w:t>
      </w:r>
      <w:proofErr w:type="spellStart"/>
      <w:r w:rsidRPr="00A25E97">
        <w:rPr>
          <w:rFonts w:eastAsia="Times New Roman" w:cstheme="minorHAnsi"/>
          <w:b/>
          <w:bCs/>
          <w:lang w:eastAsia="pl-PL" w:bidi="pl-PL"/>
        </w:rPr>
        <w:t>Cmin</w:t>
      </w:r>
      <w:proofErr w:type="spellEnd"/>
      <w:r w:rsidRPr="00A25E97">
        <w:rPr>
          <w:rFonts w:eastAsia="Times New Roman" w:cstheme="minorHAnsi"/>
          <w:b/>
          <w:bCs/>
          <w:lang w:eastAsia="pl-PL" w:bidi="pl-PL"/>
        </w:rPr>
        <w:t>.</w:t>
      </w:r>
    </w:p>
    <w:p w14:paraId="40E95091" w14:textId="74E9A78F" w:rsidR="003F0897" w:rsidRPr="00A25E97" w:rsidRDefault="003F0897" w:rsidP="00A25E97">
      <w:p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 w:bidi="pl-PL"/>
        </w:rPr>
      </w:pPr>
      <w:proofErr w:type="spellStart"/>
      <w:r w:rsidRPr="00A25E97">
        <w:rPr>
          <w:rFonts w:eastAsia="Times New Roman" w:cstheme="minorHAnsi"/>
          <w:b/>
          <w:bCs/>
          <w:lang w:eastAsia="pl-PL" w:bidi="pl-PL"/>
        </w:rPr>
        <w:t>Cn</w:t>
      </w:r>
      <w:proofErr w:type="spellEnd"/>
      <w:r w:rsidRPr="00A25E97">
        <w:rPr>
          <w:rFonts w:eastAsia="Times New Roman" w:cstheme="minorHAnsi"/>
          <w:b/>
          <w:bCs/>
          <w:lang w:eastAsia="pl-PL" w:bidi="pl-PL"/>
        </w:rPr>
        <w:t xml:space="preserve"> = ------------- x 100 pkt</w:t>
      </w:r>
    </w:p>
    <w:p w14:paraId="51C4AB55" w14:textId="77777777" w:rsidR="003F0897" w:rsidRPr="00A25E97" w:rsidRDefault="003F0897" w:rsidP="00A25E97">
      <w:pPr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 w:bidi="pl-PL"/>
        </w:rPr>
      </w:pPr>
      <w:r w:rsidRPr="00A25E97">
        <w:rPr>
          <w:rFonts w:eastAsia="Times New Roman" w:cstheme="minorHAnsi"/>
          <w:b/>
          <w:bCs/>
          <w:lang w:eastAsia="pl-PL" w:bidi="pl-PL"/>
        </w:rPr>
        <w:t xml:space="preserve">              C </w:t>
      </w:r>
      <w:proofErr w:type="spellStart"/>
      <w:r w:rsidRPr="00A25E97">
        <w:rPr>
          <w:rFonts w:eastAsia="Times New Roman" w:cstheme="minorHAnsi"/>
          <w:b/>
          <w:bCs/>
          <w:lang w:eastAsia="pl-PL" w:bidi="pl-PL"/>
        </w:rPr>
        <w:t>bad</w:t>
      </w:r>
      <w:proofErr w:type="spellEnd"/>
      <w:r w:rsidRPr="00A25E97">
        <w:rPr>
          <w:rFonts w:eastAsia="Times New Roman" w:cstheme="minorHAnsi"/>
          <w:b/>
          <w:bCs/>
          <w:lang w:eastAsia="pl-PL" w:bidi="pl-PL"/>
        </w:rPr>
        <w:t>.</w:t>
      </w:r>
    </w:p>
    <w:p w14:paraId="00EDC1DC" w14:textId="77777777" w:rsidR="003F0897" w:rsidRPr="00A25E97" w:rsidRDefault="003F0897" w:rsidP="00A25E97">
      <w:pPr>
        <w:spacing w:after="0" w:line="240" w:lineRule="auto"/>
        <w:ind w:left="708" w:firstLine="4"/>
        <w:jc w:val="both"/>
        <w:rPr>
          <w:rFonts w:eastAsia="Times New Roman" w:cstheme="minorHAnsi"/>
          <w:b/>
          <w:i/>
          <w:u w:val="single"/>
        </w:rPr>
      </w:pPr>
      <w:r w:rsidRPr="00A25E97">
        <w:rPr>
          <w:rFonts w:eastAsia="Times New Roman" w:cstheme="minorHAnsi"/>
          <w:b/>
          <w:i/>
          <w:u w:val="single"/>
        </w:rPr>
        <w:t>gdzie:</w:t>
      </w:r>
    </w:p>
    <w:p w14:paraId="3C32D091" w14:textId="77777777" w:rsidR="003F0897" w:rsidRPr="00A25E97" w:rsidRDefault="003F0897" w:rsidP="00A25E97">
      <w:pPr>
        <w:spacing w:after="0" w:line="240" w:lineRule="auto"/>
        <w:ind w:left="708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  <w:b/>
          <w:i/>
        </w:rPr>
        <w:t>C</w:t>
      </w:r>
      <w:r w:rsidRPr="00A25E97">
        <w:rPr>
          <w:rFonts w:eastAsia="Times New Roman" w:cstheme="minorHAnsi"/>
          <w:b/>
          <w:i/>
          <w:position w:val="-2"/>
        </w:rPr>
        <w:t>n</w:t>
      </w:r>
      <w:r w:rsidRPr="00A25E97">
        <w:rPr>
          <w:rFonts w:eastAsia="Times New Roman" w:cstheme="minorHAnsi"/>
        </w:rPr>
        <w:t xml:space="preserve"> – ilość punktów oferty badanej w kryterium cena oferty brutto,</w:t>
      </w:r>
    </w:p>
    <w:p w14:paraId="047814A3" w14:textId="77777777" w:rsidR="003F0897" w:rsidRPr="00A25E97" w:rsidRDefault="003F0897" w:rsidP="00A25E97">
      <w:pPr>
        <w:spacing w:after="0" w:line="240" w:lineRule="auto"/>
        <w:ind w:left="708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  <w:b/>
          <w:i/>
        </w:rPr>
        <w:t>C</w:t>
      </w:r>
      <w:r w:rsidRPr="00A25E97">
        <w:rPr>
          <w:rFonts w:eastAsia="Times New Roman" w:cstheme="minorHAnsi"/>
          <w:b/>
          <w:i/>
          <w:position w:val="-2"/>
        </w:rPr>
        <w:t>min.</w:t>
      </w:r>
      <w:r w:rsidRPr="00A25E97">
        <w:rPr>
          <w:rFonts w:eastAsia="Times New Roman" w:cstheme="minorHAnsi"/>
          <w:position w:val="-2"/>
        </w:rPr>
        <w:t xml:space="preserve"> </w:t>
      </w:r>
      <w:r w:rsidRPr="00A25E97">
        <w:rPr>
          <w:rFonts w:eastAsia="Times New Roman" w:cstheme="minorHAnsi"/>
        </w:rPr>
        <w:t xml:space="preserve">– najniższa cena (brutto) spośród wszystkich złożonych ofert podlegających ocenie (niepodlegających odrzuceniu), </w:t>
      </w:r>
    </w:p>
    <w:p w14:paraId="0DBC5482" w14:textId="77777777" w:rsidR="003F0897" w:rsidRPr="00A25E97" w:rsidRDefault="003F0897" w:rsidP="00A25E97">
      <w:pPr>
        <w:spacing w:after="0" w:line="240" w:lineRule="auto"/>
        <w:ind w:left="708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  <w:b/>
          <w:i/>
        </w:rPr>
        <w:t>C</w:t>
      </w:r>
      <w:proofErr w:type="spellStart"/>
      <w:r w:rsidRPr="00A25E97">
        <w:rPr>
          <w:rFonts w:eastAsia="Times New Roman" w:cstheme="minorHAnsi"/>
          <w:b/>
          <w:i/>
          <w:position w:val="-2"/>
        </w:rPr>
        <w:t>bad</w:t>
      </w:r>
      <w:proofErr w:type="spellEnd"/>
      <w:r w:rsidRPr="00A25E97">
        <w:rPr>
          <w:rFonts w:eastAsia="Times New Roman" w:cstheme="minorHAnsi"/>
          <w:b/>
          <w:i/>
          <w:position w:val="-2"/>
        </w:rPr>
        <w:t>.</w:t>
      </w:r>
      <w:r w:rsidRPr="00A25E97">
        <w:rPr>
          <w:rFonts w:eastAsia="Times New Roman" w:cstheme="minorHAnsi"/>
          <w:position w:val="-2"/>
        </w:rPr>
        <w:t xml:space="preserve"> </w:t>
      </w:r>
      <w:r w:rsidRPr="00A25E97">
        <w:rPr>
          <w:rFonts w:eastAsia="Times New Roman" w:cstheme="minorHAnsi"/>
        </w:rPr>
        <w:t>–</w:t>
      </w:r>
      <w:r w:rsidRPr="00A25E97">
        <w:rPr>
          <w:rFonts w:eastAsia="Times New Roman" w:cstheme="minorHAnsi"/>
          <w:position w:val="-2"/>
        </w:rPr>
        <w:t xml:space="preserve"> </w:t>
      </w:r>
      <w:r w:rsidRPr="00A25E97">
        <w:rPr>
          <w:rFonts w:eastAsia="Times New Roman" w:cstheme="minorHAnsi"/>
        </w:rPr>
        <w:t>cena (brutto) oferty badanej (ocenianej),</w:t>
      </w:r>
    </w:p>
    <w:p w14:paraId="0D02C7E9" w14:textId="76D8C839" w:rsidR="003F0897" w:rsidRPr="00A25E97" w:rsidRDefault="003F0897" w:rsidP="00A25E97">
      <w:pPr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  <w:r w:rsidRPr="00A25E97">
        <w:rPr>
          <w:rFonts w:eastAsia="Times New Roman" w:cstheme="minorHAnsi"/>
          <w:b/>
          <w:i/>
          <w:lang w:eastAsia="ar-SA"/>
        </w:rPr>
        <w:t>100 pkt</w:t>
      </w:r>
      <w:r w:rsidRPr="00A25E97">
        <w:rPr>
          <w:rFonts w:eastAsia="Times New Roman" w:cstheme="minorHAnsi"/>
          <w:lang w:eastAsia="ar-SA"/>
        </w:rPr>
        <w:t xml:space="preserve"> </w:t>
      </w:r>
      <w:r w:rsidRPr="00A25E97">
        <w:rPr>
          <w:rFonts w:eastAsia="Times New Roman" w:cstheme="minorHAnsi"/>
        </w:rPr>
        <w:t>–</w:t>
      </w:r>
      <w:r w:rsidRPr="00A25E97">
        <w:rPr>
          <w:rFonts w:eastAsia="Times New Roman" w:cstheme="minorHAnsi"/>
          <w:lang w:eastAsia="ar-SA"/>
        </w:rPr>
        <w:t xml:space="preserve"> wskaźnik stały, waga kryterium.</w:t>
      </w:r>
    </w:p>
    <w:p w14:paraId="3EBBF077" w14:textId="77777777" w:rsidR="003F0897" w:rsidRPr="00A25E97" w:rsidRDefault="003F0897" w:rsidP="00A25E97">
      <w:pPr>
        <w:tabs>
          <w:tab w:val="left" w:pos="283"/>
        </w:tabs>
        <w:spacing w:after="0" w:line="240" w:lineRule="auto"/>
        <w:jc w:val="both"/>
        <w:rPr>
          <w:rFonts w:eastAsia="Times New Roman" w:cstheme="minorHAnsi"/>
          <w:bCs/>
          <w:lang w:eastAsia="pl-PL" w:bidi="pl-PL"/>
        </w:rPr>
      </w:pPr>
    </w:p>
    <w:p w14:paraId="4B04CF42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  <w:lang w:eastAsia="pl-PL" w:bidi="pl-PL"/>
        </w:rPr>
      </w:pPr>
      <w:r w:rsidRPr="00A25E97">
        <w:rPr>
          <w:rFonts w:eastAsia="Times New Roman" w:cstheme="minorHAnsi"/>
          <w:lang w:eastAsia="pl-PL" w:bidi="pl-PL"/>
        </w:rPr>
        <w:t>Podstawą przyznania punktów w kryterium „cena” będzie cena ofertowa brutto podana przez Wykonawcę w ofercie (formularzu elektronicznym).</w:t>
      </w:r>
    </w:p>
    <w:p w14:paraId="12900280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  <w:lang w:eastAsia="pl-PL" w:bidi="pl-PL"/>
        </w:rPr>
      </w:pPr>
      <w:r w:rsidRPr="00A25E97">
        <w:rPr>
          <w:rFonts w:eastAsia="Times New Roman" w:cstheme="minorHAnsi"/>
          <w:lang w:eastAsia="pl-PL" w:bidi="pl-PL"/>
        </w:rPr>
        <w:t>Cena ofertowa brutto musi uwzględniać wszelkie koszty jakie Wykonawca poniesie</w:t>
      </w:r>
      <w:r w:rsidRPr="00A25E97">
        <w:rPr>
          <w:rFonts w:eastAsia="Times New Roman" w:cstheme="minorHAnsi"/>
          <w:lang w:eastAsia="pl-PL" w:bidi="pl-PL"/>
        </w:rPr>
        <w:br/>
        <w:t>w związku z realizacją przedmiotu zamówienia.</w:t>
      </w:r>
    </w:p>
    <w:p w14:paraId="39BCB514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  <w:lang w:eastAsia="pl-PL" w:bidi="pl-PL"/>
        </w:rPr>
        <w:t>Obliczenia</w:t>
      </w:r>
      <w:r w:rsidRPr="00A25E97">
        <w:rPr>
          <w:rFonts w:cstheme="minorHAnsi"/>
          <w:color w:val="000000" w:themeColor="text1"/>
        </w:rPr>
        <w:t xml:space="preserve"> dokonywane będą z dokładnością do dwóch miejsc po przecinku.</w:t>
      </w:r>
    </w:p>
    <w:p w14:paraId="177B8C2C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</w:rPr>
      </w:pPr>
      <w:r w:rsidRPr="00A25E97">
        <w:rPr>
          <w:rFonts w:cstheme="minorHAnsi"/>
        </w:rPr>
        <w:t>Cena ma być wyrażona w złotych polskich.</w:t>
      </w:r>
    </w:p>
    <w:p w14:paraId="79BD2788" w14:textId="77777777" w:rsidR="003F0897" w:rsidRPr="00A25E97" w:rsidRDefault="003F0897" w:rsidP="00A25E97">
      <w:pPr>
        <w:numPr>
          <w:ilvl w:val="0"/>
          <w:numId w:val="21"/>
        </w:numPr>
        <w:tabs>
          <w:tab w:val="left" w:pos="283"/>
        </w:tabs>
        <w:spacing w:after="0" w:line="240" w:lineRule="auto"/>
        <w:ind w:left="1428"/>
        <w:contextualSpacing/>
        <w:jc w:val="both"/>
        <w:rPr>
          <w:rFonts w:eastAsia="Times New Roman" w:cstheme="minorHAnsi"/>
        </w:rPr>
      </w:pPr>
      <w:r w:rsidRPr="00A25E97">
        <w:rPr>
          <w:rFonts w:cstheme="minorHAnsi"/>
        </w:rPr>
        <w:t xml:space="preserve">Wykonawca w formularzu podaje cenę ofertową netto </w:t>
      </w:r>
      <w:r w:rsidRPr="00A25E97">
        <w:rPr>
          <w:rFonts w:cstheme="minorHAnsi"/>
          <w:bCs/>
        </w:rPr>
        <w:t>ogółem (bez podatku VAT), stawkę podatku VAT oraz cenę ofertową brutto ogółem z podatkiem VAT.</w:t>
      </w:r>
    </w:p>
    <w:p w14:paraId="16919BDF" w14:textId="77777777" w:rsidR="003F0897" w:rsidRPr="00A25E97" w:rsidRDefault="003F0897" w:rsidP="00A25E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</w:rPr>
        <w:t>W toku badania i oceny ofert Zamawiający może żądać od Wykonawcy wyjaśnień dotyczących treści złożonej oferty, w tym zaoferowanej ceny.</w:t>
      </w:r>
    </w:p>
    <w:p w14:paraId="6B156F22" w14:textId="77777777" w:rsidR="003F0897" w:rsidRPr="00A25E97" w:rsidRDefault="003F0897" w:rsidP="00A25E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A25E97">
        <w:rPr>
          <w:rFonts w:eastAsia="Times New Roman" w:cstheme="minorHAnsi"/>
        </w:rPr>
        <w:t>Zamawiający udzieli zamówienia Wykonawcy, którego oferta zostanie uznana za najkorzystniejszą.</w:t>
      </w:r>
    </w:p>
    <w:p w14:paraId="6FF562B2" w14:textId="36DF2CB7" w:rsidR="00DA6F86" w:rsidRPr="00A25E97" w:rsidRDefault="003F0897" w:rsidP="00A25E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lang w:eastAsia="pl-PL" w:bidi="pl-PL"/>
        </w:rPr>
      </w:pPr>
      <w:r w:rsidRPr="00A25E97">
        <w:rPr>
          <w:rFonts w:eastAsia="Times New Roman" w:cstheme="minorHAnsi"/>
        </w:rPr>
        <w:t>Jeżeli nie można wybrać oferty najkorzystniejszej, ponieważ dwie lub więcej ofert przedstawia</w:t>
      </w:r>
      <w:r w:rsidRPr="00A25E97">
        <w:rPr>
          <w:rFonts w:eastAsia="Times New Roman" w:cstheme="minorHAnsi"/>
          <w:bCs/>
          <w:lang w:eastAsia="pl-PL" w:bidi="pl-PL"/>
        </w:rPr>
        <w:t xml:space="preserve"> taki sam bilans punktowy, Zamawiający zwróci się do tych Wykonawców o złożenie ofert dodatkowych, których wartość nie może być wyższa od oferty złożonej pierwotnie i wybierze ofertę z niższą ceną.</w:t>
      </w:r>
    </w:p>
    <w:p w14:paraId="373D4375" w14:textId="77777777" w:rsidR="00DA6F86" w:rsidRPr="00571F56" w:rsidRDefault="00DA6F86" w:rsidP="00A25E97">
      <w:pPr>
        <w:spacing w:after="0" w:line="240" w:lineRule="auto"/>
        <w:rPr>
          <w:rFonts w:cstheme="minorHAnsi"/>
        </w:rPr>
      </w:pPr>
    </w:p>
    <w:p w14:paraId="4451B7D8" w14:textId="77777777" w:rsidR="00DA6F86" w:rsidRPr="00A25E97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A25E97">
        <w:rPr>
          <w:rFonts w:cstheme="minorHAnsi"/>
          <w:b/>
        </w:rPr>
        <w:t xml:space="preserve">Termin i sposób składania ofert: </w:t>
      </w:r>
    </w:p>
    <w:p w14:paraId="26D9B8C9" w14:textId="381C6FBA" w:rsidR="00DC6956" w:rsidRPr="00A25E97" w:rsidRDefault="00DC6956" w:rsidP="00A25E9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25E97">
        <w:rPr>
          <w:rFonts w:cstheme="minorHAnsi"/>
        </w:rPr>
        <w:t xml:space="preserve">Ofertę należy przekazać poprzez wykorzystanie formularza elektronicznego za pośrednictwem platformy zakupowej dostępnej pod adresem: </w:t>
      </w:r>
      <w:hyperlink r:id="rId6" w:history="1">
        <w:r w:rsidRPr="00A25E97">
          <w:rPr>
            <w:rStyle w:val="Hipercze"/>
            <w:rFonts w:cstheme="minorHAnsi"/>
          </w:rPr>
          <w:t>https://platformazakupowa.pl/pn/um_lomza</w:t>
        </w:r>
      </w:hyperlink>
      <w:r w:rsidRPr="00A25E97">
        <w:rPr>
          <w:rFonts w:eastAsia="Arial" w:cstheme="minorHAnsi"/>
        </w:rPr>
        <w:t xml:space="preserve">, w nieprzekraczalnym terminie </w:t>
      </w:r>
      <w:r w:rsidR="00BA2E28" w:rsidRPr="00A25E97">
        <w:rPr>
          <w:rFonts w:cstheme="minorHAnsi"/>
          <w:b/>
          <w:u w:val="single"/>
        </w:rPr>
        <w:t>do</w:t>
      </w:r>
      <w:r w:rsidR="00FF0B14" w:rsidRPr="00A25E97">
        <w:rPr>
          <w:rFonts w:cstheme="minorHAnsi"/>
          <w:b/>
          <w:u w:val="single"/>
        </w:rPr>
        <w:t xml:space="preserve"> dnia</w:t>
      </w:r>
      <w:r w:rsidRPr="00A25E97">
        <w:rPr>
          <w:rFonts w:cstheme="minorHAnsi"/>
          <w:b/>
          <w:u w:val="single"/>
        </w:rPr>
        <w:t xml:space="preserve"> </w:t>
      </w:r>
      <w:r w:rsidR="00C73B38" w:rsidRPr="00A25E97">
        <w:rPr>
          <w:rFonts w:cstheme="minorHAnsi"/>
          <w:b/>
          <w:u w:val="single"/>
        </w:rPr>
        <w:t>1</w:t>
      </w:r>
      <w:r w:rsidR="008E03EC" w:rsidRPr="00A25E97">
        <w:rPr>
          <w:rFonts w:cstheme="minorHAnsi"/>
          <w:b/>
          <w:u w:val="single"/>
        </w:rPr>
        <w:t>4</w:t>
      </w:r>
      <w:r w:rsidR="00C73B38" w:rsidRPr="00A25E97">
        <w:rPr>
          <w:rFonts w:cstheme="minorHAnsi"/>
          <w:b/>
          <w:u w:val="single"/>
        </w:rPr>
        <w:t xml:space="preserve"> czerwca </w:t>
      </w:r>
      <w:r w:rsidR="006D62CC" w:rsidRPr="00A25E97">
        <w:rPr>
          <w:rFonts w:cstheme="minorHAnsi"/>
          <w:b/>
          <w:u w:val="single"/>
        </w:rPr>
        <w:t xml:space="preserve">2024 r. </w:t>
      </w:r>
      <w:r w:rsidR="00C73B38" w:rsidRPr="00A25E97">
        <w:rPr>
          <w:rFonts w:cstheme="minorHAnsi"/>
          <w:b/>
          <w:u w:val="single"/>
        </w:rPr>
        <w:t>do godz. 12</w:t>
      </w:r>
      <w:r w:rsidR="006D62CC" w:rsidRPr="00A25E97">
        <w:rPr>
          <w:rFonts w:cstheme="minorHAnsi"/>
          <w:b/>
          <w:u w:val="single"/>
        </w:rPr>
        <w:t>:00</w:t>
      </w:r>
      <w:r w:rsidR="00C73B38" w:rsidRPr="00A25E97">
        <w:rPr>
          <w:rFonts w:cstheme="minorHAnsi"/>
          <w:b/>
          <w:u w:val="single"/>
        </w:rPr>
        <w:t>.</w:t>
      </w:r>
    </w:p>
    <w:p w14:paraId="61C7153D" w14:textId="77777777" w:rsidR="006D30D9" w:rsidRPr="00A25E97" w:rsidRDefault="00DC6956" w:rsidP="00A25E9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</w:rPr>
      </w:pPr>
      <w:r w:rsidRPr="00A25E97">
        <w:rPr>
          <w:rFonts w:cstheme="minorHAnsi"/>
        </w:rPr>
        <w:t xml:space="preserve">Oferty, które wpłyną po wyżej określonym terminie nie będą brane pod uwagę. </w:t>
      </w:r>
    </w:p>
    <w:p w14:paraId="02861E3F" w14:textId="77777777" w:rsidR="006D30D9" w:rsidRPr="00A25E97" w:rsidRDefault="006D30D9" w:rsidP="00A25E9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b/>
          <w:u w:val="single"/>
        </w:rPr>
      </w:pPr>
      <w:r w:rsidRPr="00A25E97">
        <w:rPr>
          <w:rFonts w:cstheme="minorHAnsi"/>
          <w:b/>
          <w:u w:val="single"/>
        </w:rPr>
        <w:t>Do oferty złożonej poprzez wykorzystanie formularza elektronicznego należy załączyć:</w:t>
      </w:r>
    </w:p>
    <w:p w14:paraId="700274D2" w14:textId="3EE6A6EB" w:rsidR="006D30D9" w:rsidRPr="00A25E97" w:rsidRDefault="006D30D9" w:rsidP="00A25E9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Arial" w:cstheme="minorHAnsi"/>
        </w:rPr>
      </w:pPr>
      <w:r w:rsidRPr="00A25E97">
        <w:rPr>
          <w:b/>
          <w:color w:val="000000"/>
        </w:rPr>
        <w:t>pełnomocnictwo lub inny dokument potwierdzający umocowanie do reprezentowania wykonawcy</w:t>
      </w:r>
      <w:r w:rsidRPr="00A25E97">
        <w:rPr>
          <w:color w:val="000000"/>
        </w:rPr>
        <w:t xml:space="preserve"> – jeśli umocowanie nie wynika z dokumentów rejestrowych, </w:t>
      </w:r>
    </w:p>
    <w:p w14:paraId="6C061285" w14:textId="6D9138BE" w:rsidR="006D30D9" w:rsidRPr="00A25E97" w:rsidRDefault="006D30D9" w:rsidP="00A25E9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Arial" w:cstheme="minorHAnsi"/>
        </w:rPr>
      </w:pPr>
      <w:r w:rsidRPr="00571F56">
        <w:rPr>
          <w:b/>
          <w:color w:val="000000"/>
        </w:rPr>
        <w:t>wykaz usług</w:t>
      </w:r>
      <w:r w:rsidRPr="00A25E97">
        <w:rPr>
          <w:color w:val="000000"/>
        </w:rPr>
        <w:t xml:space="preserve"> </w:t>
      </w:r>
      <w:r w:rsidR="009624F2" w:rsidRPr="00571F56">
        <w:t>wykonanych</w:t>
      </w:r>
      <w:r w:rsidR="00EB56E5" w:rsidRPr="00A25E97">
        <w:t xml:space="preserve"> przez Wykonawcę</w:t>
      </w:r>
      <w:r w:rsidR="009624F2" w:rsidRPr="00571F56">
        <w:t xml:space="preserve"> </w:t>
      </w:r>
      <w:r w:rsidRPr="00A25E97">
        <w:t>w okresie ostatnich 5 lat,</w:t>
      </w:r>
    </w:p>
    <w:p w14:paraId="7287E764" w14:textId="74E0729A" w:rsidR="006D30D9" w:rsidRPr="00A25E97" w:rsidRDefault="006D30D9" w:rsidP="00A25E9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Arial" w:cstheme="minorHAnsi"/>
        </w:rPr>
      </w:pPr>
      <w:r w:rsidRPr="00A25E97">
        <w:rPr>
          <w:rFonts w:eastAsia="Arial" w:cstheme="minorHAnsi"/>
          <w:b/>
        </w:rPr>
        <w:t>wykaz osób</w:t>
      </w:r>
      <w:r w:rsidRPr="00A25E97">
        <w:rPr>
          <w:rFonts w:eastAsia="Arial" w:cstheme="minorHAnsi"/>
        </w:rPr>
        <w:t>.</w:t>
      </w:r>
    </w:p>
    <w:p w14:paraId="32FCC528" w14:textId="77777777" w:rsidR="00DA6F86" w:rsidRPr="00571F56" w:rsidRDefault="00DA6F86">
      <w:pPr>
        <w:pStyle w:val="Akapitzlist"/>
        <w:ind w:left="426"/>
        <w:rPr>
          <w:rFonts w:cstheme="minorHAnsi"/>
        </w:rPr>
      </w:pPr>
    </w:p>
    <w:p w14:paraId="26245644" w14:textId="6E662300" w:rsidR="00DA6F86" w:rsidRPr="00A25E97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A25E97">
        <w:rPr>
          <w:rFonts w:cstheme="minorHAnsi"/>
          <w:b/>
        </w:rPr>
        <w:t>Termin realizacji zamówienia</w:t>
      </w:r>
      <w:r w:rsidR="00DC6956" w:rsidRPr="00571F56">
        <w:rPr>
          <w:rFonts w:cstheme="minorHAnsi"/>
          <w:b/>
        </w:rPr>
        <w:t>:</w:t>
      </w:r>
    </w:p>
    <w:p w14:paraId="4AF3F158" w14:textId="6202C58C" w:rsidR="00DA6F86" w:rsidRPr="00A25E97" w:rsidRDefault="006D62CC">
      <w:pPr>
        <w:pStyle w:val="Akapitzlist"/>
        <w:spacing w:after="0"/>
        <w:ind w:left="426"/>
        <w:rPr>
          <w:rFonts w:cstheme="minorHAnsi"/>
          <w:u w:val="single"/>
        </w:rPr>
      </w:pPr>
      <w:r w:rsidRPr="00571F56">
        <w:rPr>
          <w:rFonts w:cstheme="minorHAnsi"/>
        </w:rPr>
        <w:t xml:space="preserve">Zamówienie </w:t>
      </w:r>
      <w:r w:rsidR="00DC6956" w:rsidRPr="00571F56">
        <w:rPr>
          <w:rFonts w:cstheme="minorHAnsi"/>
        </w:rPr>
        <w:t>Wykonawca zobowiązany jest</w:t>
      </w:r>
      <w:r w:rsidRPr="00571F56">
        <w:rPr>
          <w:rFonts w:cstheme="minorHAnsi"/>
        </w:rPr>
        <w:t xml:space="preserve"> zrealizować w terminie do dnia </w:t>
      </w:r>
      <w:r w:rsidR="00C73B38" w:rsidRPr="00A25E97">
        <w:rPr>
          <w:rFonts w:cstheme="minorHAnsi"/>
          <w:b/>
          <w:u w:val="single"/>
        </w:rPr>
        <w:t>31.12.2025 r</w:t>
      </w:r>
      <w:r w:rsidR="00D22172" w:rsidRPr="00A25E97">
        <w:rPr>
          <w:rFonts w:cstheme="minorHAnsi"/>
          <w:b/>
          <w:u w:val="single"/>
        </w:rPr>
        <w:t>.</w:t>
      </w:r>
    </w:p>
    <w:p w14:paraId="0887239B" w14:textId="77777777" w:rsidR="007F21CD" w:rsidRPr="00571F56" w:rsidRDefault="007F21CD">
      <w:pPr>
        <w:pStyle w:val="Akapitzlist"/>
        <w:spacing w:after="0"/>
        <w:ind w:left="426"/>
        <w:rPr>
          <w:rFonts w:cstheme="minorHAnsi"/>
        </w:rPr>
      </w:pPr>
    </w:p>
    <w:p w14:paraId="411FF391" w14:textId="368DE37C" w:rsidR="00DC6956" w:rsidRPr="00A25E97" w:rsidRDefault="00BA2E28" w:rsidP="00A25E97">
      <w:pPr>
        <w:pStyle w:val="Akapitzlist"/>
        <w:numPr>
          <w:ilvl w:val="0"/>
          <w:numId w:val="1"/>
        </w:numPr>
        <w:spacing w:after="0"/>
      </w:pPr>
      <w:r w:rsidRPr="00A25E97">
        <w:rPr>
          <w:rFonts w:cstheme="minorHAnsi"/>
          <w:b/>
        </w:rPr>
        <w:t>Istotne postanowienia umowy</w:t>
      </w:r>
      <w:r w:rsidR="00DC6956" w:rsidRPr="00A25E97">
        <w:rPr>
          <w:rFonts w:cstheme="minorHAnsi"/>
          <w:b/>
        </w:rPr>
        <w:t>:</w:t>
      </w:r>
      <w:r w:rsidRPr="00A25E97">
        <w:rPr>
          <w:rFonts w:cstheme="minorHAnsi"/>
          <w:b/>
        </w:rPr>
        <w:t xml:space="preserve"> </w:t>
      </w:r>
    </w:p>
    <w:p w14:paraId="1D78B063" w14:textId="77777777" w:rsidR="00DC6956" w:rsidRPr="00A25E97" w:rsidRDefault="00DC6956" w:rsidP="00A25E97">
      <w:pPr>
        <w:spacing w:after="0" w:line="240" w:lineRule="auto"/>
        <w:jc w:val="both"/>
        <w:rPr>
          <w:rFonts w:eastAsia="Arial" w:cstheme="minorHAnsi"/>
        </w:rPr>
      </w:pPr>
      <w:r w:rsidRPr="00A25E97">
        <w:rPr>
          <w:rFonts w:eastAsia="Arial" w:cstheme="minorHAnsi"/>
        </w:rPr>
        <w:t xml:space="preserve">Istotne postanowienia umowy zawiera wzór umowy stanowiący załącznik nr 2 do niniejszego zaproszenia. </w:t>
      </w:r>
    </w:p>
    <w:p w14:paraId="53AE1B23" w14:textId="77777777" w:rsidR="00DA6F86" w:rsidRPr="000F45CA" w:rsidRDefault="00DA6F86" w:rsidP="00A25E97">
      <w:p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</w:p>
    <w:p w14:paraId="5953E3CE" w14:textId="373540B1" w:rsidR="00DA6F86" w:rsidRPr="000F45CA" w:rsidRDefault="00BA2E28" w:rsidP="00A25E9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A25E97">
        <w:rPr>
          <w:rFonts w:cstheme="minorHAnsi"/>
          <w:b/>
        </w:rPr>
        <w:lastRenderedPageBreak/>
        <w:t>Informacja o możliwości składania ofert częściowych</w:t>
      </w:r>
      <w:r w:rsidR="00DC6956" w:rsidRPr="000F45CA">
        <w:rPr>
          <w:rFonts w:cstheme="minorHAnsi"/>
          <w:b/>
        </w:rPr>
        <w:t xml:space="preserve"> i wariantowych</w:t>
      </w:r>
      <w:r w:rsidR="006D62CC" w:rsidRPr="000F45CA">
        <w:rPr>
          <w:rFonts w:cstheme="minorHAnsi"/>
        </w:rPr>
        <w:t>:</w:t>
      </w:r>
    </w:p>
    <w:p w14:paraId="404BCD14" w14:textId="77777777" w:rsidR="00DC6956" w:rsidRPr="00A25E97" w:rsidRDefault="00C73B38">
      <w:pPr>
        <w:spacing w:after="0"/>
        <w:ind w:firstLine="426"/>
        <w:rPr>
          <w:rFonts w:eastAsia="Arial" w:cstheme="minorHAnsi"/>
        </w:rPr>
      </w:pPr>
      <w:r w:rsidRPr="000F45CA">
        <w:rPr>
          <w:rFonts w:cstheme="minorHAnsi"/>
        </w:rPr>
        <w:t xml:space="preserve">Zamawiający </w:t>
      </w:r>
      <w:r w:rsidR="00DC6956" w:rsidRPr="00A25E97">
        <w:rPr>
          <w:rFonts w:eastAsia="Arial" w:cstheme="minorHAnsi"/>
        </w:rPr>
        <w:t xml:space="preserve">nie dopuszcza składania ofert częściowych i wariantowych. </w:t>
      </w:r>
    </w:p>
    <w:p w14:paraId="022C8E45" w14:textId="77777777" w:rsidR="007F21CD" w:rsidRPr="000F45CA" w:rsidRDefault="007F21CD">
      <w:pPr>
        <w:spacing w:after="0"/>
        <w:ind w:firstLine="426"/>
        <w:rPr>
          <w:rFonts w:cstheme="minorHAnsi"/>
        </w:rPr>
      </w:pPr>
    </w:p>
    <w:p w14:paraId="14612DF8" w14:textId="37FFDEF6" w:rsidR="00DC6956" w:rsidRPr="000F45CA" w:rsidRDefault="00BA2E28" w:rsidP="00A25E97">
      <w:pPr>
        <w:pStyle w:val="Akapitzlist"/>
        <w:numPr>
          <w:ilvl w:val="0"/>
          <w:numId w:val="1"/>
        </w:numPr>
        <w:rPr>
          <w:rFonts w:cstheme="minorHAnsi"/>
        </w:rPr>
      </w:pPr>
      <w:r w:rsidRPr="00A25E97">
        <w:rPr>
          <w:rFonts w:cstheme="minorHAnsi"/>
          <w:b/>
        </w:rPr>
        <w:t>Informacji w zakresie zamówienia udziela</w:t>
      </w:r>
      <w:r w:rsidRPr="000F45CA">
        <w:rPr>
          <w:rFonts w:cstheme="minorHAnsi"/>
        </w:rPr>
        <w:t xml:space="preserve">: </w:t>
      </w:r>
    </w:p>
    <w:p w14:paraId="04E8A7C2" w14:textId="6C7875F8" w:rsidR="00DC6956" w:rsidRPr="00A25E97" w:rsidRDefault="00DC6956" w:rsidP="00A25E9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Hipercze"/>
          <w:rFonts w:eastAsia="Arial" w:cstheme="minorHAnsi"/>
        </w:rPr>
      </w:pPr>
      <w:r w:rsidRPr="00A25E97">
        <w:rPr>
          <w:rFonts w:eastAsia="Arial" w:cstheme="minorHAnsi"/>
        </w:rPr>
        <w:t>Komunikacja między Zamawiającym, a Wykonawcami będzie prowadzona za pośrednictwem platformy zakupowej dostępnej pod adresem</w:t>
      </w:r>
      <w:r w:rsidRPr="00A25E97">
        <w:rPr>
          <w:rFonts w:cstheme="minorHAnsi"/>
        </w:rPr>
        <w:t xml:space="preserve">: </w:t>
      </w:r>
      <w:hyperlink r:id="rId7" w:history="1">
        <w:r w:rsidRPr="00A25E97">
          <w:rPr>
            <w:rStyle w:val="Hipercze"/>
            <w:rFonts w:cstheme="minorHAnsi"/>
          </w:rPr>
          <w:t>https://platformazakupowa.pl/pn/um_lomza</w:t>
        </w:r>
      </w:hyperlink>
      <w:r w:rsidRPr="00A25E97">
        <w:rPr>
          <w:rStyle w:val="Hipercze"/>
          <w:rFonts w:cstheme="minorHAnsi"/>
        </w:rPr>
        <w:t>.</w:t>
      </w:r>
    </w:p>
    <w:p w14:paraId="21CF5C93" w14:textId="396F0602" w:rsidR="006D62CC" w:rsidRPr="00A25E97" w:rsidRDefault="00DC6956" w:rsidP="00A25E9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E97">
        <w:rPr>
          <w:rFonts w:cstheme="minorHAnsi"/>
        </w:rPr>
        <w:t>Osobą upoważnioną do kontaktowania się z Oferentami jest:</w:t>
      </w:r>
      <w:r w:rsidRPr="000F45CA">
        <w:rPr>
          <w:rFonts w:ascii="Times New Roman" w:hAnsi="Times New Roman" w:cs="Times New Roman"/>
          <w:sz w:val="20"/>
          <w:szCs w:val="20"/>
        </w:rPr>
        <w:t xml:space="preserve"> </w:t>
      </w:r>
      <w:r w:rsidR="00E637F9" w:rsidRPr="009624F2">
        <w:rPr>
          <w:rFonts w:cstheme="minorHAnsi"/>
        </w:rPr>
        <w:t xml:space="preserve">Architekt Miejski </w:t>
      </w:r>
      <w:r w:rsidR="00C73B38" w:rsidRPr="009624F2">
        <w:rPr>
          <w:rFonts w:cstheme="minorHAnsi"/>
        </w:rPr>
        <w:t>Tom</w:t>
      </w:r>
      <w:r w:rsidR="00C73B38" w:rsidRPr="00A25E97">
        <w:rPr>
          <w:rFonts w:cstheme="minorHAnsi"/>
        </w:rPr>
        <w:t xml:space="preserve">asz </w:t>
      </w:r>
      <w:proofErr w:type="spellStart"/>
      <w:r w:rsidR="00C73B38" w:rsidRPr="00A25E97">
        <w:rPr>
          <w:rFonts w:cstheme="minorHAnsi"/>
        </w:rPr>
        <w:t>Walczuk</w:t>
      </w:r>
      <w:proofErr w:type="spellEnd"/>
      <w:r w:rsidRPr="000F45CA">
        <w:rPr>
          <w:rFonts w:cstheme="minorHAnsi"/>
        </w:rPr>
        <w:t xml:space="preserve"> </w:t>
      </w:r>
      <w:r w:rsidR="00BA2E28" w:rsidRPr="009624F2">
        <w:rPr>
          <w:rFonts w:cstheme="minorHAnsi"/>
        </w:rPr>
        <w:t>- tel. 86</w:t>
      </w:r>
      <w:r w:rsidR="006D62CC" w:rsidRPr="00A25E97">
        <w:rPr>
          <w:rFonts w:cstheme="minorHAnsi"/>
        </w:rPr>
        <w:t> </w:t>
      </w:r>
      <w:r w:rsidR="00E637F9" w:rsidRPr="00A25E97">
        <w:rPr>
          <w:rFonts w:cstheme="minorHAnsi"/>
        </w:rPr>
        <w:t>215</w:t>
      </w:r>
      <w:r w:rsidR="006D62CC" w:rsidRPr="00A25E97">
        <w:rPr>
          <w:rFonts w:cstheme="minorHAnsi"/>
        </w:rPr>
        <w:t xml:space="preserve"> </w:t>
      </w:r>
      <w:r w:rsidR="00E637F9" w:rsidRPr="00A25E97">
        <w:rPr>
          <w:rFonts w:cstheme="minorHAnsi"/>
        </w:rPr>
        <w:t>68</w:t>
      </w:r>
      <w:r w:rsidR="006D62CC" w:rsidRPr="00A25E97">
        <w:rPr>
          <w:rFonts w:cstheme="minorHAnsi"/>
        </w:rPr>
        <w:t xml:space="preserve"> </w:t>
      </w:r>
      <w:r w:rsidR="00E637F9" w:rsidRPr="00A25E97">
        <w:rPr>
          <w:rFonts w:cstheme="minorHAnsi"/>
        </w:rPr>
        <w:t>09</w:t>
      </w:r>
      <w:r w:rsidR="00BA2E28" w:rsidRPr="00A25E97">
        <w:rPr>
          <w:rFonts w:cstheme="minorHAnsi"/>
        </w:rPr>
        <w:t>,</w:t>
      </w:r>
      <w:r w:rsidR="006D62CC" w:rsidRPr="00A25E97">
        <w:rPr>
          <w:rFonts w:cstheme="minorHAnsi"/>
        </w:rPr>
        <w:t xml:space="preserve"> </w:t>
      </w:r>
      <w:r w:rsidR="00C87B93" w:rsidRPr="00A25E97">
        <w:rPr>
          <w:rFonts w:cstheme="minorHAnsi"/>
        </w:rPr>
        <w:t xml:space="preserve">  </w:t>
      </w:r>
      <w:r w:rsidR="006D62CC" w:rsidRPr="00A25E97">
        <w:rPr>
          <w:rFonts w:cstheme="minorHAnsi"/>
        </w:rPr>
        <w:t>adres e</w:t>
      </w:r>
      <w:r w:rsidR="00C73B38" w:rsidRPr="00A25E97">
        <w:rPr>
          <w:rFonts w:cstheme="minorHAnsi"/>
        </w:rPr>
        <w:t>mail</w:t>
      </w:r>
      <w:r w:rsidR="006D62CC" w:rsidRPr="00A25E97">
        <w:rPr>
          <w:rFonts w:cstheme="minorHAnsi"/>
        </w:rPr>
        <w:t>:</w:t>
      </w:r>
      <w:r w:rsidR="00C73B38" w:rsidRPr="00A25E97">
        <w:rPr>
          <w:rFonts w:cstheme="minorHAnsi"/>
        </w:rPr>
        <w:t xml:space="preserve"> </w:t>
      </w:r>
      <w:hyperlink r:id="rId8" w:history="1">
        <w:r w:rsidR="00E637F9" w:rsidRPr="00A25E97">
          <w:rPr>
            <w:rStyle w:val="Hipercze"/>
            <w:lang w:eastAsia="pl-PL"/>
          </w:rPr>
          <w:t>t.walczuk@um.lomza.pl</w:t>
        </w:r>
      </w:hyperlink>
      <w:r w:rsidR="00E637F9" w:rsidRPr="000F45CA">
        <w:rPr>
          <w:color w:val="1F497D"/>
          <w:lang w:eastAsia="pl-PL"/>
        </w:rPr>
        <w:t>.</w:t>
      </w:r>
    </w:p>
    <w:p w14:paraId="5AA773E7" w14:textId="77777777" w:rsidR="00DC6956" w:rsidRPr="00A25E97" w:rsidRDefault="00DC6956" w:rsidP="00A25E9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A25E97">
        <w:rPr>
          <w:rFonts w:eastAsia="Arial" w:cstheme="minorHAnsi"/>
        </w:rPr>
        <w:t xml:space="preserve">W przypadku pytań związanych z obsługą platformy, prosimy o kontakt z Centrum Wsparcia Klienta platformy zakupowej Open </w:t>
      </w:r>
      <w:proofErr w:type="spellStart"/>
      <w:r w:rsidRPr="00A25E97">
        <w:rPr>
          <w:rFonts w:eastAsia="Arial" w:cstheme="minorHAnsi"/>
        </w:rPr>
        <w:t>Nexus</w:t>
      </w:r>
      <w:proofErr w:type="spellEnd"/>
      <w:r w:rsidRPr="00A25E97">
        <w:rPr>
          <w:rFonts w:eastAsia="Arial" w:cstheme="minorHAnsi"/>
        </w:rPr>
        <w:t xml:space="preserve"> czynnym od poniedziałku do piątku w dni robocze, w godzinach od 8:00 do 17:00.</w:t>
      </w:r>
    </w:p>
    <w:p w14:paraId="651639F6" w14:textId="6199747B" w:rsidR="00DC6956" w:rsidRPr="00A25E97" w:rsidRDefault="00DC6956" w:rsidP="00A25E97">
      <w:pPr>
        <w:pStyle w:val="Akapitzlist"/>
        <w:numPr>
          <w:ilvl w:val="0"/>
          <w:numId w:val="25"/>
        </w:numPr>
        <w:spacing w:line="240" w:lineRule="auto"/>
        <w:jc w:val="both"/>
        <w:rPr>
          <w:rFonts w:eastAsia="Arial" w:cstheme="minorHAnsi"/>
        </w:rPr>
      </w:pPr>
      <w:r w:rsidRPr="00A25E97">
        <w:rPr>
          <w:rFonts w:eastAsia="Arial" w:cstheme="minorHAnsi"/>
        </w:rPr>
        <w:t>tel. 22 101 02 02</w:t>
      </w:r>
      <w:r w:rsidR="006D30D9" w:rsidRPr="00A25E97">
        <w:rPr>
          <w:rFonts w:eastAsia="Arial" w:cstheme="minorHAnsi"/>
        </w:rPr>
        <w:t>,</w:t>
      </w:r>
      <w:r w:rsidRPr="00A25E97">
        <w:rPr>
          <w:rFonts w:eastAsia="Arial" w:cstheme="minorHAnsi"/>
        </w:rPr>
        <w:t xml:space="preserve"> </w:t>
      </w:r>
    </w:p>
    <w:p w14:paraId="4CA54E2E" w14:textId="268E2DE2" w:rsidR="00DC6956" w:rsidRPr="00A25E97" w:rsidRDefault="00DC6956" w:rsidP="00A25E9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Arial" w:cstheme="minorHAnsi"/>
        </w:rPr>
      </w:pPr>
      <w:r w:rsidRPr="00A25E97">
        <w:rPr>
          <w:rFonts w:eastAsia="Arial" w:cstheme="minorHAnsi"/>
        </w:rPr>
        <w:t xml:space="preserve">e-mail: </w:t>
      </w:r>
      <w:hyperlink r:id="rId9" w:history="1">
        <w:r w:rsidRPr="00A25E97">
          <w:rPr>
            <w:rStyle w:val="Hipercze"/>
            <w:rFonts w:eastAsia="Arial" w:cstheme="minorHAnsi"/>
          </w:rPr>
          <w:t>cwk@platformazakupowa.pl</w:t>
        </w:r>
      </w:hyperlink>
      <w:r w:rsidRPr="00A25E97">
        <w:rPr>
          <w:rFonts w:eastAsia="Arial" w:cstheme="minorHAnsi"/>
        </w:rPr>
        <w:t xml:space="preserve">. </w:t>
      </w:r>
    </w:p>
    <w:p w14:paraId="65117FEB" w14:textId="77777777" w:rsidR="00B87AB6" w:rsidRPr="000F45CA" w:rsidRDefault="00B87AB6">
      <w:pPr>
        <w:spacing w:after="0"/>
        <w:ind w:left="426" w:hanging="426"/>
        <w:jc w:val="both"/>
        <w:rPr>
          <w:rFonts w:cstheme="minorHAnsi"/>
        </w:rPr>
      </w:pPr>
    </w:p>
    <w:p w14:paraId="436DB74B" w14:textId="6D08E2BE" w:rsidR="007F21CD" w:rsidRPr="00A25E97" w:rsidRDefault="00B87AB6" w:rsidP="00A25E97">
      <w:pPr>
        <w:pStyle w:val="Akapitzlist"/>
        <w:numPr>
          <w:ilvl w:val="0"/>
          <w:numId w:val="1"/>
        </w:numPr>
        <w:rPr>
          <w:b/>
        </w:rPr>
      </w:pPr>
      <w:r w:rsidRPr="00A25E97">
        <w:rPr>
          <w:rFonts w:cstheme="minorHAnsi"/>
          <w:b/>
        </w:rPr>
        <w:t>Informacje dodatkowe:</w:t>
      </w:r>
    </w:p>
    <w:p w14:paraId="631D84BF" w14:textId="6649B3EC" w:rsidR="007F21CD" w:rsidRPr="00A25E97" w:rsidRDefault="00BA2E28" w:rsidP="00A25E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9624F2">
        <w:rPr>
          <w:rFonts w:cstheme="minorHAnsi"/>
        </w:rPr>
        <w:t xml:space="preserve">Zamawiający poprawi w złożonej ofercie oczywiste omyłki pisarskie i rachunkowe, </w:t>
      </w:r>
      <w:r w:rsidRPr="009624F2">
        <w:rPr>
          <w:rFonts w:cstheme="minorHAnsi"/>
        </w:rPr>
        <w:br/>
        <w:t>z uwzględnieniem konsekwencji rachunkowych dokonanych poprawek, a także inne omyłki polegające na niezgodności oferty z zaproszeniem do złożenia oferty, niepowodujące istotnyc</w:t>
      </w:r>
      <w:r w:rsidRPr="00A25E97">
        <w:rPr>
          <w:rFonts w:cstheme="minorHAnsi"/>
        </w:rPr>
        <w:t>h zmian w treści oferty, informując o tym niezwłocznie Wykonawcę, którego oferta została poprawiona.</w:t>
      </w:r>
    </w:p>
    <w:p w14:paraId="7E7A7EAE" w14:textId="022097D9" w:rsidR="007F21CD" w:rsidRPr="009624F2" w:rsidRDefault="00BA2E28" w:rsidP="00A25E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0F45CA">
        <w:rPr>
          <w:rFonts w:cstheme="minorHAnsi"/>
        </w:rPr>
        <w:t xml:space="preserve">Zamawiający zastrzega sobie prawo do żądania od Wykonawców </w:t>
      </w:r>
      <w:r w:rsidR="006D30D9" w:rsidRPr="000F45CA">
        <w:rPr>
          <w:rFonts w:cstheme="minorHAnsi"/>
        </w:rPr>
        <w:t>uzupełnienia</w:t>
      </w:r>
      <w:r w:rsidR="006405B8" w:rsidRPr="000F45CA">
        <w:rPr>
          <w:rFonts w:cstheme="minorHAnsi"/>
        </w:rPr>
        <w:t xml:space="preserve"> oferty, a także</w:t>
      </w:r>
      <w:r w:rsidR="006D30D9" w:rsidRPr="000F45CA">
        <w:rPr>
          <w:rFonts w:cstheme="minorHAnsi"/>
        </w:rPr>
        <w:t xml:space="preserve"> </w:t>
      </w:r>
      <w:r w:rsidRPr="000F45CA">
        <w:rPr>
          <w:rFonts w:cstheme="minorHAnsi"/>
        </w:rPr>
        <w:t>wyjaśnień dotyczących treści złożonych ofert - w szczególności pod kątem przesłanek określonych w</w:t>
      </w:r>
      <w:r w:rsidR="00B87AB6" w:rsidRPr="000F45CA">
        <w:rPr>
          <w:rFonts w:cstheme="minorHAnsi"/>
        </w:rPr>
        <w:t xml:space="preserve"> ust. 9</w:t>
      </w:r>
      <w:r w:rsidRPr="000F45CA">
        <w:rPr>
          <w:rFonts w:cstheme="minorHAnsi"/>
        </w:rPr>
        <w:t xml:space="preserve"> pkt </w:t>
      </w:r>
      <w:r w:rsidR="00B87AB6" w:rsidRPr="000F45CA">
        <w:rPr>
          <w:rFonts w:cstheme="minorHAnsi"/>
        </w:rPr>
        <w:t xml:space="preserve">3) </w:t>
      </w:r>
      <w:r w:rsidRPr="000F45CA">
        <w:rPr>
          <w:rFonts w:cstheme="minorHAnsi"/>
        </w:rPr>
        <w:t>zaproszenia</w:t>
      </w:r>
      <w:r w:rsidR="00BF74CC" w:rsidRPr="000F45CA">
        <w:rPr>
          <w:rFonts w:cstheme="minorHAnsi"/>
        </w:rPr>
        <w:t xml:space="preserve">. </w:t>
      </w:r>
      <w:r w:rsidR="00C252D6" w:rsidRPr="000F45CA">
        <w:rPr>
          <w:rFonts w:cstheme="minorHAnsi"/>
        </w:rPr>
        <w:t>W przypadku, gdy kryterium oceny ofert jest najniższa cena, Zamawiający z</w:t>
      </w:r>
      <w:r w:rsidR="00BF74CC" w:rsidRPr="000F45CA">
        <w:rPr>
          <w:rFonts w:cstheme="minorHAnsi"/>
        </w:rPr>
        <w:t xml:space="preserve">astrzega sobie również prawo do wezwania do wyjaśnień i uzupełnień wyłącznie Wykonawcę, który złożył najtańszą ofertę. </w:t>
      </w:r>
    </w:p>
    <w:p w14:paraId="3A5179D3" w14:textId="0E490076" w:rsidR="00DA6F86" w:rsidRPr="000F45CA" w:rsidRDefault="00BA2E28" w:rsidP="00A25E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0F45CA">
        <w:rPr>
          <w:rFonts w:cstheme="minorHAnsi"/>
        </w:rPr>
        <w:t xml:space="preserve">Zamawiający zastrzega sobie prawo do </w:t>
      </w:r>
      <w:r w:rsidR="00B87AB6" w:rsidRPr="000F45CA">
        <w:rPr>
          <w:rFonts w:cstheme="minorHAnsi"/>
        </w:rPr>
        <w:t xml:space="preserve">odrzucenia </w:t>
      </w:r>
      <w:r w:rsidRPr="000F45CA">
        <w:rPr>
          <w:rFonts w:cstheme="minorHAnsi"/>
        </w:rPr>
        <w:t>oferty, jeżeli:</w:t>
      </w:r>
    </w:p>
    <w:p w14:paraId="62BB664C" w14:textId="21A35562" w:rsidR="00DA6F86" w:rsidRPr="00A25E97" w:rsidRDefault="00BA2E28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9624F2">
        <w:rPr>
          <w:rFonts w:cstheme="minorHAnsi"/>
        </w:rPr>
        <w:t>jej treść nie odpowiada treści zaproszenia do składan</w:t>
      </w:r>
      <w:r w:rsidRPr="00A25E97">
        <w:rPr>
          <w:rFonts w:cstheme="minorHAnsi"/>
        </w:rPr>
        <w:t>ia ofert,</w:t>
      </w:r>
    </w:p>
    <w:p w14:paraId="4A5058DC" w14:textId="120F5204" w:rsidR="00DA6F86" w:rsidRPr="00A25E97" w:rsidRDefault="00BA2E28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A25E97">
        <w:rPr>
          <w:rFonts w:cstheme="minorHAnsi"/>
        </w:rPr>
        <w:t>jej złożenie stanowi czyn nieuczciwej konkurencji w rozumieniu przepisów o zwalczaniu nieuczciwej konkurencji,</w:t>
      </w:r>
    </w:p>
    <w:p w14:paraId="076DD54E" w14:textId="70CA2CE1" w:rsidR="00DA6F86" w:rsidRPr="00A25E97" w:rsidRDefault="00BA2E28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A25E97">
        <w:rPr>
          <w:rFonts w:cstheme="minorHAnsi"/>
        </w:rPr>
        <w:t>zawiera rażąco niską cenę w stosunku do przedmiotu zamówienia,</w:t>
      </w:r>
    </w:p>
    <w:p w14:paraId="1B9CBB99" w14:textId="408E4988" w:rsidR="00DA6F86" w:rsidRPr="009624F2" w:rsidRDefault="008E03EC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0F45CA">
        <w:rPr>
          <w:rFonts w:cstheme="minorHAnsi"/>
        </w:rPr>
        <w:t>została złożona przez Wykonawcę, który nie spełnia warunków udziału w postępowaniu lub podlega wykluczeniu,</w:t>
      </w:r>
    </w:p>
    <w:p w14:paraId="66D5A124" w14:textId="2DA7B203" w:rsidR="00DA6F86" w:rsidRPr="00A25E97" w:rsidRDefault="00BA2E28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A25E97">
        <w:rPr>
          <w:rFonts w:cstheme="minorHAnsi"/>
        </w:rPr>
        <w:t>zawiera błędy w obliczeniu ceny</w:t>
      </w:r>
      <w:r w:rsidR="002C6AEF" w:rsidRPr="00A25E97">
        <w:rPr>
          <w:rFonts w:cstheme="minorHAnsi"/>
        </w:rPr>
        <w:t xml:space="preserve"> </w:t>
      </w:r>
    </w:p>
    <w:p w14:paraId="572CAB07" w14:textId="1564DB22" w:rsidR="002C6AEF" w:rsidRPr="00A25E97" w:rsidRDefault="002C6AEF" w:rsidP="00A25E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A25E97">
        <w:rPr>
          <w:rFonts w:cstheme="minorHAnsi"/>
        </w:rPr>
        <w:t xml:space="preserve">oferta została złożona przez Wykonawcę, którzy w przeszłości dopuścił się niewykonania lub nienależytego wykonania zamówienia na rzecz Urzędu, a w szczególności: </w:t>
      </w:r>
    </w:p>
    <w:p w14:paraId="67AA145E" w14:textId="0721805A" w:rsidR="002C6AEF" w:rsidRPr="000F45CA" w:rsidRDefault="002C6AEF" w:rsidP="00A25E97">
      <w:pPr>
        <w:spacing w:after="0" w:line="240" w:lineRule="auto"/>
        <w:ind w:left="851" w:hanging="284"/>
        <w:jc w:val="both"/>
        <w:rPr>
          <w:rFonts w:cstheme="minorHAnsi"/>
        </w:rPr>
      </w:pPr>
      <w:r w:rsidRPr="000F45CA">
        <w:rPr>
          <w:rFonts w:cstheme="minorHAnsi"/>
        </w:rPr>
        <w:t xml:space="preserve">a) </w:t>
      </w:r>
      <w:r w:rsidRPr="000F45CA">
        <w:rPr>
          <w:rFonts w:cstheme="minorHAnsi"/>
        </w:rPr>
        <w:tab/>
        <w:t xml:space="preserve">nie wykonali zamówienia w terminie umownym, z przyczyn leżących po stronie Wykonawcy, </w:t>
      </w:r>
    </w:p>
    <w:p w14:paraId="02DC386A" w14:textId="71954914" w:rsidR="002C6AEF" w:rsidRPr="000F45CA" w:rsidRDefault="002C6AEF" w:rsidP="00A25E97">
      <w:pPr>
        <w:spacing w:after="0" w:line="240" w:lineRule="auto"/>
        <w:ind w:left="851" w:hanging="284"/>
        <w:jc w:val="both"/>
        <w:rPr>
          <w:rFonts w:cstheme="minorHAnsi"/>
        </w:rPr>
      </w:pPr>
      <w:r w:rsidRPr="000F45CA">
        <w:rPr>
          <w:rFonts w:cstheme="minorHAnsi"/>
        </w:rPr>
        <w:t>b)</w:t>
      </w:r>
      <w:r w:rsidRPr="000F45CA">
        <w:rPr>
          <w:rFonts w:cstheme="minorHAnsi"/>
        </w:rPr>
        <w:tab/>
        <w:t xml:space="preserve">dostarczyli przedmiot zamówienia o niewłaściwej jakości, </w:t>
      </w:r>
    </w:p>
    <w:p w14:paraId="556CDAF3" w14:textId="7FB5224D" w:rsidR="002C6AEF" w:rsidRPr="000F45CA" w:rsidRDefault="002C6AEF" w:rsidP="00A25E97">
      <w:pPr>
        <w:spacing w:after="0" w:line="240" w:lineRule="auto"/>
        <w:ind w:left="851" w:hanging="284"/>
        <w:jc w:val="both"/>
        <w:rPr>
          <w:rFonts w:cstheme="minorHAnsi"/>
        </w:rPr>
      </w:pPr>
      <w:r w:rsidRPr="000F45CA">
        <w:rPr>
          <w:rFonts w:cstheme="minorHAnsi"/>
        </w:rPr>
        <w:t xml:space="preserve">c) </w:t>
      </w:r>
      <w:r w:rsidRPr="000F45CA">
        <w:rPr>
          <w:rFonts w:cstheme="minorHAnsi"/>
        </w:rPr>
        <w:tab/>
        <w:t xml:space="preserve">nie wywiązali się z warunków gwarancji lub rękojmi, </w:t>
      </w:r>
    </w:p>
    <w:p w14:paraId="3C5ADD9C" w14:textId="59376A1D" w:rsidR="007F21CD" w:rsidRPr="000F45CA" w:rsidRDefault="002C6AEF" w:rsidP="00A25E97">
      <w:pPr>
        <w:spacing w:after="0" w:line="240" w:lineRule="auto"/>
        <w:ind w:left="851" w:hanging="284"/>
        <w:jc w:val="both"/>
        <w:rPr>
          <w:rFonts w:cstheme="minorHAnsi"/>
        </w:rPr>
      </w:pPr>
      <w:r w:rsidRPr="000F45CA">
        <w:rPr>
          <w:rFonts w:cstheme="minorHAnsi"/>
        </w:rPr>
        <w:t>d)</w:t>
      </w:r>
      <w:r w:rsidRPr="000F45CA">
        <w:rPr>
          <w:rFonts w:cstheme="minorHAnsi"/>
        </w:rPr>
        <w:tab/>
        <w:t>wykonana usługa, dostawa lub robota budowlana obarczona była wadą ukrytą, której usunięcie pociągnęło koszty po stronie Zamawiającego.</w:t>
      </w:r>
    </w:p>
    <w:p w14:paraId="04F48204" w14:textId="08A1C307" w:rsidR="007F21CD" w:rsidRPr="00A25E97" w:rsidRDefault="00BA2E28" w:rsidP="00A25E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</w:rPr>
      </w:pPr>
      <w:r w:rsidRPr="000F45CA">
        <w:rPr>
          <w:rFonts w:cstheme="minorHAnsi"/>
          <w:color w:val="000000"/>
        </w:rPr>
        <w:t>Dopuszcza się możliwość negocjacji</w:t>
      </w:r>
      <w:r w:rsidR="00A612C2" w:rsidRPr="000F45CA">
        <w:rPr>
          <w:rFonts w:cstheme="minorHAnsi"/>
          <w:color w:val="000000"/>
        </w:rPr>
        <w:t xml:space="preserve"> </w:t>
      </w:r>
      <w:r w:rsidRPr="000F45CA">
        <w:rPr>
          <w:rFonts w:cstheme="minorHAnsi"/>
          <w:color w:val="000000"/>
        </w:rPr>
        <w:t>z Wyk</w:t>
      </w:r>
      <w:r w:rsidR="00C65F65" w:rsidRPr="000F45CA">
        <w:rPr>
          <w:rFonts w:cstheme="minorHAnsi"/>
          <w:color w:val="000000"/>
        </w:rPr>
        <w:t>onawcami, którzy złożyli oferty w odpowiedzi na zaproszenie.</w:t>
      </w:r>
    </w:p>
    <w:p w14:paraId="2C93C3A3" w14:textId="40C38B1B" w:rsidR="00DA6F86" w:rsidRPr="000F45CA" w:rsidRDefault="00D0468A" w:rsidP="00A25E9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0F45CA">
        <w:rPr>
          <w:rFonts w:cstheme="minorHAnsi"/>
          <w:color w:val="000000"/>
        </w:rPr>
        <w:t xml:space="preserve">Zamawiający zastrzega sobie prawo do </w:t>
      </w:r>
      <w:r w:rsidR="00BA2E28" w:rsidRPr="000F45CA">
        <w:rPr>
          <w:rFonts w:cstheme="minorHAnsi"/>
          <w:color w:val="000000"/>
        </w:rPr>
        <w:t>niedokonywania wyboru oferty</w:t>
      </w:r>
      <w:r w:rsidR="008E03EC" w:rsidRPr="000F45CA">
        <w:rPr>
          <w:rFonts w:cstheme="minorHAnsi"/>
          <w:color w:val="000000"/>
        </w:rPr>
        <w:t xml:space="preserve"> oraz unieważnienia postępowania</w:t>
      </w:r>
      <w:r w:rsidR="00BA2E28" w:rsidRPr="000F45CA">
        <w:rPr>
          <w:rFonts w:cstheme="minorHAnsi"/>
          <w:color w:val="000000"/>
        </w:rPr>
        <w:t xml:space="preserve"> bez podania przyczyny.</w:t>
      </w:r>
      <w:r w:rsidR="00BA2E28" w:rsidRPr="000F45CA">
        <w:rPr>
          <w:rFonts w:cstheme="minorHAnsi"/>
        </w:rPr>
        <w:t xml:space="preserve"> </w:t>
      </w:r>
    </w:p>
    <w:p w14:paraId="39ACF428" w14:textId="77777777" w:rsidR="00121D58" w:rsidRPr="000F45CA" w:rsidRDefault="00121D58" w:rsidP="00924286">
      <w:pPr>
        <w:spacing w:line="240" w:lineRule="auto"/>
        <w:rPr>
          <w:rFonts w:cstheme="minorHAnsi"/>
          <w:b/>
          <w:sz w:val="20"/>
          <w:szCs w:val="20"/>
        </w:rPr>
      </w:pPr>
    </w:p>
    <w:p w14:paraId="4C22A87B" w14:textId="77777777" w:rsidR="008E03EC" w:rsidRPr="000F45CA" w:rsidRDefault="008E03EC" w:rsidP="008E03EC">
      <w:pPr>
        <w:jc w:val="both"/>
        <w:rPr>
          <w:rFonts w:ascii="Calibri" w:hAnsi="Calibri" w:cs="Calibri"/>
          <w:b/>
          <w:u w:val="single"/>
        </w:rPr>
      </w:pPr>
      <w:r w:rsidRPr="000F45CA">
        <w:rPr>
          <w:rFonts w:ascii="Calibri" w:hAnsi="Calibri" w:cs="Calibri"/>
          <w:b/>
          <w:u w:val="single"/>
        </w:rPr>
        <w:t xml:space="preserve">Załączniki: </w:t>
      </w:r>
    </w:p>
    <w:p w14:paraId="27CBE560" w14:textId="542B4F84" w:rsidR="008E03EC" w:rsidRPr="000F45CA" w:rsidRDefault="008E03EC" w:rsidP="008E03EC">
      <w:pPr>
        <w:widowControl w:val="0"/>
        <w:numPr>
          <w:ilvl w:val="0"/>
          <w:numId w:val="31"/>
        </w:numPr>
        <w:suppressAutoHyphens/>
        <w:spacing w:after="0" w:line="100" w:lineRule="atLeast"/>
        <w:jc w:val="both"/>
        <w:rPr>
          <w:rFonts w:ascii="Calibri" w:hAnsi="Calibri" w:cs="Calibri"/>
        </w:rPr>
      </w:pPr>
      <w:r w:rsidRPr="000F45CA">
        <w:rPr>
          <w:rFonts w:ascii="Calibri" w:hAnsi="Calibri" w:cs="Calibri"/>
        </w:rPr>
        <w:t>Szczegółowy Opis Przedmiotu Zamówienia,</w:t>
      </w:r>
    </w:p>
    <w:p w14:paraId="07E35475" w14:textId="25D541D2" w:rsidR="008E03EC" w:rsidRPr="000F45CA" w:rsidRDefault="008E03EC" w:rsidP="008E03EC">
      <w:pPr>
        <w:widowControl w:val="0"/>
        <w:numPr>
          <w:ilvl w:val="0"/>
          <w:numId w:val="31"/>
        </w:numPr>
        <w:suppressAutoHyphens/>
        <w:spacing w:after="0" w:line="100" w:lineRule="atLeast"/>
        <w:jc w:val="both"/>
        <w:rPr>
          <w:rFonts w:ascii="Calibri" w:hAnsi="Calibri" w:cs="Calibri"/>
        </w:rPr>
      </w:pPr>
      <w:r w:rsidRPr="000F45CA">
        <w:rPr>
          <w:rFonts w:ascii="Calibri" w:hAnsi="Calibri" w:cs="Calibri"/>
        </w:rPr>
        <w:t>Wzór umowy.</w:t>
      </w:r>
    </w:p>
    <w:p w14:paraId="3BD3EC72" w14:textId="77777777" w:rsidR="008E03EC" w:rsidRPr="000F45CA" w:rsidRDefault="008E03EC" w:rsidP="00924286">
      <w:pPr>
        <w:spacing w:line="240" w:lineRule="auto"/>
        <w:rPr>
          <w:rFonts w:cstheme="minorHAnsi"/>
          <w:b/>
          <w:sz w:val="20"/>
          <w:szCs w:val="20"/>
        </w:rPr>
      </w:pPr>
    </w:p>
    <w:p w14:paraId="40DB34D3" w14:textId="77777777" w:rsidR="006C64EB" w:rsidRPr="000F45CA" w:rsidRDefault="006C64EB" w:rsidP="00924286">
      <w:pPr>
        <w:spacing w:line="240" w:lineRule="auto"/>
        <w:rPr>
          <w:rFonts w:cstheme="minorHAnsi"/>
          <w:b/>
          <w:sz w:val="20"/>
          <w:szCs w:val="20"/>
        </w:rPr>
      </w:pPr>
    </w:p>
    <w:p w14:paraId="34864D82" w14:textId="77777777" w:rsidR="006C64EB" w:rsidRPr="000F45CA" w:rsidRDefault="006C64EB" w:rsidP="00924286">
      <w:pPr>
        <w:spacing w:line="240" w:lineRule="auto"/>
        <w:rPr>
          <w:rFonts w:cstheme="minorHAnsi"/>
          <w:b/>
          <w:sz w:val="20"/>
          <w:szCs w:val="20"/>
        </w:rPr>
      </w:pPr>
    </w:p>
    <w:p w14:paraId="093625DF" w14:textId="77777777" w:rsidR="00C7438F" w:rsidRPr="000F45CA" w:rsidRDefault="00C7438F" w:rsidP="00A25E97">
      <w:pPr>
        <w:spacing w:after="0" w:line="276" w:lineRule="auto"/>
        <w:rPr>
          <w:rFonts w:cstheme="minorHAnsi"/>
          <w:b/>
        </w:rPr>
      </w:pPr>
    </w:p>
    <w:p w14:paraId="5C64DE0B" w14:textId="77777777" w:rsidR="0080405C" w:rsidRPr="008B4939" w:rsidRDefault="0080405C" w:rsidP="008040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4939">
        <w:rPr>
          <w:rFonts w:ascii="Times New Roman" w:hAnsi="Times New Roman" w:cs="Times New Roman"/>
          <w:b/>
        </w:rPr>
        <w:lastRenderedPageBreak/>
        <w:t>KLAUZULA INFORMACYJNA O PRZETWARZANIU DANYCH OSOBOWYCH</w:t>
      </w:r>
    </w:p>
    <w:p w14:paraId="24A73712" w14:textId="77777777" w:rsidR="0080405C" w:rsidRPr="00207643" w:rsidRDefault="0080405C" w:rsidP="0080405C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07643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uprzejmie informujemy, że:</w:t>
      </w:r>
    </w:p>
    <w:p w14:paraId="3DF876AB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Administratorem Pani/Pana danych osobowych jest Prezydent miasta Łomża z siedzibą pl. Stary Rynek 14, 18-400 Łomża, e-mail: </w:t>
      </w:r>
      <w:hyperlink r:id="rId10" w:history="1">
        <w:r w:rsidRPr="00435378">
          <w:rPr>
            <w:rStyle w:val="Hipercze"/>
            <w:rFonts w:ascii="Times New Roman" w:hAnsi="Times New Roman" w:cs="Times New Roman"/>
            <w:sz w:val="20"/>
            <w:szCs w:val="20"/>
          </w:rPr>
          <w:t>ratusz@um.lomza.pl</w:t>
        </w:r>
      </w:hyperlink>
      <w:r w:rsidRPr="00435378">
        <w:rPr>
          <w:rFonts w:ascii="Times New Roman" w:hAnsi="Times New Roman" w:cs="Times New Roman"/>
          <w:sz w:val="20"/>
          <w:szCs w:val="20"/>
        </w:rPr>
        <w:t>, centrala: (86) 215 67 00;</w:t>
      </w:r>
    </w:p>
    <w:p w14:paraId="7FED62BF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Dane kontaktowe Inspektora Ochrony Danych Osobowych w Urzędzie Miejskim w Łomży,  e-mail: </w:t>
      </w:r>
      <w:hyperlink r:id="rId11" w:history="1">
        <w:r w:rsidRPr="00435378">
          <w:rPr>
            <w:rStyle w:val="Hipercze"/>
            <w:rFonts w:ascii="Times New Roman" w:hAnsi="Times New Roman" w:cs="Times New Roman"/>
            <w:sz w:val="20"/>
            <w:szCs w:val="20"/>
          </w:rPr>
          <w:t>a.kondraciuk@um.lomza.pl</w:t>
        </w:r>
      </w:hyperlink>
      <w:r w:rsidRPr="00435378">
        <w:rPr>
          <w:rFonts w:ascii="Times New Roman" w:hAnsi="Times New Roman" w:cs="Times New Roman"/>
          <w:sz w:val="20"/>
          <w:szCs w:val="20"/>
        </w:rPr>
        <w:t>, tel. 86 215 67 33,</w:t>
      </w:r>
    </w:p>
    <w:p w14:paraId="50F2376A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Pani/Pana dane osobowe przetwarzane będą:</w:t>
      </w:r>
    </w:p>
    <w:p w14:paraId="7744CB6D" w14:textId="77777777" w:rsidR="0080405C" w:rsidRPr="00435378" w:rsidRDefault="0080405C" w:rsidP="0080405C">
      <w:pPr>
        <w:pStyle w:val="Akapitzlist"/>
        <w:widowControl w:val="0"/>
        <w:numPr>
          <w:ilvl w:val="1"/>
          <w:numId w:val="35"/>
        </w:num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na etapie postępowania o udzielenie zamówienia: na podstawie art. 6 ust. 1 lit. c RODO w  związku z art. 43 i 44 ustawy o finansach publicznych w celu związanym z postępowaniem o udzielenie zamówienia publicznego poniżej 130 000 złotych;</w:t>
      </w:r>
    </w:p>
    <w:p w14:paraId="253D0059" w14:textId="77777777" w:rsidR="0080405C" w:rsidRPr="00435378" w:rsidRDefault="0080405C" w:rsidP="0080405C">
      <w:pPr>
        <w:pStyle w:val="Akapitzlist"/>
        <w:widowControl w:val="0"/>
        <w:numPr>
          <w:ilvl w:val="1"/>
          <w:numId w:val="35"/>
        </w:num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na etapie zawierania umowy: na podstawie art. 6 ust. 1 lit. b RODO w celu związanym z udzielanym zamówieniem publicznych poniżej 130 000 złotych tj.: w celu zawarcia i prawidłowego wykonania umowy.</w:t>
      </w:r>
    </w:p>
    <w:p w14:paraId="3043119A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00517">
        <w:rPr>
          <w:rFonts w:ascii="Times New Roman" w:hAnsi="Times New Roman" w:cs="Times New Roman"/>
          <w:sz w:val="20"/>
          <w:szCs w:val="20"/>
        </w:rPr>
        <w:t xml:space="preserve">Odbiorcami Pana/Pani danych osobowych będą wyłącznie osoby lub podmioty, którym udostępniona zostanie dokumentacja postępowania w oparciu o wskazania przepisów prawa w szczególności </w:t>
      </w:r>
      <w:r w:rsidRPr="00100517">
        <w:rPr>
          <w:rFonts w:ascii="Times New Roman" w:eastAsia="Calibri" w:hAnsi="Times New Roman" w:cs="Times New Roman"/>
          <w:sz w:val="20"/>
          <w:szCs w:val="20"/>
        </w:rPr>
        <w:t>Prawo Zamówień Publicznych ( Dz. U. 2019, poz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100517">
        <w:rPr>
          <w:rFonts w:ascii="Times New Roman" w:eastAsia="Calibri" w:hAnsi="Times New Roman" w:cs="Times New Roman"/>
          <w:sz w:val="20"/>
          <w:szCs w:val="20"/>
        </w:rPr>
        <w:t xml:space="preserve"> 1843.</w:t>
      </w:r>
      <w:r w:rsidRPr="00100517">
        <w:rPr>
          <w:rFonts w:ascii="Times New Roman" w:hAnsi="Times New Roman" w:cs="Times New Roman"/>
          <w:sz w:val="20"/>
          <w:szCs w:val="20"/>
        </w:rPr>
        <w:t>) oraz inne podmioty, którym Administrator powierzy przetwarzanie danych osobowych na podstawie  zawartych umów powierzenia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070E6D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przetwarzać będzie </w:t>
      </w:r>
      <w:r w:rsidRPr="00435378">
        <w:rPr>
          <w:rFonts w:ascii="Times New Roman" w:hAnsi="Times New Roman" w:cs="Times New Roman"/>
          <w:sz w:val="20"/>
          <w:szCs w:val="20"/>
        </w:rPr>
        <w:t xml:space="preserve">następujące kategorie  danych </w:t>
      </w:r>
      <w:r>
        <w:rPr>
          <w:rFonts w:ascii="Times New Roman" w:hAnsi="Times New Roman" w:cs="Times New Roman"/>
          <w:sz w:val="20"/>
          <w:szCs w:val="20"/>
        </w:rPr>
        <w:t xml:space="preserve">osobowych: dane identyfikacyjne i </w:t>
      </w:r>
      <w:r w:rsidRPr="00435378">
        <w:rPr>
          <w:rFonts w:ascii="Times New Roman" w:hAnsi="Times New Roman" w:cs="Times New Roman"/>
          <w:sz w:val="20"/>
          <w:szCs w:val="20"/>
        </w:rPr>
        <w:t xml:space="preserve"> kontaktowe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C11807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Pani/Pana dane osobowe będą przetwarzane do zrealizowania celu, w jakim je pozyskano w tym przechowywanie zgodnie z przepisami dotyczącymi archiwizacji danych u administratora.</w:t>
      </w:r>
    </w:p>
    <w:p w14:paraId="47C3B9BB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</w:t>
      </w:r>
      <w:r>
        <w:rPr>
          <w:rFonts w:ascii="Times New Roman" w:hAnsi="Times New Roman" w:cs="Times New Roman"/>
          <w:sz w:val="20"/>
          <w:szCs w:val="20"/>
        </w:rPr>
        <w:t xml:space="preserve"> w typ profilowany, </w:t>
      </w:r>
      <w:r w:rsidRPr="00435378">
        <w:rPr>
          <w:rFonts w:ascii="Times New Roman" w:hAnsi="Times New Roman" w:cs="Times New Roman"/>
          <w:sz w:val="20"/>
          <w:szCs w:val="20"/>
        </w:rPr>
        <w:t>stosownie do art. 22 RODO</w:t>
      </w:r>
    </w:p>
    <w:p w14:paraId="3AB91812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Przysługuje Pani/Panu prawo do:</w:t>
      </w:r>
    </w:p>
    <w:p w14:paraId="69DD3BE9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dostępu do treści swoich danych, na podstawie art. 15 RODO,</w:t>
      </w:r>
    </w:p>
    <w:p w14:paraId="67503D86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żądania sprostowania danych w przypadku, gdy są one nieprawidłowe lub niekompletne, na podstawie art. 16 RODO, - </w:t>
      </w:r>
      <w:r w:rsidRPr="00435378">
        <w:rPr>
          <w:rFonts w:ascii="Times New Roman" w:hAnsi="Times New Roman" w:cs="Times New Roman"/>
          <w:i/>
          <w:sz w:val="20"/>
          <w:szCs w:val="20"/>
        </w:rPr>
        <w:t xml:space="preserve">skorzystanie z prawa do sprostowania nie może skutkować zmianą wyniku przedmiotowego postępowania ani zmianą postanowień umowy w zakresie niezgodnym z przepisami prawa stanowiący podstawę prowadzenia przedmiotowego postępowania. </w:t>
      </w:r>
    </w:p>
    <w:p w14:paraId="0C551C64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ograniczenia przetwarzania danych na podstawie art. 18 RODO, z zastrzeżeniem przypadków, o których mowa w art. 18 ust. 2 RODO – </w:t>
      </w:r>
      <w:r w:rsidRPr="00435378">
        <w:rPr>
          <w:rFonts w:ascii="Times New Roman" w:hAnsi="Times New Roman" w:cs="Times New Roman"/>
          <w:i/>
          <w:sz w:val="20"/>
          <w:szCs w:val="20"/>
        </w:rPr>
        <w:t>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</w:t>
      </w:r>
    </w:p>
    <w:p w14:paraId="382EF295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wniesienie skargi do organu nadzorczego Prezesa Urzędu Ochrony Danych Osobowych, gdy uzna Pani/Pan, iż przetwarzanie jej danych osobowych narusza przepisy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1D1830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Nie przysługuje Pani/Panu prawo do:</w:t>
      </w:r>
    </w:p>
    <w:p w14:paraId="0335F662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usunięcia danych na podstawie art. 17 ust. 3 lit b, d lub e RODO,</w:t>
      </w:r>
    </w:p>
    <w:p w14:paraId="4839B457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przenoszenia, na podstawie art. 20 RODO,</w:t>
      </w:r>
    </w:p>
    <w:p w14:paraId="68C843EC" w14:textId="77777777" w:rsidR="0080405C" w:rsidRPr="00435378" w:rsidRDefault="0080405C" w:rsidP="0080405C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wniesienie sprzeciwu wobec przetwarzania danych, na podstawie art. 21 RODO, gdyż podstawą prawną </w:t>
      </w:r>
      <w:r w:rsidRPr="00435378">
        <w:rPr>
          <w:rFonts w:ascii="Times New Roman" w:hAnsi="Times New Roman" w:cs="Times New Roman"/>
          <w:sz w:val="20"/>
          <w:szCs w:val="20"/>
        </w:rPr>
        <w:lastRenderedPageBreak/>
        <w:t xml:space="preserve">przetwarzania Pani/Pana danych osobowych jest art. 6 ust. 1 lit. c, </w:t>
      </w:r>
      <w:r>
        <w:rPr>
          <w:rFonts w:ascii="Times New Roman" w:hAnsi="Times New Roman" w:cs="Times New Roman"/>
          <w:sz w:val="20"/>
          <w:szCs w:val="20"/>
        </w:rPr>
        <w:t>RODO</w:t>
      </w:r>
      <w:r w:rsidRPr="004353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E2AF2A" w14:textId="77777777" w:rsidR="0080405C" w:rsidRPr="00435378" w:rsidRDefault="0080405C" w:rsidP="0080405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>
        <w:rPr>
          <w:rFonts w:ascii="Times New Roman" w:hAnsi="Times New Roman" w:cs="Times New Roman"/>
          <w:sz w:val="20"/>
          <w:szCs w:val="20"/>
        </w:rPr>
        <w:t>jest warunkiem niezbędnym do przeprowadzenia niniejszego postępowania i ewentualnego zawarcia umowy co oznacza że w przypadku ich niepodania nie będzie możliwy udział w postępowaniu i zawarcie umowy</w:t>
      </w:r>
      <w:r w:rsidRPr="00435378">
        <w:rPr>
          <w:rFonts w:ascii="Times New Roman" w:hAnsi="Times New Roman" w:cs="Times New Roman"/>
          <w:sz w:val="20"/>
          <w:szCs w:val="20"/>
        </w:rPr>
        <w:t>.</w:t>
      </w:r>
    </w:p>
    <w:p w14:paraId="4466D6D1" w14:textId="77777777" w:rsidR="0080405C" w:rsidRDefault="0080405C" w:rsidP="0080405C">
      <w:pPr>
        <w:spacing w:line="276" w:lineRule="auto"/>
        <w:ind w:left="709" w:hanging="283"/>
        <w:jc w:val="both"/>
        <w:rPr>
          <w:b/>
          <w:lang w:eastAsia="pl-PL"/>
        </w:rPr>
      </w:pPr>
    </w:p>
    <w:p w14:paraId="384BF3BB" w14:textId="77777777" w:rsidR="0080405C" w:rsidRPr="00924286" w:rsidRDefault="0080405C" w:rsidP="0080405C">
      <w:pPr>
        <w:spacing w:line="276" w:lineRule="auto"/>
        <w:ind w:left="709" w:hanging="283"/>
        <w:jc w:val="both"/>
      </w:pPr>
    </w:p>
    <w:p w14:paraId="29EEACBC" w14:textId="77777777" w:rsidR="00D22172" w:rsidRPr="00924286" w:rsidRDefault="00D22172" w:rsidP="00A25E97">
      <w:pPr>
        <w:spacing w:line="276" w:lineRule="auto"/>
        <w:ind w:left="426"/>
        <w:jc w:val="both"/>
      </w:pPr>
    </w:p>
    <w:sectPr w:rsidR="00D22172" w:rsidRPr="00924286" w:rsidSect="00A25E97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A6A8E"/>
    <w:multiLevelType w:val="hybridMultilevel"/>
    <w:tmpl w:val="49DE4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4B1"/>
    <w:multiLevelType w:val="multilevel"/>
    <w:tmpl w:val="56D46C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26EEC"/>
    <w:multiLevelType w:val="hybridMultilevel"/>
    <w:tmpl w:val="46CA1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0B60"/>
    <w:multiLevelType w:val="hybridMultilevel"/>
    <w:tmpl w:val="85EC15A0"/>
    <w:lvl w:ilvl="0" w:tplc="5D9235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A44D61"/>
    <w:multiLevelType w:val="multilevel"/>
    <w:tmpl w:val="8D4885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A62213"/>
    <w:multiLevelType w:val="hybridMultilevel"/>
    <w:tmpl w:val="8F3A2608"/>
    <w:lvl w:ilvl="0" w:tplc="8FD21708">
      <w:start w:val="1"/>
      <w:numFmt w:val="decimal"/>
      <w:lvlText w:val="%1."/>
      <w:lvlJc w:val="left"/>
      <w:pPr>
        <w:ind w:left="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585414">
      <w:start w:val="1"/>
      <w:numFmt w:val="decimal"/>
      <w:lvlText w:val="%2)"/>
      <w:lvlJc w:val="left"/>
      <w:pPr>
        <w:ind w:left="89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677B8">
      <w:start w:val="1"/>
      <w:numFmt w:val="lowerLetter"/>
      <w:lvlText w:val="%3)"/>
      <w:lvlJc w:val="left"/>
      <w:pPr>
        <w:ind w:left="1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03F68">
      <w:start w:val="1"/>
      <w:numFmt w:val="decimal"/>
      <w:lvlText w:val="%4."/>
      <w:lvlJc w:val="left"/>
      <w:pPr>
        <w:ind w:left="178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A0750C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496E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EBAB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005A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2ED44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12CAB"/>
    <w:multiLevelType w:val="multilevel"/>
    <w:tmpl w:val="BC14EDD4"/>
    <w:lvl w:ilvl="0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24698"/>
    <w:multiLevelType w:val="hybridMultilevel"/>
    <w:tmpl w:val="FE9C58B4"/>
    <w:lvl w:ilvl="0" w:tplc="5D447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2F4B"/>
    <w:multiLevelType w:val="hybridMultilevel"/>
    <w:tmpl w:val="E4F2B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D02CB"/>
    <w:multiLevelType w:val="hybridMultilevel"/>
    <w:tmpl w:val="90EC2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26911"/>
    <w:multiLevelType w:val="hybridMultilevel"/>
    <w:tmpl w:val="7886209A"/>
    <w:lvl w:ilvl="0" w:tplc="76E6C274">
      <w:start w:val="1"/>
      <w:numFmt w:val="upperRoman"/>
      <w:lvlText w:val="%1."/>
      <w:lvlJc w:val="left"/>
      <w:pPr>
        <w:ind w:left="1146" w:hanging="7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7C26BA"/>
    <w:multiLevelType w:val="multilevel"/>
    <w:tmpl w:val="F1EED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F8C2773"/>
    <w:multiLevelType w:val="multilevel"/>
    <w:tmpl w:val="57549F0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F58AE"/>
    <w:multiLevelType w:val="hybridMultilevel"/>
    <w:tmpl w:val="594C248A"/>
    <w:lvl w:ilvl="0" w:tplc="2F3C6482">
      <w:start w:val="1"/>
      <w:numFmt w:val="lowerLetter"/>
      <w:lvlText w:val="%1)"/>
      <w:lvlJc w:val="left"/>
      <w:pPr>
        <w:ind w:left="114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822CB9"/>
    <w:multiLevelType w:val="hybridMultilevel"/>
    <w:tmpl w:val="FACAA60A"/>
    <w:lvl w:ilvl="0" w:tplc="500E8E4A">
      <w:start w:val="1"/>
      <w:numFmt w:val="decimal"/>
      <w:lvlText w:val="%1."/>
      <w:lvlJc w:val="left"/>
      <w:pPr>
        <w:ind w:left="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8E376">
      <w:start w:val="1"/>
      <w:numFmt w:val="decimal"/>
      <w:lvlText w:val="%2)"/>
      <w:lvlJc w:val="left"/>
      <w:pPr>
        <w:ind w:left="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8A6B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293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2BA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89D9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E50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2D1F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6CF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D70464"/>
    <w:multiLevelType w:val="hybridMultilevel"/>
    <w:tmpl w:val="64D25606"/>
    <w:lvl w:ilvl="0" w:tplc="99CEE5B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7" w15:restartNumberingAfterBreak="0">
    <w:nsid w:val="542027E5"/>
    <w:multiLevelType w:val="hybridMultilevel"/>
    <w:tmpl w:val="1958BAF0"/>
    <w:lvl w:ilvl="0" w:tplc="08CE28D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16425"/>
    <w:multiLevelType w:val="hybridMultilevel"/>
    <w:tmpl w:val="5A364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2CBE"/>
    <w:multiLevelType w:val="hybridMultilevel"/>
    <w:tmpl w:val="8B3CF7F2"/>
    <w:lvl w:ilvl="0" w:tplc="947E215E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4862ED"/>
    <w:multiLevelType w:val="hybridMultilevel"/>
    <w:tmpl w:val="1E0E7EB4"/>
    <w:lvl w:ilvl="0" w:tplc="345CFC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1D3CFD"/>
    <w:multiLevelType w:val="hybridMultilevel"/>
    <w:tmpl w:val="EA50B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E76BC7"/>
    <w:multiLevelType w:val="hybridMultilevel"/>
    <w:tmpl w:val="E160CB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821897"/>
    <w:multiLevelType w:val="hybridMultilevel"/>
    <w:tmpl w:val="0B867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181F"/>
    <w:multiLevelType w:val="hybridMultilevel"/>
    <w:tmpl w:val="3272C5F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66CE3B84"/>
    <w:multiLevelType w:val="hybridMultilevel"/>
    <w:tmpl w:val="1C486A40"/>
    <w:lvl w:ilvl="0" w:tplc="DAFC7578">
      <w:start w:val="1"/>
      <w:numFmt w:val="decimal"/>
      <w:lvlText w:val="%1)"/>
      <w:lvlJc w:val="left"/>
      <w:pPr>
        <w:ind w:left="78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BB059A"/>
    <w:multiLevelType w:val="hybridMultilevel"/>
    <w:tmpl w:val="5BD42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00D3D"/>
    <w:multiLevelType w:val="hybridMultilevel"/>
    <w:tmpl w:val="3AC03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87F34"/>
    <w:multiLevelType w:val="hybridMultilevel"/>
    <w:tmpl w:val="A3C0A338"/>
    <w:lvl w:ilvl="0" w:tplc="0415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494DC9"/>
    <w:multiLevelType w:val="hybridMultilevel"/>
    <w:tmpl w:val="C1F68B9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3D177F"/>
    <w:multiLevelType w:val="hybridMultilevel"/>
    <w:tmpl w:val="3B941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8E3767A"/>
    <w:multiLevelType w:val="hybridMultilevel"/>
    <w:tmpl w:val="B382F994"/>
    <w:lvl w:ilvl="0" w:tplc="74FE96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1E4B14"/>
    <w:multiLevelType w:val="hybridMultilevel"/>
    <w:tmpl w:val="0A6C4B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B6E9D"/>
    <w:multiLevelType w:val="multilevel"/>
    <w:tmpl w:val="4DC60E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CE38AE"/>
    <w:multiLevelType w:val="hybridMultilevel"/>
    <w:tmpl w:val="70E8F6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5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0"/>
  </w:num>
  <w:num w:numId="8">
    <w:abstractNumId w:val="22"/>
  </w:num>
  <w:num w:numId="9">
    <w:abstractNumId w:val="23"/>
  </w:num>
  <w:num w:numId="10">
    <w:abstractNumId w:val="30"/>
  </w:num>
  <w:num w:numId="11">
    <w:abstractNumId w:val="11"/>
  </w:num>
  <w:num w:numId="12">
    <w:abstractNumId w:val="25"/>
  </w:num>
  <w:num w:numId="13">
    <w:abstractNumId w:val="27"/>
  </w:num>
  <w:num w:numId="14">
    <w:abstractNumId w:val="20"/>
  </w:num>
  <w:num w:numId="15">
    <w:abstractNumId w:val="19"/>
  </w:num>
  <w:num w:numId="16">
    <w:abstractNumId w:val="29"/>
  </w:num>
  <w:num w:numId="17">
    <w:abstractNumId w:val="34"/>
  </w:num>
  <w:num w:numId="18">
    <w:abstractNumId w:val="14"/>
  </w:num>
  <w:num w:numId="19">
    <w:abstractNumId w:val="3"/>
  </w:num>
  <w:num w:numId="20">
    <w:abstractNumId w:val="28"/>
  </w:num>
  <w:num w:numId="21">
    <w:abstractNumId w:val="24"/>
  </w:num>
  <w:num w:numId="22">
    <w:abstractNumId w:val="31"/>
  </w:num>
  <w:num w:numId="23">
    <w:abstractNumId w:val="32"/>
  </w:num>
  <w:num w:numId="24">
    <w:abstractNumId w:val="17"/>
  </w:num>
  <w:num w:numId="25">
    <w:abstractNumId w:val="1"/>
  </w:num>
  <w:num w:numId="26">
    <w:abstractNumId w:val="4"/>
  </w:num>
  <w:num w:numId="27">
    <w:abstractNumId w:val="6"/>
  </w:num>
  <w:num w:numId="28">
    <w:abstractNumId w:val="18"/>
  </w:num>
  <w:num w:numId="29">
    <w:abstractNumId w:val="26"/>
  </w:num>
  <w:num w:numId="30">
    <w:abstractNumId w:val="8"/>
  </w:num>
  <w:num w:numId="31">
    <w:abstractNumId w:val="0"/>
  </w:num>
  <w:num w:numId="32">
    <w:abstractNumId w:val="16"/>
  </w:num>
  <w:num w:numId="33">
    <w:abstractNumId w:val="15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6"/>
    <w:rsid w:val="000842F7"/>
    <w:rsid w:val="000F45CA"/>
    <w:rsid w:val="00100402"/>
    <w:rsid w:val="00121D58"/>
    <w:rsid w:val="00137059"/>
    <w:rsid w:val="001A2C9B"/>
    <w:rsid w:val="001B66F1"/>
    <w:rsid w:val="002519DE"/>
    <w:rsid w:val="002C6AEF"/>
    <w:rsid w:val="003218BB"/>
    <w:rsid w:val="003A4BA7"/>
    <w:rsid w:val="003F0897"/>
    <w:rsid w:val="00435959"/>
    <w:rsid w:val="00456403"/>
    <w:rsid w:val="004703B9"/>
    <w:rsid w:val="004F419A"/>
    <w:rsid w:val="005120E9"/>
    <w:rsid w:val="00571F56"/>
    <w:rsid w:val="00583C93"/>
    <w:rsid w:val="005975BB"/>
    <w:rsid w:val="005D64E5"/>
    <w:rsid w:val="006405B8"/>
    <w:rsid w:val="006507B5"/>
    <w:rsid w:val="006B4F1F"/>
    <w:rsid w:val="006C64EB"/>
    <w:rsid w:val="006D30D9"/>
    <w:rsid w:val="006D62CC"/>
    <w:rsid w:val="006E3EBB"/>
    <w:rsid w:val="0075030F"/>
    <w:rsid w:val="00781A34"/>
    <w:rsid w:val="007F21CD"/>
    <w:rsid w:val="0080405C"/>
    <w:rsid w:val="008C2F10"/>
    <w:rsid w:val="008E03EC"/>
    <w:rsid w:val="00906BC4"/>
    <w:rsid w:val="00924286"/>
    <w:rsid w:val="00926299"/>
    <w:rsid w:val="009624F2"/>
    <w:rsid w:val="009C2765"/>
    <w:rsid w:val="00A25E97"/>
    <w:rsid w:val="00A612C2"/>
    <w:rsid w:val="00A73211"/>
    <w:rsid w:val="00A85F29"/>
    <w:rsid w:val="00B211B0"/>
    <w:rsid w:val="00B819AB"/>
    <w:rsid w:val="00B87AB6"/>
    <w:rsid w:val="00BA2E28"/>
    <w:rsid w:val="00BF74CC"/>
    <w:rsid w:val="00C252D6"/>
    <w:rsid w:val="00C65F65"/>
    <w:rsid w:val="00C73B38"/>
    <w:rsid w:val="00C7438F"/>
    <w:rsid w:val="00C87B93"/>
    <w:rsid w:val="00CD23BD"/>
    <w:rsid w:val="00CD7933"/>
    <w:rsid w:val="00D0468A"/>
    <w:rsid w:val="00D22172"/>
    <w:rsid w:val="00DA6F86"/>
    <w:rsid w:val="00DC6956"/>
    <w:rsid w:val="00E637F9"/>
    <w:rsid w:val="00EA7BA3"/>
    <w:rsid w:val="00EB56E5"/>
    <w:rsid w:val="00EF19BA"/>
    <w:rsid w:val="00F67642"/>
    <w:rsid w:val="00FC45AD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A3B2"/>
  <w15:docId w15:val="{5CCCB181-601F-4DFB-80E6-FD65CC8C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S">
    <w:name w:val="INS"/>
    <w:qFormat/>
    <w:rsid w:val="002563FF"/>
  </w:style>
  <w:style w:type="character" w:customStyle="1" w:styleId="DEL">
    <w:name w:val="DEL"/>
    <w:qFormat/>
    <w:rsid w:val="002563FF"/>
  </w:style>
  <w:style w:type="character" w:customStyle="1" w:styleId="TekstpodstawowyZnak">
    <w:name w:val="Tekst podstawowy Znak"/>
    <w:basedOn w:val="Domylnaczcionkaakapitu"/>
    <w:link w:val="Tekstpodstawowy"/>
    <w:qFormat/>
    <w:rsid w:val="002563F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563FF"/>
  </w:style>
  <w:style w:type="character" w:customStyle="1" w:styleId="StopkaZnak">
    <w:name w:val="Stopka Znak"/>
    <w:basedOn w:val="Domylnaczcionkaakapitu"/>
    <w:link w:val="Stopka"/>
    <w:uiPriority w:val="99"/>
    <w:qFormat/>
    <w:rsid w:val="002563FF"/>
  </w:style>
  <w:style w:type="character" w:customStyle="1" w:styleId="czeinternetowe">
    <w:name w:val="Łącze internetowe"/>
    <w:rsid w:val="003A7ACD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link w:val="Akapitzlist"/>
    <w:uiPriority w:val="34"/>
    <w:qFormat/>
    <w:rsid w:val="003A7ACD"/>
  </w:style>
  <w:style w:type="character" w:customStyle="1" w:styleId="WW8Num3z0">
    <w:name w:val="WW8Num3z0"/>
    <w:qFormat/>
    <w:rPr>
      <w:rFonts w:cs="Times New Roman"/>
      <w:i w:val="0"/>
      <w:color w:val="000000"/>
      <w:sz w:val="24"/>
      <w:szCs w:val="24"/>
      <w:lang w:val="pl-PL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6z0">
    <w:name w:val="WW8Num6z0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3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563F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3F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,normalny tekst,CW_Lista,Nagłowek 3,Dot pt"/>
    <w:basedOn w:val="Normalny"/>
    <w:link w:val="AkapitzlistZnak"/>
    <w:uiPriority w:val="34"/>
    <w:qFormat/>
    <w:rsid w:val="002563FF"/>
    <w:pPr>
      <w:ind w:left="720"/>
      <w:contextualSpacing/>
    </w:pPr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A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24286"/>
  </w:style>
  <w:style w:type="character" w:styleId="Hipercze">
    <w:name w:val="Hyperlink"/>
    <w:basedOn w:val="Domylnaczcionkaakapitu"/>
    <w:uiPriority w:val="99"/>
    <w:semiHidden/>
    <w:unhideWhenUsed/>
    <w:rsid w:val="00E63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walczuk@um.lomz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um_lomz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um_lomza" TargetMode="External"/><Relationship Id="rId11" Type="http://schemas.openxmlformats.org/officeDocument/2006/relationships/hyperlink" Target="mailto:a.kondraciuk@um.lo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tusz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9EA4-D9B2-4933-855C-3D97128C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1834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Mścichowska</dc:creator>
  <dc:description/>
  <cp:lastModifiedBy>Anna Biała</cp:lastModifiedBy>
  <cp:revision>4</cp:revision>
  <cp:lastPrinted>2024-06-04T10:38:00Z</cp:lastPrinted>
  <dcterms:created xsi:type="dcterms:W3CDTF">2024-06-06T11:43:00Z</dcterms:created>
  <dcterms:modified xsi:type="dcterms:W3CDTF">2024-06-06T12:30:00Z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