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314CC" w14:textId="77777777" w:rsidR="0019471F" w:rsidRDefault="0019471F">
      <w:pPr>
        <w:spacing w:after="0" w:line="276" w:lineRule="auto"/>
        <w:rPr>
          <w:rStyle w:val="Uwydatnienie"/>
        </w:rPr>
      </w:pPr>
    </w:p>
    <w:p w14:paraId="05417B21" w14:textId="77777777" w:rsidR="0019471F" w:rsidRDefault="00000000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Organizacja utrzymania czystości</w:t>
      </w:r>
    </w:p>
    <w:p w14:paraId="3C1D4A20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procedury jest określenie metod, zasad i sposobów postępowania w procesach utrzymania czystości.</w:t>
      </w:r>
    </w:p>
    <w:p w14:paraId="4AB17CC0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Definicje:</w:t>
      </w:r>
    </w:p>
    <w:p w14:paraId="160BA466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</w:pPr>
      <w:r>
        <w:rPr>
          <w:rFonts w:ascii="Tahoma" w:hAnsi="Tahoma" w:cs="Tahoma"/>
          <w:sz w:val="20"/>
          <w:szCs w:val="20"/>
        </w:rPr>
        <w:t>dekontaminacja – zabieg polegający na redukcji biologicznych czynników chorobotwórczych poprzez mycie, dezynfekcję oraz sterylizację</w:t>
      </w:r>
    </w:p>
    <w:p w14:paraId="57AE9DF1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</w:pPr>
      <w:r>
        <w:rPr>
          <w:rFonts w:ascii="Tahoma" w:hAnsi="Tahoma" w:cs="Tahoma"/>
          <w:sz w:val="20"/>
          <w:szCs w:val="20"/>
        </w:rPr>
        <w:t xml:space="preserve">dezynfekcja - proces redukcji biologicznych czynników chorobotwórczych poprzez zastosowanie metod fizycznych lub chemicznych, do bezpiecznego poziomu, nie niszczy form przetrwalnikowych drobnoustrojów </w:t>
      </w:r>
    </w:p>
    <w:p w14:paraId="60EE0BED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dezynfekcja wysokiego stopnia - proces redukcji wszystkich wegetatywnych form biologicznych czynników chorobotwórczych (bakterie, wirusy, grzyby) z wyjątkiem dużej ilości form przetrwalnikowych (oznaczenie preparatu B, F, V, </w:t>
      </w:r>
      <w:proofErr w:type="spellStart"/>
      <w:r>
        <w:rPr>
          <w:rFonts w:ascii="Tahoma" w:hAnsi="Tahoma" w:cs="Tahoma"/>
          <w:sz w:val="20"/>
          <w:szCs w:val="20"/>
        </w:rPr>
        <w:t>Tbc</w:t>
      </w:r>
      <w:proofErr w:type="spellEnd"/>
      <w:r>
        <w:rPr>
          <w:rFonts w:ascii="Tahoma" w:hAnsi="Tahoma" w:cs="Tahoma"/>
          <w:sz w:val="20"/>
          <w:szCs w:val="20"/>
        </w:rPr>
        <w:t>, S),</w:t>
      </w:r>
    </w:p>
    <w:p w14:paraId="274C7A16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mycie - etap dekontaminacji, usuwający zarówno zabrudzenia jak i pewną ilość biologicznych czynników chorobotwórczych,</w:t>
      </w:r>
    </w:p>
    <w:p w14:paraId="3BF4628D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preparat myjący (detergent) - preparat usuwający zanieczyszczenia poprzez zmianę </w:t>
      </w:r>
      <w:proofErr w:type="spellStart"/>
      <w:r>
        <w:rPr>
          <w:rFonts w:ascii="Tahoma" w:hAnsi="Tahoma" w:cs="Tahoma"/>
          <w:sz w:val="20"/>
          <w:szCs w:val="20"/>
        </w:rPr>
        <w:t>pH</w:t>
      </w:r>
      <w:proofErr w:type="spellEnd"/>
      <w:r>
        <w:rPr>
          <w:rFonts w:ascii="Tahoma" w:hAnsi="Tahoma" w:cs="Tahoma"/>
          <w:sz w:val="20"/>
          <w:szCs w:val="20"/>
        </w:rPr>
        <w:t>, obniżenie twardości wody, rozkład cząstek organicznych lub ułatwianie mieszania z wodą,</w:t>
      </w:r>
    </w:p>
    <w:p w14:paraId="29759CC8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preparat dezynfekcyjny </w:t>
      </w:r>
      <w:proofErr w:type="gramStart"/>
      <w:r>
        <w:rPr>
          <w:rFonts w:ascii="Tahoma" w:hAnsi="Tahoma" w:cs="Tahoma"/>
          <w:sz w:val="20"/>
          <w:szCs w:val="20"/>
        </w:rPr>
        <w:t>-  substancja</w:t>
      </w:r>
      <w:proofErr w:type="gramEnd"/>
      <w:r>
        <w:rPr>
          <w:rFonts w:ascii="Tahoma" w:hAnsi="Tahoma" w:cs="Tahoma"/>
          <w:sz w:val="20"/>
          <w:szCs w:val="20"/>
        </w:rPr>
        <w:t xml:space="preserve"> biobójcza, stosowana w odpowiednim stężeniu, w celu zniszczenia lub zahamowania wzrostu drobnoustrojów na skórze oraz powierzchniach</w:t>
      </w:r>
    </w:p>
    <w:p w14:paraId="200C6B2B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skażenie (kontaminacja) - zanieczyszczenie biologicznymi czynnikami chorobotwórczymi powierzchni przedmiotów, sprzętu i aparatury medycznej, wody lub powietrza,</w:t>
      </w:r>
    </w:p>
    <w:p w14:paraId="1778012D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sprzątanie - proces, który ma na celu utrzymanie pomieszczenia w czystości oraz uniknięcie gromadzenia się zanieczyszczeń mechanicznych (kurz, substancje organiczne) wraz z biologicznymi czynnikami chorobotwórczymi.</w:t>
      </w:r>
    </w:p>
    <w:p w14:paraId="71D1E9CB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karta charakterystyki - dokument zawierający opis zagrożeń, które może spowodować określona substancja lub mieszanina chemiczna, a także podstawowe dane fizykochemiczne na jej temat.</w:t>
      </w:r>
    </w:p>
    <w:p w14:paraId="1D0317C5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b/>
          <w:bCs/>
        </w:rPr>
      </w:pPr>
      <w:r>
        <w:rPr>
          <w:rFonts w:ascii="Tahoma" w:hAnsi="Tahoma" w:cs="Tahoma"/>
          <w:sz w:val="20"/>
          <w:szCs w:val="20"/>
        </w:rPr>
        <w:t xml:space="preserve">Wykonawca jest zobowiązany przedłożyć do oferty opracowane „procedury sprzątania” uwzględniające m.in.: zasady, sprzątania pod względem </w:t>
      </w:r>
      <w:proofErr w:type="spellStart"/>
      <w:r>
        <w:rPr>
          <w:rFonts w:ascii="Tahoma" w:hAnsi="Tahoma" w:cs="Tahoma"/>
          <w:sz w:val="20"/>
          <w:szCs w:val="20"/>
        </w:rPr>
        <w:t>sanitarno</w:t>
      </w:r>
      <w:proofErr w:type="spellEnd"/>
      <w:r>
        <w:rPr>
          <w:rFonts w:ascii="Tahoma" w:hAnsi="Tahoma" w:cs="Tahoma"/>
          <w:sz w:val="20"/>
          <w:szCs w:val="20"/>
        </w:rPr>
        <w:t xml:space="preserve">–epidemiologicznym, zastosowanie sprzętu, zasad dezynfekcji, użyte środki, ich rodzaj w zależności od powierzchni, organizację pracy personelu, grafik pracy, imienny wykaz pracowników, sposób komunikowania się z pracownikami, dokumentację dotyczącą wykonywanych prac i dezynfekcji, itp. </w:t>
      </w:r>
      <w:r>
        <w:rPr>
          <w:rFonts w:ascii="Tahoma" w:hAnsi="Tahoma" w:cs="Tahoma"/>
          <w:b/>
          <w:bCs/>
          <w:sz w:val="20"/>
          <w:szCs w:val="20"/>
        </w:rPr>
        <w:t>Procedura sprzątania nie może być tylko powieleniem wymagań zamawiającego pod groźbą odrzucenia oferty.</w:t>
      </w:r>
    </w:p>
    <w:p w14:paraId="1AB3A055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Zasady doboru preparatów myjących i dezynfekcyjnych</w:t>
      </w:r>
    </w:p>
    <w:p w14:paraId="781AA675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Zdefiniowanie poziomu ryzyka. </w:t>
      </w:r>
    </w:p>
    <w:p w14:paraId="3170BE95" w14:textId="77777777" w:rsidR="0019471F" w:rsidRDefault="00000000">
      <w:pPr>
        <w:pStyle w:val="Akapitzlist"/>
        <w:spacing w:after="0" w:line="276" w:lineRule="auto"/>
        <w:ind w:left="10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Biologiczne czynniki ryzyka w środowisku przenoszone są za pośrednictwem rąk, sprzętu i aparatury medycznej. Kluczowe znaczenie dla wybory właściwego preparatu myjącego ma zdefiniowanie rzeczywistego poziomu ryzyka (myć czy dezynfekować). Podstawowe kryterium to określenie czy wystąpiło skażenie powierzchni materiałem biologicznym pochodzenia ludzkiego oraz z jaką częstotliwością i w jakim zakresie pacjent bezpośrednio kontaktuje się z powierzchnią.</w:t>
      </w:r>
    </w:p>
    <w:p w14:paraId="4D4C1925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Strefa bezdotykowa - obejmuje wszystkie powierzchnie, które nie mają bezpośredniego (za pośrednictwem rąk personelu, pacjentów oraz sprzętu medycznego) kontaktu z pacjentem (m.in. podłogi, ściany, okna), ryzyko kontaminacji tych obszarów jest niewielkie oraz przeniesienia na pacjenta znajdującego się na powierzchni ewentualnego zanieczyszczenia.</w:t>
      </w:r>
    </w:p>
    <w:p w14:paraId="7B6D7110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Strefa dotykowa - obejmuje wszystkie powierzchnie, z którymi pacjent i personel kontaktują się często, ale które nie zostały skażone biologicznym materiałem ludzkim, z </w:t>
      </w:r>
      <w:r>
        <w:rPr>
          <w:rFonts w:ascii="Tahoma" w:hAnsi="Tahoma" w:cs="Tahoma"/>
          <w:sz w:val="20"/>
          <w:szCs w:val="20"/>
        </w:rPr>
        <w:lastRenderedPageBreak/>
        <w:t>uwagi na częsty kontakt za pośrednictwem rąk lub sprzętu medycznego ryzyko kontaminacji tych obszarów jest duże oraz przeniesienie znajdującego się na tych powierzchniach zanieczyszczenia na każdą kontaktującą się z nimi osobę (m.in. klamki, uchwyty, kontakty, słuchawki telefoniczne, poręcze krzeseł, blaty robocze, strefa wokół umywalki).</w:t>
      </w:r>
    </w:p>
    <w:p w14:paraId="30975DBD" w14:textId="77777777" w:rsidR="0019471F" w:rsidRDefault="00000000">
      <w:pPr>
        <w:pStyle w:val="Akapitzlist"/>
        <w:spacing w:after="0" w:line="276" w:lineRule="auto"/>
        <w:ind w:left="10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Zaleca się stosowanie preparatów zdefiniowanych jako myjąco-dezynfekujące lub dezynfekujące o właściwościach myjących, które umożliwiają wykonywanie procedur jednoetapowych.</w:t>
      </w:r>
    </w:p>
    <w:p w14:paraId="39F3D6EE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Kompatybilność preparatów myjących i dezynfekcyjnych:</w:t>
      </w:r>
    </w:p>
    <w:p w14:paraId="5A8935EF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kompatybilność (zgodność) dotyczy składu chemicznego i </w:t>
      </w:r>
      <w:proofErr w:type="spellStart"/>
      <w:r>
        <w:rPr>
          <w:rFonts w:ascii="Tahoma" w:hAnsi="Tahoma" w:cs="Tahoma"/>
          <w:sz w:val="20"/>
          <w:szCs w:val="20"/>
        </w:rPr>
        <w:t>pH</w:t>
      </w:r>
      <w:proofErr w:type="spellEnd"/>
      <w:r>
        <w:rPr>
          <w:rFonts w:ascii="Tahoma" w:hAnsi="Tahoma" w:cs="Tahoma"/>
          <w:sz w:val="20"/>
          <w:szCs w:val="20"/>
        </w:rPr>
        <w:t xml:space="preserve"> roztworów roboczych preparatów myjących i dezynfekujących,</w:t>
      </w:r>
    </w:p>
    <w:p w14:paraId="5CE70AFB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zgodność w zakresie składu substancji aktywnych zmniejsza ryzyko związane z wystąpieniem niepożądanych reakcji chemicznych,</w:t>
      </w:r>
    </w:p>
    <w:p w14:paraId="269D3460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zgodność w zakresie </w:t>
      </w:r>
      <w:proofErr w:type="spellStart"/>
      <w:r>
        <w:rPr>
          <w:rFonts w:ascii="Tahoma" w:hAnsi="Tahoma" w:cs="Tahoma"/>
          <w:sz w:val="20"/>
          <w:szCs w:val="20"/>
        </w:rPr>
        <w:t>pH</w:t>
      </w:r>
      <w:proofErr w:type="spellEnd"/>
      <w:r>
        <w:rPr>
          <w:rFonts w:ascii="Tahoma" w:hAnsi="Tahoma" w:cs="Tahoma"/>
          <w:sz w:val="20"/>
          <w:szCs w:val="20"/>
        </w:rPr>
        <w:t xml:space="preserve"> roztworów roboczych preparatów myjących i dezynfekujących ogranicza ryzyko związane ze zmniejszeniem skuteczności procedury dezynfekcji, występujące podczas stosowania roztworów o odmiennym </w:t>
      </w:r>
      <w:proofErr w:type="spellStart"/>
      <w:r>
        <w:rPr>
          <w:rFonts w:ascii="Tahoma" w:hAnsi="Tahoma" w:cs="Tahoma"/>
          <w:sz w:val="20"/>
          <w:szCs w:val="20"/>
        </w:rPr>
        <w:t>pH</w:t>
      </w:r>
      <w:proofErr w:type="spellEnd"/>
      <w:r>
        <w:rPr>
          <w:rFonts w:ascii="Tahoma" w:hAnsi="Tahoma" w:cs="Tahoma"/>
          <w:sz w:val="20"/>
          <w:szCs w:val="20"/>
        </w:rPr>
        <w:t xml:space="preserve"> (mocno kwaśnym lub mocno alkalicznym).</w:t>
      </w:r>
    </w:p>
    <w:p w14:paraId="77EEFDA5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Stosowanie najniższych skutecznych stężeń:</w:t>
      </w:r>
    </w:p>
    <w:p w14:paraId="26859AAE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podczas doboru preparatów myjących i dezynfekujących należy kierować się zasadą uzyskania maksymalnie wysokiej efektywności działania przy zastosowaniu minimalnych, skutecznych stężeń roztworów roboczych,</w:t>
      </w:r>
    </w:p>
    <w:p w14:paraId="6E8BC2E0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skutkuje to obniżeniem kosztów procedury i zmniejszeniem ryzyka związanego z powstanie reakcji niepożądanych w odniesieniu do ludzi i środowiska oraz niszczeniem powierzchni poddawanych częstemu kontaktowi z preparatem chemicznym.</w:t>
      </w:r>
    </w:p>
    <w:p w14:paraId="02BFF806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Postać preparatów myjących i dezynfekujących</w:t>
      </w:r>
    </w:p>
    <w:p w14:paraId="199AC058" w14:textId="77777777" w:rsidR="0019471F" w:rsidRDefault="00000000">
      <w:pPr>
        <w:pStyle w:val="Akapitzlist"/>
        <w:spacing w:after="0" w:line="276" w:lineRule="auto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Należy stosować preparaty łatwe w użyciu – gotowe produkty, koncentraty do przygotowania roztworu roboczego, tabletki, saszetki, posiadające dozowniki/miarki.</w:t>
      </w:r>
    </w:p>
    <w:p w14:paraId="60D1B25B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Właściwości preparatów myjących i dezynfekujących.</w:t>
      </w:r>
    </w:p>
    <w:p w14:paraId="67B43B5A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Cechy preparatów myjących:</w:t>
      </w:r>
    </w:p>
    <w:p w14:paraId="0855D3ED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wysoka skuteczność mycia,</w:t>
      </w:r>
    </w:p>
    <w:p w14:paraId="5FAFD19C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niskie stężenie robocze,</w:t>
      </w:r>
    </w:p>
    <w:p w14:paraId="77093572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łatwość wypłukiwania się z mytej powierzchni i sprzętu stosowanego do sprzątania,</w:t>
      </w:r>
    </w:p>
    <w:p w14:paraId="37544635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brak ujemnego wpływu na myte powierzchnie,</w:t>
      </w:r>
    </w:p>
    <w:p w14:paraId="37163965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szybkość działania,</w:t>
      </w:r>
    </w:p>
    <w:p w14:paraId="6AA49EDF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brak toksyczności - na zdrowie personelu i pacjentów,</w:t>
      </w:r>
    </w:p>
    <w:p w14:paraId="486FC048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łatwość użytkowania (zalecenia producenta),</w:t>
      </w:r>
    </w:p>
    <w:p w14:paraId="023059E2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brak ujemnego wpływu na środowisko naturalne.</w:t>
      </w:r>
    </w:p>
    <w:p w14:paraId="13F4F0C5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Cechy preparatów dezynfekcyjnych:</w:t>
      </w:r>
    </w:p>
    <w:p w14:paraId="36C57BDA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właściwości myjąco-dezynfekcyjne – zdolności </w:t>
      </w:r>
      <w:proofErr w:type="spellStart"/>
      <w:r>
        <w:rPr>
          <w:rFonts w:ascii="Tahoma" w:hAnsi="Tahoma" w:cs="Tahoma"/>
          <w:sz w:val="20"/>
          <w:szCs w:val="20"/>
        </w:rPr>
        <w:t>bójcze</w:t>
      </w:r>
      <w:proofErr w:type="spellEnd"/>
      <w:r>
        <w:rPr>
          <w:rFonts w:ascii="Tahoma" w:hAnsi="Tahoma" w:cs="Tahoma"/>
          <w:sz w:val="20"/>
          <w:szCs w:val="20"/>
        </w:rPr>
        <w:t xml:space="preserve"> w minimalnym wymaganym stężeniu, w jak najkrótszym dopuszczalnym czasie</w:t>
      </w:r>
    </w:p>
    <w:p w14:paraId="512D3336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zanieczyszczeń fizycznych (tj. widocznych gołym okiem),</w:t>
      </w:r>
    </w:p>
    <w:p w14:paraId="4E12705D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szerokie spektrum działania,</w:t>
      </w:r>
    </w:p>
    <w:p w14:paraId="346D8025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łatwość sporządzania roztworów roboczych,</w:t>
      </w:r>
    </w:p>
    <w:p w14:paraId="67D9D58B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niskie stężenia roztworów roboczych,</w:t>
      </w:r>
    </w:p>
    <w:p w14:paraId="2AE227FD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 najkrótszy czas działania potrzebny do osiągnięcia deklarowanych zdolności</w:t>
      </w:r>
    </w:p>
    <w:p w14:paraId="4124DD5E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bójczych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14:paraId="3E4D2B6D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brak oddziaływania na materiały, z których wykonane są powierzchnie poddawane dezynfekcji,</w:t>
      </w:r>
    </w:p>
    <w:p w14:paraId="3187CAFE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odpowiednia trwałość roztworów użytkowych,</w:t>
      </w:r>
    </w:p>
    <w:p w14:paraId="4183364F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niski stopień toksyczności,</w:t>
      </w:r>
    </w:p>
    <w:p w14:paraId="61C74BD7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wysoki stopień biodegradacji,</w:t>
      </w:r>
    </w:p>
    <w:p w14:paraId="35B55A76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niska wrażliwość na odczyn </w:t>
      </w:r>
      <w:proofErr w:type="spellStart"/>
      <w:r>
        <w:rPr>
          <w:rFonts w:ascii="Tahoma" w:hAnsi="Tahoma" w:cs="Tahoma"/>
          <w:sz w:val="20"/>
          <w:szCs w:val="20"/>
        </w:rPr>
        <w:t>pH</w:t>
      </w:r>
      <w:proofErr w:type="spellEnd"/>
      <w:r>
        <w:rPr>
          <w:rFonts w:ascii="Tahoma" w:hAnsi="Tahoma" w:cs="Tahoma"/>
          <w:sz w:val="20"/>
          <w:szCs w:val="20"/>
        </w:rPr>
        <w:t xml:space="preserve"> wody użytej do sporządzania roztworów,</w:t>
      </w:r>
    </w:p>
    <w:p w14:paraId="095C352A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możliwość stosowania w obecności pacjentów (brak działania drażniącego i uczulającego).</w:t>
      </w:r>
    </w:p>
    <w:p w14:paraId="31704CFF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roztworów dezynfekcyjnych.</w:t>
      </w:r>
    </w:p>
    <w:p w14:paraId="3C46AA14" w14:textId="77777777" w:rsidR="0019471F" w:rsidRDefault="00000000">
      <w:pPr>
        <w:pStyle w:val="Akapitzlist"/>
        <w:spacing w:after="0" w:line="276" w:lineRule="auto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Używane w procedurze preparaty myjące i dezynfekujące należy przygotować i stosować wg zaleceń producenta - karty charakterystyki oraz ulotki</w:t>
      </w:r>
    </w:p>
    <w:p w14:paraId="7DF79A21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używać odpowiednio do poziomu zanieczyszczenia zdefiniowanego procedurą, stężenia roboczego oraz zalecanej przez producenta temperatury roztworów roboczych,</w:t>
      </w:r>
    </w:p>
    <w:p w14:paraId="1EE0CE2A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przygotowania roztworu roboczego należy używać wyłącznie profesjonalnych, dostarczanych przez producenta i przeznaczonych do określonego preparatu:</w:t>
      </w:r>
    </w:p>
    <w:p w14:paraId="3151E392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miarek,</w:t>
      </w:r>
    </w:p>
    <w:p w14:paraId="2D94285D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dozowników.</w:t>
      </w:r>
    </w:p>
    <w:p w14:paraId="27DD46D6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należy przestrzegać kolejności postępowania:</w:t>
      </w:r>
    </w:p>
    <w:p w14:paraId="6EF34B6B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najpierw odmierzyć odpowiednia ilość wody, którą należy wlać bezpośrednio do pojemnika roboczego,</w:t>
      </w:r>
    </w:p>
    <w:p w14:paraId="06A1333F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następnie dodać właściwą ilość preparatu myjącego lub dezynfekującego,</w:t>
      </w:r>
    </w:p>
    <w:p w14:paraId="7137B699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roztwory robocze należy przygotowywać i przechowywać zgodnie z zaleceniami producenta (czas, temperatura, wilgotność), w niedostępnym dla osób      postronnych pomieszczeniu,</w:t>
      </w:r>
    </w:p>
    <w:p w14:paraId="01650D10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preparaty stężone należy przechowywać wyłącznie w oryginalnych i szczelnie zamkniętych opakowaniach w zamkniętym pomieszczeniu,</w:t>
      </w:r>
    </w:p>
    <w:p w14:paraId="1CB2CD7F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opakowania zastępcze nie gwarantują stabilności produktu,</w:t>
      </w:r>
    </w:p>
    <w:p w14:paraId="12823AD6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jednym roztworze roboczym nie wolno mieszać różnych preparatów myjących lub preparatu myjącego i preparatu dezynfekcyjnego.</w:t>
      </w:r>
    </w:p>
    <w:p w14:paraId="2917DD7A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Opis postępowania.</w:t>
      </w:r>
    </w:p>
    <w:p w14:paraId="13985638" w14:textId="77777777" w:rsidR="0019471F" w:rsidRDefault="00000000">
      <w:pPr>
        <w:pStyle w:val="Akapitzlist"/>
        <w:spacing w:after="0" w:line="276" w:lineRule="auto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Sprzątanie odbywa się w oparciu o takie czynności i z taką częstotliwością, która zależy od obszaru, strefy i rodzaju pomieszczeń. Sprzątanie wykonywane jest zgodnie z wykazem czynności zawartych w Schemacie utrzymania czystości (stanowiącym zał. 1 do niniejszej Procedury), przy użyciu wymaganego sprzętu oraz środków myjących i dezynfekcyjnych. W celu osiągnięcia oczekiwanego poziomu czystości mikrobiologicznej należy przestrzegać następujących zasad:</w:t>
      </w:r>
    </w:p>
    <w:p w14:paraId="563069B6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procedury, schematy postępowania znajdują się w miejscu znanym i dostępnym wszystkim wykonującym procedurę,</w:t>
      </w:r>
    </w:p>
    <w:p w14:paraId="1A5458A1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konieczne jest bezwzględne przestrzeganie czasu dezynfekcji, zbyt krótki powoduje nieosiąganie parametrów </w:t>
      </w:r>
      <w:proofErr w:type="spellStart"/>
      <w:r>
        <w:rPr>
          <w:rFonts w:ascii="Tahoma" w:hAnsi="Tahoma" w:cs="Tahoma"/>
          <w:sz w:val="20"/>
          <w:szCs w:val="20"/>
        </w:rPr>
        <w:t>bójczych</w:t>
      </w:r>
      <w:proofErr w:type="spellEnd"/>
      <w:r>
        <w:rPr>
          <w:rFonts w:ascii="Tahoma" w:hAnsi="Tahoma" w:cs="Tahoma"/>
          <w:sz w:val="20"/>
          <w:szCs w:val="20"/>
        </w:rPr>
        <w:t>, proces jest nieskuteczny, zbyt długi prowadzi do niszczenia dezynfekowanej powierzchni,</w:t>
      </w:r>
    </w:p>
    <w:p w14:paraId="30D8CAB1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zalecane jest stosowanie preparatów o właściwościach myjąco-dezynfekujących (jedna zamiast dwóch procedur),</w:t>
      </w:r>
    </w:p>
    <w:p w14:paraId="07E4B69B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używanie preparatów, które po zakończeniu procedury nie wymagają spłukiwania,</w:t>
      </w:r>
    </w:p>
    <w:p w14:paraId="6C3E04AA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wolno zmieniać zalecanego przez producenta sposobu wykonania procedury (np. rozcieńczać preparaty, które producent przeznaczył do użycia w postaci stężonej),</w:t>
      </w:r>
    </w:p>
    <w:p w14:paraId="2245DBFB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wolno stosować innych niż podane przez producenta podczas rejestracji produktu parametrów procesu - czas, stężenie, zastosowanie,</w:t>
      </w:r>
    </w:p>
    <w:p w14:paraId="6D14E726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 uwagi na bezpieczne warunki pracy, osoby wykonujące procedurę zabezpieczone są w odpowiednie środki ochrony osobistej.</w:t>
      </w:r>
    </w:p>
    <w:p w14:paraId="55F49B22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efektywność sprzątania wpływ mają:</w:t>
      </w:r>
    </w:p>
    <w:p w14:paraId="23F04AC9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kolejność mycia i dezynfekcji poszczególnych pomieszczeń,</w:t>
      </w:r>
    </w:p>
    <w:p w14:paraId="5471B5EB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pożądane cechy sprzętu do utrzymania czystości,</w:t>
      </w:r>
    </w:p>
    <w:p w14:paraId="295CDB5A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pożądane cechy stosowanych w danej strefie preparatów dezynfekcyjnych,</w:t>
      </w:r>
    </w:p>
    <w:p w14:paraId="6A57E382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postępowanie ze sprzętem po zakończeniu pracy,</w:t>
      </w:r>
    </w:p>
    <w:p w14:paraId="48BFEDEF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zachowanie zasad prawidłowego postępowania z odpadami,</w:t>
      </w:r>
    </w:p>
    <w:p w14:paraId="0617BF65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stosowanie właściwych środków ochrony osobistej,</w:t>
      </w:r>
    </w:p>
    <w:p w14:paraId="581649CD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obowiązek przestrzegania instrukcji i procedur dotyczących zasad higieny,</w:t>
      </w:r>
    </w:p>
    <w:p w14:paraId="6A1A1B95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świadomość występowania zagrożeń.</w:t>
      </w:r>
    </w:p>
    <w:p w14:paraId="06A1025E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WSPL-u występują dwa obszary:</w:t>
      </w:r>
    </w:p>
    <w:p w14:paraId="69E47E74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medyczny,</w:t>
      </w:r>
    </w:p>
    <w:p w14:paraId="7DD40BB8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administracyjno-gospodarczy,</w:t>
      </w:r>
    </w:p>
    <w:p w14:paraId="4AD27B0B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w ramach obszarów występują strefy:</w:t>
      </w:r>
    </w:p>
    <w:p w14:paraId="07C72FBD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Strefa I </w:t>
      </w:r>
      <w:r>
        <w:rPr>
          <w:rFonts w:cs="Tahoma"/>
          <w:bCs/>
        </w:rPr>
        <w:t>(kolor sprzętu żółty)</w:t>
      </w:r>
    </w:p>
    <w:p w14:paraId="7F7F17DC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Pomieszczenia socjalne, pokoje administracyjne,</w:t>
      </w:r>
    </w:p>
    <w:p w14:paraId="49C34796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Korytarze, klatki schodowe, windy, piwnice,</w:t>
      </w:r>
    </w:p>
    <w:p w14:paraId="639E1849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Szatnie dla personelu,</w:t>
      </w:r>
    </w:p>
    <w:p w14:paraId="43169DB5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Pomieszczenia techniczne,</w:t>
      </w:r>
    </w:p>
    <w:p w14:paraId="55AD05E4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 xml:space="preserve">Rejestracje pacjentów, </w:t>
      </w:r>
    </w:p>
    <w:p w14:paraId="69C7CD33" w14:textId="77777777" w:rsidR="0019471F" w:rsidRDefault="00000000">
      <w:pPr>
        <w:pStyle w:val="Akapitzlist"/>
        <w:numPr>
          <w:ilvl w:val="1"/>
          <w:numId w:val="1"/>
        </w:numPr>
        <w:rPr>
          <w:rFonts w:cs="Tahoma"/>
          <w:b/>
        </w:rPr>
      </w:pPr>
      <w:r>
        <w:rPr>
          <w:rFonts w:cs="Tahoma"/>
          <w:b/>
        </w:rPr>
        <w:t xml:space="preserve">Strefa II </w:t>
      </w:r>
      <w:r>
        <w:rPr>
          <w:rFonts w:cs="Tahoma"/>
          <w:bCs/>
        </w:rPr>
        <w:t>(kolor sprzętu niebieski)</w:t>
      </w:r>
    </w:p>
    <w:p w14:paraId="31180168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Punkty pielęgniarskie,</w:t>
      </w:r>
    </w:p>
    <w:p w14:paraId="00FAD17F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Gabinety lekarskie, poczekalnie,</w:t>
      </w:r>
    </w:p>
    <w:p w14:paraId="31439907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Gabinety RTG, USG, EEG, EKG, spirometrii,</w:t>
      </w:r>
    </w:p>
    <w:p w14:paraId="09527B9D" w14:textId="77777777" w:rsidR="0019471F" w:rsidRDefault="00000000">
      <w:pPr>
        <w:pStyle w:val="Akapitzlist"/>
        <w:numPr>
          <w:ilvl w:val="1"/>
          <w:numId w:val="1"/>
        </w:numPr>
        <w:rPr>
          <w:rFonts w:cs="Tahoma"/>
          <w:b/>
        </w:rPr>
      </w:pPr>
      <w:r>
        <w:rPr>
          <w:rFonts w:cs="Tahoma"/>
          <w:b/>
        </w:rPr>
        <w:t xml:space="preserve">Strefa III </w:t>
      </w:r>
      <w:r>
        <w:rPr>
          <w:rFonts w:cs="Tahoma"/>
          <w:bCs/>
        </w:rPr>
        <w:t>(kolor sprzętu czerwony)</w:t>
      </w:r>
    </w:p>
    <w:p w14:paraId="3C5CDB63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Gabinety diagnostyczno-zabiegowe, szczepień,</w:t>
      </w:r>
    </w:p>
    <w:p w14:paraId="515940A4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Pomieszczenia gospodarcze i składowania odpadów,</w:t>
      </w:r>
    </w:p>
    <w:p w14:paraId="6811A34D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Sanitariaty i łazienki,</w:t>
      </w:r>
    </w:p>
    <w:p w14:paraId="07B2A501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Gabinety stomatologiczne</w:t>
      </w:r>
    </w:p>
    <w:p w14:paraId="6B70DDA5" w14:textId="77777777" w:rsidR="0019471F" w:rsidRDefault="00000000">
      <w:pPr>
        <w:pStyle w:val="Akapitzlist"/>
        <w:numPr>
          <w:ilvl w:val="2"/>
          <w:numId w:val="1"/>
        </w:numPr>
        <w:rPr>
          <w:rFonts w:cs="Tahoma"/>
        </w:rPr>
      </w:pPr>
      <w:r>
        <w:rPr>
          <w:rFonts w:cs="Tahoma"/>
        </w:rPr>
        <w:t>Laboratorium,</w:t>
      </w:r>
    </w:p>
    <w:p w14:paraId="63F3EB51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Wymagania dotyczące sprzętu</w:t>
      </w:r>
    </w:p>
    <w:p w14:paraId="1F975D51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Wózki do sprzątania (</w:t>
      </w:r>
      <w:r>
        <w:rPr>
          <w:rFonts w:cs="Tahoma"/>
        </w:rPr>
        <w:t>min. 12 szt.)</w:t>
      </w:r>
      <w:r>
        <w:rPr>
          <w:rFonts w:ascii="Tahoma" w:hAnsi="Tahoma" w:cs="Tahoma"/>
          <w:sz w:val="20"/>
          <w:szCs w:val="20"/>
        </w:rPr>
        <w:t xml:space="preserve"> - wyposażone w wiadra i ścierki do mycia i dezynfekcji -jednorazowe/wielorazowego użytku przystosowane do prania w wysokich temperaturach, w różnych kolorach.</w:t>
      </w:r>
    </w:p>
    <w:p w14:paraId="0CE3AC91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Uchwyty do </w:t>
      </w:r>
      <w:proofErr w:type="spellStart"/>
      <w:r>
        <w:rPr>
          <w:rFonts w:ascii="Tahoma" w:hAnsi="Tahoma" w:cs="Tahoma"/>
          <w:sz w:val="20"/>
          <w:szCs w:val="20"/>
        </w:rPr>
        <w:t>mopa</w:t>
      </w:r>
      <w:proofErr w:type="spellEnd"/>
      <w:r>
        <w:rPr>
          <w:rFonts w:ascii="Tahoma" w:hAnsi="Tahoma" w:cs="Tahoma"/>
          <w:sz w:val="20"/>
          <w:szCs w:val="20"/>
        </w:rPr>
        <w:t xml:space="preserve"> i </w:t>
      </w:r>
      <w:proofErr w:type="spellStart"/>
      <w:r>
        <w:rPr>
          <w:rFonts w:ascii="Tahoma" w:hAnsi="Tahoma" w:cs="Tahoma"/>
          <w:sz w:val="20"/>
          <w:szCs w:val="20"/>
        </w:rPr>
        <w:t>mopy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155FFCBD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zapewniają bezkontaktową pracę z powierzchniami zanieczyszczonymi, </w:t>
      </w:r>
    </w:p>
    <w:p w14:paraId="1E6F8BC5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ilość </w:t>
      </w:r>
      <w:proofErr w:type="spellStart"/>
      <w:r>
        <w:rPr>
          <w:rFonts w:ascii="Tahoma" w:hAnsi="Tahoma" w:cs="Tahoma"/>
          <w:sz w:val="20"/>
          <w:szCs w:val="20"/>
        </w:rPr>
        <w:t>mopów</w:t>
      </w:r>
      <w:proofErr w:type="spellEnd"/>
      <w:r>
        <w:rPr>
          <w:rFonts w:ascii="Tahoma" w:hAnsi="Tahoma" w:cs="Tahoma"/>
          <w:sz w:val="20"/>
          <w:szCs w:val="20"/>
        </w:rPr>
        <w:t xml:space="preserve"> dostosowana do ilości pomieszczeń, rodzaju sprzątanych pomieszczeń oraz systemu sprzątania (system jednego </w:t>
      </w:r>
      <w:proofErr w:type="spellStart"/>
      <w:r>
        <w:rPr>
          <w:rFonts w:ascii="Tahoma" w:hAnsi="Tahoma" w:cs="Tahoma"/>
          <w:sz w:val="20"/>
          <w:szCs w:val="20"/>
        </w:rPr>
        <w:t>mopa</w:t>
      </w:r>
      <w:proofErr w:type="spellEnd"/>
      <w:r>
        <w:rPr>
          <w:rFonts w:ascii="Tahoma" w:hAnsi="Tahoma" w:cs="Tahoma"/>
          <w:sz w:val="20"/>
          <w:szCs w:val="20"/>
        </w:rPr>
        <w:t>),</w:t>
      </w:r>
    </w:p>
    <w:p w14:paraId="3851C561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uchwyty do </w:t>
      </w:r>
      <w:proofErr w:type="spellStart"/>
      <w:r>
        <w:rPr>
          <w:rFonts w:ascii="Tahoma" w:hAnsi="Tahoma" w:cs="Tahoma"/>
          <w:sz w:val="20"/>
          <w:szCs w:val="20"/>
        </w:rPr>
        <w:t>mopa</w:t>
      </w:r>
      <w:proofErr w:type="spellEnd"/>
      <w:r>
        <w:rPr>
          <w:rFonts w:ascii="Tahoma" w:hAnsi="Tahoma" w:cs="Tahoma"/>
          <w:sz w:val="20"/>
          <w:szCs w:val="20"/>
        </w:rPr>
        <w:t xml:space="preserve"> z przegubem umożliwiającym swobodne manipulowanie stopą we wszystkich płaszczyznach.</w:t>
      </w:r>
    </w:p>
    <w:p w14:paraId="340DF8A6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Nakładki:</w:t>
      </w:r>
    </w:p>
    <w:p w14:paraId="1708CD0D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twardych włóknach - do szorowania,</w:t>
      </w:r>
    </w:p>
    <w:p w14:paraId="47AF2FE8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wykonane z gęstych splotów - do polerowania,</w:t>
      </w:r>
    </w:p>
    <w:p w14:paraId="26CDBC5D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pracy na wilgotno - do zbierania kurzu z podłogi, właściwości antystatyczne,</w:t>
      </w:r>
    </w:p>
    <w:p w14:paraId="3DBFF089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wykonane z materiałów umożliwiających pranie mechaniczne w temp.95 C,</w:t>
      </w:r>
    </w:p>
    <w:p w14:paraId="077B8CD1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chłonnych, odpornych na działanie preparatów myjących</w:t>
      </w:r>
    </w:p>
    <w:p w14:paraId="29D5E79F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Przemysłowe odkurzacze (min. 3 szt. 2 Szylinga, 1 Solna))</w:t>
      </w:r>
    </w:p>
    <w:p w14:paraId="0E23935C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Sprzątanie wszystkich powierzchni. </w:t>
      </w:r>
    </w:p>
    <w:p w14:paraId="05D8E6AD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zabrania używania miotły do codziennego sprzątania wykładzin. </w:t>
      </w:r>
    </w:p>
    <w:p w14:paraId="6D161B70" w14:textId="77777777" w:rsidR="0019471F" w:rsidRDefault="0019471F">
      <w:pPr>
        <w:pStyle w:val="Akapitzlist"/>
        <w:spacing w:after="0" w:line="276" w:lineRule="auto"/>
        <w:ind w:left="360"/>
        <w:rPr>
          <w:rFonts w:ascii="Tahoma" w:hAnsi="Tahoma" w:cs="Tahoma"/>
          <w:sz w:val="20"/>
          <w:szCs w:val="20"/>
        </w:rPr>
      </w:pPr>
    </w:p>
    <w:p w14:paraId="0427986B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Zasady utrzymania czystości</w:t>
      </w:r>
    </w:p>
    <w:p w14:paraId="7E0EF6BE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Zasada I:</w:t>
      </w:r>
    </w:p>
    <w:p w14:paraId="1F1CC7DE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Mycie i dezynfekcję należy rozpocząć od fragmentów uważanych za najczystsze (pod względem fizycznym i bakteriologicznym), kończąc na fragmentach uważanych za najbardziej zabrudzone.</w:t>
      </w:r>
    </w:p>
    <w:p w14:paraId="2E2C5868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Zasada II:</w:t>
      </w:r>
    </w:p>
    <w:p w14:paraId="76484F91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powierzchni zanieczyszczonych materiałem biologicznym pochodzenia ludzkiego należy w pierwszej kolejności, bezpośrednio po skażeniu, usunąć za pomocą ligniny, ręcznika papierowego znajdujący się na powierzchni materiał biologiczny, a następnie wykonać dezynfekcję poprzez </w:t>
      </w:r>
      <w:proofErr w:type="gramStart"/>
      <w:r>
        <w:rPr>
          <w:rFonts w:ascii="Tahoma" w:hAnsi="Tahoma" w:cs="Tahoma"/>
          <w:sz w:val="20"/>
          <w:szCs w:val="20"/>
        </w:rPr>
        <w:t>naniesienie  (</w:t>
      </w:r>
      <w:proofErr w:type="gramEnd"/>
      <w:r>
        <w:rPr>
          <w:rFonts w:ascii="Tahoma" w:hAnsi="Tahoma" w:cs="Tahoma"/>
          <w:sz w:val="20"/>
          <w:szCs w:val="20"/>
        </w:rPr>
        <w:t xml:space="preserve">przetarcie) </w:t>
      </w:r>
      <w:proofErr w:type="spellStart"/>
      <w:r>
        <w:rPr>
          <w:rFonts w:ascii="Tahoma" w:hAnsi="Tahoma" w:cs="Tahoma"/>
          <w:sz w:val="20"/>
          <w:szCs w:val="20"/>
        </w:rPr>
        <w:t>praparatu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dezynfekcyjnyego</w:t>
      </w:r>
      <w:proofErr w:type="spellEnd"/>
      <w:r>
        <w:rPr>
          <w:rFonts w:ascii="Tahoma" w:hAnsi="Tahoma" w:cs="Tahoma"/>
          <w:sz w:val="20"/>
          <w:szCs w:val="20"/>
        </w:rPr>
        <w:t xml:space="preserve"> na  zanieczyszczoną materiałem biologicznym powierzchnię. Nie wolno stosować </w:t>
      </w:r>
      <w:proofErr w:type="spellStart"/>
      <w:r>
        <w:rPr>
          <w:rFonts w:ascii="Tahoma" w:hAnsi="Tahoma" w:cs="Tahoma"/>
          <w:sz w:val="20"/>
          <w:szCs w:val="20"/>
        </w:rPr>
        <w:t>prepeparatów</w:t>
      </w:r>
      <w:proofErr w:type="spellEnd"/>
      <w:r>
        <w:rPr>
          <w:rFonts w:ascii="Tahoma" w:hAnsi="Tahoma" w:cs="Tahoma"/>
          <w:sz w:val="20"/>
          <w:szCs w:val="20"/>
        </w:rPr>
        <w:t xml:space="preserve"> dezynfekcyjnych w sprayu na powierzchnie zanieczyszczone materiałem biologicznym. Powoduje to wzbijanie drobnoustrojów w powietrze wraz z aerozolem </w:t>
      </w:r>
    </w:p>
    <w:p w14:paraId="4F2159F2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Zasada III:</w:t>
      </w:r>
    </w:p>
    <w:p w14:paraId="4D8484E3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powierzchni nie zanieczyszczonych materiałem biologicznym nie stosuje się codziennej dezynfekcji podłóg, wyjątek stanowią dwa obszary, w których w zależności od poziomu zagrożenia stosowana jest dezynfekcja niskiego lub średniego stopnia:</w:t>
      </w:r>
    </w:p>
    <w:p w14:paraId="6FEAC87C" w14:textId="77777777" w:rsidR="0019471F" w:rsidRDefault="00000000">
      <w:pPr>
        <w:pStyle w:val="Akapitzlist"/>
        <w:numPr>
          <w:ilvl w:val="3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obszary wymagające podwyższonego poziomu czystości (np. gabinety zabiegowe</w:t>
      </w:r>
      <w:proofErr w:type="gramStart"/>
      <w:r>
        <w:rPr>
          <w:rFonts w:ascii="Tahoma" w:hAnsi="Tahoma" w:cs="Tahoma"/>
          <w:sz w:val="20"/>
          <w:szCs w:val="20"/>
        </w:rPr>
        <w:t>),dezynfekcja</w:t>
      </w:r>
      <w:proofErr w:type="gramEnd"/>
      <w:r>
        <w:rPr>
          <w:rFonts w:ascii="Tahoma" w:hAnsi="Tahoma" w:cs="Tahoma"/>
          <w:sz w:val="20"/>
          <w:szCs w:val="20"/>
        </w:rPr>
        <w:t xml:space="preserve"> w tym obszarze dotyczy:</w:t>
      </w:r>
    </w:p>
    <w:p w14:paraId="1D1A3CF4" w14:textId="77777777" w:rsidR="0019471F" w:rsidRDefault="00000000">
      <w:pPr>
        <w:pStyle w:val="Akapitzlist"/>
        <w:numPr>
          <w:ilvl w:val="4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powierzchni dotykowych - klamki, kontakty, telefony, powierzchnie robocze, uchwyty,</w:t>
      </w:r>
    </w:p>
    <w:p w14:paraId="12A11284" w14:textId="77777777" w:rsidR="0019471F" w:rsidRDefault="00000000">
      <w:pPr>
        <w:pStyle w:val="Akapitzlist"/>
        <w:numPr>
          <w:ilvl w:val="4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podłóg,</w:t>
      </w:r>
    </w:p>
    <w:p w14:paraId="48501C6F" w14:textId="77777777" w:rsidR="0019471F" w:rsidRDefault="00000000">
      <w:pPr>
        <w:pStyle w:val="Akapitzlist"/>
        <w:numPr>
          <w:ilvl w:val="3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obszary o podwyższonym poziomie skażenia (np. sanitariaty, brudowniki, pomieszczenie do magazynowania odpadów), dezynfekcja w tym obszarze dotyczy:</w:t>
      </w:r>
    </w:p>
    <w:p w14:paraId="445F96EE" w14:textId="77777777" w:rsidR="0019471F" w:rsidRDefault="00000000">
      <w:pPr>
        <w:pStyle w:val="Akapitzlist"/>
        <w:numPr>
          <w:ilvl w:val="4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powierzchni dotykowych - klamki, kontakty, telefony, powierzchnie robocze, uchwyty,</w:t>
      </w:r>
    </w:p>
    <w:p w14:paraId="222E02AD" w14:textId="77777777" w:rsidR="0019471F" w:rsidRDefault="00000000">
      <w:pPr>
        <w:pStyle w:val="Akapitzlist"/>
        <w:numPr>
          <w:ilvl w:val="4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ścian, podłóg.</w:t>
      </w:r>
    </w:p>
    <w:p w14:paraId="5A2974FF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Duże znaczenie w ocenie ryzyka zakażeń mają powierzchnie bezpośrednio kontaktujące się ze skórą, m.in.:</w:t>
      </w:r>
    </w:p>
    <w:p w14:paraId="037A45CA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powierzchnie robocze w gabinetach zabiegowych, blaty do przygotowywania leków, stanowiska do pobierania materiałów do badań,</w:t>
      </w:r>
    </w:p>
    <w:p w14:paraId="04D4001F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wózki zabiegowe,</w:t>
      </w:r>
    </w:p>
    <w:p w14:paraId="54155F68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uchwyty - szafek, lodówek w gabinetach zabiegowych,</w:t>
      </w:r>
    </w:p>
    <w:p w14:paraId="52F9F0D2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urządzenia i sprzęt medyczny, klawiatura, monitory,</w:t>
      </w:r>
    </w:p>
    <w:p w14:paraId="59989289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łazienki i urządzenia sanitarne (umywalki, kabiny prysznicowe, muszle klozetowe) wraz z otoczeniem,</w:t>
      </w:r>
    </w:p>
    <w:p w14:paraId="4D3A8156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należy poruszać się w jednym kierunku, ta sama zasada dotyczy rodzaju pomieszczeń,</w:t>
      </w:r>
    </w:p>
    <w:p w14:paraId="5880ABD7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podczas mycia i dezynfekcji przestrzegać obowiązującego koloru ściereczek oraz „ósemkowego” sposobu pracy </w:t>
      </w:r>
      <w:proofErr w:type="spellStart"/>
      <w:r>
        <w:rPr>
          <w:rFonts w:ascii="Tahoma" w:hAnsi="Tahoma" w:cs="Tahoma"/>
          <w:sz w:val="20"/>
          <w:szCs w:val="20"/>
        </w:rPr>
        <w:t>mopa</w:t>
      </w:r>
      <w:proofErr w:type="spellEnd"/>
      <w:r>
        <w:rPr>
          <w:rFonts w:ascii="Tahoma" w:hAnsi="Tahoma" w:cs="Tahoma"/>
          <w:sz w:val="20"/>
          <w:szCs w:val="20"/>
        </w:rPr>
        <w:t>. Należy przestrzegać zasady „</w:t>
      </w:r>
      <w:proofErr w:type="spellStart"/>
      <w:r>
        <w:rPr>
          <w:rFonts w:ascii="Tahoma" w:hAnsi="Tahoma" w:cs="Tahoma"/>
          <w:sz w:val="20"/>
          <w:szCs w:val="20"/>
        </w:rPr>
        <w:t>mopa</w:t>
      </w:r>
      <w:proofErr w:type="spellEnd"/>
      <w:r>
        <w:rPr>
          <w:rFonts w:ascii="Tahoma" w:hAnsi="Tahoma" w:cs="Tahoma"/>
          <w:sz w:val="20"/>
          <w:szCs w:val="20"/>
        </w:rPr>
        <w:t xml:space="preserve"> lub ścierki jednokrotnego kontaktu”. Oznacza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to,że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użyte do dezynfekcji </w:t>
      </w:r>
      <w:proofErr w:type="spellStart"/>
      <w:r>
        <w:rPr>
          <w:rFonts w:ascii="Tahoma" w:hAnsi="Tahoma" w:cs="Tahoma"/>
          <w:sz w:val="20"/>
          <w:szCs w:val="20"/>
        </w:rPr>
        <w:t>mop</w:t>
      </w:r>
      <w:proofErr w:type="spellEnd"/>
      <w:r>
        <w:rPr>
          <w:rFonts w:ascii="Tahoma" w:hAnsi="Tahoma" w:cs="Tahoma"/>
          <w:sz w:val="20"/>
          <w:szCs w:val="20"/>
        </w:rPr>
        <w:t xml:space="preserve"> lub ścierka nie zostaje ponownie zanurzony w preparatach myjących lub dezynfekcyjnych. Zapobiega to ponownej kontaminacji sprzątanych i dezynfekowanych powierzchni</w:t>
      </w:r>
    </w:p>
    <w:p w14:paraId="5B4D2AA6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dezynfekcję końcową wózka, którym przeprowadzana była wcześniej dezynfekcja powierzchni wykonać przy użyciu tego samego preparatu,</w:t>
      </w:r>
    </w:p>
    <w:p w14:paraId="3A6A1073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dopuszcza się mieszania ze sobą różnych rodzajów preparatów dezynfekcyjnych ani preparatów myjących z dezynfekcyjnymi,</w:t>
      </w:r>
    </w:p>
    <w:p w14:paraId="1205E612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sprzątaniem pomieszczeń należy usunąć odpady,</w:t>
      </w:r>
    </w:p>
    <w:p w14:paraId="0757EF4C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powierzchnie bez zanieczyszczeń materiałem organicznym należy poddać najpierw myciu, potem dezynfekcji,</w:t>
      </w:r>
    </w:p>
    <w:p w14:paraId="5383F746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b/>
          <w:bCs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mopy</w:t>
      </w:r>
      <w:proofErr w:type="spellEnd"/>
      <w:r>
        <w:rPr>
          <w:rFonts w:ascii="Tahoma" w:hAnsi="Tahoma" w:cs="Tahoma"/>
          <w:sz w:val="20"/>
          <w:szCs w:val="20"/>
        </w:rPr>
        <w:t xml:space="preserve"> i ścierki po użyciu - przekazać do prania. </w:t>
      </w:r>
      <w:r>
        <w:rPr>
          <w:rFonts w:cs="Tahoma"/>
        </w:rPr>
        <w:t xml:space="preserve">Wykonawca w zakresie prania </w:t>
      </w:r>
      <w:proofErr w:type="spellStart"/>
      <w:r>
        <w:rPr>
          <w:rFonts w:cs="Tahoma"/>
        </w:rPr>
        <w:t>mopów</w:t>
      </w:r>
      <w:proofErr w:type="spellEnd"/>
      <w:r>
        <w:rPr>
          <w:rFonts w:cs="Tahoma"/>
        </w:rPr>
        <w:t xml:space="preserve"> zobowiązany jest na żądanie do wskazania miejsce prania, technologię prania lub przedstawić umowę na pranie </w:t>
      </w:r>
      <w:proofErr w:type="spellStart"/>
      <w:r>
        <w:rPr>
          <w:rFonts w:cs="Tahoma"/>
        </w:rPr>
        <w:t>mopów</w:t>
      </w:r>
      <w:proofErr w:type="spellEnd"/>
      <w:r>
        <w:rPr>
          <w:rFonts w:cs="Tahoma"/>
        </w:rPr>
        <w:t xml:space="preserve">. </w:t>
      </w:r>
      <w:r>
        <w:rPr>
          <w:rFonts w:cs="Tahoma"/>
          <w:b/>
          <w:bCs/>
        </w:rPr>
        <w:t xml:space="preserve">Zamawiający nie dopuszcza możliwości prania </w:t>
      </w:r>
      <w:proofErr w:type="spellStart"/>
      <w:r>
        <w:rPr>
          <w:rFonts w:cs="Tahoma"/>
          <w:b/>
          <w:bCs/>
        </w:rPr>
        <w:t>mopów</w:t>
      </w:r>
      <w:proofErr w:type="spellEnd"/>
      <w:r>
        <w:rPr>
          <w:rFonts w:cs="Tahoma"/>
          <w:b/>
          <w:bCs/>
        </w:rPr>
        <w:t xml:space="preserve"> na własnym terenie.</w:t>
      </w:r>
    </w:p>
    <w:p w14:paraId="08B208E8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ilość </w:t>
      </w:r>
      <w:proofErr w:type="spellStart"/>
      <w:r>
        <w:rPr>
          <w:rFonts w:ascii="Tahoma" w:hAnsi="Tahoma" w:cs="Tahoma"/>
          <w:sz w:val="20"/>
          <w:szCs w:val="20"/>
        </w:rPr>
        <w:t>mopów</w:t>
      </w:r>
      <w:proofErr w:type="spellEnd"/>
      <w:r>
        <w:rPr>
          <w:rFonts w:ascii="Tahoma" w:hAnsi="Tahoma" w:cs="Tahoma"/>
          <w:sz w:val="20"/>
          <w:szCs w:val="20"/>
        </w:rPr>
        <w:t xml:space="preserve"> i ścierek jest dostosowana do ilości i rodzaju pomieszczeń,</w:t>
      </w:r>
    </w:p>
    <w:p w14:paraId="310C62E8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powierzchnie dezynfekowane pozostawić do wyschnięcia - nie wycierać,</w:t>
      </w:r>
    </w:p>
    <w:p w14:paraId="433B21B8" w14:textId="77777777" w:rsidR="0019471F" w:rsidRDefault="00000000">
      <w:pPr>
        <w:pStyle w:val="Akapitzlist"/>
        <w:numPr>
          <w:ilvl w:val="2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gruntowne sprzątanie pomieszczeń obejmuje mycie i dezynfekcję wszystkich elementów pomieszczeń - powierzchnie pionowe, poziome, okna, lampy bakteriobójcze, ramy obrazów.</w:t>
      </w:r>
    </w:p>
    <w:p w14:paraId="4E89559A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Zasady pracy personelu sprzątającego</w:t>
      </w:r>
    </w:p>
    <w:p w14:paraId="05A5D2E9" w14:textId="77777777" w:rsidR="0019471F" w:rsidRDefault="00000000">
      <w:pPr>
        <w:pStyle w:val="Akapitzlist"/>
        <w:spacing w:after="0" w:line="276" w:lineRule="auto"/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Personel sprzątający powinien przestrzegać procedur higienicznych właściwych dla danej strefy. Personel zobowiązany jest do udziału w szkoleniach i przestrzegania zasad BHP obowiązujących podczas wykonywania procedur higienicznych, w szczególności dotyczących:</w:t>
      </w:r>
    </w:p>
    <w:p w14:paraId="4598DF94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częstotliwości mycia i dezynfekcji rąk,</w:t>
      </w:r>
    </w:p>
    <w:p w14:paraId="14C60DAE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właściwości preparatów do dezynfekcji rąk,</w:t>
      </w:r>
    </w:p>
    <w:p w14:paraId="0D0788AE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stosowania odpowiedni środków ochrony osobistej oraz właściwego ich stosowania (użycie poszczególnych elementów odzieży ochronnej, częstotliwość ich zmiany, postępowanie po użyciu).</w:t>
      </w:r>
    </w:p>
    <w:p w14:paraId="75134516" w14:textId="77777777" w:rsidR="0019471F" w:rsidRDefault="00000000">
      <w:pPr>
        <w:pStyle w:val="Akapitzlist"/>
        <w:numPr>
          <w:ilvl w:val="0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Pozostałe wymagania:</w:t>
      </w:r>
    </w:p>
    <w:p w14:paraId="7F4E60F0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ciągłego serwisu w godzinach udzielania świadczeń zdrowotnych przez Zamawiającego w dni robocze tj. w godzinach od 07:00 do 20:00.</w:t>
      </w:r>
    </w:p>
    <w:p w14:paraId="7CE9D271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czystości w pomieszczeniach zgodnie z planem higieny.</w:t>
      </w:r>
    </w:p>
    <w:p w14:paraId="313B319D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Uzupełnianie dozowników z mydłem poprzez dolanie mydła lub wymianę wkładu jednorazowego. Uzupełnianie mydłem bakteriobójczym dozowników z mydłem w gabinetach lekarskich i zabiegowych.</w:t>
      </w:r>
    </w:p>
    <w:p w14:paraId="46EB118D" w14:textId="77777777" w:rsidR="0019471F" w:rsidRDefault="00000000">
      <w:pPr>
        <w:pStyle w:val="Akapitzlist"/>
        <w:numPr>
          <w:ilvl w:val="1"/>
          <w:numId w:val="1"/>
        </w:num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i wymiana wody w dystrybutorach dostarczonej przez Dostawcę Zamawiającego.</w:t>
      </w:r>
    </w:p>
    <w:p w14:paraId="430D2CEF" w14:textId="77777777" w:rsidR="0019471F" w:rsidRDefault="0000000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w trakcie realizacji umowy będzie kontrolował jakość wykonywanych usług w obecności osoby nadzorującej personel sprzątający ze strony Wykonawcy.</w:t>
      </w:r>
    </w:p>
    <w:p w14:paraId="6B819713" w14:textId="77777777" w:rsidR="0019471F" w:rsidRDefault="00000000">
      <w:pPr>
        <w:numPr>
          <w:ilvl w:val="0"/>
          <w:numId w:val="1"/>
        </w:numPr>
        <w:spacing w:after="24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Pomieszczenia, w których praca odbywa się w ciągu dnia, np. pokoje badań, gabinety itp., mają być sprzątane jednorazowo, po zakończonym dniu pracy, z zachowaniem wszystkich wymagań dotyczących poszczególnych stref sprzątania przychodni.</w:t>
      </w:r>
    </w:p>
    <w:p w14:paraId="658DB454" w14:textId="77777777" w:rsidR="0019471F" w:rsidRDefault="00000000">
      <w:pPr>
        <w:numPr>
          <w:ilvl w:val="0"/>
          <w:numId w:val="1"/>
        </w:numPr>
        <w:spacing w:after="24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okresie nasilonego zabrudzenia, tj., zimą czy w czasie deszczu, podczas prowadzonych prac remontowo-konserwacyjnych wykonawca jest zobowiązany do kontroli czystości w tych miejscach i umycia zabrudzonych powierzchni.</w:t>
      </w:r>
    </w:p>
    <w:p w14:paraId="084BE13F" w14:textId="77777777" w:rsidR="0019471F" w:rsidRDefault="0000000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Ocena stanu wykonywanej usługi prowadzona będzie przez Zamawiającego w formie książki wykonania usługi. </w:t>
      </w:r>
    </w:p>
    <w:p w14:paraId="620CE27C" w14:textId="77777777" w:rsidR="0019471F" w:rsidRDefault="0000000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udostępni pomieszczenia przeznaczone na zaplecze socjalne (szatniowe) i magazyn do przechowywania sprzętu dla Wykonawcy. </w:t>
      </w:r>
    </w:p>
    <w:p w14:paraId="23599C85" w14:textId="77777777" w:rsidR="0019471F" w:rsidRDefault="00000000">
      <w:pPr>
        <w:spacing w:after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Worki z odpadami medycznymi magazynowane są w pomieszczeniu wskazanym przez Zamawiającego. Wykonawca odpowiada za utrzymywanie czystości oraz dezynfekowanie pomieszczenia przeznaczonego do przechowywania odpadów medycznych i pojemników na odpady medyczne. </w:t>
      </w:r>
    </w:p>
    <w:p w14:paraId="3FD65C41" w14:textId="77777777" w:rsidR="0019471F" w:rsidRDefault="00000000">
      <w:pPr>
        <w:numPr>
          <w:ilvl w:val="0"/>
          <w:numId w:val="1"/>
        </w:numPr>
        <w:spacing w:after="24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 wydania firmie odpadów medycznych oraz odpowiada za ważenie i przekazania odpadów medycznych, oraz przekazanie Zamawiającemu (Kasa) informacji o wadze oraz kodzie odpadów wydanych do firmie utylizującej odpady medyczne. </w:t>
      </w:r>
    </w:p>
    <w:p w14:paraId="1D9DFD76" w14:textId="77777777" w:rsidR="0019471F" w:rsidRDefault="00000000">
      <w:pPr>
        <w:numPr>
          <w:ilvl w:val="0"/>
          <w:numId w:val="1"/>
        </w:numPr>
        <w:spacing w:after="24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Pracownicy wykonawcy zobowiązani są do przestrzegania segregacji odpadów.</w:t>
      </w:r>
    </w:p>
    <w:p w14:paraId="51115528" w14:textId="77777777" w:rsidR="0019471F" w:rsidRDefault="00000000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1 raz w tygodniu do:</w:t>
      </w:r>
    </w:p>
    <w:p w14:paraId="20FCCFB3" w14:textId="77777777" w:rsidR="0019471F" w:rsidRDefault="00000000">
      <w:pPr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zbierania odzieży ochronnej brudnej, </w:t>
      </w:r>
    </w:p>
    <w:p w14:paraId="1DB8DCA6" w14:textId="77777777" w:rsidR="0019471F" w:rsidRDefault="00000000">
      <w:pPr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przekazywania jej do pralni wskazanej przez Zamawiającego (odbiór z terenu Zamawiającego)</w:t>
      </w:r>
    </w:p>
    <w:p w14:paraId="57F57EE1" w14:textId="77777777" w:rsidR="0019471F" w:rsidRDefault="00000000">
      <w:pPr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odebrania z pralni wraz ze sprawdzeniem ilościowym przekazanej odzieży (odbiór z terenu Zamawiającego)</w:t>
      </w:r>
    </w:p>
    <w:p w14:paraId="00116EE2" w14:textId="77777777" w:rsidR="0019471F" w:rsidRDefault="00000000">
      <w:pPr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wydawanie odzieży czystej użytkownikom,</w:t>
      </w:r>
    </w:p>
    <w:p w14:paraId="37D79238" w14:textId="77777777" w:rsidR="0019471F" w:rsidRDefault="000000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do prowadzenia ewidencji ilościowej (w 2 egz.) odzieży ochronnej przekazywanej i odbieranej z pralni oraz zdawanej i przekazywanej przez pracowników.</w:t>
      </w:r>
    </w:p>
    <w:p w14:paraId="64113813" w14:textId="77777777" w:rsidR="0019471F" w:rsidRDefault="00000000">
      <w:pPr>
        <w:spacing w:after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 egz. ewidencji przekazywany dla pracownika pionu głównego księgowego. </w:t>
      </w:r>
    </w:p>
    <w:p w14:paraId="03A10E31" w14:textId="77777777" w:rsidR="0019471F" w:rsidRDefault="00000000">
      <w:pPr>
        <w:spacing w:after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Druki dostarcza Zamawiający. </w:t>
      </w:r>
    </w:p>
    <w:p w14:paraId="54AA26BF" w14:textId="77777777" w:rsidR="0019471F" w:rsidRDefault="0000000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jest zobowiązany do uzupełniania wg potrzeb worków foliowych na odpady komunalne, medyczne (kolorystyka wg obowiązujących standardów), oraz do postępowania z odpadami medycznymi zgodnie z Rozporządzeniem Ministra Zdrowia z dnia 5 października 2017 r. w sprawie szczegółowego postępowania z odpadami medycznymi.</w:t>
      </w:r>
    </w:p>
    <w:p w14:paraId="1E9D4907" w14:textId="77777777" w:rsidR="0019471F" w:rsidRDefault="00000000">
      <w:pPr>
        <w:pStyle w:val="Akapitzlist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Worki foliowe na odpady komunalne (pojemność 30l):</w:t>
      </w:r>
    </w:p>
    <w:p w14:paraId="13074AA4" w14:textId="77777777" w:rsidR="0019471F" w:rsidRDefault="00000000">
      <w:pPr>
        <w:pStyle w:val="Akapitzlist"/>
        <w:numPr>
          <w:ilvl w:val="2"/>
          <w:numId w:val="1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żółte przeźroczyste – tworzywa sztuczne,</w:t>
      </w:r>
    </w:p>
    <w:p w14:paraId="19C738CB" w14:textId="77777777" w:rsidR="0019471F" w:rsidRDefault="00000000">
      <w:pPr>
        <w:pStyle w:val="Akapitzlist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niebieskie przeźroczyste - makulatura,</w:t>
      </w:r>
    </w:p>
    <w:p w14:paraId="0ADA749A" w14:textId="77777777" w:rsidR="0019471F" w:rsidRDefault="00000000">
      <w:pPr>
        <w:pStyle w:val="Akapitzlist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czarne – odpady komunalne,</w:t>
      </w:r>
    </w:p>
    <w:p w14:paraId="79B7FBE7" w14:textId="77777777" w:rsidR="0019471F" w:rsidRDefault="00000000">
      <w:pPr>
        <w:pStyle w:val="Akapitzlist"/>
        <w:numPr>
          <w:ilvl w:val="2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zielone – szkło;</w:t>
      </w:r>
    </w:p>
    <w:p w14:paraId="2247C375" w14:textId="77777777" w:rsidR="0019471F" w:rsidRDefault="0000000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Zgodnie z procedurami WSPL-u odpady medyczne Wykonawca zobowiązany jest gromadzić i przechowywać:</w:t>
      </w:r>
    </w:p>
    <w:p w14:paraId="362220C4" w14:textId="77777777" w:rsidR="0019471F" w:rsidRDefault="00000000">
      <w:pPr>
        <w:pStyle w:val="Akapitzlist"/>
        <w:numPr>
          <w:ilvl w:val="2"/>
          <w:numId w:val="1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worki czerwone – odpady medyczne zakaźne, kod odpadu 180102, 180103,</w:t>
      </w:r>
    </w:p>
    <w:p w14:paraId="564FE10F" w14:textId="77777777" w:rsidR="0019471F" w:rsidRDefault="00000000">
      <w:pPr>
        <w:pStyle w:val="Akapitzlist"/>
        <w:numPr>
          <w:ilvl w:val="2"/>
          <w:numId w:val="1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worki niebieskie – pozostałe odpady medyczne, kod odpadu 180104,</w:t>
      </w:r>
    </w:p>
    <w:p w14:paraId="5179DED4" w14:textId="77777777" w:rsidR="0019471F" w:rsidRDefault="00000000">
      <w:pPr>
        <w:pStyle w:val="Akapitzlist"/>
        <w:numPr>
          <w:ilvl w:val="2"/>
          <w:numId w:val="1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worki żółte – odpady niebezpieczne, kod odpadu 180110.</w:t>
      </w:r>
    </w:p>
    <w:p w14:paraId="4B6657D0" w14:textId="77777777" w:rsidR="0019471F" w:rsidRDefault="00000000">
      <w:pPr>
        <w:pStyle w:val="Akapitzlist"/>
        <w:numPr>
          <w:ilvl w:val="0"/>
          <w:numId w:val="1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Worki wykonane z folii polietylenowej, nieprzezroczyste, wytrzymałe, odporne na działanie wilgoci i środków chemicznych z możliwością jednokrotnego zamknięcia, dostarczane przez Wykonawcę.  Worki zamykane plastikową zapinką</w:t>
      </w:r>
      <w:r>
        <w:rPr>
          <w:rFonts w:ascii="Tahoma" w:hAnsi="Tahoma" w:cs="Tahoma"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uniemożliwiającą ponowne otwarcie i oznaczane opisem: </w:t>
      </w:r>
    </w:p>
    <w:p w14:paraId="30439683" w14:textId="77777777" w:rsidR="0019471F" w:rsidRDefault="00000000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Tahoma" w:hAnsi="Tahoma" w:cs="Tahoma"/>
          <w:sz w:val="20"/>
          <w:szCs w:val="20"/>
        </w:rPr>
        <w:t>nr gabinetu,</w:t>
      </w:r>
    </w:p>
    <w:p w14:paraId="2BF1F22A" w14:textId="77777777" w:rsidR="0019471F" w:rsidRDefault="0000000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data, </w:t>
      </w:r>
    </w:p>
    <w:p w14:paraId="7BE3EF2D" w14:textId="77777777" w:rsidR="0019471F" w:rsidRDefault="0000000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nazwisko osoby odbierającej,</w:t>
      </w:r>
    </w:p>
    <w:p w14:paraId="725B7AD8" w14:textId="77777777" w:rsidR="0019471F" w:rsidRDefault="0000000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kod odpadu. </w:t>
      </w:r>
    </w:p>
    <w:p w14:paraId="3A84A715" w14:textId="77777777" w:rsidR="0019471F" w:rsidRDefault="00000000">
      <w:pPr>
        <w:spacing w:after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Naklejki dostarcza Wykonawca.</w:t>
      </w:r>
    </w:p>
    <w:p w14:paraId="0E0A98CA" w14:textId="77777777" w:rsidR="0019471F" w:rsidRDefault="00000000">
      <w:pPr>
        <w:spacing w:after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Średniomiesięczne zużycie worków: </w:t>
      </w:r>
    </w:p>
    <w:tbl>
      <w:tblPr>
        <w:tblW w:w="310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40"/>
        <w:gridCol w:w="960"/>
      </w:tblGrid>
      <w:tr w:rsidR="0019471F" w14:paraId="081E6018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42DC9" w14:textId="77777777" w:rsidR="0019471F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kolor / pojemność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D5EE6" w14:textId="77777777" w:rsidR="0019471F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szt.</w:t>
            </w:r>
          </w:p>
        </w:tc>
      </w:tr>
      <w:tr w:rsidR="0019471F" w14:paraId="6E960983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93796" w14:textId="77777777" w:rsidR="0019471F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czerwone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6382E" w14:textId="77777777" w:rsidR="0019471F" w:rsidRDefault="0019471F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471F" w14:paraId="35125113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7C767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9619C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</w:tr>
      <w:tr w:rsidR="0019471F" w14:paraId="55F43123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D109C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2E7D1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</w:tr>
      <w:tr w:rsidR="0019471F" w14:paraId="323514CE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E015B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6BA46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19471F" w14:paraId="2384B7C2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BE29A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0F786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</w:tr>
      <w:tr w:rsidR="0019471F" w14:paraId="01BD639E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A4C7E" w14:textId="77777777" w:rsidR="0019471F" w:rsidRDefault="0019471F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54E66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2040</w:t>
            </w:r>
          </w:p>
        </w:tc>
      </w:tr>
      <w:tr w:rsidR="0019471F" w14:paraId="1D699D7E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35F97" w14:textId="77777777" w:rsidR="0019471F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niebieskie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710BA" w14:textId="77777777" w:rsidR="0019471F" w:rsidRDefault="0019471F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471F" w14:paraId="6C4C5308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BB03B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4AFE2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19471F" w14:paraId="03118FF4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A4341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2FD70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</w:tr>
      <w:tr w:rsidR="0019471F" w14:paraId="31620034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C2415" w14:textId="77777777" w:rsidR="0019471F" w:rsidRDefault="0019471F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12C6C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2000</w:t>
            </w:r>
          </w:p>
        </w:tc>
      </w:tr>
      <w:tr w:rsidR="0019471F" w14:paraId="1D56CFCB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EA3FC" w14:textId="77777777" w:rsidR="0019471F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czarne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5ACE7" w14:textId="77777777" w:rsidR="0019471F" w:rsidRDefault="0019471F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471F" w14:paraId="291F2D10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E693A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79EAC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300</w:t>
            </w:r>
          </w:p>
        </w:tc>
      </w:tr>
      <w:tr w:rsidR="0019471F" w14:paraId="24402C0E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8CF7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CA485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</w:tr>
      <w:tr w:rsidR="0019471F" w14:paraId="63052634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6CF3B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8E279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</w:tr>
      <w:tr w:rsidR="0019471F" w14:paraId="17BAA4FE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78875" w14:textId="77777777" w:rsidR="0019471F" w:rsidRDefault="0019471F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ADC19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1850</w:t>
            </w:r>
          </w:p>
        </w:tc>
      </w:tr>
      <w:tr w:rsidR="0019471F" w14:paraId="150AB509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86C21" w14:textId="77777777" w:rsidR="0019471F" w:rsidRDefault="00000000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żółte i zielone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90F3F" w14:textId="77777777" w:rsidR="0019471F" w:rsidRDefault="0019471F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471F" w14:paraId="3D55E8B6" w14:textId="77777777">
        <w:trPr>
          <w:trHeight w:val="300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FE93E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3DA9A" w14:textId="77777777" w:rsidR="0019471F" w:rsidRDefault="00000000">
            <w:pPr>
              <w:widowControl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450</w:t>
            </w:r>
          </w:p>
        </w:tc>
      </w:tr>
    </w:tbl>
    <w:p w14:paraId="23CD72C0" w14:textId="77777777" w:rsidR="0019471F" w:rsidRDefault="0019471F">
      <w:pPr>
        <w:pStyle w:val="Akapitzlist"/>
        <w:ind w:left="360"/>
        <w:rPr>
          <w:rFonts w:ascii="Tahoma" w:hAnsi="Tahoma" w:cs="Tahoma"/>
          <w:sz w:val="20"/>
          <w:szCs w:val="20"/>
        </w:rPr>
      </w:pPr>
    </w:p>
    <w:p w14:paraId="1BB7EC85" w14:textId="77777777" w:rsidR="0019471F" w:rsidRDefault="0019471F">
      <w:pPr>
        <w:pStyle w:val="Akapitzlist"/>
        <w:ind w:left="360"/>
        <w:rPr>
          <w:rFonts w:ascii="Tahoma" w:hAnsi="Tahoma" w:cs="Tahoma"/>
          <w:sz w:val="20"/>
          <w:szCs w:val="20"/>
        </w:rPr>
      </w:pPr>
    </w:p>
    <w:p w14:paraId="79F969B4" w14:textId="77777777" w:rsidR="0019471F" w:rsidRDefault="0019471F">
      <w:pPr>
        <w:spacing w:after="0" w:line="276" w:lineRule="auto"/>
        <w:rPr>
          <w:rFonts w:ascii="Tahoma" w:hAnsi="Tahoma" w:cs="Tahoma"/>
          <w:sz w:val="20"/>
          <w:szCs w:val="20"/>
        </w:rPr>
      </w:pPr>
    </w:p>
    <w:sectPr w:rsidR="0019471F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DCD8A" w14:textId="77777777" w:rsidR="00D874BA" w:rsidRDefault="00D874BA">
      <w:pPr>
        <w:spacing w:after="0" w:line="240" w:lineRule="auto"/>
      </w:pPr>
      <w:r>
        <w:separator/>
      </w:r>
    </w:p>
  </w:endnote>
  <w:endnote w:type="continuationSeparator" w:id="0">
    <w:p w14:paraId="46C63C2F" w14:textId="77777777" w:rsidR="00D874BA" w:rsidRDefault="00D8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AE89C" w14:textId="77777777" w:rsidR="00D874BA" w:rsidRDefault="00D874BA">
      <w:pPr>
        <w:spacing w:after="0" w:line="240" w:lineRule="auto"/>
      </w:pPr>
      <w:r>
        <w:separator/>
      </w:r>
    </w:p>
  </w:footnote>
  <w:footnote w:type="continuationSeparator" w:id="0">
    <w:p w14:paraId="296B64BA" w14:textId="77777777" w:rsidR="00D874BA" w:rsidRDefault="00D87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F6AAE" w14:textId="77777777" w:rsidR="009C2FEC" w:rsidRDefault="009C2FEC" w:rsidP="009C2FEC">
    <w:pPr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>. Nr 16/25</w:t>
    </w:r>
  </w:p>
  <w:p w14:paraId="51055C49" w14:textId="77777777" w:rsidR="0019471F" w:rsidRDefault="001947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934DA" w14:textId="77777777" w:rsidR="0019471F" w:rsidRDefault="00000000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Znak sprawy WSPL Poznań </w:t>
    </w:r>
    <w:proofErr w:type="spellStart"/>
    <w:r>
      <w:rPr>
        <w:rFonts w:ascii="Tahoma" w:hAnsi="Tahoma" w:cs="Tahoma"/>
      </w:rPr>
      <w:t>Zam.Publ</w:t>
    </w:r>
    <w:proofErr w:type="spellEnd"/>
    <w:r>
      <w:rPr>
        <w:rFonts w:ascii="Tahoma" w:hAnsi="Tahoma" w:cs="Tahoma"/>
      </w:rPr>
      <w:t>. Nr ……….</w:t>
    </w:r>
  </w:p>
  <w:p w14:paraId="3A4D51F5" w14:textId="77777777" w:rsidR="0019471F" w:rsidRDefault="001947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731655"/>
    <w:multiLevelType w:val="multilevel"/>
    <w:tmpl w:val="F35215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870FBA"/>
    <w:multiLevelType w:val="multilevel"/>
    <w:tmpl w:val="2FCC1A56"/>
    <w:lvl w:ilvl="0">
      <w:start w:val="1"/>
      <w:numFmt w:val="bullet"/>
      <w:lvlText w:val=""/>
      <w:lvlJc w:val="left"/>
      <w:pPr>
        <w:tabs>
          <w:tab w:val="num" w:pos="0"/>
        </w:tabs>
        <w:ind w:left="113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7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9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3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5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9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746339"/>
    <w:multiLevelType w:val="multilevel"/>
    <w:tmpl w:val="7FBA9E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1904677213">
    <w:abstractNumId w:val="2"/>
  </w:num>
  <w:num w:numId="2" w16cid:durableId="1569464478">
    <w:abstractNumId w:val="1"/>
  </w:num>
  <w:num w:numId="3" w16cid:durableId="298537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1F"/>
    <w:rsid w:val="0019471F"/>
    <w:rsid w:val="009C2FEC"/>
    <w:rsid w:val="00D874BA"/>
    <w:rsid w:val="00F4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4A6C"/>
  <w15:docId w15:val="{B479D560-C91E-4071-8959-9FC3FF9C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9E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2D5B49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2D5B49"/>
    <w:rPr>
      <w:rFonts w:cs="Times New Roman"/>
    </w:rPr>
  </w:style>
  <w:style w:type="character" w:customStyle="1" w:styleId="ng-binding">
    <w:name w:val="ng-binding"/>
    <w:uiPriority w:val="99"/>
    <w:qFormat/>
    <w:rsid w:val="005D1CEA"/>
  </w:style>
  <w:style w:type="character" w:customStyle="1" w:styleId="ng-scope">
    <w:name w:val="ng-scope"/>
    <w:uiPriority w:val="99"/>
    <w:qFormat/>
    <w:rsid w:val="005D1CEA"/>
  </w:style>
  <w:style w:type="character" w:styleId="Uwydatnienie">
    <w:name w:val="Emphasis"/>
    <w:basedOn w:val="Domylnaczcionkaakapitu"/>
    <w:qFormat/>
    <w:locked/>
    <w:rsid w:val="004D013B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2D5B4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2D5B4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BF3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2699</Words>
  <Characters>16196</Characters>
  <Application>Microsoft Office Word</Application>
  <DocSecurity>0</DocSecurity>
  <Lines>134</Lines>
  <Paragraphs>37</Paragraphs>
  <ScaleCrop>false</ScaleCrop>
  <Company/>
  <LinksUpToDate>false</LinksUpToDate>
  <CharactersWithSpaces>18858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dc:description/>
  <cp:lastModifiedBy>Rafał Konieczny</cp:lastModifiedBy>
  <cp:revision>6</cp:revision>
  <cp:lastPrinted>2025-04-30T10:09:00Z</cp:lastPrinted>
  <dcterms:created xsi:type="dcterms:W3CDTF">2023-03-24T11:08:00Z</dcterms:created>
  <dcterms:modified xsi:type="dcterms:W3CDTF">2025-04-30T10:09:00Z</dcterms:modified>
  <dc:language>pl-PL</dc:language>
</cp:coreProperties>
</file>