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44087" w14:textId="68ED4795" w:rsidR="00EF4C66" w:rsidRPr="001843FD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Białystok, </w:t>
      </w:r>
      <w:r w:rsidR="007B51A1">
        <w:rPr>
          <w:rFonts w:asciiTheme="minorHAnsi" w:hAnsiTheme="minorHAnsi" w:cstheme="minorHAnsi"/>
          <w:color w:val="auto"/>
          <w:sz w:val="22"/>
          <w:szCs w:val="22"/>
        </w:rPr>
        <w:t>10</w:t>
      </w:r>
      <w:r w:rsidR="002916E7">
        <w:rPr>
          <w:rFonts w:asciiTheme="minorHAnsi" w:hAnsiTheme="minorHAnsi" w:cstheme="minorHAnsi"/>
          <w:color w:val="auto"/>
          <w:sz w:val="22"/>
          <w:szCs w:val="22"/>
        </w:rPr>
        <w:t>.03.2025</w:t>
      </w: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 r.</w:t>
      </w:r>
    </w:p>
    <w:p w14:paraId="595C7ED7" w14:textId="32E235F3" w:rsidR="00EF4C66" w:rsidRPr="00676E15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76E15">
        <w:rPr>
          <w:rFonts w:asciiTheme="minorHAnsi" w:hAnsiTheme="minorHAnsi" w:cstheme="minorHAnsi"/>
          <w:b/>
          <w:color w:val="auto"/>
          <w:sz w:val="22"/>
          <w:szCs w:val="22"/>
        </w:rPr>
        <w:t>Nr sprawy: AZP.25.</w:t>
      </w:r>
      <w:r w:rsidR="002916E7">
        <w:rPr>
          <w:rFonts w:asciiTheme="minorHAnsi" w:hAnsiTheme="minorHAnsi" w:cstheme="minorHAnsi"/>
          <w:b/>
          <w:color w:val="auto"/>
          <w:sz w:val="22"/>
          <w:szCs w:val="22"/>
        </w:rPr>
        <w:t>3.1.2025</w:t>
      </w:r>
    </w:p>
    <w:p w14:paraId="6AC74F74" w14:textId="55763A1C" w:rsidR="00EF4C66" w:rsidRDefault="00EF4C66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color w:val="auto"/>
          <w:sz w:val="22"/>
          <w:szCs w:val="22"/>
        </w:rPr>
      </w:pPr>
      <w:r w:rsidRPr="001843FD">
        <w:rPr>
          <w:rFonts w:asciiTheme="minorHAnsi" w:hAnsiTheme="minorHAnsi" w:cstheme="minorHAnsi"/>
          <w:color w:val="auto"/>
          <w:sz w:val="22"/>
          <w:szCs w:val="22"/>
        </w:rPr>
        <w:t xml:space="preserve">Przedmiot zamówienia: </w:t>
      </w:r>
      <w:r w:rsidR="002916E7" w:rsidRPr="002916E7">
        <w:rPr>
          <w:rFonts w:asciiTheme="minorHAnsi" w:hAnsiTheme="minorHAnsi" w:cstheme="minorHAnsi"/>
          <w:color w:val="auto"/>
          <w:sz w:val="22"/>
          <w:szCs w:val="22"/>
        </w:rPr>
        <w:t>Adaptacja pomieszczeń Euroregionalnego Centrum Farmacji przy ul. Adam</w:t>
      </w:r>
      <w:r w:rsidR="002916E7">
        <w:rPr>
          <w:rFonts w:asciiTheme="minorHAnsi" w:hAnsiTheme="minorHAnsi" w:cstheme="minorHAnsi"/>
          <w:color w:val="auto"/>
          <w:sz w:val="22"/>
          <w:szCs w:val="22"/>
        </w:rPr>
        <w:t xml:space="preserve">a Mickiewicza 2D </w:t>
      </w:r>
      <w:r w:rsidR="002916E7" w:rsidRPr="002916E7">
        <w:rPr>
          <w:rFonts w:asciiTheme="minorHAnsi" w:hAnsiTheme="minorHAnsi" w:cstheme="minorHAnsi"/>
          <w:color w:val="auto"/>
          <w:sz w:val="22"/>
          <w:szCs w:val="22"/>
        </w:rPr>
        <w:t>w Białymstoku na potrzeby utworzenia Laboratorium Badań Funkcjonalnych Uniwersytetu Medycznego w Białymstoku w ramach przedsięwzięcia „Centrum Medycyny Nowej Generacji”</w:t>
      </w:r>
    </w:p>
    <w:p w14:paraId="4C53E58D" w14:textId="77777777" w:rsidR="002649CE" w:rsidRPr="002649CE" w:rsidRDefault="002649CE" w:rsidP="002649CE"/>
    <w:p w14:paraId="22038BCC" w14:textId="1F0108C4" w:rsidR="00EF4C66" w:rsidRPr="001843FD" w:rsidRDefault="002649CE" w:rsidP="001D174E">
      <w:pPr>
        <w:pStyle w:val="Nagwek1"/>
        <w:spacing w:before="0" w:line="360" w:lineRule="auto"/>
        <w:ind w:left="-5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ZMIANA</w:t>
      </w:r>
      <w:r w:rsidR="00EF4C66" w:rsidRPr="001843FD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TREŚCI SWZ</w:t>
      </w:r>
    </w:p>
    <w:p w14:paraId="290138DA" w14:textId="63122C91" w:rsidR="002649CE" w:rsidRPr="002649CE" w:rsidRDefault="006C780E" w:rsidP="002649CE">
      <w:pPr>
        <w:pStyle w:val="Akapitzlist"/>
        <w:numPr>
          <w:ilvl w:val="0"/>
          <w:numId w:val="35"/>
        </w:numPr>
        <w:autoSpaceDN w:val="0"/>
        <w:spacing w:after="0" w:line="360" w:lineRule="auto"/>
        <w:ind w:left="284" w:hanging="284"/>
        <w:rPr>
          <w:rFonts w:cstheme="minorHAnsi"/>
        </w:rPr>
      </w:pPr>
      <w:r w:rsidRPr="002649CE">
        <w:rPr>
          <w:rFonts w:asciiTheme="minorHAnsi" w:hAnsiTheme="minorHAnsi" w:cstheme="minorHAnsi"/>
        </w:rPr>
        <w:t xml:space="preserve"> </w:t>
      </w:r>
      <w:r w:rsidR="002649CE" w:rsidRPr="002649CE">
        <w:rPr>
          <w:rFonts w:eastAsia="Times" w:cstheme="minorHAnsi"/>
          <w:iCs/>
          <w:lang w:val="it-IT" w:eastAsia="it-IT"/>
        </w:rPr>
        <w:t>Zamawiający, z</w:t>
      </w:r>
      <w:r w:rsidR="002649CE" w:rsidRPr="002649CE">
        <w:rPr>
          <w:rFonts w:eastAsia="Times" w:cstheme="minorHAnsi"/>
          <w:iCs/>
          <w:kern w:val="22"/>
          <w:lang w:val="it-IT" w:eastAsia="it-IT"/>
        </w:rPr>
        <w:t>godnie z art. 137 ust. 1 ustawy Pzp,</w:t>
      </w:r>
      <w:r w:rsidR="002649CE" w:rsidRPr="002649CE">
        <w:rPr>
          <w:rFonts w:eastAsia="Times" w:cstheme="minorHAnsi"/>
          <w:b/>
          <w:bCs/>
          <w:iCs/>
          <w:kern w:val="22"/>
          <w:lang w:val="it-IT" w:eastAsia="it-IT"/>
        </w:rPr>
        <w:t xml:space="preserve"> zmienia treść SWZ j.n.:</w:t>
      </w:r>
    </w:p>
    <w:p w14:paraId="437D5E25" w14:textId="6CD97E1A" w:rsidR="00B82F87" w:rsidRDefault="007B51A1" w:rsidP="00B82F87">
      <w:pPr>
        <w:spacing w:line="360" w:lineRule="auto"/>
        <w:rPr>
          <w:b/>
        </w:rPr>
      </w:pPr>
      <w:r>
        <w:rPr>
          <w:rFonts w:cstheme="minorHAnsi"/>
        </w:rPr>
        <w:t xml:space="preserve">- w części </w:t>
      </w:r>
      <w:r w:rsidRPr="007B51A1">
        <w:rPr>
          <w:rFonts w:cstheme="minorHAnsi"/>
        </w:rPr>
        <w:t xml:space="preserve">IV </w:t>
      </w:r>
      <w:r>
        <w:rPr>
          <w:rFonts w:cstheme="minorHAnsi"/>
        </w:rPr>
        <w:t xml:space="preserve">SWZ - </w:t>
      </w:r>
      <w:r w:rsidRPr="007B51A1">
        <w:rPr>
          <w:rFonts w:cstheme="minorHAnsi"/>
        </w:rPr>
        <w:t>Opis przedmiotu zamówienia oraz źródło finansowania</w:t>
      </w:r>
      <w:r>
        <w:rPr>
          <w:rFonts w:cstheme="minorHAnsi"/>
        </w:rPr>
        <w:t xml:space="preserve"> - dodaje się pkt 12 </w:t>
      </w:r>
      <w:r w:rsidR="00B82F87">
        <w:rPr>
          <w:rFonts w:cstheme="minorHAnsi"/>
        </w:rPr>
        <w:br/>
      </w:r>
      <w:r>
        <w:rPr>
          <w:rFonts w:cstheme="minorHAnsi"/>
        </w:rPr>
        <w:t>w brzmieniu następującym:</w:t>
      </w:r>
      <w:r w:rsidR="00B82F87" w:rsidRPr="00B82F87">
        <w:rPr>
          <w:b/>
        </w:rPr>
        <w:t xml:space="preserve"> </w:t>
      </w:r>
    </w:p>
    <w:p w14:paraId="7F2F0F2F" w14:textId="0A2C9EEC" w:rsidR="00B82F87" w:rsidRPr="00B82F87" w:rsidRDefault="00B82F87" w:rsidP="00B82F87">
      <w:pPr>
        <w:spacing w:line="360" w:lineRule="auto"/>
        <w:rPr>
          <w:b/>
        </w:rPr>
      </w:pPr>
      <w:r>
        <w:rPr>
          <w:b/>
        </w:rPr>
        <w:t>„</w:t>
      </w:r>
      <w:r w:rsidRPr="00B82F87">
        <w:rPr>
          <w:b/>
        </w:rPr>
        <w:t>12. ZASADA DNSH</w:t>
      </w:r>
    </w:p>
    <w:p w14:paraId="4B6667CC" w14:textId="6EC79863" w:rsidR="00B82F87" w:rsidRPr="00B82F87" w:rsidRDefault="00B82F87" w:rsidP="00B82F87">
      <w:pPr>
        <w:numPr>
          <w:ilvl w:val="0"/>
          <w:numId w:val="37"/>
        </w:numPr>
        <w:spacing w:after="0" w:line="360" w:lineRule="auto"/>
        <w:contextualSpacing/>
      </w:pPr>
      <w:r w:rsidRPr="00B82F87">
        <w:t xml:space="preserve">Wykonawca oświadcza, że realizacja zamówienia nie wyrządza poważnych szkód (jest zgodna </w:t>
      </w:r>
      <w:r>
        <w:br/>
      </w:r>
      <w:r w:rsidRPr="00B82F87">
        <w:t xml:space="preserve">z zasadą DNSH „do no significant harm”, czyli „nie czyń poważnych szkód”) dla żadnego </w:t>
      </w:r>
      <w:r w:rsidRPr="00B82F87">
        <w:br/>
        <w:t xml:space="preserve">z celów środowiskowych określonych w art. 9 zgodnie z art. 17 rozporządzenia Parlamentu Europejskiego i Rady (UE) 2020/852 z dnia 18 czerwca 2020 r. w sprawie ustanowienia ram ułatwiających zrównoważone inwestycje, zmieniające rozporządzenie (UE) 2019/2088. </w:t>
      </w:r>
    </w:p>
    <w:p w14:paraId="32A8E257" w14:textId="77777777" w:rsidR="00B82F87" w:rsidRPr="00B82F87" w:rsidRDefault="00B82F87" w:rsidP="00B82F87">
      <w:pPr>
        <w:numPr>
          <w:ilvl w:val="0"/>
          <w:numId w:val="37"/>
        </w:numPr>
        <w:spacing w:after="0" w:line="360" w:lineRule="auto"/>
        <w:contextualSpacing/>
      </w:pPr>
      <w:r w:rsidRPr="00B82F87">
        <w:t xml:space="preserve">Potwierdzeniem zachowania zasady DNSH, jest fakt, że prowadzona działalność gospodarcza, </w:t>
      </w:r>
      <w:r w:rsidRPr="00B82F87">
        <w:br/>
        <w:t xml:space="preserve">z uwzględnieniem cyklu życia produktów dostarczanych i usług świadczonych w ramach tej działalności gospodarczej, w tym danych pochodzących z istniejących ocen cyklu życia – nie wyrządza poważnych szkód: </w:t>
      </w:r>
    </w:p>
    <w:p w14:paraId="13FFE64B" w14:textId="77777777" w:rsidR="00B82F87" w:rsidRPr="00B82F87" w:rsidRDefault="00B82F87" w:rsidP="00B82F87">
      <w:pPr>
        <w:numPr>
          <w:ilvl w:val="0"/>
          <w:numId w:val="38"/>
        </w:numPr>
        <w:spacing w:after="0" w:line="360" w:lineRule="auto"/>
        <w:contextualSpacing/>
      </w:pPr>
      <w:r w:rsidRPr="00B82F87">
        <w:t>łagodzeniu zmian klimatu, ponieważ nie prowadzi do znaczących emisji gazów cieplarnianych;</w:t>
      </w:r>
    </w:p>
    <w:p w14:paraId="5B32980C" w14:textId="77777777" w:rsidR="00B82F87" w:rsidRPr="00B82F87" w:rsidRDefault="00B82F87" w:rsidP="00B82F87">
      <w:pPr>
        <w:spacing w:after="0" w:line="360" w:lineRule="auto"/>
        <w:ind w:left="709" w:hanging="283"/>
        <w:contextualSpacing/>
      </w:pPr>
      <w:r w:rsidRPr="00B82F87">
        <w:t>b)</w:t>
      </w:r>
      <w:r w:rsidRPr="00B82F87">
        <w:tab/>
        <w:t xml:space="preserve">adaptacji do zmian klimatu, ponieważ nie prowadzi do nasilenia niekorzystnych skutków obecnych i oczekiwanych, przyszłych warunków klimatycznych, wywieranych na tę działalność lub na ludzi, przyrodę lub aktywa; </w:t>
      </w:r>
    </w:p>
    <w:p w14:paraId="3EFFE52B" w14:textId="77777777" w:rsidR="00B82F87" w:rsidRPr="00B82F87" w:rsidRDefault="00B82F87" w:rsidP="00B82F87">
      <w:pPr>
        <w:autoSpaceDE w:val="0"/>
        <w:autoSpaceDN w:val="0"/>
        <w:adjustRightInd w:val="0"/>
        <w:spacing w:after="0" w:line="360" w:lineRule="auto"/>
        <w:ind w:left="709" w:hanging="283"/>
        <w:rPr>
          <w:rFonts w:cs="Calibri"/>
        </w:rPr>
      </w:pPr>
      <w:r w:rsidRPr="00B82F87">
        <w:rPr>
          <w:rFonts w:cs="Calibri"/>
        </w:rPr>
        <w:t xml:space="preserve">c) </w:t>
      </w:r>
      <w:r w:rsidRPr="00B82F87">
        <w:rPr>
          <w:rFonts w:cs="Calibri"/>
        </w:rPr>
        <w:tab/>
        <w:t xml:space="preserve">zrównoważonemu wykorzystywaniu i ochronie zasobów wodnych i morskich, ponieważ nie szkodzi: dobremu stanowi lub, dobremu potencjałowi ekologicznemu jednolitych części wód, </w:t>
      </w:r>
      <w:r w:rsidRPr="00B82F87">
        <w:rPr>
          <w:rFonts w:cs="Calibri"/>
        </w:rPr>
        <w:br/>
        <w:t xml:space="preserve">w tym wód powierzchniowych i wód podziemnych; lub dobremu stanowi środowiska wód morskich </w:t>
      </w:r>
    </w:p>
    <w:p w14:paraId="7A07702B" w14:textId="77777777" w:rsidR="00B82F87" w:rsidRPr="00B82F87" w:rsidRDefault="00B82F87" w:rsidP="00B82F87">
      <w:pPr>
        <w:autoSpaceDE w:val="0"/>
        <w:autoSpaceDN w:val="0"/>
        <w:adjustRightInd w:val="0"/>
        <w:spacing w:after="0" w:line="360" w:lineRule="auto"/>
        <w:rPr>
          <w:rFonts w:cs="Calibri"/>
          <w:u w:val="single"/>
        </w:rPr>
      </w:pPr>
      <w:r w:rsidRPr="00B82F87">
        <w:rPr>
          <w:rFonts w:cs="Calibri"/>
          <w:u w:val="single"/>
        </w:rPr>
        <w:t xml:space="preserve">Wykonawca oświadcza, że </w:t>
      </w:r>
    </w:p>
    <w:p w14:paraId="0A6721C1" w14:textId="77777777" w:rsidR="00B82F87" w:rsidRPr="00B82F87" w:rsidRDefault="00B82F87" w:rsidP="00B82F87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B82F87">
        <w:rPr>
          <w:rFonts w:cs="Calibri"/>
        </w:rPr>
        <w:t xml:space="preserve">maksymalny przepływ wody w kranach umywalek i kranach zlewów wynosi 6 litrów/min; </w:t>
      </w:r>
    </w:p>
    <w:p w14:paraId="31868D9B" w14:textId="77777777" w:rsidR="00B82F87" w:rsidRPr="00B82F87" w:rsidRDefault="00B82F87" w:rsidP="00B82F87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B82F87">
        <w:rPr>
          <w:rFonts w:cs="Calibri"/>
        </w:rPr>
        <w:t xml:space="preserve">maksymalny przepływ wody w prysznicach wynosi 8 litrów/min; </w:t>
      </w:r>
    </w:p>
    <w:p w14:paraId="11F33865" w14:textId="77777777" w:rsidR="00B82F87" w:rsidRPr="00B82F87" w:rsidRDefault="00B82F87" w:rsidP="00B82F87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B82F87">
        <w:rPr>
          <w:rFonts w:cs="Calibri"/>
        </w:rPr>
        <w:t xml:space="preserve">w toaletach, w tym kompaktach, muszlach i spłuczkach całkowita objętość wody wykorzystywanej do spłukiwania nie może przekraczać 6 litrów, a średnia objętość wody wykorzystywanej do spłukiwania nie może przekraczać 3,5 litra; </w:t>
      </w:r>
    </w:p>
    <w:p w14:paraId="3AC7404D" w14:textId="77777777" w:rsidR="00B82F87" w:rsidRPr="00B82F87" w:rsidRDefault="00B82F87" w:rsidP="00B82F87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B82F87">
        <w:rPr>
          <w:rFonts w:cs="Calibri"/>
        </w:rPr>
        <w:t>zużycie wody w pisuarach wynosi maksymalnie 2 litry na muszlę na godzinę. W pisuarach ze spłukiwaniem całkowita objętość wody wykorzystywanej do spłukiwania nie może przekraczać 1 litra.</w:t>
      </w:r>
    </w:p>
    <w:p w14:paraId="08FA9A00" w14:textId="77777777" w:rsidR="00B82F87" w:rsidRPr="00B82F87" w:rsidRDefault="00B82F87" w:rsidP="00B82F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B82F87">
        <w:rPr>
          <w:rFonts w:cs="Calibri"/>
        </w:rPr>
        <w:lastRenderedPageBreak/>
        <w:t>Zamawiający zastrzega sobie prawo do żądania przedstawienia przez Wykonawcę kart charakterystyk produktów potwierdzających maksymalne przepływy wody.</w:t>
      </w:r>
    </w:p>
    <w:p w14:paraId="10F2A52E" w14:textId="77777777" w:rsidR="00B82F87" w:rsidRPr="00B82F87" w:rsidRDefault="00B82F87" w:rsidP="00B82F87">
      <w:pPr>
        <w:spacing w:after="0" w:line="360" w:lineRule="auto"/>
        <w:ind w:left="426" w:hanging="426"/>
      </w:pPr>
      <w:r w:rsidRPr="00B82F87">
        <w:t xml:space="preserve">d) </w:t>
      </w:r>
      <w:r w:rsidRPr="00B82F87">
        <w:tab/>
        <w:t xml:space="preserve">gospodarce o obiegu zamkniętym, w tym zapobieganiu powstawaniu odpadów i recyklingowi, ponieważ: działalność ta nie prowadzi do znaczącego braku efektywności w wykorzystywaniu materiałów lub w bezpośrednim lub pośrednim wykorzystywaniu zasobów naturalnych, takich jak nieodnawialne źródła energii, surowce, woda i grunty, na co najmniej jednym z etapów cyklu życia produktów, w tym pod względem trwałości produktów, a także możliwości ich naprawy, ulepszenia, ponownego użycia lub recyklingu; działalność ta nie prowadzi do znacznego zwiększenia wytwarzania, spalania lub unieszkodliwiania odpadów, z wyjątkiem spalania odpadów niebezpiecznych nienadających się do recyklingu; lub długotrwałe składowanie odpadów nie wyrządza poważnych i długoterminowych szkód dla środowiska; </w:t>
      </w:r>
    </w:p>
    <w:p w14:paraId="47B78B82" w14:textId="77777777" w:rsidR="00B82F87" w:rsidRPr="00B82F87" w:rsidRDefault="00B82F87" w:rsidP="00B82F87">
      <w:pPr>
        <w:spacing w:after="0" w:line="360" w:lineRule="auto"/>
        <w:rPr>
          <w:u w:val="single"/>
        </w:rPr>
      </w:pPr>
      <w:r w:rsidRPr="00B82F87">
        <w:rPr>
          <w:u w:val="single"/>
        </w:rPr>
        <w:t xml:space="preserve">Wykonawca oświadcza, że </w:t>
      </w:r>
    </w:p>
    <w:p w14:paraId="676FE419" w14:textId="77777777" w:rsidR="00B82F87" w:rsidRPr="00B82F87" w:rsidRDefault="00B82F87" w:rsidP="00B82F87">
      <w:pPr>
        <w:spacing w:after="0" w:line="360" w:lineRule="auto"/>
      </w:pPr>
      <w:r w:rsidRPr="00B82F87">
        <w:t xml:space="preserve">- co najmniej 70 % (masy) innych niż niebezpieczne odpadów z budowy i rozbiórki (wyłączając naturalnie występujące materiały, o których mowa w kategorii 17 05 04 w europejskim wykazie odpadów ustanowionym w decyzji 2000/532/WE) wytwarzanych na placu budowy jest gotowe do ponownego użycia, recyklingu i innych procesów odzysku materiału, takich jak wypełnianie wyrobisk z wykorzystaniem odpadów zastępujących inne materiały, zgodnie z hierarchią postępowania </w:t>
      </w:r>
      <w:r w:rsidRPr="00B82F87">
        <w:br/>
        <w:t xml:space="preserve">z odpadami i Protokołem UE dotyczącym gospodarowania odpadami z budowy i rozbiórki. </w:t>
      </w:r>
    </w:p>
    <w:p w14:paraId="4A8E862C" w14:textId="77777777" w:rsidR="00B82F87" w:rsidRPr="00B82F87" w:rsidRDefault="00B82F87" w:rsidP="00B82F87">
      <w:pPr>
        <w:spacing w:after="0" w:line="360" w:lineRule="auto"/>
      </w:pPr>
      <w:r w:rsidRPr="00B82F87">
        <w:t xml:space="preserve">- ograniczy wytwarzanie odpadów w procesach związanych z budową i rozbiórką, zgodnie </w:t>
      </w:r>
      <w:r w:rsidRPr="00B82F87">
        <w:br/>
        <w:t>z Protokołem UE dotyczącym gospodarowania odpadami z budowy i rozbiórki oraz uwzględniając najlepsze dostępne techniki i stosując selektywną rozbiórkę w celu umożliwienia usunięcia substancji niebezpiecznych i bezpiecznego postępowania z nimi oraz ułatwienia ponownego użycia i wysokiej jakości recyklingu w drodze selektywnego usuwania materiałów z wykorzystaniem dostępnych systemów sortowania odpadów z budowy i rozbiórki.</w:t>
      </w:r>
    </w:p>
    <w:p w14:paraId="58BE1FD2" w14:textId="77777777" w:rsidR="00B82F87" w:rsidRPr="00B82F87" w:rsidRDefault="00B82F87" w:rsidP="00B82F87">
      <w:pPr>
        <w:spacing w:after="0" w:line="360" w:lineRule="auto"/>
        <w:ind w:left="426" w:hanging="426"/>
        <w:rPr>
          <w:strike/>
          <w:color w:val="FF0000"/>
        </w:rPr>
      </w:pPr>
      <w:r w:rsidRPr="00B82F87">
        <w:t xml:space="preserve">e) </w:t>
      </w:r>
      <w:r w:rsidRPr="00B82F87">
        <w:tab/>
        <w:t xml:space="preserve">zapobieganiu zanieczyszczeniu i jego kontroli, ponieważ działalność ta nie prowadzi do znaczącego wzrostu emisji zanieczyszczeń do powietrza, wody lub ziemi w porównaniu </w:t>
      </w:r>
      <w:r w:rsidRPr="00B82F87">
        <w:br/>
        <w:t xml:space="preserve">z sytuacją sprzed rozpoczęcia tej działalności; </w:t>
      </w:r>
    </w:p>
    <w:p w14:paraId="10D7B354" w14:textId="77777777" w:rsidR="00B82F87" w:rsidRPr="00B82F87" w:rsidRDefault="00B82F87" w:rsidP="00B82F87">
      <w:pPr>
        <w:autoSpaceDE w:val="0"/>
        <w:autoSpaceDN w:val="0"/>
        <w:adjustRightInd w:val="0"/>
        <w:spacing w:after="0" w:line="360" w:lineRule="auto"/>
        <w:rPr>
          <w:rFonts w:cs="Calibri"/>
          <w:u w:val="single"/>
        </w:rPr>
      </w:pPr>
      <w:r w:rsidRPr="00B82F87">
        <w:rPr>
          <w:rFonts w:cs="Calibri"/>
          <w:u w:val="single"/>
        </w:rPr>
        <w:t xml:space="preserve">Wykonawca oświadcza, że </w:t>
      </w:r>
    </w:p>
    <w:p w14:paraId="3E07508B" w14:textId="77777777" w:rsidR="00B82F87" w:rsidRPr="00B82F87" w:rsidRDefault="00B82F87" w:rsidP="00B82F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B82F87">
        <w:rPr>
          <w:rFonts w:cs="Calibri"/>
        </w:rPr>
        <w:t>zarówno działalność producenta jak również wytwarzanie, użytkowanie i zakończenie cyklu życia przedmiotu zamówienia nie prowadzi do wytwarzania, wprowadzania do obrotu lub stosowania:</w:t>
      </w:r>
    </w:p>
    <w:p w14:paraId="39A9B2B9" w14:textId="77777777" w:rsidR="00B82F87" w:rsidRPr="00B82F87" w:rsidRDefault="00B82F87" w:rsidP="00B82F87">
      <w:pPr>
        <w:autoSpaceDE w:val="0"/>
        <w:autoSpaceDN w:val="0"/>
        <w:adjustRightInd w:val="0"/>
        <w:spacing w:after="0" w:line="360" w:lineRule="auto"/>
        <w:ind w:left="284" w:hanging="142"/>
        <w:rPr>
          <w:rFonts w:cs="Calibri"/>
        </w:rPr>
      </w:pPr>
      <w:r w:rsidRPr="00B82F87">
        <w:rPr>
          <w:rFonts w:cs="Calibri"/>
        </w:rPr>
        <w:t xml:space="preserve">- rtęci i związków rtęci, ich mieszanin i produktów z dodatkiem rtęci zgodnie z definicją określoną </w:t>
      </w:r>
      <w:r w:rsidRPr="00B82F87">
        <w:rPr>
          <w:rFonts w:cs="Calibri"/>
        </w:rPr>
        <w:br/>
        <w:t xml:space="preserve">w art. 2 rozporządzenia Parlamentu Europejskiego i Rady (UE) 2017/852 z dnia 17 maja 2017r. </w:t>
      </w:r>
      <w:r w:rsidRPr="00B82F87">
        <w:rPr>
          <w:rFonts w:cs="Calibri"/>
        </w:rPr>
        <w:br/>
        <w:t>w sprawie rtęci;</w:t>
      </w:r>
    </w:p>
    <w:p w14:paraId="3E3A2EF6" w14:textId="77777777" w:rsidR="00B82F87" w:rsidRPr="00B82F87" w:rsidRDefault="00B82F87" w:rsidP="00B82F87">
      <w:pPr>
        <w:autoSpaceDE w:val="0"/>
        <w:autoSpaceDN w:val="0"/>
        <w:adjustRightInd w:val="0"/>
        <w:spacing w:after="0" w:line="360" w:lineRule="auto"/>
        <w:ind w:left="284" w:hanging="142"/>
        <w:rPr>
          <w:rFonts w:cs="Calibri"/>
        </w:rPr>
      </w:pPr>
      <w:r w:rsidRPr="00B82F87">
        <w:rPr>
          <w:rFonts w:cs="Calibri"/>
        </w:rPr>
        <w:t xml:space="preserve">- substancji, w postaci samoistnej, w mieszaninach lub w wyrobach, wymienionych w załączniku II do dyrektywy Parlamentu Europejskiego i Rady 2011/65/UE z dnia 8 czerwca 2011 w sprawie ograniczenia stosowania niektórych niebezpiecznych substancji w sprzęcie elektrycznym </w:t>
      </w:r>
      <w:r w:rsidRPr="00B82F87">
        <w:rPr>
          <w:rFonts w:cs="Calibri"/>
        </w:rPr>
        <w:br/>
        <w:t>i elektronicznym, z wyjątkiem substancji, w których zapewniono pełne przestrzeganie art. 4 ust. 1 tej dyrektywy.</w:t>
      </w:r>
    </w:p>
    <w:p w14:paraId="59285F58" w14:textId="77777777" w:rsidR="00B82F87" w:rsidRPr="00B82F87" w:rsidRDefault="00B82F87" w:rsidP="00B82F87">
      <w:pPr>
        <w:autoSpaceDE w:val="0"/>
        <w:autoSpaceDN w:val="0"/>
        <w:adjustRightInd w:val="0"/>
        <w:spacing w:after="0" w:line="360" w:lineRule="auto"/>
        <w:rPr>
          <w:rFonts w:cs="Calibri"/>
          <w:u w:val="single"/>
        </w:rPr>
      </w:pPr>
      <w:r w:rsidRPr="00B82F87">
        <w:rPr>
          <w:rFonts w:cs="Calibri"/>
          <w:u w:val="single"/>
        </w:rPr>
        <w:lastRenderedPageBreak/>
        <w:t>Wykonawca oświadcza, że:</w:t>
      </w:r>
    </w:p>
    <w:p w14:paraId="7CDE93D9" w14:textId="77777777" w:rsidR="00B82F87" w:rsidRPr="00B82F87" w:rsidRDefault="00B82F87" w:rsidP="00B82F87">
      <w:pPr>
        <w:autoSpaceDE w:val="0"/>
        <w:autoSpaceDN w:val="0"/>
        <w:adjustRightInd w:val="0"/>
        <w:spacing w:after="0" w:line="360" w:lineRule="auto"/>
        <w:rPr>
          <w:rFonts w:cs="Calibri"/>
        </w:rPr>
      </w:pPr>
      <w:r w:rsidRPr="00B82F87">
        <w:rPr>
          <w:rFonts w:cs="Calibri"/>
        </w:rPr>
        <w:t>zastosowane zostaną tylko takie elementy budynków i materiały budowlane (z którymi mieszkańcy mogą mieć kontakt), które emitują mniej niż 0,06 mg formaldehydu na m</w:t>
      </w:r>
      <w:r w:rsidRPr="00B82F87">
        <w:rPr>
          <w:rFonts w:cs="Calibri"/>
          <w:sz w:val="13"/>
          <w:szCs w:val="13"/>
        </w:rPr>
        <w:t xml:space="preserve">3 </w:t>
      </w:r>
      <w:r w:rsidRPr="00B82F87">
        <w:rPr>
          <w:rFonts w:cs="Calibri"/>
        </w:rPr>
        <w:t>materiału lub elementu na podstawie badania zgodnie z warunkami określonymi w załączniku XVII do rozporządzenia (WE) nr 1907/2006 oraz mniej niż 0,001 mg innych rakotwórczych lotnych związków organicznych kategorii 1A i 1B na m</w:t>
      </w:r>
      <w:r w:rsidRPr="00B82F87">
        <w:rPr>
          <w:rFonts w:cs="Calibri"/>
          <w:sz w:val="13"/>
          <w:szCs w:val="13"/>
        </w:rPr>
        <w:t xml:space="preserve">3 </w:t>
      </w:r>
      <w:r w:rsidRPr="00B82F87">
        <w:rPr>
          <w:rFonts w:cs="Calibri"/>
        </w:rPr>
        <w:t xml:space="preserve">materiału lub elementu, podczas badań przeprowadzonych zgodnie z normą CEN/EN 16516 i ISO 16000-3:2011 lub innymi równoważnymi znormalizowanymi warunkami badania i metodami oznaczania; </w:t>
      </w:r>
    </w:p>
    <w:p w14:paraId="01DAE6B8" w14:textId="77777777" w:rsidR="00B82F87" w:rsidRPr="00B82F87" w:rsidRDefault="00B82F87" w:rsidP="00B82F87">
      <w:pPr>
        <w:autoSpaceDE w:val="0"/>
        <w:autoSpaceDN w:val="0"/>
        <w:adjustRightInd w:val="0"/>
        <w:spacing w:after="0" w:line="360" w:lineRule="auto"/>
        <w:rPr>
          <w:rFonts w:cs="Calibri"/>
          <w:sz w:val="23"/>
          <w:szCs w:val="23"/>
          <w:u w:val="single"/>
        </w:rPr>
      </w:pPr>
      <w:r w:rsidRPr="00B82F87">
        <w:rPr>
          <w:rFonts w:cs="Calibri"/>
          <w:sz w:val="23"/>
          <w:szCs w:val="23"/>
          <w:u w:val="single"/>
        </w:rPr>
        <w:t>Wykonawca oświadcza, że:</w:t>
      </w:r>
    </w:p>
    <w:p w14:paraId="45D1D020" w14:textId="77777777" w:rsidR="00B82F87" w:rsidRPr="00B82F87" w:rsidRDefault="00B82F87" w:rsidP="00B82F87">
      <w:pPr>
        <w:autoSpaceDE w:val="0"/>
        <w:autoSpaceDN w:val="0"/>
        <w:adjustRightInd w:val="0"/>
        <w:spacing w:after="0" w:line="360" w:lineRule="auto"/>
        <w:rPr>
          <w:rFonts w:cs="Calibri"/>
          <w:strike/>
        </w:rPr>
      </w:pPr>
      <w:r w:rsidRPr="00B82F87">
        <w:rPr>
          <w:rFonts w:cs="Calibri"/>
          <w:sz w:val="23"/>
          <w:szCs w:val="23"/>
        </w:rPr>
        <w:t>wprowadzone zostaną działania służące redukcji emisji hałasu, kurzu i zanieczyszczeń w trakcie robót budowlanych.</w:t>
      </w:r>
    </w:p>
    <w:p w14:paraId="1D2A26B5" w14:textId="4340F747" w:rsidR="00B82F87" w:rsidRPr="00B82F87" w:rsidRDefault="00B82F87" w:rsidP="00B82F87">
      <w:pPr>
        <w:spacing w:after="0" w:line="360" w:lineRule="auto"/>
        <w:ind w:left="426" w:hanging="426"/>
      </w:pPr>
      <w:r w:rsidRPr="00B82F87">
        <w:t xml:space="preserve">f) </w:t>
      </w:r>
      <w:r w:rsidRPr="00B82F87">
        <w:tab/>
        <w:t xml:space="preserve">ochronie i odbudowie bioróżnorodności i ekosystemów, ponieważ działalność ta: w znacznym stopniu nie szkodzi dobremu stanowi i odporności ekosystemów; lub nie jest szkodliwa dla stanu zachowania siedlisk i gatunków, w tym siedlisk i gatunków objętych zakresem zainteresowania Unii </w:t>
      </w:r>
      <w:r w:rsidRPr="00B82F87">
        <w:rPr>
          <w:rFonts w:cs="Calibri"/>
          <w:sz w:val="23"/>
          <w:szCs w:val="23"/>
        </w:rPr>
        <w:t>Przedsięwzięcie nie będzie realizowane na obszarze Natura 2000, w zasięgu obiektów światowego dziedzictwa UNESCO lub innych obszarów chronionych ustanowionych na podstawie ustawy o ochronie przyrody. Przedsięwzięcie nie wymaga przeprowadzenia oceny oddziaływania na środowisko, gdyż nie kwalifikuje się do rodzajów przedsięwzięć mogących znacząco oddziaływać na środowisko.</w:t>
      </w:r>
      <w:r>
        <w:rPr>
          <w:rFonts w:cs="Calibri"/>
          <w:sz w:val="23"/>
          <w:szCs w:val="23"/>
        </w:rPr>
        <w:t>”</w:t>
      </w:r>
    </w:p>
    <w:p w14:paraId="196F38CD" w14:textId="77777777" w:rsidR="002649CE" w:rsidRPr="005D664B" w:rsidRDefault="002649CE" w:rsidP="002649C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XI SWZ – Termin związania ofertą – pkt 1 otrzymuje brzmienie następujące:</w:t>
      </w:r>
    </w:p>
    <w:p w14:paraId="5AE2DB1A" w14:textId="779D72B5" w:rsidR="002649CE" w:rsidRPr="005D664B" w:rsidRDefault="002649CE" w:rsidP="002649CE">
      <w:pPr>
        <w:spacing w:after="0" w:line="360" w:lineRule="auto"/>
        <w:ind w:left="284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 xml:space="preserve">„1. Wykonawca składający ofertę jest nią związany nie dłużej niż 90 dni od dnia upływu terminu składania ofert, tj. </w:t>
      </w:r>
      <w:r w:rsidR="005A7BB4">
        <w:rPr>
          <w:rFonts w:cstheme="minorHAnsi"/>
          <w:b/>
          <w:i/>
          <w:color w:val="0070C0"/>
        </w:rPr>
        <w:t>do dnia 2</w:t>
      </w:r>
      <w:r w:rsidRPr="002649CE">
        <w:rPr>
          <w:rFonts w:cstheme="minorHAnsi"/>
          <w:b/>
          <w:i/>
          <w:color w:val="0070C0"/>
        </w:rPr>
        <w:t>1.06.2025 r.”</w:t>
      </w:r>
    </w:p>
    <w:p w14:paraId="28D59DE2" w14:textId="77777777" w:rsidR="002649CE" w:rsidRPr="005D664B" w:rsidRDefault="002649CE" w:rsidP="002649C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XIV SWZ – Sposób oraz termin składania ofert - pkt 1 otrzymuje brzmienie następujące:</w:t>
      </w:r>
    </w:p>
    <w:p w14:paraId="2616B601" w14:textId="432D26E5" w:rsidR="002649CE" w:rsidRPr="005D664B" w:rsidRDefault="002649CE" w:rsidP="002649CE">
      <w:pPr>
        <w:spacing w:after="0" w:line="360" w:lineRule="auto"/>
        <w:ind w:left="426" w:hanging="142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 xml:space="preserve">„1. Ofertę należy złożyć w terminie </w:t>
      </w:r>
      <w:r w:rsidR="005A7BB4">
        <w:rPr>
          <w:rFonts w:cstheme="minorHAnsi"/>
          <w:b/>
          <w:i/>
          <w:color w:val="0070C0"/>
        </w:rPr>
        <w:t>do dnia 2</w:t>
      </w:r>
      <w:r w:rsidRPr="002649CE">
        <w:rPr>
          <w:rFonts w:cstheme="minorHAnsi"/>
          <w:b/>
          <w:i/>
          <w:color w:val="0070C0"/>
        </w:rPr>
        <w:t>4.03.2025 r., do godziny 09.00.”</w:t>
      </w:r>
    </w:p>
    <w:p w14:paraId="4ECA930F" w14:textId="77777777" w:rsidR="002649CE" w:rsidRPr="005D664B" w:rsidRDefault="002649CE" w:rsidP="002649CE">
      <w:pPr>
        <w:spacing w:after="0" w:line="360" w:lineRule="auto"/>
        <w:jc w:val="both"/>
        <w:rPr>
          <w:rFonts w:cstheme="minorHAnsi"/>
        </w:rPr>
      </w:pPr>
      <w:r w:rsidRPr="005D664B">
        <w:rPr>
          <w:rFonts w:cstheme="minorHAnsi"/>
        </w:rPr>
        <w:t>- w części XV SWZ – Termin otwarcia ofert - pkt 1 otrzymuje brzmienie następujące:</w:t>
      </w:r>
    </w:p>
    <w:p w14:paraId="476DF694" w14:textId="6A836906" w:rsidR="002649CE" w:rsidRDefault="002649CE" w:rsidP="002649CE">
      <w:pPr>
        <w:spacing w:after="0" w:line="360" w:lineRule="auto"/>
        <w:ind w:left="426" w:hanging="142"/>
        <w:jc w:val="both"/>
        <w:rPr>
          <w:rFonts w:cstheme="minorHAnsi"/>
          <w:b/>
          <w:i/>
        </w:rPr>
      </w:pPr>
      <w:r w:rsidRPr="005D664B">
        <w:rPr>
          <w:rFonts w:cstheme="minorHAnsi"/>
          <w:b/>
          <w:i/>
        </w:rPr>
        <w:t>„1. Otwarcie</w:t>
      </w:r>
      <w:r>
        <w:rPr>
          <w:rFonts w:cstheme="minorHAnsi"/>
          <w:b/>
          <w:i/>
        </w:rPr>
        <w:t xml:space="preserve"> złożonych</w:t>
      </w:r>
      <w:r w:rsidRPr="005D664B">
        <w:rPr>
          <w:rFonts w:cstheme="minorHAnsi"/>
          <w:b/>
          <w:i/>
        </w:rPr>
        <w:t xml:space="preserve"> ofert </w:t>
      </w:r>
      <w:r>
        <w:rPr>
          <w:rFonts w:cstheme="minorHAnsi"/>
          <w:b/>
          <w:i/>
        </w:rPr>
        <w:t xml:space="preserve">w systemie </w:t>
      </w:r>
      <w:r w:rsidRPr="005D664B">
        <w:rPr>
          <w:rFonts w:cstheme="minorHAnsi"/>
          <w:b/>
          <w:i/>
        </w:rPr>
        <w:t xml:space="preserve">nastąpi </w:t>
      </w:r>
      <w:r w:rsidR="005A7BB4">
        <w:rPr>
          <w:rFonts w:cstheme="minorHAnsi"/>
          <w:b/>
          <w:i/>
          <w:color w:val="0070C0"/>
        </w:rPr>
        <w:t>w dniu 2</w:t>
      </w:r>
      <w:r w:rsidRPr="002649CE">
        <w:rPr>
          <w:rFonts w:cstheme="minorHAnsi"/>
          <w:b/>
          <w:i/>
          <w:color w:val="0070C0"/>
        </w:rPr>
        <w:t>4.03.2025 r., o godzinie 09.05.</w:t>
      </w:r>
      <w:r>
        <w:rPr>
          <w:rFonts w:cstheme="minorHAnsi"/>
          <w:b/>
          <w:i/>
          <w:color w:val="0070C0"/>
        </w:rPr>
        <w:t xml:space="preserve"> </w:t>
      </w:r>
      <w:r w:rsidRPr="002649CE">
        <w:rPr>
          <w:rFonts w:cstheme="minorHAnsi"/>
          <w:b/>
          <w:i/>
        </w:rPr>
        <w:t xml:space="preserve">w trybie </w:t>
      </w:r>
      <w:r>
        <w:rPr>
          <w:rFonts w:cstheme="minorHAnsi"/>
          <w:b/>
          <w:i/>
        </w:rPr>
        <w:br/>
      </w:r>
      <w:r w:rsidRPr="002649CE">
        <w:rPr>
          <w:rFonts w:cstheme="minorHAnsi"/>
          <w:b/>
          <w:i/>
        </w:rPr>
        <w:t>art. 222 ustawy Pzp</w:t>
      </w:r>
      <w:r>
        <w:rPr>
          <w:rFonts w:cstheme="minorHAnsi"/>
          <w:b/>
          <w:i/>
        </w:rPr>
        <w:t>.</w:t>
      </w:r>
      <w:r w:rsidRPr="002649CE">
        <w:rPr>
          <w:rFonts w:cstheme="minorHAnsi"/>
          <w:b/>
          <w:i/>
        </w:rPr>
        <w:t>”</w:t>
      </w:r>
    </w:p>
    <w:p w14:paraId="5D5DCDBE" w14:textId="6D9947E0" w:rsidR="005A7BB4" w:rsidRPr="005A7BB4" w:rsidRDefault="002649CE" w:rsidP="005A7BB4">
      <w:pPr>
        <w:pStyle w:val="Akapitzlist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cstheme="minorHAnsi"/>
          <w:color w:val="FF0000"/>
        </w:rPr>
      </w:pPr>
      <w:r w:rsidRPr="005A7BB4">
        <w:rPr>
          <w:rFonts w:eastAsia="Times" w:cstheme="minorHAnsi"/>
          <w:iCs/>
          <w:lang w:val="it-IT" w:eastAsia="it-IT"/>
        </w:rPr>
        <w:t xml:space="preserve">Zmiany są wiążące dla Wykonawców i Zamawiającego. </w:t>
      </w:r>
    </w:p>
    <w:p w14:paraId="782F193A" w14:textId="378663CE" w:rsidR="002649CE" w:rsidRPr="005A7BB4" w:rsidRDefault="002649CE" w:rsidP="005A7BB4">
      <w:pPr>
        <w:pStyle w:val="Akapitzlist"/>
        <w:numPr>
          <w:ilvl w:val="0"/>
          <w:numId w:val="35"/>
        </w:numPr>
        <w:spacing w:after="0" w:line="360" w:lineRule="auto"/>
        <w:ind w:left="567" w:hanging="567"/>
        <w:jc w:val="both"/>
        <w:rPr>
          <w:rFonts w:eastAsia="Times" w:cstheme="minorHAnsi"/>
          <w:b/>
          <w:iCs/>
          <w:lang w:val="it-IT" w:eastAsia="it-IT"/>
        </w:rPr>
      </w:pPr>
      <w:r w:rsidRPr="005A7BB4">
        <w:rPr>
          <w:rFonts w:eastAsia="Times" w:cstheme="minorHAnsi"/>
          <w:iCs/>
          <w:lang w:val="it-IT" w:eastAsia="it-IT"/>
        </w:rPr>
        <w:t>Pozostałe zapisy SWZ bez zmian.</w:t>
      </w:r>
    </w:p>
    <w:p w14:paraId="41E7C167" w14:textId="54E10C0F" w:rsidR="002649CE" w:rsidRPr="00F97DBF" w:rsidRDefault="002649CE" w:rsidP="005A7BB4">
      <w:pPr>
        <w:pStyle w:val="Akapitzlist"/>
        <w:numPr>
          <w:ilvl w:val="0"/>
          <w:numId w:val="35"/>
        </w:numPr>
        <w:spacing w:after="0" w:line="360" w:lineRule="auto"/>
        <w:ind w:left="567" w:hanging="567"/>
        <w:rPr>
          <w:rFonts w:eastAsia="Times" w:cstheme="minorHAnsi"/>
          <w:b/>
          <w:iCs/>
          <w:lang w:val="it-IT" w:eastAsia="it-IT"/>
        </w:rPr>
      </w:pPr>
      <w:r w:rsidRPr="00F97DBF">
        <w:rPr>
          <w:rFonts w:eastAsia="Times" w:cstheme="minorHAnsi"/>
          <w:iCs/>
          <w:lang w:val="it-IT" w:eastAsia="it-IT"/>
        </w:rPr>
        <w:t xml:space="preserve">Zamawiający informuje, że dokonane zmiany treści SWZ </w:t>
      </w:r>
      <w:r w:rsidRPr="00F97DBF">
        <w:rPr>
          <w:rFonts w:eastAsia="Times" w:cstheme="minorHAnsi"/>
          <w:b/>
          <w:iCs/>
          <w:lang w:val="it-IT" w:eastAsia="it-IT"/>
        </w:rPr>
        <w:t>prowadzą</w:t>
      </w:r>
      <w:r w:rsidRPr="00F97DBF">
        <w:rPr>
          <w:rFonts w:eastAsia="Times" w:cstheme="minorHAnsi"/>
          <w:iCs/>
          <w:lang w:val="it-IT" w:eastAsia="it-IT"/>
        </w:rPr>
        <w:t xml:space="preserve"> do zmiany treści ogłoszenia </w:t>
      </w:r>
      <w:r w:rsidRPr="00F97DBF">
        <w:rPr>
          <w:rFonts w:eastAsia="Times" w:cstheme="minorHAnsi"/>
          <w:iCs/>
          <w:lang w:val="it-IT" w:eastAsia="it-IT"/>
        </w:rPr>
        <w:br/>
        <w:t>o zamówieniu.</w:t>
      </w:r>
      <w:r w:rsidRPr="00F97DBF">
        <w:rPr>
          <w:rFonts w:cstheme="minorHAnsi"/>
          <w:iCs/>
          <w:lang w:val="it-IT" w:eastAsia="it-IT"/>
        </w:rPr>
        <w:tab/>
      </w:r>
      <w:r w:rsidRPr="00F97DBF">
        <w:rPr>
          <w:rFonts w:cstheme="minorHAnsi"/>
          <w:iCs/>
          <w:color w:val="FF0000"/>
          <w:lang w:val="it-IT" w:eastAsia="it-IT"/>
        </w:rPr>
        <w:tab/>
      </w:r>
      <w:r w:rsidRPr="00F97DBF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F97DBF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F97DBF">
        <w:rPr>
          <w:rFonts w:cstheme="minorHAnsi"/>
          <w:b/>
          <w:iCs/>
          <w:color w:val="FF0000"/>
          <w:lang w:val="it-IT" w:eastAsia="it-IT"/>
        </w:rPr>
        <w:tab/>
      </w:r>
      <w:r w:rsidRPr="00F97DBF">
        <w:rPr>
          <w:rFonts w:cstheme="minorHAnsi"/>
          <w:b/>
          <w:iCs/>
          <w:color w:val="FF0000"/>
          <w:lang w:val="it-IT" w:eastAsia="it-IT"/>
        </w:rPr>
        <w:tab/>
      </w:r>
    </w:p>
    <w:p w14:paraId="5C4FB496" w14:textId="77777777" w:rsidR="002649CE" w:rsidRPr="002649CE" w:rsidRDefault="002649CE" w:rsidP="002649CE">
      <w:pPr>
        <w:pStyle w:val="Nagwek1"/>
        <w:spacing w:line="360" w:lineRule="auto"/>
        <w:ind w:left="283" w:hanging="425"/>
        <w:rPr>
          <w:rFonts w:asciiTheme="minorHAnsi" w:hAnsiTheme="minorHAnsi" w:cstheme="minorHAnsi"/>
          <w:b/>
          <w:sz w:val="22"/>
          <w:szCs w:val="22"/>
        </w:rPr>
      </w:pPr>
      <w:r w:rsidRPr="002649CE">
        <w:rPr>
          <w:rFonts w:asciiTheme="minorHAnsi" w:hAnsiTheme="minorHAnsi" w:cstheme="minorHAnsi"/>
          <w:b/>
          <w:sz w:val="22"/>
          <w:szCs w:val="22"/>
        </w:rPr>
        <w:t>W imieniu Zamawiającego</w:t>
      </w:r>
    </w:p>
    <w:p w14:paraId="4E2F633E" w14:textId="32A32C76" w:rsidR="00413E1C" w:rsidRPr="00C9243D" w:rsidRDefault="002649CE" w:rsidP="002649CE">
      <w:pPr>
        <w:pStyle w:val="Nagwek1"/>
        <w:spacing w:before="0" w:line="360" w:lineRule="auto"/>
        <w:ind w:left="283" w:hanging="425"/>
        <w:rPr>
          <w:rFonts w:asciiTheme="minorHAnsi" w:hAnsiTheme="minorHAnsi" w:cstheme="minorHAnsi"/>
          <w:i/>
          <w:sz w:val="22"/>
          <w:szCs w:val="22"/>
        </w:rPr>
      </w:pPr>
      <w:r w:rsidRPr="002649CE">
        <w:rPr>
          <w:rFonts w:asciiTheme="minorHAnsi" w:hAnsiTheme="minorHAnsi" w:cstheme="minorHAnsi"/>
          <w:b/>
          <w:sz w:val="22"/>
          <w:szCs w:val="22"/>
        </w:rPr>
        <w:t>Kanclerz UMB - mgr Konrad Raczkowski</w:t>
      </w:r>
      <w:r w:rsidR="003654FD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5A7BB4">
        <w:rPr>
          <w:rFonts w:asciiTheme="minorHAnsi" w:hAnsiTheme="minorHAnsi" w:cstheme="minorHAnsi"/>
          <w:i/>
          <w:sz w:val="22"/>
          <w:szCs w:val="22"/>
        </w:rPr>
        <w:t>podpis na oryginale dokumentu</w:t>
      </w:r>
      <w:bookmarkStart w:id="0" w:name="_GoBack"/>
      <w:bookmarkEnd w:id="0"/>
    </w:p>
    <w:sectPr w:rsidR="00413E1C" w:rsidRPr="00C9243D" w:rsidSect="002916E7">
      <w:pgSz w:w="11906" w:h="16838"/>
      <w:pgMar w:top="709" w:right="1133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EEB7E" w14:textId="77777777" w:rsidR="00A82FAA" w:rsidRDefault="00A82FAA" w:rsidP="0072532F">
      <w:pPr>
        <w:spacing w:after="0"/>
      </w:pPr>
      <w:r>
        <w:separator/>
      </w:r>
    </w:p>
  </w:endnote>
  <w:endnote w:type="continuationSeparator" w:id="0">
    <w:p w14:paraId="5A5F78DC" w14:textId="77777777" w:rsidR="00A82FAA" w:rsidRDefault="00A82FAA" w:rsidP="007253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76612" w14:textId="77777777" w:rsidR="00A82FAA" w:rsidRDefault="00A82FAA" w:rsidP="0072532F">
      <w:pPr>
        <w:spacing w:after="0"/>
      </w:pPr>
      <w:r>
        <w:separator/>
      </w:r>
    </w:p>
  </w:footnote>
  <w:footnote w:type="continuationSeparator" w:id="0">
    <w:p w14:paraId="23B15A6B" w14:textId="77777777" w:rsidR="00A82FAA" w:rsidRDefault="00A82FAA" w:rsidP="007253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E43B5"/>
    <w:multiLevelType w:val="hybridMultilevel"/>
    <w:tmpl w:val="4FE6C3BA"/>
    <w:lvl w:ilvl="0" w:tplc="954E6126">
      <w:start w:val="6"/>
      <w:numFmt w:val="upp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78C6"/>
    <w:multiLevelType w:val="hybridMultilevel"/>
    <w:tmpl w:val="C952DDD2"/>
    <w:lvl w:ilvl="0" w:tplc="C7C8FA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3B22D70" w:tentative="1">
      <w:start w:val="1"/>
      <w:numFmt w:val="lowerLetter"/>
      <w:lvlText w:val="%2."/>
      <w:lvlJc w:val="left"/>
      <w:pPr>
        <w:ind w:left="1788" w:hanging="360"/>
      </w:pPr>
    </w:lvl>
    <w:lvl w:ilvl="2" w:tplc="99A6E2BE" w:tentative="1">
      <w:start w:val="1"/>
      <w:numFmt w:val="lowerRoman"/>
      <w:lvlText w:val="%3."/>
      <w:lvlJc w:val="right"/>
      <w:pPr>
        <w:ind w:left="2508" w:hanging="180"/>
      </w:pPr>
    </w:lvl>
    <w:lvl w:ilvl="3" w:tplc="573C171A" w:tentative="1">
      <w:start w:val="1"/>
      <w:numFmt w:val="decimal"/>
      <w:lvlText w:val="%4."/>
      <w:lvlJc w:val="left"/>
      <w:pPr>
        <w:ind w:left="3228" w:hanging="360"/>
      </w:pPr>
    </w:lvl>
    <w:lvl w:ilvl="4" w:tplc="9D9299D4" w:tentative="1">
      <w:start w:val="1"/>
      <w:numFmt w:val="lowerLetter"/>
      <w:lvlText w:val="%5."/>
      <w:lvlJc w:val="left"/>
      <w:pPr>
        <w:ind w:left="3948" w:hanging="360"/>
      </w:pPr>
    </w:lvl>
    <w:lvl w:ilvl="5" w:tplc="C2445DFA" w:tentative="1">
      <w:start w:val="1"/>
      <w:numFmt w:val="lowerRoman"/>
      <w:lvlText w:val="%6."/>
      <w:lvlJc w:val="right"/>
      <w:pPr>
        <w:ind w:left="4668" w:hanging="180"/>
      </w:pPr>
    </w:lvl>
    <w:lvl w:ilvl="6" w:tplc="9CE69A06" w:tentative="1">
      <w:start w:val="1"/>
      <w:numFmt w:val="decimal"/>
      <w:lvlText w:val="%7."/>
      <w:lvlJc w:val="left"/>
      <w:pPr>
        <w:ind w:left="5388" w:hanging="360"/>
      </w:pPr>
    </w:lvl>
    <w:lvl w:ilvl="7" w:tplc="4B98634E" w:tentative="1">
      <w:start w:val="1"/>
      <w:numFmt w:val="lowerLetter"/>
      <w:lvlText w:val="%8."/>
      <w:lvlJc w:val="left"/>
      <w:pPr>
        <w:ind w:left="6108" w:hanging="360"/>
      </w:pPr>
    </w:lvl>
    <w:lvl w:ilvl="8" w:tplc="03C4D54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3641E9"/>
    <w:multiLevelType w:val="hybridMultilevel"/>
    <w:tmpl w:val="1EC2588E"/>
    <w:lvl w:ilvl="0" w:tplc="6D4422E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7287C"/>
    <w:multiLevelType w:val="hybridMultilevel"/>
    <w:tmpl w:val="C0E6D174"/>
    <w:lvl w:ilvl="0" w:tplc="F758846C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25468"/>
    <w:multiLevelType w:val="hybridMultilevel"/>
    <w:tmpl w:val="69BCDBF0"/>
    <w:lvl w:ilvl="0" w:tplc="E5CC6EA6">
      <w:start w:val="10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07322"/>
    <w:multiLevelType w:val="hybridMultilevel"/>
    <w:tmpl w:val="9E88550C"/>
    <w:lvl w:ilvl="0" w:tplc="315AC9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90EEA"/>
    <w:multiLevelType w:val="hybridMultilevel"/>
    <w:tmpl w:val="A68238DA"/>
    <w:lvl w:ilvl="0" w:tplc="6116F848">
      <w:start w:val="1"/>
      <w:numFmt w:val="lowerLetter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A2747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66C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459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EC7E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6BAC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1C7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A6E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4861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2136A3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526A45"/>
    <w:multiLevelType w:val="hybridMultilevel"/>
    <w:tmpl w:val="4210C3A6"/>
    <w:lvl w:ilvl="0" w:tplc="C98EDD94">
      <w:start w:val="1"/>
      <w:numFmt w:val="decimal"/>
      <w:lvlText w:val="%1)"/>
      <w:lvlJc w:val="left"/>
      <w:pPr>
        <w:ind w:left="720" w:hanging="360"/>
      </w:pPr>
    </w:lvl>
    <w:lvl w:ilvl="1" w:tplc="15C454E2">
      <w:start w:val="1"/>
      <w:numFmt w:val="lowerLetter"/>
      <w:lvlText w:val="%2."/>
      <w:lvlJc w:val="left"/>
      <w:pPr>
        <w:ind w:left="1440" w:hanging="360"/>
      </w:pPr>
    </w:lvl>
    <w:lvl w:ilvl="2" w:tplc="BD7E1F1A">
      <w:start w:val="1"/>
      <w:numFmt w:val="lowerRoman"/>
      <w:lvlText w:val="%3."/>
      <w:lvlJc w:val="right"/>
      <w:pPr>
        <w:ind w:left="2160" w:hanging="180"/>
      </w:pPr>
    </w:lvl>
    <w:lvl w:ilvl="3" w:tplc="A6D8562C">
      <w:start w:val="1"/>
      <w:numFmt w:val="decimal"/>
      <w:lvlText w:val="%4."/>
      <w:lvlJc w:val="left"/>
      <w:pPr>
        <w:ind w:left="2880" w:hanging="360"/>
      </w:pPr>
    </w:lvl>
    <w:lvl w:ilvl="4" w:tplc="5AD8830E">
      <w:start w:val="1"/>
      <w:numFmt w:val="lowerLetter"/>
      <w:lvlText w:val="%5."/>
      <w:lvlJc w:val="left"/>
      <w:pPr>
        <w:ind w:left="3600" w:hanging="360"/>
      </w:pPr>
    </w:lvl>
    <w:lvl w:ilvl="5" w:tplc="15A228AE">
      <w:start w:val="1"/>
      <w:numFmt w:val="lowerRoman"/>
      <w:lvlText w:val="%6."/>
      <w:lvlJc w:val="right"/>
      <w:pPr>
        <w:ind w:left="4320" w:hanging="180"/>
      </w:pPr>
    </w:lvl>
    <w:lvl w:ilvl="6" w:tplc="E68E72BE">
      <w:start w:val="1"/>
      <w:numFmt w:val="decimal"/>
      <w:lvlText w:val="%7."/>
      <w:lvlJc w:val="left"/>
      <w:pPr>
        <w:ind w:left="5040" w:hanging="360"/>
      </w:pPr>
    </w:lvl>
    <w:lvl w:ilvl="7" w:tplc="611AAFFA">
      <w:start w:val="1"/>
      <w:numFmt w:val="lowerLetter"/>
      <w:lvlText w:val="%8."/>
      <w:lvlJc w:val="left"/>
      <w:pPr>
        <w:ind w:left="5760" w:hanging="360"/>
      </w:pPr>
    </w:lvl>
    <w:lvl w:ilvl="8" w:tplc="A3BC165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E02EFA"/>
    <w:multiLevelType w:val="hybridMultilevel"/>
    <w:tmpl w:val="4ED838DA"/>
    <w:lvl w:ilvl="0" w:tplc="BEC62518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D666C2"/>
    <w:multiLevelType w:val="hybridMultilevel"/>
    <w:tmpl w:val="FB34B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51FA6"/>
    <w:multiLevelType w:val="hybridMultilevel"/>
    <w:tmpl w:val="878201F6"/>
    <w:lvl w:ilvl="0" w:tplc="C49E565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87C56EE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ED490A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EA6AA9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98A35B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AD262706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8F3C911A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672AC8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6C0EEACE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4D13EEC"/>
    <w:multiLevelType w:val="multilevel"/>
    <w:tmpl w:val="68669FDE"/>
    <w:lvl w:ilvl="0">
      <w:start w:val="15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32" w:hanging="1440"/>
      </w:pPr>
      <w:rPr>
        <w:rFonts w:hint="default"/>
      </w:rPr>
    </w:lvl>
  </w:abstractNum>
  <w:abstractNum w:abstractNumId="13" w15:restartNumberingAfterBreak="0">
    <w:nsid w:val="15017597"/>
    <w:multiLevelType w:val="hybridMultilevel"/>
    <w:tmpl w:val="4E186810"/>
    <w:lvl w:ilvl="0" w:tplc="02666F80">
      <w:start w:val="4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39388B"/>
    <w:multiLevelType w:val="hybridMultilevel"/>
    <w:tmpl w:val="91CCB0C2"/>
    <w:lvl w:ilvl="0" w:tplc="78583CB8">
      <w:start w:val="1"/>
      <w:numFmt w:val="decimal"/>
      <w:lvlText w:val="%1."/>
      <w:lvlJc w:val="left"/>
      <w:pPr>
        <w:ind w:left="720" w:hanging="360"/>
      </w:pPr>
    </w:lvl>
    <w:lvl w:ilvl="1" w:tplc="C60AF098">
      <w:start w:val="1"/>
      <w:numFmt w:val="lowerLetter"/>
      <w:lvlText w:val="%2."/>
      <w:lvlJc w:val="left"/>
      <w:pPr>
        <w:ind w:left="1440" w:hanging="360"/>
      </w:pPr>
    </w:lvl>
    <w:lvl w:ilvl="2" w:tplc="A86260F8">
      <w:start w:val="1"/>
      <w:numFmt w:val="lowerRoman"/>
      <w:lvlText w:val="%3."/>
      <w:lvlJc w:val="right"/>
      <w:pPr>
        <w:ind w:left="2160" w:hanging="180"/>
      </w:pPr>
    </w:lvl>
    <w:lvl w:ilvl="3" w:tplc="7B0C2102">
      <w:start w:val="1"/>
      <w:numFmt w:val="decimal"/>
      <w:lvlText w:val="%4."/>
      <w:lvlJc w:val="left"/>
      <w:pPr>
        <w:ind w:left="2880" w:hanging="360"/>
      </w:pPr>
    </w:lvl>
    <w:lvl w:ilvl="4" w:tplc="97485404">
      <w:start w:val="1"/>
      <w:numFmt w:val="lowerLetter"/>
      <w:lvlText w:val="%5."/>
      <w:lvlJc w:val="left"/>
      <w:pPr>
        <w:ind w:left="3600" w:hanging="360"/>
      </w:pPr>
    </w:lvl>
    <w:lvl w:ilvl="5" w:tplc="6D20009A">
      <w:start w:val="1"/>
      <w:numFmt w:val="lowerRoman"/>
      <w:lvlText w:val="%6."/>
      <w:lvlJc w:val="right"/>
      <w:pPr>
        <w:ind w:left="4320" w:hanging="180"/>
      </w:pPr>
    </w:lvl>
    <w:lvl w:ilvl="6" w:tplc="849CDC96">
      <w:start w:val="1"/>
      <w:numFmt w:val="decimal"/>
      <w:lvlText w:val="%7."/>
      <w:lvlJc w:val="left"/>
      <w:pPr>
        <w:ind w:left="5040" w:hanging="360"/>
      </w:pPr>
    </w:lvl>
    <w:lvl w:ilvl="7" w:tplc="EFF0807E">
      <w:start w:val="1"/>
      <w:numFmt w:val="lowerLetter"/>
      <w:lvlText w:val="%8."/>
      <w:lvlJc w:val="left"/>
      <w:pPr>
        <w:ind w:left="5760" w:hanging="360"/>
      </w:pPr>
    </w:lvl>
    <w:lvl w:ilvl="8" w:tplc="DFB49EF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6442E"/>
    <w:multiLevelType w:val="hybridMultilevel"/>
    <w:tmpl w:val="D76A9FD0"/>
    <w:lvl w:ilvl="0" w:tplc="95A0AC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02466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245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EF5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79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0214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DEAE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6A1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0AA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C727E"/>
    <w:multiLevelType w:val="multilevel"/>
    <w:tmpl w:val="40DCA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52C4387"/>
    <w:multiLevelType w:val="hybridMultilevel"/>
    <w:tmpl w:val="11D2E1DC"/>
    <w:lvl w:ilvl="0" w:tplc="22160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82B6D4" w:tentative="1">
      <w:start w:val="1"/>
      <w:numFmt w:val="lowerLetter"/>
      <w:lvlText w:val="%2."/>
      <w:lvlJc w:val="left"/>
      <w:pPr>
        <w:ind w:left="1440" w:hanging="360"/>
      </w:pPr>
    </w:lvl>
    <w:lvl w:ilvl="2" w:tplc="915262A4" w:tentative="1">
      <w:start w:val="1"/>
      <w:numFmt w:val="lowerRoman"/>
      <w:lvlText w:val="%3."/>
      <w:lvlJc w:val="right"/>
      <w:pPr>
        <w:ind w:left="2160" w:hanging="180"/>
      </w:pPr>
    </w:lvl>
    <w:lvl w:ilvl="3" w:tplc="9C6E8D1E" w:tentative="1">
      <w:start w:val="1"/>
      <w:numFmt w:val="decimal"/>
      <w:lvlText w:val="%4."/>
      <w:lvlJc w:val="left"/>
      <w:pPr>
        <w:ind w:left="2880" w:hanging="360"/>
      </w:pPr>
    </w:lvl>
    <w:lvl w:ilvl="4" w:tplc="4816E6CE" w:tentative="1">
      <w:start w:val="1"/>
      <w:numFmt w:val="lowerLetter"/>
      <w:lvlText w:val="%5."/>
      <w:lvlJc w:val="left"/>
      <w:pPr>
        <w:ind w:left="3600" w:hanging="360"/>
      </w:pPr>
    </w:lvl>
    <w:lvl w:ilvl="5" w:tplc="2CA6336C" w:tentative="1">
      <w:start w:val="1"/>
      <w:numFmt w:val="lowerRoman"/>
      <w:lvlText w:val="%6."/>
      <w:lvlJc w:val="right"/>
      <w:pPr>
        <w:ind w:left="4320" w:hanging="180"/>
      </w:pPr>
    </w:lvl>
    <w:lvl w:ilvl="6" w:tplc="12C46794" w:tentative="1">
      <w:start w:val="1"/>
      <w:numFmt w:val="decimal"/>
      <w:lvlText w:val="%7."/>
      <w:lvlJc w:val="left"/>
      <w:pPr>
        <w:ind w:left="5040" w:hanging="360"/>
      </w:pPr>
    </w:lvl>
    <w:lvl w:ilvl="7" w:tplc="03E23D6C" w:tentative="1">
      <w:start w:val="1"/>
      <w:numFmt w:val="lowerLetter"/>
      <w:lvlText w:val="%8."/>
      <w:lvlJc w:val="left"/>
      <w:pPr>
        <w:ind w:left="5760" w:hanging="360"/>
      </w:pPr>
    </w:lvl>
    <w:lvl w:ilvl="8" w:tplc="EC366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1365F2"/>
    <w:multiLevelType w:val="multilevel"/>
    <w:tmpl w:val="683C2814"/>
    <w:lvl w:ilvl="0">
      <w:start w:val="15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19" w15:restartNumberingAfterBreak="0">
    <w:nsid w:val="2B8551E9"/>
    <w:multiLevelType w:val="hybridMultilevel"/>
    <w:tmpl w:val="64745554"/>
    <w:lvl w:ilvl="0" w:tplc="A83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48AD6" w:tentative="1">
      <w:start w:val="1"/>
      <w:numFmt w:val="lowerLetter"/>
      <w:lvlText w:val="%2."/>
      <w:lvlJc w:val="left"/>
      <w:pPr>
        <w:ind w:left="1440" w:hanging="360"/>
      </w:pPr>
    </w:lvl>
    <w:lvl w:ilvl="2" w:tplc="AD4E0966" w:tentative="1">
      <w:start w:val="1"/>
      <w:numFmt w:val="lowerRoman"/>
      <w:lvlText w:val="%3."/>
      <w:lvlJc w:val="right"/>
      <w:pPr>
        <w:ind w:left="2160" w:hanging="180"/>
      </w:pPr>
    </w:lvl>
    <w:lvl w:ilvl="3" w:tplc="F2869A34" w:tentative="1">
      <w:start w:val="1"/>
      <w:numFmt w:val="decimal"/>
      <w:lvlText w:val="%4."/>
      <w:lvlJc w:val="left"/>
      <w:pPr>
        <w:ind w:left="2880" w:hanging="360"/>
      </w:pPr>
    </w:lvl>
    <w:lvl w:ilvl="4" w:tplc="39E2FAD8" w:tentative="1">
      <w:start w:val="1"/>
      <w:numFmt w:val="lowerLetter"/>
      <w:lvlText w:val="%5."/>
      <w:lvlJc w:val="left"/>
      <w:pPr>
        <w:ind w:left="3600" w:hanging="360"/>
      </w:pPr>
    </w:lvl>
    <w:lvl w:ilvl="5" w:tplc="F1C6C5E0" w:tentative="1">
      <w:start w:val="1"/>
      <w:numFmt w:val="lowerRoman"/>
      <w:lvlText w:val="%6."/>
      <w:lvlJc w:val="right"/>
      <w:pPr>
        <w:ind w:left="4320" w:hanging="180"/>
      </w:pPr>
    </w:lvl>
    <w:lvl w:ilvl="6" w:tplc="D522F41A" w:tentative="1">
      <w:start w:val="1"/>
      <w:numFmt w:val="decimal"/>
      <w:lvlText w:val="%7."/>
      <w:lvlJc w:val="left"/>
      <w:pPr>
        <w:ind w:left="5040" w:hanging="360"/>
      </w:pPr>
    </w:lvl>
    <w:lvl w:ilvl="7" w:tplc="4C7ED9F2" w:tentative="1">
      <w:start w:val="1"/>
      <w:numFmt w:val="lowerLetter"/>
      <w:lvlText w:val="%8."/>
      <w:lvlJc w:val="left"/>
      <w:pPr>
        <w:ind w:left="5760" w:hanging="360"/>
      </w:pPr>
    </w:lvl>
    <w:lvl w:ilvl="8" w:tplc="C7DA82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F0436F"/>
    <w:multiLevelType w:val="hybridMultilevel"/>
    <w:tmpl w:val="5A0C02D8"/>
    <w:lvl w:ilvl="0" w:tplc="BF1E5DF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3CAC23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5B833A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00815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6D48FA1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E5C4500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94AAFF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7DCEC62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A2A66DA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2ED43A01"/>
    <w:multiLevelType w:val="hybridMultilevel"/>
    <w:tmpl w:val="3EE434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42B49"/>
    <w:multiLevelType w:val="hybridMultilevel"/>
    <w:tmpl w:val="1D6C2A8A"/>
    <w:lvl w:ilvl="0" w:tplc="7242F02E">
      <w:start w:val="1"/>
      <w:numFmt w:val="decimal"/>
      <w:lvlText w:val="%1."/>
      <w:lvlJc w:val="left"/>
      <w:pPr>
        <w:ind w:left="720" w:hanging="360"/>
      </w:pPr>
    </w:lvl>
    <w:lvl w:ilvl="1" w:tplc="AF8AC3EC">
      <w:start w:val="1"/>
      <w:numFmt w:val="lowerLetter"/>
      <w:lvlText w:val="%2."/>
      <w:lvlJc w:val="left"/>
      <w:pPr>
        <w:ind w:left="1440" w:hanging="360"/>
      </w:pPr>
    </w:lvl>
    <w:lvl w:ilvl="2" w:tplc="DE4A713A">
      <w:start w:val="1"/>
      <w:numFmt w:val="lowerRoman"/>
      <w:lvlText w:val="%3."/>
      <w:lvlJc w:val="right"/>
      <w:pPr>
        <w:ind w:left="2160" w:hanging="180"/>
      </w:pPr>
    </w:lvl>
    <w:lvl w:ilvl="3" w:tplc="2534B72C">
      <w:start w:val="1"/>
      <w:numFmt w:val="decimal"/>
      <w:lvlText w:val="%4."/>
      <w:lvlJc w:val="left"/>
      <w:pPr>
        <w:ind w:left="2880" w:hanging="360"/>
      </w:pPr>
    </w:lvl>
    <w:lvl w:ilvl="4" w:tplc="92BA7754">
      <w:start w:val="1"/>
      <w:numFmt w:val="lowerLetter"/>
      <w:lvlText w:val="%5."/>
      <w:lvlJc w:val="left"/>
      <w:pPr>
        <w:ind w:left="3600" w:hanging="360"/>
      </w:pPr>
    </w:lvl>
    <w:lvl w:ilvl="5" w:tplc="73B69A92">
      <w:start w:val="1"/>
      <w:numFmt w:val="lowerRoman"/>
      <w:lvlText w:val="%6."/>
      <w:lvlJc w:val="right"/>
      <w:pPr>
        <w:ind w:left="4320" w:hanging="180"/>
      </w:pPr>
    </w:lvl>
    <w:lvl w:ilvl="6" w:tplc="7E40E00A">
      <w:start w:val="1"/>
      <w:numFmt w:val="decimal"/>
      <w:lvlText w:val="%7."/>
      <w:lvlJc w:val="left"/>
      <w:pPr>
        <w:ind w:left="5040" w:hanging="360"/>
      </w:pPr>
    </w:lvl>
    <w:lvl w:ilvl="7" w:tplc="9984FEB4">
      <w:start w:val="1"/>
      <w:numFmt w:val="lowerLetter"/>
      <w:lvlText w:val="%8."/>
      <w:lvlJc w:val="left"/>
      <w:pPr>
        <w:ind w:left="5760" w:hanging="360"/>
      </w:pPr>
    </w:lvl>
    <w:lvl w:ilvl="8" w:tplc="DD3E3FB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9D7B02"/>
    <w:multiLevelType w:val="hybridMultilevel"/>
    <w:tmpl w:val="B130F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E349B9"/>
    <w:multiLevelType w:val="multilevel"/>
    <w:tmpl w:val="273EF8AE"/>
    <w:lvl w:ilvl="0">
      <w:start w:val="1"/>
      <w:numFmt w:val="upperRoman"/>
      <w:lvlText w:val="%1."/>
      <w:lvlJc w:val="left"/>
      <w:pPr>
        <w:ind w:left="1713" w:hanging="720"/>
      </w:pPr>
      <w:rPr>
        <w:rFonts w:asciiTheme="minorHAnsi" w:eastAsia="Times" w:hAnsiTheme="minorHAnsi" w:cstheme="minorHAnsi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759B1"/>
    <w:multiLevelType w:val="hybridMultilevel"/>
    <w:tmpl w:val="49FEFCA4"/>
    <w:lvl w:ilvl="0" w:tplc="B74C6508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63F0838E" w:tentative="1">
      <w:start w:val="1"/>
      <w:numFmt w:val="lowerLetter"/>
      <w:lvlText w:val="%2."/>
      <w:lvlJc w:val="left"/>
      <w:pPr>
        <w:ind w:left="2148" w:hanging="360"/>
      </w:pPr>
    </w:lvl>
    <w:lvl w:ilvl="2" w:tplc="74AA0706" w:tentative="1">
      <w:start w:val="1"/>
      <w:numFmt w:val="lowerRoman"/>
      <w:lvlText w:val="%3."/>
      <w:lvlJc w:val="right"/>
      <w:pPr>
        <w:ind w:left="2868" w:hanging="180"/>
      </w:pPr>
    </w:lvl>
    <w:lvl w:ilvl="3" w:tplc="B942BBA2" w:tentative="1">
      <w:start w:val="1"/>
      <w:numFmt w:val="decimal"/>
      <w:lvlText w:val="%4."/>
      <w:lvlJc w:val="left"/>
      <w:pPr>
        <w:ind w:left="3588" w:hanging="360"/>
      </w:pPr>
    </w:lvl>
    <w:lvl w:ilvl="4" w:tplc="BB02EED4" w:tentative="1">
      <w:start w:val="1"/>
      <w:numFmt w:val="lowerLetter"/>
      <w:lvlText w:val="%5."/>
      <w:lvlJc w:val="left"/>
      <w:pPr>
        <w:ind w:left="4308" w:hanging="360"/>
      </w:pPr>
    </w:lvl>
    <w:lvl w:ilvl="5" w:tplc="EA44C5D0" w:tentative="1">
      <w:start w:val="1"/>
      <w:numFmt w:val="lowerRoman"/>
      <w:lvlText w:val="%6."/>
      <w:lvlJc w:val="right"/>
      <w:pPr>
        <w:ind w:left="5028" w:hanging="180"/>
      </w:pPr>
    </w:lvl>
    <w:lvl w:ilvl="6" w:tplc="5D005EC0" w:tentative="1">
      <w:start w:val="1"/>
      <w:numFmt w:val="decimal"/>
      <w:lvlText w:val="%7."/>
      <w:lvlJc w:val="left"/>
      <w:pPr>
        <w:ind w:left="5748" w:hanging="360"/>
      </w:pPr>
    </w:lvl>
    <w:lvl w:ilvl="7" w:tplc="4386D150" w:tentative="1">
      <w:start w:val="1"/>
      <w:numFmt w:val="lowerLetter"/>
      <w:lvlText w:val="%8."/>
      <w:lvlJc w:val="left"/>
      <w:pPr>
        <w:ind w:left="6468" w:hanging="360"/>
      </w:pPr>
    </w:lvl>
    <w:lvl w:ilvl="8" w:tplc="A6B2A44A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436945F4"/>
    <w:multiLevelType w:val="hybridMultilevel"/>
    <w:tmpl w:val="871A97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F62801"/>
    <w:multiLevelType w:val="hybridMultilevel"/>
    <w:tmpl w:val="CC10186C"/>
    <w:lvl w:ilvl="0" w:tplc="26EA62C0">
      <w:start w:val="3"/>
      <w:numFmt w:val="upperRoman"/>
      <w:lvlText w:val="%1."/>
      <w:lvlJc w:val="left"/>
      <w:pPr>
        <w:ind w:left="1713" w:hanging="72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B4421DE"/>
    <w:multiLevelType w:val="hybridMultilevel"/>
    <w:tmpl w:val="4E0A2A50"/>
    <w:lvl w:ilvl="0" w:tplc="BF0E3124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013F3F"/>
    <w:multiLevelType w:val="hybridMultilevel"/>
    <w:tmpl w:val="1F8CB948"/>
    <w:lvl w:ilvl="0" w:tplc="F9CA73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88F8FDA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5C86D1C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6C63B9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8922EC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852B5A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162FA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7DDE112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E2F8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CB25DAA"/>
    <w:multiLevelType w:val="hybridMultilevel"/>
    <w:tmpl w:val="93D27FB2"/>
    <w:lvl w:ilvl="0" w:tplc="6E6E07C8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A5AB6"/>
    <w:multiLevelType w:val="hybridMultilevel"/>
    <w:tmpl w:val="B2004DFA"/>
    <w:lvl w:ilvl="0" w:tplc="C63A1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D6EC37E" w:tentative="1">
      <w:start w:val="1"/>
      <w:numFmt w:val="lowerLetter"/>
      <w:lvlText w:val="%2."/>
      <w:lvlJc w:val="left"/>
      <w:pPr>
        <w:ind w:left="1788" w:hanging="360"/>
      </w:pPr>
    </w:lvl>
    <w:lvl w:ilvl="2" w:tplc="2BC489BC" w:tentative="1">
      <w:start w:val="1"/>
      <w:numFmt w:val="lowerRoman"/>
      <w:lvlText w:val="%3."/>
      <w:lvlJc w:val="right"/>
      <w:pPr>
        <w:ind w:left="2508" w:hanging="180"/>
      </w:pPr>
    </w:lvl>
    <w:lvl w:ilvl="3" w:tplc="8046751A" w:tentative="1">
      <w:start w:val="1"/>
      <w:numFmt w:val="decimal"/>
      <w:lvlText w:val="%4."/>
      <w:lvlJc w:val="left"/>
      <w:pPr>
        <w:ind w:left="3228" w:hanging="360"/>
      </w:pPr>
    </w:lvl>
    <w:lvl w:ilvl="4" w:tplc="DCFC630A" w:tentative="1">
      <w:start w:val="1"/>
      <w:numFmt w:val="lowerLetter"/>
      <w:lvlText w:val="%5."/>
      <w:lvlJc w:val="left"/>
      <w:pPr>
        <w:ind w:left="3948" w:hanging="360"/>
      </w:pPr>
    </w:lvl>
    <w:lvl w:ilvl="5" w:tplc="058C4644" w:tentative="1">
      <w:start w:val="1"/>
      <w:numFmt w:val="lowerRoman"/>
      <w:lvlText w:val="%6."/>
      <w:lvlJc w:val="right"/>
      <w:pPr>
        <w:ind w:left="4668" w:hanging="180"/>
      </w:pPr>
    </w:lvl>
    <w:lvl w:ilvl="6" w:tplc="1E920C98" w:tentative="1">
      <w:start w:val="1"/>
      <w:numFmt w:val="decimal"/>
      <w:lvlText w:val="%7."/>
      <w:lvlJc w:val="left"/>
      <w:pPr>
        <w:ind w:left="5388" w:hanging="360"/>
      </w:pPr>
    </w:lvl>
    <w:lvl w:ilvl="7" w:tplc="6D0E406C" w:tentative="1">
      <w:start w:val="1"/>
      <w:numFmt w:val="lowerLetter"/>
      <w:lvlText w:val="%8."/>
      <w:lvlJc w:val="left"/>
      <w:pPr>
        <w:ind w:left="6108" w:hanging="360"/>
      </w:pPr>
    </w:lvl>
    <w:lvl w:ilvl="8" w:tplc="C3286F6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1F83AB0"/>
    <w:multiLevelType w:val="hybridMultilevel"/>
    <w:tmpl w:val="787C94AE"/>
    <w:lvl w:ilvl="0" w:tplc="C00AC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49214" w:tentative="1">
      <w:start w:val="1"/>
      <w:numFmt w:val="lowerLetter"/>
      <w:lvlText w:val="%2."/>
      <w:lvlJc w:val="left"/>
      <w:pPr>
        <w:ind w:left="1440" w:hanging="360"/>
      </w:pPr>
    </w:lvl>
    <w:lvl w:ilvl="2" w:tplc="836E948A" w:tentative="1">
      <w:start w:val="1"/>
      <w:numFmt w:val="lowerRoman"/>
      <w:lvlText w:val="%3."/>
      <w:lvlJc w:val="right"/>
      <w:pPr>
        <w:ind w:left="2160" w:hanging="180"/>
      </w:pPr>
    </w:lvl>
    <w:lvl w:ilvl="3" w:tplc="1512C8D4" w:tentative="1">
      <w:start w:val="1"/>
      <w:numFmt w:val="decimal"/>
      <w:lvlText w:val="%4."/>
      <w:lvlJc w:val="left"/>
      <w:pPr>
        <w:ind w:left="2880" w:hanging="360"/>
      </w:pPr>
    </w:lvl>
    <w:lvl w:ilvl="4" w:tplc="1452E7A6" w:tentative="1">
      <w:start w:val="1"/>
      <w:numFmt w:val="lowerLetter"/>
      <w:lvlText w:val="%5."/>
      <w:lvlJc w:val="left"/>
      <w:pPr>
        <w:ind w:left="3600" w:hanging="360"/>
      </w:pPr>
    </w:lvl>
    <w:lvl w:ilvl="5" w:tplc="4EFC9B5E" w:tentative="1">
      <w:start w:val="1"/>
      <w:numFmt w:val="lowerRoman"/>
      <w:lvlText w:val="%6."/>
      <w:lvlJc w:val="right"/>
      <w:pPr>
        <w:ind w:left="4320" w:hanging="180"/>
      </w:pPr>
    </w:lvl>
    <w:lvl w:ilvl="6" w:tplc="06C62AB0" w:tentative="1">
      <w:start w:val="1"/>
      <w:numFmt w:val="decimal"/>
      <w:lvlText w:val="%7."/>
      <w:lvlJc w:val="left"/>
      <w:pPr>
        <w:ind w:left="5040" w:hanging="360"/>
      </w:pPr>
    </w:lvl>
    <w:lvl w:ilvl="7" w:tplc="EC5639DA" w:tentative="1">
      <w:start w:val="1"/>
      <w:numFmt w:val="lowerLetter"/>
      <w:lvlText w:val="%8."/>
      <w:lvlJc w:val="left"/>
      <w:pPr>
        <w:ind w:left="5760" w:hanging="360"/>
      </w:pPr>
    </w:lvl>
    <w:lvl w:ilvl="8" w:tplc="E9FC28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44853"/>
    <w:multiLevelType w:val="multilevel"/>
    <w:tmpl w:val="B994FE8C"/>
    <w:lvl w:ilvl="0">
      <w:start w:val="15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440"/>
      </w:pPr>
      <w:rPr>
        <w:rFonts w:hint="default"/>
      </w:rPr>
    </w:lvl>
  </w:abstractNum>
  <w:abstractNum w:abstractNumId="34" w15:restartNumberingAfterBreak="0">
    <w:nsid w:val="6D5A6110"/>
    <w:multiLevelType w:val="multilevel"/>
    <w:tmpl w:val="BB680548"/>
    <w:lvl w:ilvl="0">
      <w:start w:val="15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3932513"/>
    <w:multiLevelType w:val="hybridMultilevel"/>
    <w:tmpl w:val="5B205016"/>
    <w:lvl w:ilvl="0" w:tplc="032ADA68">
      <w:start w:val="2"/>
      <w:numFmt w:val="upperRoman"/>
      <w:lvlText w:val="%1&gt;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BF5E43"/>
    <w:multiLevelType w:val="hybridMultilevel"/>
    <w:tmpl w:val="E14807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46795"/>
    <w:multiLevelType w:val="hybridMultilevel"/>
    <w:tmpl w:val="66E621FA"/>
    <w:lvl w:ilvl="0" w:tplc="FA4AB362">
      <w:start w:val="1"/>
      <w:numFmt w:val="decimal"/>
      <w:lvlText w:val="%1)"/>
      <w:lvlJc w:val="left"/>
      <w:pPr>
        <w:ind w:left="1146" w:hanging="360"/>
      </w:pPr>
    </w:lvl>
    <w:lvl w:ilvl="1" w:tplc="5332FA0A">
      <w:start w:val="1"/>
      <w:numFmt w:val="lowerLetter"/>
      <w:lvlText w:val="%2."/>
      <w:lvlJc w:val="left"/>
      <w:pPr>
        <w:ind w:left="1866" w:hanging="360"/>
      </w:pPr>
    </w:lvl>
    <w:lvl w:ilvl="2" w:tplc="DB329C9E">
      <w:start w:val="1"/>
      <w:numFmt w:val="lowerRoman"/>
      <w:lvlText w:val="%3."/>
      <w:lvlJc w:val="right"/>
      <w:pPr>
        <w:ind w:left="2586" w:hanging="180"/>
      </w:pPr>
    </w:lvl>
    <w:lvl w:ilvl="3" w:tplc="DFAC673C">
      <w:start w:val="1"/>
      <w:numFmt w:val="decimal"/>
      <w:lvlText w:val="%4."/>
      <w:lvlJc w:val="left"/>
      <w:pPr>
        <w:ind w:left="3306" w:hanging="360"/>
      </w:pPr>
    </w:lvl>
    <w:lvl w:ilvl="4" w:tplc="07CA2136">
      <w:start w:val="1"/>
      <w:numFmt w:val="lowerLetter"/>
      <w:lvlText w:val="%5."/>
      <w:lvlJc w:val="left"/>
      <w:pPr>
        <w:ind w:left="4026" w:hanging="360"/>
      </w:pPr>
    </w:lvl>
    <w:lvl w:ilvl="5" w:tplc="87F8C98C">
      <w:start w:val="1"/>
      <w:numFmt w:val="lowerRoman"/>
      <w:lvlText w:val="%6."/>
      <w:lvlJc w:val="right"/>
      <w:pPr>
        <w:ind w:left="4746" w:hanging="180"/>
      </w:pPr>
    </w:lvl>
    <w:lvl w:ilvl="6" w:tplc="A434C7CE">
      <w:start w:val="1"/>
      <w:numFmt w:val="decimal"/>
      <w:lvlText w:val="%7."/>
      <w:lvlJc w:val="left"/>
      <w:pPr>
        <w:ind w:left="5466" w:hanging="360"/>
      </w:pPr>
    </w:lvl>
    <w:lvl w:ilvl="7" w:tplc="CF28D024">
      <w:start w:val="1"/>
      <w:numFmt w:val="lowerLetter"/>
      <w:lvlText w:val="%8."/>
      <w:lvlJc w:val="left"/>
      <w:pPr>
        <w:ind w:left="6186" w:hanging="360"/>
      </w:pPr>
    </w:lvl>
    <w:lvl w:ilvl="8" w:tplc="8A80BC9E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31"/>
  </w:num>
  <w:num w:numId="5">
    <w:abstractNumId w:val="32"/>
  </w:num>
  <w:num w:numId="6">
    <w:abstractNumId w:val="19"/>
  </w:num>
  <w:num w:numId="7">
    <w:abstractNumId w:val="15"/>
  </w:num>
  <w:num w:numId="8">
    <w:abstractNumId w:val="29"/>
  </w:num>
  <w:num w:numId="9">
    <w:abstractNumId w:val="11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5"/>
  </w:num>
  <w:num w:numId="14">
    <w:abstractNumId w:val="1"/>
  </w:num>
  <w:num w:numId="15">
    <w:abstractNumId w:val="6"/>
  </w:num>
  <w:num w:numId="16">
    <w:abstractNumId w:val="16"/>
  </w:num>
  <w:num w:numId="17">
    <w:abstractNumId w:val="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27"/>
  </w:num>
  <w:num w:numId="23">
    <w:abstractNumId w:val="30"/>
  </w:num>
  <w:num w:numId="24">
    <w:abstractNumId w:val="10"/>
  </w:num>
  <w:num w:numId="25">
    <w:abstractNumId w:val="7"/>
  </w:num>
  <w:num w:numId="26">
    <w:abstractNumId w:val="2"/>
  </w:num>
  <w:num w:numId="27">
    <w:abstractNumId w:val="9"/>
  </w:num>
  <w:num w:numId="28">
    <w:abstractNumId w:val="12"/>
  </w:num>
  <w:num w:numId="29">
    <w:abstractNumId w:val="33"/>
  </w:num>
  <w:num w:numId="30">
    <w:abstractNumId w:val="18"/>
  </w:num>
  <w:num w:numId="31">
    <w:abstractNumId w:val="34"/>
  </w:num>
  <w:num w:numId="32">
    <w:abstractNumId w:val="13"/>
  </w:num>
  <w:num w:numId="33">
    <w:abstractNumId w:val="0"/>
  </w:num>
  <w:num w:numId="34">
    <w:abstractNumId w:val="3"/>
  </w:num>
  <w:num w:numId="35">
    <w:abstractNumId w:val="28"/>
  </w:num>
  <w:num w:numId="36">
    <w:abstractNumId w:val="35"/>
  </w:num>
  <w:num w:numId="37">
    <w:abstractNumId w:val="5"/>
  </w:num>
  <w:num w:numId="38">
    <w:abstractNumId w:val="2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4B"/>
    <w:rsid w:val="00001D0C"/>
    <w:rsid w:val="00011F2D"/>
    <w:rsid w:val="00024B4B"/>
    <w:rsid w:val="00045B0B"/>
    <w:rsid w:val="0006331A"/>
    <w:rsid w:val="00065D3E"/>
    <w:rsid w:val="00081C0E"/>
    <w:rsid w:val="000A43A0"/>
    <w:rsid w:val="000A5E50"/>
    <w:rsid w:val="000A7CF0"/>
    <w:rsid w:val="000B5181"/>
    <w:rsid w:val="000F1321"/>
    <w:rsid w:val="0010439A"/>
    <w:rsid w:val="0010501D"/>
    <w:rsid w:val="0013495A"/>
    <w:rsid w:val="001440C2"/>
    <w:rsid w:val="00165FAE"/>
    <w:rsid w:val="001718B6"/>
    <w:rsid w:val="00181E8D"/>
    <w:rsid w:val="00183C6D"/>
    <w:rsid w:val="001843FD"/>
    <w:rsid w:val="00185130"/>
    <w:rsid w:val="00187052"/>
    <w:rsid w:val="00195146"/>
    <w:rsid w:val="00195966"/>
    <w:rsid w:val="001A7655"/>
    <w:rsid w:val="001B7E56"/>
    <w:rsid w:val="001C02F8"/>
    <w:rsid w:val="001C3248"/>
    <w:rsid w:val="001D174E"/>
    <w:rsid w:val="001D2CBC"/>
    <w:rsid w:val="001D2DD8"/>
    <w:rsid w:val="001E1C26"/>
    <w:rsid w:val="001F680E"/>
    <w:rsid w:val="001F6D9F"/>
    <w:rsid w:val="00212C19"/>
    <w:rsid w:val="00216BB2"/>
    <w:rsid w:val="00230B97"/>
    <w:rsid w:val="00256D25"/>
    <w:rsid w:val="00261663"/>
    <w:rsid w:val="002649CE"/>
    <w:rsid w:val="00274046"/>
    <w:rsid w:val="002778D9"/>
    <w:rsid w:val="002916E7"/>
    <w:rsid w:val="002B0042"/>
    <w:rsid w:val="002B1699"/>
    <w:rsid w:val="002B1DBA"/>
    <w:rsid w:val="002B5F6A"/>
    <w:rsid w:val="002B60E3"/>
    <w:rsid w:val="002D038E"/>
    <w:rsid w:val="002D3692"/>
    <w:rsid w:val="002D3FD4"/>
    <w:rsid w:val="002D4F23"/>
    <w:rsid w:val="002E5A91"/>
    <w:rsid w:val="002F36EF"/>
    <w:rsid w:val="002F398F"/>
    <w:rsid w:val="00304181"/>
    <w:rsid w:val="00305AF2"/>
    <w:rsid w:val="00305F67"/>
    <w:rsid w:val="00335219"/>
    <w:rsid w:val="003365B2"/>
    <w:rsid w:val="003466E7"/>
    <w:rsid w:val="003469C4"/>
    <w:rsid w:val="00354495"/>
    <w:rsid w:val="00357597"/>
    <w:rsid w:val="003654FD"/>
    <w:rsid w:val="003771B4"/>
    <w:rsid w:val="003974BE"/>
    <w:rsid w:val="003A72FB"/>
    <w:rsid w:val="003A79BC"/>
    <w:rsid w:val="003E34AB"/>
    <w:rsid w:val="003E3EBF"/>
    <w:rsid w:val="00413E1C"/>
    <w:rsid w:val="00443D3B"/>
    <w:rsid w:val="004630A0"/>
    <w:rsid w:val="00467C9B"/>
    <w:rsid w:val="004A5A96"/>
    <w:rsid w:val="004B6630"/>
    <w:rsid w:val="004C662B"/>
    <w:rsid w:val="004C7FAE"/>
    <w:rsid w:val="004D17A9"/>
    <w:rsid w:val="004E20B6"/>
    <w:rsid w:val="00513BF7"/>
    <w:rsid w:val="00516C3A"/>
    <w:rsid w:val="005463BE"/>
    <w:rsid w:val="0057666C"/>
    <w:rsid w:val="005770EC"/>
    <w:rsid w:val="0058019F"/>
    <w:rsid w:val="0058026A"/>
    <w:rsid w:val="005851EE"/>
    <w:rsid w:val="00595120"/>
    <w:rsid w:val="005A5E91"/>
    <w:rsid w:val="005A6F62"/>
    <w:rsid w:val="005A7BB4"/>
    <w:rsid w:val="005B215E"/>
    <w:rsid w:val="005B7EE1"/>
    <w:rsid w:val="005C06A8"/>
    <w:rsid w:val="005D3F05"/>
    <w:rsid w:val="005D664B"/>
    <w:rsid w:val="005D6B86"/>
    <w:rsid w:val="005E0192"/>
    <w:rsid w:val="005E07E6"/>
    <w:rsid w:val="005E506F"/>
    <w:rsid w:val="005F2E72"/>
    <w:rsid w:val="005F3CFF"/>
    <w:rsid w:val="0063476C"/>
    <w:rsid w:val="006414DE"/>
    <w:rsid w:val="00641A2A"/>
    <w:rsid w:val="00660E07"/>
    <w:rsid w:val="00676E15"/>
    <w:rsid w:val="006817AA"/>
    <w:rsid w:val="00693570"/>
    <w:rsid w:val="006A0A55"/>
    <w:rsid w:val="006C780E"/>
    <w:rsid w:val="006D1730"/>
    <w:rsid w:val="006D53F1"/>
    <w:rsid w:val="006D542C"/>
    <w:rsid w:val="006F63D3"/>
    <w:rsid w:val="00700DA5"/>
    <w:rsid w:val="00706AC8"/>
    <w:rsid w:val="007108AE"/>
    <w:rsid w:val="007242F6"/>
    <w:rsid w:val="0072532F"/>
    <w:rsid w:val="00740EC8"/>
    <w:rsid w:val="0074140B"/>
    <w:rsid w:val="00742A56"/>
    <w:rsid w:val="007451A5"/>
    <w:rsid w:val="00764759"/>
    <w:rsid w:val="00791632"/>
    <w:rsid w:val="00791B8D"/>
    <w:rsid w:val="007A210A"/>
    <w:rsid w:val="007B51A1"/>
    <w:rsid w:val="007C06D6"/>
    <w:rsid w:val="007C4264"/>
    <w:rsid w:val="007C5CD7"/>
    <w:rsid w:val="007D3DDE"/>
    <w:rsid w:val="007E2D4B"/>
    <w:rsid w:val="007E35D4"/>
    <w:rsid w:val="00804264"/>
    <w:rsid w:val="0081451A"/>
    <w:rsid w:val="008176FD"/>
    <w:rsid w:val="00821FBD"/>
    <w:rsid w:val="0082243A"/>
    <w:rsid w:val="0082683C"/>
    <w:rsid w:val="0084228A"/>
    <w:rsid w:val="00850FC0"/>
    <w:rsid w:val="00856971"/>
    <w:rsid w:val="0086391E"/>
    <w:rsid w:val="0087024C"/>
    <w:rsid w:val="0087637E"/>
    <w:rsid w:val="00880105"/>
    <w:rsid w:val="00886091"/>
    <w:rsid w:val="008A3CDF"/>
    <w:rsid w:val="008A3E0A"/>
    <w:rsid w:val="008B0C97"/>
    <w:rsid w:val="008B7CD2"/>
    <w:rsid w:val="008C5404"/>
    <w:rsid w:val="008F7A39"/>
    <w:rsid w:val="00910B1A"/>
    <w:rsid w:val="0091289B"/>
    <w:rsid w:val="00917DAC"/>
    <w:rsid w:val="00930968"/>
    <w:rsid w:val="00950D7E"/>
    <w:rsid w:val="00952BEF"/>
    <w:rsid w:val="00982B6B"/>
    <w:rsid w:val="009901CE"/>
    <w:rsid w:val="009A3E32"/>
    <w:rsid w:val="009E5C59"/>
    <w:rsid w:val="00A03DC7"/>
    <w:rsid w:val="00A04446"/>
    <w:rsid w:val="00A11693"/>
    <w:rsid w:val="00A242FA"/>
    <w:rsid w:val="00A408FA"/>
    <w:rsid w:val="00A5290B"/>
    <w:rsid w:val="00A61C23"/>
    <w:rsid w:val="00A645D8"/>
    <w:rsid w:val="00A75574"/>
    <w:rsid w:val="00A822DD"/>
    <w:rsid w:val="00A82FAA"/>
    <w:rsid w:val="00A95061"/>
    <w:rsid w:val="00AA14CC"/>
    <w:rsid w:val="00AA26E7"/>
    <w:rsid w:val="00AB401F"/>
    <w:rsid w:val="00AB7828"/>
    <w:rsid w:val="00AC430B"/>
    <w:rsid w:val="00AD7515"/>
    <w:rsid w:val="00AD7B04"/>
    <w:rsid w:val="00AE31F5"/>
    <w:rsid w:val="00B176C2"/>
    <w:rsid w:val="00B20F12"/>
    <w:rsid w:val="00B36171"/>
    <w:rsid w:val="00B40986"/>
    <w:rsid w:val="00B45759"/>
    <w:rsid w:val="00B740F9"/>
    <w:rsid w:val="00B75ABB"/>
    <w:rsid w:val="00B76A59"/>
    <w:rsid w:val="00B80087"/>
    <w:rsid w:val="00B82F87"/>
    <w:rsid w:val="00B838B9"/>
    <w:rsid w:val="00B901DB"/>
    <w:rsid w:val="00BA53EC"/>
    <w:rsid w:val="00BB1A35"/>
    <w:rsid w:val="00BC41DB"/>
    <w:rsid w:val="00BD4DE3"/>
    <w:rsid w:val="00BD52F2"/>
    <w:rsid w:val="00BD58F2"/>
    <w:rsid w:val="00BD6AA7"/>
    <w:rsid w:val="00BD6BF2"/>
    <w:rsid w:val="00BE03CD"/>
    <w:rsid w:val="00C0732B"/>
    <w:rsid w:val="00C110E3"/>
    <w:rsid w:val="00C12DD8"/>
    <w:rsid w:val="00C133E9"/>
    <w:rsid w:val="00C14920"/>
    <w:rsid w:val="00C24EDE"/>
    <w:rsid w:val="00C53761"/>
    <w:rsid w:val="00C863F8"/>
    <w:rsid w:val="00C90088"/>
    <w:rsid w:val="00C9243D"/>
    <w:rsid w:val="00CA78A1"/>
    <w:rsid w:val="00CE1223"/>
    <w:rsid w:val="00D36220"/>
    <w:rsid w:val="00D61728"/>
    <w:rsid w:val="00D775B0"/>
    <w:rsid w:val="00DA34F2"/>
    <w:rsid w:val="00DA55E7"/>
    <w:rsid w:val="00DB26E3"/>
    <w:rsid w:val="00DB2AAB"/>
    <w:rsid w:val="00DE0E6A"/>
    <w:rsid w:val="00DE1D2E"/>
    <w:rsid w:val="00DE5124"/>
    <w:rsid w:val="00DE518C"/>
    <w:rsid w:val="00E022D1"/>
    <w:rsid w:val="00E07006"/>
    <w:rsid w:val="00E24E01"/>
    <w:rsid w:val="00E33D15"/>
    <w:rsid w:val="00E41651"/>
    <w:rsid w:val="00E47D4B"/>
    <w:rsid w:val="00E6564C"/>
    <w:rsid w:val="00E717B3"/>
    <w:rsid w:val="00E8042B"/>
    <w:rsid w:val="00EA2F30"/>
    <w:rsid w:val="00EA61D7"/>
    <w:rsid w:val="00EC19E3"/>
    <w:rsid w:val="00EC22CB"/>
    <w:rsid w:val="00ED2295"/>
    <w:rsid w:val="00EE5DD3"/>
    <w:rsid w:val="00EF4C66"/>
    <w:rsid w:val="00F02437"/>
    <w:rsid w:val="00F41997"/>
    <w:rsid w:val="00F43E1A"/>
    <w:rsid w:val="00F631CE"/>
    <w:rsid w:val="00F72A60"/>
    <w:rsid w:val="00F97DBF"/>
    <w:rsid w:val="00FB330D"/>
    <w:rsid w:val="00FB7F64"/>
    <w:rsid w:val="00FC0365"/>
    <w:rsid w:val="00FE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13855"/>
  <w15:chartTrackingRefBased/>
  <w15:docId w15:val="{7469B11A-6156-4ECA-AC3B-298F1627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E1A"/>
    <w:pPr>
      <w:spacing w:after="120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780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56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03C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E2D4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3B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53B9"/>
    <w:rPr>
      <w:rFonts w:ascii="Tahoma" w:hAnsi="Tahoma" w:cs="Tahoma"/>
      <w:sz w:val="16"/>
      <w:szCs w:val="16"/>
    </w:rPr>
  </w:style>
  <w:style w:type="paragraph" w:styleId="Akapitzlist">
    <w:name w:val="List Paragraph"/>
    <w:aliases w:val="lp1,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F26E4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A02420"/>
    <w:pPr>
      <w:spacing w:after="0" w:line="360" w:lineRule="auto"/>
      <w:ind w:firstLine="709"/>
      <w:jc w:val="both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02420"/>
    <w:pPr>
      <w:spacing w:after="0"/>
      <w:ind w:firstLine="708"/>
      <w:jc w:val="both"/>
    </w:pPr>
    <w:rPr>
      <w:rFonts w:eastAsia="Times New Roman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A0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F4939"/>
  </w:style>
  <w:style w:type="paragraph" w:styleId="Stopka">
    <w:name w:val="footer"/>
    <w:basedOn w:val="Normalny"/>
    <w:link w:val="StopkaZnak"/>
    <w:uiPriority w:val="99"/>
    <w:unhideWhenUsed/>
    <w:rsid w:val="002F493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F4939"/>
  </w:style>
  <w:style w:type="character" w:customStyle="1" w:styleId="Nagwek1Znak">
    <w:name w:val="Nagłówek 1 Znak"/>
    <w:link w:val="Nagwek1"/>
    <w:uiPriority w:val="9"/>
    <w:rsid w:val="006C780E"/>
    <w:rPr>
      <w:rFonts w:ascii="Cambria" w:eastAsia="Times New Roman" w:hAnsi="Cambria"/>
      <w:color w:val="365F91"/>
      <w:sz w:val="28"/>
      <w:szCs w:val="3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F1ED0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F1ED0"/>
  </w:style>
  <w:style w:type="character" w:styleId="Pogrubienie">
    <w:name w:val="Strong"/>
    <w:uiPriority w:val="22"/>
    <w:qFormat/>
    <w:rsid w:val="00CD7F58"/>
    <w:rPr>
      <w:b/>
      <w:bCs/>
    </w:rPr>
  </w:style>
  <w:style w:type="character" w:styleId="Odwoaniedokomentarza">
    <w:name w:val="annotation reference"/>
    <w:uiPriority w:val="99"/>
    <w:semiHidden/>
    <w:unhideWhenUsed/>
    <w:rsid w:val="008C53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34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53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34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5343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32CB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E32CB"/>
  </w:style>
  <w:style w:type="paragraph" w:styleId="Bezodstpw">
    <w:name w:val="No Spacing"/>
    <w:uiPriority w:val="1"/>
    <w:qFormat/>
    <w:rsid w:val="007563FC"/>
    <w:rPr>
      <w:rFonts w:ascii="Times New Roman" w:hAnsi="Times New Roman"/>
      <w:szCs w:val="22"/>
      <w:lang w:eastAsia="en-US"/>
    </w:rPr>
  </w:style>
  <w:style w:type="character" w:styleId="Wyrnienieintensywne">
    <w:name w:val="Intense Emphasis"/>
    <w:uiPriority w:val="21"/>
    <w:qFormat/>
    <w:rsid w:val="006C780E"/>
    <w:rPr>
      <w:i/>
      <w:iCs/>
      <w:color w:val="FF0000"/>
    </w:rPr>
  </w:style>
  <w:style w:type="character" w:customStyle="1" w:styleId="Nagwek2Znak">
    <w:name w:val="Nagłówek 2 Znak"/>
    <w:link w:val="Nagwek2"/>
    <w:uiPriority w:val="9"/>
    <w:semiHidden/>
    <w:rsid w:val="00E6564C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E03CD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Styl1">
    <w:name w:val="Styl1"/>
    <w:basedOn w:val="Akapitzlist"/>
    <w:link w:val="Styl1Znak"/>
    <w:qFormat/>
    <w:rsid w:val="00742A56"/>
    <w:pPr>
      <w:ind w:left="567" w:hanging="567"/>
    </w:pPr>
    <w:rPr>
      <w:rFonts w:cs="Arial"/>
    </w:rPr>
  </w:style>
  <w:style w:type="character" w:customStyle="1" w:styleId="Styl1Znak">
    <w:name w:val="Styl1 Znak"/>
    <w:link w:val="Styl1"/>
    <w:rsid w:val="00742A56"/>
    <w:rPr>
      <w:rFonts w:cs="Arial"/>
      <w:sz w:val="22"/>
      <w:szCs w:val="22"/>
      <w:lang w:eastAsia="en-US"/>
    </w:rPr>
  </w:style>
  <w:style w:type="character" w:customStyle="1" w:styleId="AkapitzlistZnak">
    <w:name w:val="Akapit z listą Znak"/>
    <w:aliases w:val="lp1 Znak,maz_wyliczenie Znak,opis dzialania Znak,K-P_odwolanie Znak,A_wyliczenie Znak,Akapit z listą 1 Znak,List Paragraph1 Znak,T_SZ_List Paragraph Znak,Lista PR Znak,Numerowanie Znak,Kolorowa lista — akcent 11 Znak,CW_Lista Znak"/>
    <w:basedOn w:val="Domylnaczcionkaakapitu"/>
    <w:link w:val="Akapitzlist"/>
    <w:uiPriority w:val="34"/>
    <w:qFormat/>
    <w:locked/>
    <w:rsid w:val="00B80087"/>
    <w:rPr>
      <w:sz w:val="22"/>
      <w:szCs w:val="22"/>
      <w:lang w:eastAsia="en-US"/>
    </w:rPr>
  </w:style>
  <w:style w:type="character" w:styleId="Odwoanieintensywne">
    <w:name w:val="Intense Reference"/>
    <w:basedOn w:val="Domylnaczcionkaakapitu"/>
    <w:uiPriority w:val="32"/>
    <w:qFormat/>
    <w:rsid w:val="00EC19E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5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5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0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2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7855-1CC6-4C9D-8077-052C8346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1112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cp:lastModifiedBy>Elżbieta Samsonowicz-Łęczycka</cp:lastModifiedBy>
  <cp:revision>83</cp:revision>
  <cp:lastPrinted>2025-03-10T13:51:00Z</cp:lastPrinted>
  <dcterms:created xsi:type="dcterms:W3CDTF">2024-09-30T09:33:00Z</dcterms:created>
  <dcterms:modified xsi:type="dcterms:W3CDTF">2025-03-10T13:52:00Z</dcterms:modified>
</cp:coreProperties>
</file>