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7E64" w14:textId="77777777" w:rsidR="00BE4F04" w:rsidRPr="002968FB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4DE3768D" w14:textId="77777777" w:rsidR="00BE4F04" w:rsidRPr="002968FB" w:rsidRDefault="00BE4F04" w:rsidP="00BE4F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A47F037" w14:textId="77777777" w:rsidR="00BE4F04" w:rsidRDefault="00BE4F04" w:rsidP="00BE4F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14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24D74486" w14:textId="77777777" w:rsidR="00BE4F04" w:rsidRPr="002968FB" w:rsidRDefault="00BE4F04" w:rsidP="00BE4F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16C9AA6" w14:textId="77777777" w:rsidR="00BE4F04" w:rsidRPr="002968FB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E75C791" w14:textId="77777777" w:rsidR="00BE4F04" w:rsidRPr="00363076" w:rsidRDefault="00BE4F04" w:rsidP="00BE4F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-14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3775E9DB" w14:textId="77777777" w:rsidR="00BE4F04" w:rsidRPr="00FE566D" w:rsidRDefault="00BE4F04" w:rsidP="00BE4F04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  <w:bookmarkStart w:id="0" w:name="_Hlk177723457"/>
    </w:p>
    <w:p w14:paraId="41994ADA" w14:textId="77777777" w:rsidR="00BE4F04" w:rsidRPr="002F1894" w:rsidRDefault="00BE4F04" w:rsidP="00BE4F04"/>
    <w:p w14:paraId="30D9744C" w14:textId="77777777" w:rsidR="00BE4F04" w:rsidRPr="002F1894" w:rsidRDefault="00BE4F04" w:rsidP="00BE4F04">
      <w:bookmarkStart w:id="1" w:name="_Hlk198794874"/>
    </w:p>
    <w:p w14:paraId="214F5F0E" w14:textId="77777777" w:rsidR="00BE4F04" w:rsidRPr="002F1894" w:rsidRDefault="00BE4F04" w:rsidP="00BE4F04"/>
    <w:p w14:paraId="7CFE4E96" w14:textId="77777777" w:rsidR="00BE4F04" w:rsidRPr="002F1894" w:rsidRDefault="00BE4F04" w:rsidP="00BE4F04">
      <w:pPr>
        <w:jc w:val="center"/>
        <w:rPr>
          <w:rFonts w:ascii="Montserrat" w:hAnsi="Montserrat"/>
          <w:b/>
          <w:bCs/>
        </w:rPr>
      </w:pPr>
      <w:bookmarkStart w:id="2" w:name="_Hlk177714193"/>
      <w:r w:rsidRPr="002F1894">
        <w:rPr>
          <w:rFonts w:ascii="Montserrat" w:hAnsi="Montserrat"/>
          <w:b/>
          <w:bCs/>
        </w:rPr>
        <w:t>SZCZEGÓŁOWY OPIS PRZEDMIOTU ZAMÓWIENIA (DOSTAWY)</w:t>
      </w:r>
    </w:p>
    <w:p w14:paraId="4319BAAA" w14:textId="77777777" w:rsidR="00BE4F04" w:rsidRDefault="00BE4F04" w:rsidP="00BE4F04">
      <w:pPr>
        <w:rPr>
          <w:rFonts w:ascii="Montserrat" w:hAnsi="Montserrat"/>
          <w:szCs w:val="22"/>
        </w:rPr>
      </w:pPr>
    </w:p>
    <w:p w14:paraId="4D1AF46F" w14:textId="77777777" w:rsidR="00BE4F04" w:rsidRDefault="00BE4F04" w:rsidP="00BE4F04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</w:t>
      </w:r>
      <w:r>
        <w:rPr>
          <w:rFonts w:ascii="Montserrat" w:hAnsi="Montserrat"/>
          <w:szCs w:val="22"/>
        </w:rPr>
        <w:t>.</w:t>
      </w:r>
    </w:p>
    <w:p w14:paraId="1E2016A6" w14:textId="77777777" w:rsidR="00BE4F04" w:rsidRPr="002F1894" w:rsidRDefault="00BE4F04" w:rsidP="00BE4F04">
      <w:pPr>
        <w:rPr>
          <w:rFonts w:ascii="Montserrat" w:hAnsi="Montserrat"/>
        </w:rPr>
      </w:pPr>
    </w:p>
    <w:p w14:paraId="5011AD5A" w14:textId="77777777" w:rsidR="00BE4F04" w:rsidRPr="006D01A0" w:rsidRDefault="00BE4F04" w:rsidP="00BE4F04">
      <w:pPr>
        <w:numPr>
          <w:ilvl w:val="0"/>
          <w:numId w:val="1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513447BC" w14:textId="77777777" w:rsidR="00BE4F04" w:rsidRPr="006D01A0" w:rsidRDefault="00BE4F04" w:rsidP="00BE4F04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BE4F04" w:rsidRPr="006D01A0" w14:paraId="559EF8BB" w14:textId="77777777" w:rsidTr="00140154">
        <w:trPr>
          <w:trHeight w:val="31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0E2AB" w14:textId="77777777" w:rsidR="00BE4F04" w:rsidRPr="006D01A0" w:rsidRDefault="00BE4F04" w:rsidP="00140154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49F1F" w14:textId="77777777" w:rsidR="00BE4F04" w:rsidRPr="006D01A0" w:rsidRDefault="00BE4F04" w:rsidP="00140154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62C4" w14:textId="77777777" w:rsidR="00BE4F04" w:rsidRPr="006D01A0" w:rsidRDefault="00BE4F04" w:rsidP="00140154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BE4F04" w:rsidRPr="006D01A0" w14:paraId="6967D2B0" w14:textId="77777777" w:rsidTr="00140154">
        <w:trPr>
          <w:trHeight w:val="42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8FDC4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C2E42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C96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BE4F04" w:rsidRPr="006D01A0" w14:paraId="7178A47E" w14:textId="77777777" w:rsidTr="00140154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A8EDE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7A7D3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  <w:r>
              <w:rPr>
                <w:rFonts w:ascii="Montserrat" w:hAnsi="Montserrat"/>
                <w:kern w:val="2"/>
                <w:lang w:eastAsia="pl-PL"/>
              </w:rPr>
              <w:t xml:space="preserve"> </w:t>
            </w: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26F1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BE4F04" w:rsidRPr="006D01A0" w14:paraId="2A4DC83E" w14:textId="77777777" w:rsidTr="00140154">
        <w:trPr>
          <w:trHeight w:val="36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B77C6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EC677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8D69" w14:textId="77777777" w:rsidR="00BE4F04" w:rsidRPr="006D01A0" w:rsidRDefault="00BE4F04" w:rsidP="00140154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0507B6DD" w14:textId="77777777" w:rsidR="00BE4F04" w:rsidRPr="006D01A0" w:rsidRDefault="00BE4F04" w:rsidP="00BE4F04">
      <w:pPr>
        <w:rPr>
          <w:rFonts w:ascii="Montserrat" w:hAnsi="Montserrat"/>
          <w:lang w:eastAsia="zh-CN"/>
        </w:rPr>
      </w:pPr>
    </w:p>
    <w:p w14:paraId="13FEE294" w14:textId="77777777" w:rsidR="00BE4F04" w:rsidRPr="006D01A0" w:rsidRDefault="00BE4F04" w:rsidP="00BE4F04">
      <w:pPr>
        <w:numPr>
          <w:ilvl w:val="0"/>
          <w:numId w:val="2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3446F446" w14:textId="77777777" w:rsidR="00BE4F04" w:rsidRPr="002F1894" w:rsidRDefault="00BE4F04" w:rsidP="00BE4F04">
      <w:pPr>
        <w:rPr>
          <w:rFonts w:ascii="Montserrat" w:hAnsi="Montserrat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067"/>
        <w:gridCol w:w="2835"/>
        <w:gridCol w:w="2028"/>
      </w:tblGrid>
      <w:tr w:rsidR="00BE4F04" w:rsidRPr="008D1AEC" w14:paraId="2B9022F0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2115F73A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bookmarkStart w:id="3" w:name="_Hlk177730420"/>
            <w:r w:rsidRPr="008D1AEC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2BA1EB8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wymagania techniczne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hideMark/>
          </w:tcPr>
          <w:p w14:paraId="193970F5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parametry</w:t>
            </w:r>
            <w:r w:rsidRPr="008D1AEC">
              <w:rPr>
                <w:rFonts w:ascii="Montserrat" w:hAnsi="Montserrat"/>
                <w:b/>
                <w:bCs/>
              </w:rPr>
              <w:br/>
              <w:t>wymagane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4BAF20FF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parametry oferowane</w:t>
            </w:r>
          </w:p>
          <w:p w14:paraId="1891C71B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(kolumnę Wypełnia WYKONAWCA)</w:t>
            </w:r>
          </w:p>
        </w:tc>
      </w:tr>
      <w:tr w:rsidR="00BE4F04" w:rsidRPr="008D1AEC" w14:paraId="0B4D12C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539919A4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I.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33799B38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8D1AEC">
              <w:rPr>
                <w:rFonts w:ascii="Montserrat" w:hAnsi="Montserrat"/>
                <w:b/>
                <w:bCs/>
              </w:rPr>
              <w:t>wymagania ogólne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</w:tcPr>
          <w:p w14:paraId="5B4489BC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6F64DBB1" w14:textId="77777777" w:rsidR="00BE4F04" w:rsidRPr="008D1AEC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BE4F04" w:rsidRPr="008D1AEC" w14:paraId="2671082B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C4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A7F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mobilny system rentgenowski z detektorem cyfrowym dedykowany do śródoperacyjnej radiografii tkanek i </w:t>
            </w:r>
            <w:proofErr w:type="spellStart"/>
            <w:r w:rsidRPr="008D1AEC">
              <w:rPr>
                <w:rFonts w:ascii="Montserrat" w:hAnsi="Montserrat"/>
              </w:rPr>
              <w:t>bioptatów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91B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CAEE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4D86AF5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2F4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0EC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rok produkcji urządzenia 2025, urządzenie nowe, nieużywane, </w:t>
            </w:r>
            <w:proofErr w:type="spellStart"/>
            <w:r w:rsidRPr="008D1AEC">
              <w:rPr>
                <w:rFonts w:ascii="Montserrat" w:hAnsi="Montserrat"/>
              </w:rPr>
              <w:t>nierekondycjonowane</w:t>
            </w:r>
            <w:proofErr w:type="spellEnd"/>
            <w:r w:rsidRPr="008D1AEC">
              <w:rPr>
                <w:rFonts w:ascii="Montserrat" w:hAnsi="Montserrat"/>
              </w:rPr>
              <w:t>, kompletne, gotowe do użycia w najnowszej wersji sprzętowej i oprogramowania oferowanej przez producenta w dniu składania oferty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E8A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E18D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EC9CAAB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E7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61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konstrukcja urządzenia pozwalająca na bezpieczną pod względem ochrony radiologicznej pracę personelu, nie wymagająca stosowania dodatkowych osłon przed promieniowaniem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FC6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6CF5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0323F4E5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FE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BB6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system dedykowany do prześwietlania piersi oraz innych tkanek miękkich np. nerek, jajników, wątroby, itp.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C5CF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773B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49163B7D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9C3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4F4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8D1AEC">
              <w:rPr>
                <w:rFonts w:ascii="Montserrat" w:hAnsi="Montserrat"/>
              </w:rPr>
              <w:t xml:space="preserve">akres wysokiego napięcia do min 90 </w:t>
            </w:r>
            <w:proofErr w:type="spellStart"/>
            <w:r w:rsidRPr="008D1AEC">
              <w:rPr>
                <w:rFonts w:ascii="Montserrat" w:hAnsi="Montserrat"/>
              </w:rPr>
              <w:t>kV</w:t>
            </w:r>
            <w:proofErr w:type="spellEnd"/>
            <w:r w:rsidRPr="008D1AEC">
              <w:rPr>
                <w:rFonts w:ascii="Montserrat" w:hAnsi="Montserra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A74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9594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73FE86A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F36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1A0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powierzchnia obrazowania detektora </w:t>
            </w:r>
            <w:r>
              <w:rPr>
                <w:rFonts w:ascii="Montserrat" w:hAnsi="Montserrat"/>
              </w:rPr>
              <w:br/>
            </w:r>
            <w:r w:rsidRPr="008D1AEC">
              <w:rPr>
                <w:rFonts w:ascii="Montserrat" w:hAnsi="Montserrat"/>
              </w:rPr>
              <w:t>min. 10” x 12”</w:t>
            </w:r>
            <w:r>
              <w:rPr>
                <w:rFonts w:ascii="Montserrat" w:hAnsi="Montserrat"/>
              </w:rPr>
              <w:t xml:space="preserve"> +/- 1%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11C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32D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28496E3E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D06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B76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rozmiar piksela max. 50 µm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451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E51D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7B735A4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F8C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6D66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rozdzielczość przestrzenna w trybie kontaktowym min. 7,1 </w:t>
            </w:r>
            <w:proofErr w:type="spellStart"/>
            <w:r w:rsidRPr="008D1AEC">
              <w:rPr>
                <w:rFonts w:ascii="Montserrat" w:hAnsi="Montserrat"/>
              </w:rPr>
              <w:t>lp</w:t>
            </w:r>
            <w:proofErr w:type="spellEnd"/>
            <w:r w:rsidRPr="008D1AEC">
              <w:rPr>
                <w:rFonts w:ascii="Montserrat" w:hAnsi="Montserrat"/>
              </w:rPr>
              <w:t xml:space="preserve">/mm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99E0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0C93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7BF3781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930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9.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64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rozdzielczość detektora min. 4608 pikseli x 5890 pikseli</w:t>
            </w:r>
            <w:r>
              <w:rPr>
                <w:rFonts w:ascii="Montserrat" w:hAnsi="Montserrat"/>
              </w:rPr>
              <w:t xml:space="preserve"> +/- 1%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2C3A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7F44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2B68D531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4DF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F17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rozdzielczość kamery optycznej min. 15 megapikseli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624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E55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593E949E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891F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5FA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8D1AEC">
              <w:rPr>
                <w:rFonts w:ascii="Montserrat" w:hAnsi="Montserrat"/>
              </w:rPr>
              <w:t>brazowanie rentgenowskie w trybie 3D (</w:t>
            </w:r>
            <w:proofErr w:type="spellStart"/>
            <w:r w:rsidRPr="008D1AEC">
              <w:rPr>
                <w:rFonts w:ascii="Montserrat" w:hAnsi="Montserrat"/>
              </w:rPr>
              <w:t>tomosynteza</w:t>
            </w:r>
            <w:proofErr w:type="spellEnd"/>
            <w:r w:rsidRPr="008D1AEC">
              <w:rPr>
                <w:rFonts w:ascii="Montserrat" w:hAnsi="Montserrat"/>
              </w:rPr>
              <w:t>) z uzyskaniem obrazów płaszczyzn oddalonych o max. 1 mm, z możliwością rekonstrukcji obrazu 2D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3B9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EEC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0EB38B4E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45E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1E0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możliwość płynnego nakładania obrazu kamery optycznej z obrazem rentgenowskim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4A8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1D65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0D093B5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A1F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A63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czas na uzyskanie obrazu max 30 sek.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36D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D225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1736ED1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E6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1CA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auto-optymalizacja obrazu (automatyczne dostosowanie kontrastu)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9D6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C8B0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598F74FA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6D70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329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ręczny lub automatyczny dobór parametrów ekspozycji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6B1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BBF4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3FC0A8A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85E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6B52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minimum 5 współczynników powiększenia geometrycznego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0D6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9989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B091847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2DF1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604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maksymalny współczynnik powiększenia geometrycznego min.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4296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305C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2F81D0F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A5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DA3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wskaźnik laserowy ułatwiający pozycjonowanie obrazowanego wycinka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D15D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503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1039FB8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B82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F3A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bezpieczne otwieranie drzwi komory, wstrzymujące ekspozycję promieniowania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4E2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B52B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082D1565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39C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83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zabezpieczenie za pomocą kluczyka przed nieautoryzowanym użyciem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DC1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D3A4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4304B5B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7CDD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F476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oprogramowanie umożliwiające współpracę </w:t>
            </w:r>
            <w:r>
              <w:rPr>
                <w:rFonts w:ascii="Montserrat" w:hAnsi="Montserrat"/>
              </w:rPr>
              <w:br/>
            </w:r>
            <w:r w:rsidRPr="008D1AEC">
              <w:rPr>
                <w:rFonts w:ascii="Montserrat" w:hAnsi="Montserrat"/>
              </w:rPr>
              <w:t>z detektorem promieniowania gamma</w:t>
            </w:r>
            <w:r>
              <w:rPr>
                <w:rFonts w:ascii="Montserrat" w:hAnsi="Montserrat"/>
              </w:rPr>
              <w:t xml:space="preserve"> </w:t>
            </w:r>
            <w:r w:rsidRPr="008D1AEC">
              <w:rPr>
                <w:rFonts w:ascii="Montserrat" w:hAnsi="Montserrat"/>
              </w:rPr>
              <w:t>(obrazowanie wyników na ekranie urządzenia)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4C5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F6EE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16BA80F6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229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F76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sterowanie głosowe wybranymi funkcjami oprogramowania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667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7A03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E67AFB4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15D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9779" w14:textId="77777777" w:rsidR="00BE4F04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wymiary komory wewnętrznej - objętość dostępna dla próbki badanej (długość x szerokość x wysokość) </w:t>
            </w:r>
          </w:p>
          <w:p w14:paraId="12E8F52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min. 54 cm x 26 cm x 47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4D6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54C4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339986D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77B1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78F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budowa powierzchni wewnętrznej komory aparatu umożliwiająca czyszczenie i dezynfekcję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C0BA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5200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77756241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D2D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D800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waga urządzenia max. 300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285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FE6D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77AA0604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378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062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wymiary urządzenia (długość x szerokość x wysokość) max. 75 cm x 80 cm x 170 cm </w:t>
            </w:r>
            <w:r>
              <w:rPr>
                <w:rFonts w:ascii="Montserrat" w:hAnsi="Montserrat"/>
              </w:rPr>
              <w:t>+/- 1%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AF42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8B0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5C0C2D5A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50B5BC7E" w14:textId="77777777" w:rsidR="00BE4F04" w:rsidRPr="00156A3B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670CFD1F" w14:textId="77777777" w:rsidR="00BE4F04" w:rsidRPr="00156A3B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156A3B">
              <w:rPr>
                <w:rFonts w:ascii="Montserrat" w:hAnsi="Montserrat"/>
                <w:b/>
                <w:bCs/>
              </w:rPr>
              <w:t>komputer akwizycyjny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</w:tcPr>
          <w:p w14:paraId="785775CF" w14:textId="77777777" w:rsidR="00BE4F04" w:rsidRPr="00156A3B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4E4F8773" w14:textId="77777777" w:rsidR="00BE4F04" w:rsidRPr="00156A3B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BE4F04" w:rsidRPr="008D1AEC" w14:paraId="59D69D5F" w14:textId="77777777" w:rsidTr="00140154">
        <w:trPr>
          <w:trHeight w:val="10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C915" w14:textId="77777777" w:rsidR="00BE4F04" w:rsidRPr="00FD354D" w:rsidRDefault="00BE4F04" w:rsidP="00140154">
            <w:pPr>
              <w:rPr>
                <w:rFonts w:ascii="Montserrat" w:hAnsi="Montserrat"/>
              </w:rPr>
            </w:pPr>
            <w:r w:rsidRPr="00FD354D">
              <w:rPr>
                <w:rFonts w:ascii="Montserrat" w:hAnsi="Montserrat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2058" w14:textId="77777777" w:rsidR="00BE4F04" w:rsidRPr="00FD354D" w:rsidRDefault="00BE4F04" w:rsidP="00140154">
            <w:pPr>
              <w:rPr>
                <w:rFonts w:ascii="Montserrat" w:hAnsi="Montserrat"/>
                <w:lang w:eastAsia="en-US"/>
              </w:rPr>
            </w:pPr>
            <w:r w:rsidRPr="00FD354D">
              <w:rPr>
                <w:rFonts w:ascii="Montserrat" w:hAnsi="Montserrat"/>
              </w:rPr>
              <w:t xml:space="preserve">komputer akwizycyjny z oprogramowaniem opartym na systemie Windows 11 w wersji Professional, pamięci min. ram 16GB, interfejs sieciowy LAN min. 1 GB/s, obsługa </w:t>
            </w:r>
            <w:proofErr w:type="spellStart"/>
            <w:r w:rsidRPr="00FD354D">
              <w:rPr>
                <w:rFonts w:ascii="Montserrat" w:hAnsi="Montserrat"/>
              </w:rPr>
              <w:t>WoL</w:t>
            </w:r>
            <w:proofErr w:type="spellEnd"/>
            <w:r w:rsidRPr="00FD354D">
              <w:rPr>
                <w:rFonts w:ascii="Montserrat" w:hAnsi="Montserrat"/>
              </w:rPr>
              <w:t xml:space="preserve"> (Wake on LAN), moduł TPM do szyfrowania dysków.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9129" w14:textId="77777777" w:rsidR="00BE4F04" w:rsidRPr="00FD354D" w:rsidRDefault="00BE4F04" w:rsidP="00140154">
            <w:pPr>
              <w:rPr>
                <w:rFonts w:ascii="Montserrat" w:hAnsi="Montserrat"/>
              </w:rPr>
            </w:pPr>
            <w:r w:rsidRPr="00FD354D"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866B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787BC0A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31F0" w14:textId="77777777" w:rsidR="00BE4F04" w:rsidRPr="00FD354D" w:rsidRDefault="00BE4F04" w:rsidP="00140154">
            <w:pPr>
              <w:rPr>
                <w:rFonts w:ascii="Montserrat" w:hAnsi="Montserrat"/>
              </w:rPr>
            </w:pPr>
            <w:r w:rsidRPr="00FD354D">
              <w:rPr>
                <w:rFonts w:ascii="Montserrat" w:hAnsi="Montserrat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714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pojemność dysku twardego na obrazy medyczne min. 256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316C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DAA5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4E9589AB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E41F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5E7D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>funkcjonalność pozwalająca na manualne wprowadzanie danych demograficznych pacjenta i pobrania tych informacji z systemu HIS/RIS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CA7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DDD2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823F4DB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50CB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564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 w:rsidRPr="008D1AEC">
              <w:rPr>
                <w:rFonts w:ascii="Montserrat" w:hAnsi="Montserrat"/>
              </w:rPr>
              <w:t xml:space="preserve">wsparcie polskiej strony kodowej ISO 192 przy obsłudze </w:t>
            </w:r>
            <w:proofErr w:type="spellStart"/>
            <w:r w:rsidRPr="008D1AEC">
              <w:rPr>
                <w:rFonts w:ascii="Montserrat" w:hAnsi="Montserrat"/>
              </w:rPr>
              <w:t>worklisty</w:t>
            </w:r>
            <w:proofErr w:type="spellEnd"/>
            <w:r w:rsidRPr="008D1AEC">
              <w:rPr>
                <w:rFonts w:ascii="Montserrat" w:hAnsi="Montserrat"/>
              </w:rPr>
              <w:t xml:space="preserve"> i polskich znaków lub rozwiązanie alternatywne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0C00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6A9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00D5BBC4" w14:textId="77777777" w:rsidTr="00140154">
        <w:trPr>
          <w:trHeight w:val="11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56B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5.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810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</w:t>
            </w:r>
            <w:r w:rsidRPr="008D1AEC">
              <w:rPr>
                <w:rFonts w:ascii="Montserrat" w:hAnsi="Montserrat"/>
              </w:rPr>
              <w:t xml:space="preserve">programowanie umożliwiające co najmniej: </w:t>
            </w:r>
          </w:p>
          <w:p w14:paraId="359CBB3F" w14:textId="77777777" w:rsidR="00BE4F04" w:rsidRDefault="00BE4F04" w:rsidP="00BE4F04">
            <w:pPr>
              <w:pStyle w:val="Akapitzlist"/>
              <w:numPr>
                <w:ilvl w:val="0"/>
                <w:numId w:val="5"/>
              </w:numPr>
              <w:ind w:left="325" w:hanging="325"/>
              <w:contextualSpacing w:val="0"/>
              <w:rPr>
                <w:rFonts w:ascii="Montserrat" w:hAnsi="Montserrat"/>
              </w:rPr>
            </w:pPr>
            <w:r w:rsidRPr="008677B7">
              <w:rPr>
                <w:rFonts w:ascii="Montserrat" w:hAnsi="Montserrat"/>
              </w:rPr>
              <w:t xml:space="preserve">przeglądanie uzyskanych obrazów DICOM, </w:t>
            </w:r>
          </w:p>
          <w:p w14:paraId="58C82C76" w14:textId="77777777" w:rsidR="00BE4F04" w:rsidRDefault="00BE4F04" w:rsidP="00BE4F04">
            <w:pPr>
              <w:pStyle w:val="Akapitzlist"/>
              <w:numPr>
                <w:ilvl w:val="0"/>
                <w:numId w:val="5"/>
              </w:numPr>
              <w:ind w:left="325" w:hanging="325"/>
              <w:contextualSpacing w:val="0"/>
              <w:rPr>
                <w:rFonts w:ascii="Montserrat" w:hAnsi="Montserrat"/>
              </w:rPr>
            </w:pPr>
            <w:r w:rsidRPr="008677B7">
              <w:rPr>
                <w:rFonts w:ascii="Montserrat" w:hAnsi="Montserrat"/>
              </w:rPr>
              <w:t xml:space="preserve">umieszczanie adnotacji na obrazie, </w:t>
            </w:r>
          </w:p>
          <w:p w14:paraId="125E9D23" w14:textId="77777777" w:rsidR="00BE4F04" w:rsidRDefault="00BE4F04" w:rsidP="00BE4F04">
            <w:pPr>
              <w:pStyle w:val="Akapitzlist"/>
              <w:numPr>
                <w:ilvl w:val="0"/>
                <w:numId w:val="5"/>
              </w:numPr>
              <w:ind w:left="325" w:hanging="325"/>
              <w:contextualSpacing w:val="0"/>
              <w:rPr>
                <w:rFonts w:ascii="Montserrat" w:hAnsi="Montserrat"/>
              </w:rPr>
            </w:pPr>
            <w:r w:rsidRPr="008677B7">
              <w:rPr>
                <w:rFonts w:ascii="Montserrat" w:hAnsi="Montserrat"/>
              </w:rPr>
              <w:t xml:space="preserve">powiększanie wybranego fragmentu obrazu, </w:t>
            </w:r>
          </w:p>
          <w:p w14:paraId="52BEFB44" w14:textId="77777777" w:rsidR="00BE4F04" w:rsidRPr="008677B7" w:rsidRDefault="00BE4F04" w:rsidP="00BE4F04">
            <w:pPr>
              <w:pStyle w:val="Akapitzlist"/>
              <w:numPr>
                <w:ilvl w:val="0"/>
                <w:numId w:val="5"/>
              </w:numPr>
              <w:ind w:left="325" w:hanging="325"/>
              <w:contextualSpacing w:val="0"/>
              <w:rPr>
                <w:rFonts w:ascii="Montserrat" w:hAnsi="Montserrat"/>
              </w:rPr>
            </w:pPr>
            <w:r w:rsidRPr="008677B7">
              <w:rPr>
                <w:rFonts w:ascii="Montserrat" w:hAnsi="Montserrat"/>
              </w:rPr>
              <w:t>pomiar odległości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385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5D3D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16B67A5F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F01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047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8D1AEC">
              <w:rPr>
                <w:rFonts w:ascii="Montserrat" w:hAnsi="Montserrat"/>
              </w:rPr>
              <w:t>ożliwość wysyłania zakończonych badań na serwer PACS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2BAF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D07F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6B81AB29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4701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EFEC" w14:textId="77777777" w:rsidR="00BE4F04" w:rsidRPr="0004725C" w:rsidRDefault="00BE4F04" w:rsidP="00BE4F04">
            <w:pPr>
              <w:pStyle w:val="Akapitzlist"/>
              <w:numPr>
                <w:ilvl w:val="0"/>
                <w:numId w:val="4"/>
              </w:numPr>
              <w:ind w:left="183" w:hanging="183"/>
              <w:contextualSpacing w:val="0"/>
              <w:rPr>
                <w:rFonts w:ascii="Montserrat" w:hAnsi="Montserrat"/>
              </w:rPr>
            </w:pPr>
            <w:r w:rsidRPr="0004725C">
              <w:rPr>
                <w:rFonts w:ascii="Montserrat" w:hAnsi="Montserrat"/>
              </w:rPr>
              <w:t xml:space="preserve">WYKONAWCA zintegruje się z systemem PACS firmy Siemens w celu funkcjonalności przesyłania obrazów i jednocześnie zintegruje się z </w:t>
            </w:r>
            <w:proofErr w:type="spellStart"/>
            <w:r w:rsidRPr="0004725C">
              <w:rPr>
                <w:rFonts w:ascii="Montserrat" w:hAnsi="Montserrat"/>
              </w:rPr>
              <w:t>Worklistą</w:t>
            </w:r>
            <w:proofErr w:type="spellEnd"/>
            <w:r w:rsidRPr="0004725C">
              <w:rPr>
                <w:rFonts w:ascii="Montserrat" w:hAnsi="Montserrat"/>
              </w:rPr>
              <w:t xml:space="preserve"> systemu Eskulap firmy </w:t>
            </w:r>
            <w:proofErr w:type="spellStart"/>
            <w:r w:rsidRPr="0004725C">
              <w:rPr>
                <w:rFonts w:ascii="Montserrat" w:hAnsi="Montserrat"/>
              </w:rPr>
              <w:t>Nexus</w:t>
            </w:r>
            <w:proofErr w:type="spellEnd"/>
            <w:r w:rsidRPr="0004725C">
              <w:rPr>
                <w:rFonts w:ascii="Montserrat" w:hAnsi="Montserrat"/>
              </w:rPr>
              <w:t xml:space="preserve"> Polska,</w:t>
            </w:r>
          </w:p>
          <w:p w14:paraId="6B39DC44" w14:textId="77777777" w:rsidR="00BE4F04" w:rsidRPr="00CA1210" w:rsidRDefault="00BE4F04" w:rsidP="00BE4F04">
            <w:pPr>
              <w:pStyle w:val="Akapitzlist"/>
              <w:numPr>
                <w:ilvl w:val="0"/>
                <w:numId w:val="4"/>
              </w:numPr>
              <w:ind w:left="183" w:hanging="183"/>
              <w:contextualSpacing w:val="0"/>
              <w:rPr>
                <w:rFonts w:ascii="Montserrat" w:hAnsi="Montserrat"/>
              </w:rPr>
            </w:pPr>
            <w:r w:rsidRPr="0004725C">
              <w:rPr>
                <w:rFonts w:ascii="Montserrat" w:hAnsi="Montserrat"/>
              </w:rPr>
              <w:t>po stronie WYKONAWCY jest dostarczenie wszelkich niezbędnych licencji do uruchomienia wskazanych integracji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40B00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C0DC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10E37280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2BD1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EBA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8D1AEC">
              <w:rPr>
                <w:rFonts w:ascii="Montserrat" w:hAnsi="Montserrat"/>
              </w:rPr>
              <w:t xml:space="preserve">onitor do oceny zdjęć, spełniający wymogi monitora przeglądowego mammograficznego, skalibrowany do wyświetlania obrazów zgodnie z krzywą DICOM, o przekątnej min. 24’’ oraz rozdzielczości min. 2,0 </w:t>
            </w:r>
            <w:proofErr w:type="spellStart"/>
            <w:r w:rsidRPr="008D1AEC">
              <w:rPr>
                <w:rFonts w:ascii="Montserrat" w:hAnsi="Montserrat"/>
              </w:rPr>
              <w:t>MPix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54CD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tak, proszę podać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06F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23E694EA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99E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AFF4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8D1AEC">
              <w:rPr>
                <w:rFonts w:ascii="Montserrat" w:hAnsi="Montserrat"/>
              </w:rPr>
              <w:t xml:space="preserve">asilanie sieciowe lub zasilanie sieciowo-bateryjne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0E45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1801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8D1AEC" w14:paraId="3C707428" w14:textId="77777777" w:rsidTr="00140154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179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BF33" w14:textId="77777777" w:rsidR="00BE4F04" w:rsidRPr="008D1AEC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8D1AEC">
              <w:rPr>
                <w:rFonts w:ascii="Montserrat" w:hAnsi="Montserrat"/>
              </w:rPr>
              <w:t>asilacz awaryjny UPS podtrzymujący zasilanie w przypadku utraty zasilania zewnętrznego</w:t>
            </w:r>
            <w:r>
              <w:rPr>
                <w:rFonts w:ascii="Montserrat" w:hAnsi="Montserrat"/>
              </w:rPr>
              <w:t xml:space="preserve">; o </w:t>
            </w:r>
            <w:r w:rsidRPr="008D1AEC">
              <w:rPr>
                <w:rFonts w:ascii="Montserrat" w:hAnsi="Montserrat"/>
              </w:rPr>
              <w:t>pojemności umożliwiającej swobodne zakończenie pracy i wyłącznie systemu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E51C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5E6F" w14:textId="77777777" w:rsidR="00BE4F04" w:rsidRPr="008D1AEC" w:rsidRDefault="00BE4F04" w:rsidP="00140154">
            <w:pPr>
              <w:rPr>
                <w:rFonts w:ascii="Montserrat" w:hAnsi="Montserrat"/>
              </w:rPr>
            </w:pPr>
          </w:p>
        </w:tc>
      </w:tr>
    </w:tbl>
    <w:tbl>
      <w:tblPr>
        <w:tblStyle w:val="TableNormal"/>
        <w:tblW w:w="10207" w:type="dxa"/>
        <w:tblInd w:w="-431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2835"/>
        <w:gridCol w:w="1701"/>
      </w:tblGrid>
      <w:tr w:rsidR="00BE4F04" w:rsidRPr="0004471D" w14:paraId="46007555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bookmarkEnd w:id="0"/>
          <w:bookmarkEnd w:id="2"/>
          <w:bookmarkEnd w:id="3"/>
          <w:p w14:paraId="41250656" w14:textId="77777777" w:rsidR="00BE4F04" w:rsidRPr="0004471D" w:rsidRDefault="00BE4F04" w:rsidP="001401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III.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470E8FC" w14:textId="77777777" w:rsidR="00BE4F04" w:rsidRPr="0004471D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AA6D9EC" w14:textId="77777777" w:rsidR="00BE4F04" w:rsidRPr="0004471D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E030C6D" w14:textId="77777777" w:rsidR="00BE4F04" w:rsidRPr="0004471D" w:rsidRDefault="00BE4F04" w:rsidP="00140154">
            <w:pPr>
              <w:rPr>
                <w:rFonts w:ascii="Montserrat" w:hAnsi="Montserrat"/>
                <w:b/>
                <w:bCs/>
              </w:rPr>
            </w:pPr>
            <w:r w:rsidRPr="0004471D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BE4F04" w:rsidRPr="0004471D" w14:paraId="5A8C324B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21F8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FB211" w14:textId="77777777" w:rsidR="00BE4F04" w:rsidRPr="0004725C" w:rsidRDefault="00BE4F04" w:rsidP="00140154">
            <w:pPr>
              <w:rPr>
                <w:rFonts w:ascii="Montserrat" w:hAnsi="Montserrat"/>
              </w:rPr>
            </w:pPr>
            <w:r w:rsidRPr="0004725C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F08FA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749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17C76340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2441E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0E75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39D5B" w14:textId="77777777" w:rsidR="00BE4F04" w:rsidRPr="0004471D" w:rsidRDefault="00BE4F04" w:rsidP="00140154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04471D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11A899D5" w14:textId="77777777" w:rsidR="00BE4F04" w:rsidRPr="0004471D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5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37E7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2AD3E71C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48EB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41D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B2F6B" w14:textId="77777777" w:rsidR="00BE4F04" w:rsidRPr="0004471D" w:rsidRDefault="00BE4F04" w:rsidP="00140154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/>
                <w:sz w:val="16"/>
                <w:szCs w:val="16"/>
              </w:rPr>
              <w:t>przed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5686E7C6" w14:textId="77777777" w:rsidR="00BE4F04" w:rsidRPr="0004471D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6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0D9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7B03E57C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F271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2A7A6" w14:textId="77777777" w:rsidR="00BE4F04" w:rsidRPr="00D75CE6" w:rsidRDefault="00BE4F04" w:rsidP="00140154">
            <w:pPr>
              <w:rPr>
                <w:rFonts w:ascii="Montserrat" w:hAnsi="Montserrat"/>
              </w:rPr>
            </w:pPr>
            <w:r w:rsidRPr="00D75CE6">
              <w:rPr>
                <w:rFonts w:ascii="Montserrat" w:hAnsi="Montserrat"/>
              </w:rPr>
              <w:t>wykaz części zamiennych wraz z numerami katalogowymi</w:t>
            </w:r>
          </w:p>
          <w:p w14:paraId="322679E6" w14:textId="77777777" w:rsidR="00BE4F04" w:rsidRPr="00D75CE6" w:rsidRDefault="00BE4F04" w:rsidP="00140154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4A4B" w14:textId="77777777" w:rsidR="00BE4F04" w:rsidRPr="00D75CE6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D75CE6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75CE6">
              <w:rPr>
                <w:rFonts w:ascii="Montserrat" w:hAnsi="Montserrat"/>
                <w:sz w:val="16"/>
                <w:szCs w:val="16"/>
              </w:rPr>
              <w:t>przed</w:t>
            </w:r>
            <w:r w:rsidRPr="00D75CE6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D75CE6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D75CE6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75CE6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7" w:history="1">
              <w:r w:rsidRPr="00D75CE6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BA4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5EEEFE82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7CE1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B2957" w14:textId="77777777" w:rsidR="00BE4F04" w:rsidRPr="00D75CE6" w:rsidRDefault="00BE4F04" w:rsidP="00140154">
            <w:pPr>
              <w:rPr>
                <w:rFonts w:ascii="Montserrat" w:hAnsi="Montserrat"/>
              </w:rPr>
            </w:pPr>
            <w:r w:rsidRPr="00D75CE6">
              <w:rPr>
                <w:rFonts w:ascii="Montserrat" w:hAnsi="Montserrat"/>
              </w:rPr>
              <w:t xml:space="preserve">szkolenie personelu (10 osób) z obsługi </w:t>
            </w:r>
            <w:r w:rsidRPr="00D75CE6">
              <w:rPr>
                <w:rFonts w:ascii="Montserrat" w:eastAsia="Symbol" w:hAnsi="Montserrat"/>
              </w:rPr>
              <w:t>urządzenia</w:t>
            </w:r>
            <w:r w:rsidRPr="00D75CE6">
              <w:rPr>
                <w:rFonts w:ascii="Montserrat" w:hAnsi="Montserrat"/>
              </w:rPr>
              <w:t xml:space="preserve"> 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DE3A4" w14:textId="77777777" w:rsidR="00BE4F04" w:rsidRPr="00D75CE6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D75CE6">
              <w:rPr>
                <w:rFonts w:ascii="Montserrat" w:hAnsi="Montserrat"/>
                <w:sz w:val="16"/>
                <w:szCs w:val="16"/>
              </w:rPr>
              <w:t xml:space="preserve">tak, potwierdzone protokołem szkolenia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004B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7C5F6BC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A316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3F0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04471D">
              <w:rPr>
                <w:rFonts w:ascii="Montserrat" w:hAnsi="Montserrat"/>
              </w:rPr>
              <w:t>check</w:t>
            </w:r>
            <w:proofErr w:type="spellEnd"/>
            <w:r w:rsidRPr="0004471D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1C86" w14:textId="77777777" w:rsidR="00BE4F04" w:rsidRPr="0004471D" w:rsidRDefault="00BE4F04" w:rsidP="00140154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537C10A1" w14:textId="77777777" w:rsidR="00BE4F04" w:rsidRPr="0004471D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8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C30F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68CE2CC1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4D6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26B92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wykaz podmiotów obsługi serwisowej – dokument, o którym mowa w Ustawie o wyrobach medycznych z dnia 9 maja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E7C" w14:textId="77777777" w:rsidR="00BE4F04" w:rsidRPr="0004471D" w:rsidRDefault="00BE4F04" w:rsidP="00140154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04471D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04471D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74E39AD8" w14:textId="77777777" w:rsidR="00BE4F04" w:rsidRPr="0004471D" w:rsidRDefault="00BE4F04" w:rsidP="00140154">
            <w:pPr>
              <w:rPr>
                <w:rFonts w:ascii="Montserrat" w:hAnsi="Montserrat"/>
                <w:sz w:val="16"/>
                <w:szCs w:val="16"/>
              </w:rPr>
            </w:pPr>
            <w:r w:rsidRPr="0004471D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04471D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9" w:history="1">
              <w:r w:rsidRPr="0004471D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04471D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04471D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B77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32CA5456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7D0D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8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48595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gwarancja dostępności serwisu, oprogramowania</w:t>
            </w:r>
            <w:r>
              <w:rPr>
                <w:rFonts w:ascii="Montserrat" w:hAnsi="Montserrat"/>
              </w:rPr>
              <w:t xml:space="preserve"> </w:t>
            </w:r>
            <w:r w:rsidRPr="0004471D">
              <w:rPr>
                <w:rFonts w:ascii="Montserrat" w:hAnsi="Montserrat"/>
              </w:rPr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49B2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FDB8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E5B17C7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2E94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1943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0FC5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86EC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2D9577E3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F380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956E7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>
              <w:rPr>
                <w:rFonts w:ascii="Montserrat" w:hAnsi="Montserrat"/>
              </w:rPr>
              <w:br/>
            </w:r>
            <w:r w:rsidRPr="0004471D">
              <w:rPr>
                <w:rFonts w:ascii="Montserrat" w:hAnsi="Montserrat"/>
              </w:rPr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E137" w14:textId="77777777" w:rsidR="00BE4F04" w:rsidRPr="0004471D" w:rsidRDefault="00BE4F04" w:rsidP="00140154">
            <w:pPr>
              <w:rPr>
                <w:rFonts w:ascii="Montserrat" w:hAnsi="Montserrat"/>
                <w:strike/>
              </w:rPr>
            </w:pPr>
            <w:r w:rsidRPr="0004471D">
              <w:rPr>
                <w:rFonts w:ascii="Montserrat" w:hAnsi="Montserrat" w:cs="Tahoma"/>
                <w:lang w:eastAsia="zh-CN"/>
              </w:rPr>
              <w:t>tak,</w:t>
            </w:r>
            <w:r w:rsidRPr="0004471D">
              <w:rPr>
                <w:rFonts w:ascii="Montserrat" w:hAnsi="Montserrat"/>
              </w:rPr>
              <w:t xml:space="preserve"> </w:t>
            </w:r>
            <w:r w:rsidRPr="0004471D">
              <w:rPr>
                <w:rFonts w:ascii="Montserrat" w:hAnsi="Montserrat" w:cstheme="minorHAnsi"/>
              </w:rPr>
              <w:t>w dniu dostawy</w:t>
            </w:r>
          </w:p>
          <w:p w14:paraId="0B07DA38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44A6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3EAB6DF0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5024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1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1EB6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504AF" w14:textId="77777777" w:rsidR="00BE4F04" w:rsidRPr="0004471D" w:rsidRDefault="00BE4F04" w:rsidP="00140154">
            <w:pPr>
              <w:rPr>
                <w:rFonts w:ascii="Montserrat" w:hAnsi="Montserrat"/>
                <w:strike/>
              </w:rPr>
            </w:pPr>
            <w:r w:rsidRPr="0004471D">
              <w:rPr>
                <w:rFonts w:ascii="Montserrat" w:hAnsi="Montserrat" w:cs="Tahoma"/>
                <w:lang w:eastAsia="zh-CN"/>
              </w:rPr>
              <w:t>tak,</w:t>
            </w:r>
            <w:r w:rsidRPr="0004471D">
              <w:rPr>
                <w:rFonts w:ascii="Montserrat" w:hAnsi="Montserrat"/>
              </w:rPr>
              <w:t xml:space="preserve"> </w:t>
            </w:r>
            <w:r w:rsidRPr="0004471D">
              <w:rPr>
                <w:rFonts w:ascii="Montserrat" w:hAnsi="Montserrat" w:cstheme="minorHAnsi"/>
              </w:rPr>
              <w:t>w dniu dostawy</w:t>
            </w:r>
          </w:p>
          <w:p w14:paraId="23717BE0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318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529BF904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57172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2</w:t>
            </w:r>
            <w:r w:rsidRPr="0004471D">
              <w:rPr>
                <w:rFonts w:ascii="Montserrat" w:hAnsi="Montserrat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F369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urządzenia </w:t>
            </w:r>
            <w:proofErr w:type="gramStart"/>
            <w:r w:rsidRPr="0004471D">
              <w:rPr>
                <w:rFonts w:ascii="Montserrat" w:hAnsi="Montserrat"/>
              </w:rPr>
              <w:t>są,</w:t>
            </w:r>
            <w:proofErr w:type="gramEnd"/>
            <w:r w:rsidRPr="0004471D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EA8B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9D0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BCA9812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4AD0118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VII</w:t>
            </w:r>
            <w:r w:rsidRPr="0004471D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C0FCC1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5163892" w14:textId="77777777" w:rsidR="00BE4F04" w:rsidRPr="0004471D" w:rsidRDefault="00BE4F04" w:rsidP="00140154">
            <w:pPr>
              <w:rPr>
                <w:rFonts w:ascii="Montserrat" w:hAnsi="Montserrat"/>
                <w:color w:val="00999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085102F" w14:textId="77777777" w:rsidR="00BE4F04" w:rsidRPr="0004471D" w:rsidRDefault="00BE4F04" w:rsidP="00140154">
            <w:pPr>
              <w:rPr>
                <w:rFonts w:ascii="Montserrat" w:hAnsi="Montserrat"/>
                <w:color w:val="009999"/>
              </w:rPr>
            </w:pPr>
          </w:p>
        </w:tc>
      </w:tr>
      <w:tr w:rsidR="00BE4F04" w:rsidRPr="0004471D" w14:paraId="4D2267BD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89878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2632" w14:textId="77777777" w:rsidR="00BE4F04" w:rsidRPr="00FF00A6" w:rsidRDefault="00BE4F04" w:rsidP="00140154">
            <w:p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>w okresie gwarancji w cenie dostawy wykonywane będą:</w:t>
            </w:r>
          </w:p>
          <w:p w14:paraId="0F4C324B" w14:textId="77777777" w:rsidR="00BE4F04" w:rsidRPr="00FF00A6" w:rsidRDefault="00BE4F04" w:rsidP="00BE4F04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 xml:space="preserve">przeglądy techniczne zgodnie z zaleceniem producenta zawartym w dokumentacji technicznej. </w:t>
            </w:r>
          </w:p>
          <w:p w14:paraId="793230E6" w14:textId="77777777" w:rsidR="00BE4F04" w:rsidRPr="00FF00A6" w:rsidRDefault="00BE4F04" w:rsidP="00BE4F04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 xml:space="preserve">testy specjalistyczne w cyklu co 12 miesięcy. </w:t>
            </w:r>
          </w:p>
          <w:p w14:paraId="158AD69A" w14:textId="77777777" w:rsidR="00BE4F04" w:rsidRPr="00FF00A6" w:rsidRDefault="00BE4F04" w:rsidP="00BE4F04">
            <w:pPr>
              <w:pStyle w:val="Akapitzlist"/>
              <w:numPr>
                <w:ilvl w:val="0"/>
                <w:numId w:val="3"/>
              </w:num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>naprawy gwarancyjne, wraz z materiałami eksploatacyjnymi, niezbędnym transportem sprzętu i wymianą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8CEB" w14:textId="77777777" w:rsidR="00BE4F04" w:rsidRPr="00CF4B93" w:rsidRDefault="00BE4F04" w:rsidP="00140154">
            <w:pPr>
              <w:rPr>
                <w:rFonts w:ascii="Montserrat" w:hAnsi="Montserrat"/>
              </w:rPr>
            </w:pPr>
            <w:r w:rsidRPr="00CF4B93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4F9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969FF94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28AF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D0C4" w14:textId="77777777" w:rsidR="00BE4F04" w:rsidRPr="00FF00A6" w:rsidRDefault="00BE4F04" w:rsidP="00140154">
            <w:p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7ECA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F3D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3BA3EAC8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9121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279F4" w14:textId="77777777" w:rsidR="00BE4F04" w:rsidRPr="00FF00A6" w:rsidRDefault="00BE4F04" w:rsidP="00140154">
            <w:pPr>
              <w:rPr>
                <w:rFonts w:ascii="Montserrat" w:hAnsi="Montserrat"/>
              </w:rPr>
            </w:pPr>
            <w:r w:rsidRPr="00FF00A6">
              <w:rPr>
                <w:rFonts w:ascii="Montserrat" w:hAnsi="Montserrat"/>
              </w:rPr>
              <w:t>przestrzeganie wymaganych terminów wykonywania okresowych przeglądów technicznych i testów specjalistycznych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4CB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23B1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74118B9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DE50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76CDE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5744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4A4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678A211D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E2F52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4CE2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04471D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49B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7D0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F5B1773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54B79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370C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BC3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A483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217FFCD5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F52CC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8228A" w14:textId="77777777" w:rsidR="00BE4F04" w:rsidRPr="003B3914" w:rsidRDefault="00BE4F04" w:rsidP="00140154">
            <w:pPr>
              <w:rPr>
                <w:rFonts w:ascii="Montserrat" w:hAnsi="Montserrat"/>
              </w:rPr>
            </w:pPr>
            <w:r w:rsidRPr="003B3914">
              <w:rPr>
                <w:rFonts w:ascii="Montserrat" w:hAnsi="Montserrat"/>
              </w:rPr>
              <w:t xml:space="preserve">maksymalnie 3 dniowy (roboczy) czas usunięcia awarii, w sytuacji, gdy z przyczyn technicznych </w:t>
            </w:r>
            <w:r w:rsidRPr="003B3914">
              <w:rPr>
                <w:rFonts w:ascii="Montserrat" w:hAnsi="Montserrat"/>
              </w:rPr>
              <w:lastRenderedPageBreak/>
              <w:t>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FE7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DFD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46683C9C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3A84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AA33" w14:textId="77777777" w:rsidR="00BE4F04" w:rsidRPr="003B3914" w:rsidRDefault="00BE4F04" w:rsidP="00140154">
            <w:pPr>
              <w:rPr>
                <w:rFonts w:ascii="Montserrat" w:hAnsi="Montserrat"/>
              </w:rPr>
            </w:pPr>
            <w:r w:rsidRPr="003B3914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654F9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441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4C0738F8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A153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C07EA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734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BE6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6F0BAF30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6A05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D192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F1F8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563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2285EA29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B7AE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4FC6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364C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D382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4598561B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E8C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2275A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C8F79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E63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6E2B9F82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C10F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4A92E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B1970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A9BD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258AD837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334FE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4A401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488E3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417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067D6249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71F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3306F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5E246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6A00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  <w:tr w:rsidR="00BE4F04" w:rsidRPr="0004471D" w14:paraId="44585900" w14:textId="77777777" w:rsidTr="00140154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04DA9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F648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F03D" w14:textId="77777777" w:rsidR="00BE4F04" w:rsidRPr="0004471D" w:rsidRDefault="00BE4F04" w:rsidP="00140154">
            <w:pPr>
              <w:rPr>
                <w:rFonts w:ascii="Montserrat" w:hAnsi="Montserrat"/>
              </w:rPr>
            </w:pPr>
            <w:r w:rsidRPr="0004471D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3F6" w14:textId="77777777" w:rsidR="00BE4F04" w:rsidRPr="0004471D" w:rsidRDefault="00BE4F04" w:rsidP="00140154">
            <w:pPr>
              <w:rPr>
                <w:rFonts w:ascii="Montserrat" w:hAnsi="Montserrat"/>
              </w:rPr>
            </w:pPr>
          </w:p>
        </w:tc>
      </w:tr>
    </w:tbl>
    <w:p w14:paraId="0C5B3D87" w14:textId="77777777" w:rsidR="00BE4F04" w:rsidRDefault="00BE4F04" w:rsidP="00BE4F04">
      <w:pPr>
        <w:rPr>
          <w:rFonts w:ascii="Montserrat" w:hAnsi="Montserrat"/>
          <w:sz w:val="18"/>
          <w:szCs w:val="18"/>
        </w:rPr>
      </w:pPr>
    </w:p>
    <w:p w14:paraId="2354266E" w14:textId="77777777" w:rsidR="00BE4F04" w:rsidRDefault="00BE4F04" w:rsidP="00BE4F04">
      <w:pPr>
        <w:rPr>
          <w:rFonts w:ascii="Montserrat" w:hAnsi="Montserrat"/>
          <w:sz w:val="18"/>
          <w:szCs w:val="18"/>
        </w:rPr>
      </w:pPr>
    </w:p>
    <w:p w14:paraId="6E532140" w14:textId="77777777" w:rsidR="00BE4F04" w:rsidRPr="001116B4" w:rsidRDefault="00BE4F04" w:rsidP="00BE4F04">
      <w:pPr>
        <w:rPr>
          <w:rFonts w:ascii="Montserrat" w:hAnsi="Montserrat"/>
          <w:sz w:val="18"/>
          <w:szCs w:val="18"/>
        </w:rPr>
      </w:pPr>
    </w:p>
    <w:p w14:paraId="062F858C" w14:textId="77777777" w:rsidR="00BE4F04" w:rsidRPr="00660AC1" w:rsidRDefault="00BE4F04" w:rsidP="00BE4F04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E4F04" w:rsidRPr="00375177" w14:paraId="535FC2F8" w14:textId="77777777" w:rsidTr="00140154">
        <w:trPr>
          <w:trHeight w:val="299"/>
          <w:jc w:val="center"/>
        </w:trPr>
        <w:tc>
          <w:tcPr>
            <w:tcW w:w="4317" w:type="dxa"/>
            <w:vAlign w:val="bottom"/>
          </w:tcPr>
          <w:p w14:paraId="6822F18C" w14:textId="77777777" w:rsidR="00BE4F04" w:rsidRPr="00A63D5F" w:rsidRDefault="00BE4F04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F996FB6" w14:textId="77777777" w:rsidR="00BE4F04" w:rsidRPr="00A63D5F" w:rsidRDefault="00BE4F04" w:rsidP="0014015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C5F6984" w14:textId="77777777" w:rsidR="00BE4F04" w:rsidRPr="00A63D5F" w:rsidRDefault="00BE4F04" w:rsidP="0014015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BC79204" w14:textId="77777777" w:rsidR="00BE4F04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bookmarkEnd w:id="1"/>
    <w:p w14:paraId="523968D6" w14:textId="77777777" w:rsidR="00BE4F04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F77BB38" w14:textId="77777777" w:rsidR="00BE4F04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F565F9C" w14:textId="77777777" w:rsidR="00BE4F04" w:rsidRDefault="00BE4F04" w:rsidP="00BE4F0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F3DC17B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E99"/>
    <w:multiLevelType w:val="hybridMultilevel"/>
    <w:tmpl w:val="73BC7B6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441"/>
    <w:multiLevelType w:val="hybridMultilevel"/>
    <w:tmpl w:val="6BDC76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5835"/>
    <w:multiLevelType w:val="hybridMultilevel"/>
    <w:tmpl w:val="5CA832C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327">
    <w:abstractNumId w:val="0"/>
  </w:num>
  <w:num w:numId="2" w16cid:durableId="1658723910">
    <w:abstractNumId w:val="2"/>
  </w:num>
  <w:num w:numId="3" w16cid:durableId="468089294">
    <w:abstractNumId w:val="3"/>
  </w:num>
  <w:num w:numId="4" w16cid:durableId="1209687185">
    <w:abstractNumId w:val="4"/>
  </w:num>
  <w:num w:numId="5" w16cid:durableId="48065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04"/>
    <w:rsid w:val="003E0019"/>
    <w:rsid w:val="00826840"/>
    <w:rsid w:val="00956DC1"/>
    <w:rsid w:val="009F7EA7"/>
    <w:rsid w:val="00B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7930"/>
  <w15:chartTrackingRefBased/>
  <w15:docId w15:val="{CADD501C-5BDE-4631-9EFE-83125339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F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F04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E4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F0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BE4F04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E4F04"/>
  </w:style>
  <w:style w:type="table" w:customStyle="1" w:styleId="TableNormal">
    <w:name w:val="Table Normal"/>
    <w:rsid w:val="00BE4F04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2025-05-26T06:07:00Z</dcterms:created>
  <dcterms:modified xsi:type="dcterms:W3CDTF">2025-05-26T06:08:00Z</dcterms:modified>
</cp:coreProperties>
</file>