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5123C8" w:rsidRPr="005123C8">
        <w:rPr>
          <w:rFonts w:ascii="Tahoma" w:hAnsi="Tahoma" w:cs="Tahoma"/>
          <w:b/>
          <w:sz w:val="20"/>
          <w:szCs w:val="20"/>
        </w:rPr>
        <w:t>Zakup kamery do inspekcji tv</w:t>
      </w:r>
      <w:r>
        <w:rPr>
          <w:rFonts w:ascii="Tahoma" w:hAnsi="Tahoma" w:cs="Tahoma"/>
          <w:i/>
          <w:sz w:val="20"/>
          <w:szCs w:val="20"/>
        </w:rPr>
        <w:t>”</w:t>
      </w:r>
      <w:bookmarkStart w:id="0" w:name="_GoBack"/>
      <w:bookmarkEnd w:id="0"/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FB3424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102FC"/>
    <w:rsid w:val="00276ADB"/>
    <w:rsid w:val="002F4318"/>
    <w:rsid w:val="00312716"/>
    <w:rsid w:val="003C016B"/>
    <w:rsid w:val="003C04DA"/>
    <w:rsid w:val="004F75F8"/>
    <w:rsid w:val="005123C8"/>
    <w:rsid w:val="005200F2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B641E"/>
    <w:rsid w:val="00C937EE"/>
    <w:rsid w:val="00C95631"/>
    <w:rsid w:val="00E26E41"/>
    <w:rsid w:val="00E34CC6"/>
    <w:rsid w:val="00E92F13"/>
    <w:rsid w:val="00F300E2"/>
    <w:rsid w:val="00FB3424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F59F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32</cp:revision>
  <cp:lastPrinted>2014-09-23T08:53:00Z</cp:lastPrinted>
  <dcterms:created xsi:type="dcterms:W3CDTF">2014-09-18T09:29:00Z</dcterms:created>
  <dcterms:modified xsi:type="dcterms:W3CDTF">2025-05-15T12:24:00Z</dcterms:modified>
</cp:coreProperties>
</file>