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82C11" w14:textId="162D3A58" w:rsidR="00215176" w:rsidRDefault="000700B0" w:rsidP="00711DB4">
      <w:pPr>
        <w:widowControl w:val="0"/>
        <w:tabs>
          <w:tab w:val="left" w:pos="7655"/>
        </w:tabs>
        <w:spacing w:after="0" w:line="268" w:lineRule="exact"/>
        <w:ind w:left="426"/>
        <w:jc w:val="right"/>
        <w:rPr>
          <w:rFonts w:ascii="Arial" w:eastAsia="Calibri" w:hAnsi="Arial" w:cs="Times New Roman"/>
          <w:b/>
          <w:bCs/>
          <w:sz w:val="21"/>
          <w:szCs w:val="21"/>
        </w:rPr>
      </w:pPr>
      <w:r>
        <w:rPr>
          <w:rFonts w:ascii="Arial" w:eastAsia="Calibri" w:hAnsi="Arial" w:cs="Times New Roman"/>
          <w:b/>
          <w:bCs/>
          <w:sz w:val="21"/>
          <w:szCs w:val="21"/>
        </w:rPr>
        <w:t xml:space="preserve">Nr sprawy </w:t>
      </w:r>
      <w:r w:rsidR="00AA6C47">
        <w:rPr>
          <w:rFonts w:ascii="Arial" w:eastAsia="Calibri" w:hAnsi="Arial" w:cs="Times New Roman"/>
          <w:b/>
          <w:bCs/>
          <w:sz w:val="21"/>
          <w:szCs w:val="21"/>
        </w:rPr>
        <w:t>2</w:t>
      </w:r>
      <w:r>
        <w:rPr>
          <w:rFonts w:ascii="Arial" w:eastAsia="Calibri" w:hAnsi="Arial" w:cs="Times New Roman"/>
          <w:b/>
          <w:bCs/>
          <w:sz w:val="21"/>
          <w:szCs w:val="21"/>
        </w:rPr>
        <w:t>/G/2024</w:t>
      </w:r>
    </w:p>
    <w:p w14:paraId="55A03BCF" w14:textId="77777777" w:rsidR="00711DB4" w:rsidRPr="00B8447F" w:rsidRDefault="00711DB4" w:rsidP="00711DB4">
      <w:pPr>
        <w:tabs>
          <w:tab w:val="left" w:pos="285"/>
        </w:tabs>
        <w:spacing w:after="0" w:line="240" w:lineRule="auto"/>
        <w:ind w:left="-142"/>
        <w:jc w:val="right"/>
        <w:rPr>
          <w:rFonts w:ascii="Verdana" w:eastAsia="Arial" w:hAnsi="Verdana" w:cs="Arial"/>
          <w:b/>
          <w:kern w:val="2"/>
          <w:sz w:val="20"/>
          <w:szCs w:val="20"/>
        </w:rPr>
      </w:pPr>
    </w:p>
    <w:p w14:paraId="7F23572D" w14:textId="77777777" w:rsidR="00711DB4" w:rsidRPr="00B8447F" w:rsidRDefault="00711DB4" w:rsidP="00711DB4">
      <w:pPr>
        <w:tabs>
          <w:tab w:val="left" w:pos="3530"/>
        </w:tabs>
        <w:spacing w:after="120" w:line="268" w:lineRule="exact"/>
        <w:rPr>
          <w:rFonts w:ascii="Arial" w:eastAsia="Calibri" w:hAnsi="Arial" w:cs="Arial"/>
          <w:b/>
          <w:sz w:val="24"/>
          <w:szCs w:val="24"/>
        </w:rPr>
      </w:pPr>
    </w:p>
    <w:p w14:paraId="09D45788" w14:textId="77777777" w:rsidR="00711DB4" w:rsidRPr="00B8447F" w:rsidRDefault="00584289" w:rsidP="00711DB4">
      <w:pPr>
        <w:spacing w:after="120" w:line="268" w:lineRule="exact"/>
        <w:jc w:val="center"/>
        <w:rPr>
          <w:rFonts w:ascii="Arial" w:eastAsia="Calibri" w:hAnsi="Arial" w:cs="Arial"/>
          <w:b/>
          <w:sz w:val="24"/>
          <w:szCs w:val="24"/>
        </w:rPr>
      </w:pPr>
      <w:r w:rsidRPr="00B8447F">
        <w:rPr>
          <w:rFonts w:ascii="Arial" w:eastAsia="Calibri" w:hAnsi="Arial" w:cs="Arial"/>
          <w:b/>
          <w:sz w:val="24"/>
          <w:szCs w:val="24"/>
        </w:rPr>
        <w:t xml:space="preserve">OPIS PRZEDMIOTU ZAMÓWIENIA </w:t>
      </w:r>
      <w:r w:rsidRPr="00B8447F">
        <w:rPr>
          <w:rFonts w:ascii="Arial" w:eastAsia="Calibri" w:hAnsi="Arial" w:cs="Arial"/>
          <w:b/>
          <w:sz w:val="24"/>
          <w:szCs w:val="24"/>
        </w:rPr>
        <w:br/>
        <w:t>(</w:t>
      </w:r>
      <w:r w:rsidR="00711DB4" w:rsidRPr="00B8447F">
        <w:rPr>
          <w:rFonts w:ascii="Arial" w:eastAsia="Calibri" w:hAnsi="Arial" w:cs="Arial"/>
          <w:b/>
          <w:sz w:val="24"/>
          <w:szCs w:val="24"/>
        </w:rPr>
        <w:t>OPZ)</w:t>
      </w:r>
    </w:p>
    <w:p w14:paraId="6C7E3D84" w14:textId="22EE6D4D" w:rsidR="00AA4839" w:rsidRDefault="00FD126A" w:rsidP="00FD126A">
      <w:pPr>
        <w:spacing w:after="120" w:line="268" w:lineRule="exact"/>
        <w:jc w:val="both"/>
        <w:rPr>
          <w:rFonts w:ascii="Arial" w:eastAsia="Calibri" w:hAnsi="Arial" w:cs="Arial"/>
          <w:b/>
          <w:sz w:val="21"/>
          <w:szCs w:val="21"/>
        </w:rPr>
      </w:pPr>
      <w:r w:rsidRPr="00B8447F">
        <w:rPr>
          <w:rFonts w:ascii="Arial" w:eastAsia="Calibri" w:hAnsi="Arial" w:cs="Arial"/>
          <w:b/>
          <w:sz w:val="21"/>
          <w:szCs w:val="21"/>
        </w:rPr>
        <w:t xml:space="preserve">Przedmiotem zamówienia </w:t>
      </w:r>
      <w:bookmarkStart w:id="0" w:name="_Hlk171485887"/>
      <w:r w:rsidR="00AA6C47">
        <w:rPr>
          <w:rFonts w:ascii="Arial" w:eastAsia="Calibri" w:hAnsi="Arial" w:cs="Arial"/>
          <w:b/>
          <w:sz w:val="21"/>
          <w:szCs w:val="21"/>
        </w:rPr>
        <w:t>s</w:t>
      </w:r>
      <w:r w:rsidR="00AA6C47" w:rsidRPr="00AA6C47">
        <w:rPr>
          <w:rFonts w:ascii="Arial" w:eastAsia="Calibri" w:hAnsi="Arial" w:cs="Arial"/>
          <w:b/>
          <w:sz w:val="21"/>
          <w:szCs w:val="21"/>
        </w:rPr>
        <w:t xml:space="preserve">ukcesywna dostawa mięsa i przetworów mięsnych w ramach działalności gastronomicznej Spółki „ALGAWA” Sp. z </w:t>
      </w:r>
      <w:proofErr w:type="spellStart"/>
      <w:r w:rsidR="00AA6C47" w:rsidRPr="00AA6C47">
        <w:rPr>
          <w:rFonts w:ascii="Arial" w:eastAsia="Calibri" w:hAnsi="Arial" w:cs="Arial"/>
          <w:b/>
          <w:sz w:val="21"/>
          <w:szCs w:val="21"/>
        </w:rPr>
        <w:t>o.o</w:t>
      </w:r>
      <w:proofErr w:type="spellEnd"/>
    </w:p>
    <w:bookmarkEnd w:id="0"/>
    <w:p w14:paraId="5C84DD5C" w14:textId="77777777" w:rsidR="000943F4" w:rsidRDefault="000943F4" w:rsidP="000943F4">
      <w:pPr>
        <w:spacing w:after="120" w:line="268" w:lineRule="exact"/>
        <w:jc w:val="both"/>
        <w:rPr>
          <w:rFonts w:ascii="Arial" w:eastAsia="Calibri" w:hAnsi="Arial" w:cs="Arial"/>
          <w:b/>
          <w:sz w:val="21"/>
          <w:szCs w:val="21"/>
        </w:rPr>
      </w:pPr>
    </w:p>
    <w:p w14:paraId="41D9F67F" w14:textId="2A60AA84" w:rsidR="000943F4" w:rsidRDefault="00356914" w:rsidP="00FD126A">
      <w:pPr>
        <w:spacing w:after="120" w:line="268" w:lineRule="exact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 xml:space="preserve">Kod </w:t>
      </w:r>
      <w:r w:rsidR="00567882">
        <w:rPr>
          <w:rFonts w:ascii="Arial" w:eastAsia="Calibri" w:hAnsi="Arial" w:cs="Arial"/>
          <w:b/>
          <w:sz w:val="21"/>
          <w:szCs w:val="21"/>
        </w:rPr>
        <w:t xml:space="preserve">główny </w:t>
      </w:r>
      <w:r>
        <w:rPr>
          <w:rFonts w:ascii="Arial" w:eastAsia="Calibri" w:hAnsi="Arial" w:cs="Arial"/>
          <w:b/>
          <w:sz w:val="21"/>
          <w:szCs w:val="21"/>
        </w:rPr>
        <w:t>CPV:</w:t>
      </w:r>
      <w:r w:rsidR="00567882">
        <w:rPr>
          <w:rFonts w:ascii="Arial" w:eastAsia="Calibri" w:hAnsi="Arial" w:cs="Arial"/>
          <w:b/>
          <w:sz w:val="21"/>
          <w:szCs w:val="21"/>
        </w:rPr>
        <w:t xml:space="preserve"> </w:t>
      </w:r>
      <w:r w:rsidR="000943F4" w:rsidRPr="000943F4">
        <w:rPr>
          <w:rFonts w:ascii="Arial" w:eastAsia="Calibri" w:hAnsi="Arial" w:cs="Arial"/>
          <w:b/>
          <w:sz w:val="21"/>
          <w:szCs w:val="21"/>
        </w:rPr>
        <w:t>15100000-9</w:t>
      </w:r>
      <w:r w:rsidR="000943F4">
        <w:rPr>
          <w:rFonts w:ascii="Arial" w:eastAsia="Calibri" w:hAnsi="Arial" w:cs="Arial"/>
          <w:b/>
          <w:sz w:val="21"/>
          <w:szCs w:val="21"/>
        </w:rPr>
        <w:t xml:space="preserve"> </w:t>
      </w:r>
      <w:r w:rsidR="000943F4" w:rsidRPr="000943F4">
        <w:rPr>
          <w:rFonts w:ascii="Arial" w:eastAsia="Calibri" w:hAnsi="Arial" w:cs="Arial"/>
          <w:b/>
          <w:sz w:val="21"/>
          <w:szCs w:val="21"/>
        </w:rPr>
        <w:t>Produkty zwierzęce, mięso i produkty mięsn</w:t>
      </w:r>
      <w:r w:rsidR="000943F4">
        <w:rPr>
          <w:rFonts w:ascii="Arial" w:eastAsia="Calibri" w:hAnsi="Arial" w:cs="Arial"/>
          <w:b/>
          <w:sz w:val="21"/>
          <w:szCs w:val="21"/>
        </w:rPr>
        <w:t>e</w:t>
      </w:r>
    </w:p>
    <w:p w14:paraId="761E2D7C" w14:textId="77777777" w:rsidR="00567882" w:rsidRDefault="00567882" w:rsidP="00FD126A">
      <w:pPr>
        <w:spacing w:after="120" w:line="268" w:lineRule="exact"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3CE886F6" w14:textId="77777777" w:rsidR="00567882" w:rsidRPr="00B8447F" w:rsidRDefault="00567882" w:rsidP="00FD126A">
      <w:pPr>
        <w:spacing w:after="120" w:line="268" w:lineRule="exact"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4371CA88" w14:textId="6C78B4CA" w:rsidR="00711DB4" w:rsidRPr="00B8447F" w:rsidRDefault="00AA4839" w:rsidP="00BD171C">
      <w:pPr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>
        <w:rPr>
          <w:rFonts w:ascii="Arial" w:hAnsi="Arial" w:cs="Arial"/>
          <w:b/>
          <w:sz w:val="21"/>
          <w:szCs w:val="21"/>
        </w:rPr>
        <w:tab/>
      </w:r>
      <w:r w:rsidR="00711DB4" w:rsidRPr="00B8447F">
        <w:rPr>
          <w:rFonts w:ascii="Arial" w:hAnsi="Arial" w:cs="Arial"/>
          <w:b/>
          <w:sz w:val="21"/>
          <w:szCs w:val="21"/>
        </w:rPr>
        <w:t>Termin realizacji zamówienia:</w:t>
      </w:r>
    </w:p>
    <w:p w14:paraId="5082D96F" w14:textId="68A3C09E" w:rsidR="00D509B5" w:rsidRPr="00F1526E" w:rsidRDefault="00711DB4" w:rsidP="00D509B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1"/>
          <w:szCs w:val="21"/>
        </w:rPr>
      </w:pPr>
      <w:r w:rsidRPr="00D509B5">
        <w:rPr>
          <w:rFonts w:ascii="Arial" w:hAnsi="Arial" w:cs="Arial"/>
          <w:sz w:val="21"/>
          <w:szCs w:val="21"/>
        </w:rPr>
        <w:t xml:space="preserve">Termin realizacji zamówienia: </w:t>
      </w:r>
      <w:r w:rsidR="00525C16" w:rsidRPr="00D509B5">
        <w:rPr>
          <w:rFonts w:ascii="Arial" w:hAnsi="Arial" w:cs="Arial"/>
          <w:sz w:val="21"/>
          <w:szCs w:val="21"/>
        </w:rPr>
        <w:t>sukcesywnie,</w:t>
      </w:r>
      <w:r w:rsidR="00215176" w:rsidRPr="00D509B5">
        <w:rPr>
          <w:rFonts w:ascii="Arial" w:hAnsi="Arial" w:cs="Arial"/>
          <w:sz w:val="21"/>
          <w:szCs w:val="21"/>
        </w:rPr>
        <w:t xml:space="preserve"> </w:t>
      </w:r>
      <w:r w:rsidR="00215176" w:rsidRPr="00D45A12">
        <w:rPr>
          <w:rFonts w:ascii="Arial" w:hAnsi="Arial" w:cs="Arial"/>
          <w:sz w:val="21"/>
          <w:szCs w:val="21"/>
        </w:rPr>
        <w:t xml:space="preserve">przez </w:t>
      </w:r>
      <w:r w:rsidR="00D509B5" w:rsidRPr="00D45A12">
        <w:rPr>
          <w:rFonts w:ascii="Arial" w:hAnsi="Arial" w:cs="Arial"/>
          <w:b/>
          <w:bCs/>
          <w:sz w:val="21"/>
          <w:szCs w:val="21"/>
        </w:rPr>
        <w:t>12 miesięcy</w:t>
      </w:r>
      <w:r w:rsidR="00525C16" w:rsidRPr="00D45A12">
        <w:rPr>
          <w:rFonts w:ascii="Arial" w:hAnsi="Arial" w:cs="Arial"/>
          <w:sz w:val="21"/>
          <w:szCs w:val="21"/>
        </w:rPr>
        <w:t xml:space="preserve"> </w:t>
      </w:r>
      <w:r w:rsidR="00B20778" w:rsidRPr="00D45A12">
        <w:rPr>
          <w:rFonts w:ascii="Arial" w:hAnsi="Arial" w:cs="Arial"/>
          <w:sz w:val="21"/>
          <w:szCs w:val="21"/>
        </w:rPr>
        <w:t xml:space="preserve">od </w:t>
      </w:r>
      <w:r w:rsidR="00AA6C47">
        <w:rPr>
          <w:rFonts w:ascii="Arial" w:hAnsi="Arial" w:cs="Arial"/>
          <w:sz w:val="21"/>
          <w:szCs w:val="21"/>
        </w:rPr>
        <w:t>01.01.2025 roku do 31.12.2025 roku.</w:t>
      </w:r>
      <w:r w:rsidR="00D509B5" w:rsidRPr="00F1526E">
        <w:rPr>
          <w:rFonts w:ascii="Arial" w:hAnsi="Arial" w:cs="Arial"/>
          <w:sz w:val="21"/>
          <w:szCs w:val="21"/>
        </w:rPr>
        <w:t>.</w:t>
      </w:r>
    </w:p>
    <w:p w14:paraId="7F73ADE0" w14:textId="7F24EA75" w:rsidR="00711DB4" w:rsidRPr="00D509B5" w:rsidRDefault="00D509B5" w:rsidP="00D509B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1"/>
          <w:szCs w:val="21"/>
        </w:rPr>
      </w:pPr>
      <w:r w:rsidRPr="00D509B5">
        <w:rPr>
          <w:rFonts w:ascii="Arial" w:hAnsi="Arial" w:cs="Arial"/>
          <w:sz w:val="21"/>
          <w:szCs w:val="21"/>
        </w:rPr>
        <w:t xml:space="preserve">W przypadku przedłużającej się procedury przetargowej lub podpisania umowy </w:t>
      </w:r>
      <w:r>
        <w:rPr>
          <w:rFonts w:ascii="Arial" w:hAnsi="Arial" w:cs="Arial"/>
          <w:sz w:val="21"/>
          <w:szCs w:val="21"/>
        </w:rPr>
        <w:br/>
      </w:r>
      <w:r w:rsidRPr="00D509B5">
        <w:rPr>
          <w:rFonts w:ascii="Arial" w:hAnsi="Arial" w:cs="Arial"/>
          <w:sz w:val="21"/>
          <w:szCs w:val="21"/>
        </w:rPr>
        <w:t xml:space="preserve">z Wykonawcą  termin 12 miesięcy obowiązywania dostaw może ulec skróceniu </w:t>
      </w:r>
      <w:r>
        <w:rPr>
          <w:rFonts w:ascii="Arial" w:hAnsi="Arial" w:cs="Arial"/>
          <w:sz w:val="21"/>
          <w:szCs w:val="21"/>
        </w:rPr>
        <w:br/>
      </w:r>
      <w:r w:rsidRPr="00D509B5">
        <w:rPr>
          <w:rFonts w:ascii="Arial" w:hAnsi="Arial" w:cs="Arial"/>
          <w:sz w:val="21"/>
          <w:szCs w:val="21"/>
        </w:rPr>
        <w:t xml:space="preserve">i obowiązywać będzie od dnia zawarcia umowy jednak nie dłużej niż do dnia 31 </w:t>
      </w:r>
      <w:r w:rsidR="00AA6C47">
        <w:rPr>
          <w:rFonts w:ascii="Arial" w:hAnsi="Arial" w:cs="Arial"/>
          <w:sz w:val="21"/>
          <w:szCs w:val="21"/>
        </w:rPr>
        <w:t>grudnia</w:t>
      </w:r>
      <w:r w:rsidRPr="00D509B5">
        <w:rPr>
          <w:rFonts w:ascii="Arial" w:hAnsi="Arial" w:cs="Arial"/>
          <w:sz w:val="21"/>
          <w:szCs w:val="21"/>
        </w:rPr>
        <w:t xml:space="preserve"> 2025 r.</w:t>
      </w:r>
    </w:p>
    <w:p w14:paraId="13E26EDA" w14:textId="26ADB80E" w:rsidR="00711DB4" w:rsidRPr="00D509B5" w:rsidRDefault="00711DB4" w:rsidP="00D509B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1"/>
          <w:szCs w:val="21"/>
        </w:rPr>
      </w:pPr>
      <w:r w:rsidRPr="00D509B5">
        <w:rPr>
          <w:rFonts w:ascii="Arial" w:hAnsi="Arial" w:cs="Arial"/>
          <w:sz w:val="21"/>
          <w:szCs w:val="21"/>
        </w:rPr>
        <w:t>Wykonawca będzie sukcesywnie dostarczał z</w:t>
      </w:r>
      <w:r w:rsidR="008E1655" w:rsidRPr="00D509B5">
        <w:rPr>
          <w:rFonts w:ascii="Arial" w:hAnsi="Arial" w:cs="Arial"/>
          <w:sz w:val="21"/>
          <w:szCs w:val="21"/>
        </w:rPr>
        <w:t xml:space="preserve">amówione </w:t>
      </w:r>
      <w:r w:rsidR="00CF456E" w:rsidRPr="00D509B5">
        <w:rPr>
          <w:rFonts w:ascii="Arial" w:hAnsi="Arial" w:cs="Arial"/>
          <w:sz w:val="21"/>
          <w:szCs w:val="21"/>
        </w:rPr>
        <w:t>artykuły spożywcze</w:t>
      </w:r>
      <w:r w:rsidR="008E1655" w:rsidRPr="00D509B5">
        <w:rPr>
          <w:rFonts w:ascii="Arial" w:hAnsi="Arial" w:cs="Arial"/>
          <w:sz w:val="21"/>
          <w:szCs w:val="21"/>
        </w:rPr>
        <w:t xml:space="preserve"> </w:t>
      </w:r>
      <w:r w:rsidRPr="00D509B5">
        <w:rPr>
          <w:rFonts w:ascii="Arial" w:hAnsi="Arial" w:cs="Arial"/>
          <w:sz w:val="21"/>
          <w:szCs w:val="21"/>
        </w:rPr>
        <w:t>w terminie</w:t>
      </w:r>
      <w:bookmarkStart w:id="1" w:name="_Hlk166482446"/>
      <w:r w:rsidRPr="00D509B5">
        <w:rPr>
          <w:rFonts w:ascii="Arial" w:hAnsi="Arial" w:cs="Arial"/>
          <w:sz w:val="21"/>
          <w:szCs w:val="21"/>
        </w:rPr>
        <w:t xml:space="preserve"> nie dłuższym niż </w:t>
      </w:r>
      <w:r w:rsidR="00AA6C47">
        <w:rPr>
          <w:rFonts w:ascii="Arial" w:hAnsi="Arial" w:cs="Arial"/>
          <w:sz w:val="21"/>
          <w:szCs w:val="21"/>
        </w:rPr>
        <w:t xml:space="preserve">2 </w:t>
      </w:r>
      <w:r w:rsidRPr="00D509B5">
        <w:rPr>
          <w:rFonts w:ascii="Arial" w:hAnsi="Arial" w:cs="Arial"/>
          <w:sz w:val="21"/>
          <w:szCs w:val="21"/>
        </w:rPr>
        <w:t>dni robocz</w:t>
      </w:r>
      <w:bookmarkEnd w:id="1"/>
      <w:r w:rsidR="00ED6A3F" w:rsidRPr="00D509B5">
        <w:rPr>
          <w:rFonts w:ascii="Arial" w:hAnsi="Arial" w:cs="Arial"/>
          <w:sz w:val="21"/>
          <w:szCs w:val="21"/>
        </w:rPr>
        <w:t>e</w:t>
      </w:r>
      <w:r w:rsidRPr="00D509B5">
        <w:rPr>
          <w:rFonts w:ascii="Arial" w:hAnsi="Arial" w:cs="Arial"/>
          <w:sz w:val="21"/>
          <w:szCs w:val="21"/>
        </w:rPr>
        <w:t xml:space="preserve"> licząc od daty złożenia zlecenia, w dniach od poniedziałku do piątku w godzinach od </w:t>
      </w:r>
      <w:r w:rsidR="00AA5DEA">
        <w:rPr>
          <w:rFonts w:ascii="Arial" w:hAnsi="Arial" w:cs="Arial"/>
          <w:sz w:val="21"/>
          <w:szCs w:val="21"/>
        </w:rPr>
        <w:t>6</w:t>
      </w:r>
      <w:r w:rsidRPr="00D509B5">
        <w:rPr>
          <w:rFonts w:ascii="Arial" w:hAnsi="Arial" w:cs="Arial"/>
          <w:sz w:val="21"/>
          <w:szCs w:val="21"/>
        </w:rPr>
        <w:t>.00 do 14.00</w:t>
      </w:r>
      <w:r w:rsidR="009F6B1E">
        <w:rPr>
          <w:rFonts w:ascii="Arial" w:hAnsi="Arial" w:cs="Arial"/>
          <w:sz w:val="21"/>
          <w:szCs w:val="21"/>
        </w:rPr>
        <w:t>.</w:t>
      </w:r>
      <w:r w:rsidRPr="00D509B5">
        <w:rPr>
          <w:rFonts w:ascii="Arial" w:hAnsi="Arial" w:cs="Arial"/>
          <w:sz w:val="21"/>
          <w:szCs w:val="21"/>
        </w:rPr>
        <w:t xml:space="preserve"> </w:t>
      </w:r>
    </w:p>
    <w:p w14:paraId="6BF9DB29" w14:textId="77777777" w:rsidR="00D509B5" w:rsidRDefault="00D509B5" w:rsidP="00BD171C">
      <w:pPr>
        <w:jc w:val="both"/>
        <w:rPr>
          <w:rFonts w:ascii="Arial" w:hAnsi="Arial" w:cs="Arial"/>
          <w:sz w:val="21"/>
          <w:szCs w:val="21"/>
        </w:rPr>
      </w:pPr>
    </w:p>
    <w:p w14:paraId="52874ABA" w14:textId="14C3A2EC" w:rsidR="00AA4839" w:rsidRPr="000A25AE" w:rsidRDefault="00AA4839" w:rsidP="00BD171C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0A25AE">
        <w:rPr>
          <w:rFonts w:ascii="Arial" w:hAnsi="Arial" w:cs="Arial"/>
          <w:b/>
          <w:bCs/>
          <w:sz w:val="21"/>
          <w:szCs w:val="21"/>
        </w:rPr>
        <w:t>II</w:t>
      </w:r>
      <w:r w:rsidRPr="000A25AE">
        <w:rPr>
          <w:rFonts w:ascii="Arial" w:hAnsi="Arial" w:cs="Arial"/>
          <w:b/>
          <w:bCs/>
          <w:sz w:val="21"/>
          <w:szCs w:val="21"/>
        </w:rPr>
        <w:tab/>
        <w:t>Miejsce</w:t>
      </w:r>
      <w:r w:rsidR="009F6B1E" w:rsidRPr="000A25AE">
        <w:rPr>
          <w:rFonts w:ascii="Arial" w:hAnsi="Arial" w:cs="Arial"/>
          <w:b/>
          <w:bCs/>
          <w:sz w:val="21"/>
          <w:szCs w:val="21"/>
        </w:rPr>
        <w:t xml:space="preserve"> i sposób</w:t>
      </w:r>
      <w:r w:rsidRPr="000A25AE">
        <w:rPr>
          <w:rFonts w:ascii="Arial" w:hAnsi="Arial" w:cs="Arial"/>
          <w:b/>
          <w:bCs/>
          <w:sz w:val="21"/>
          <w:szCs w:val="21"/>
        </w:rPr>
        <w:t xml:space="preserve"> dostawy:</w:t>
      </w:r>
    </w:p>
    <w:p w14:paraId="6AD9C90A" w14:textId="0F2E48BA" w:rsidR="00AA4839" w:rsidRPr="000A25AE" w:rsidRDefault="005D6497" w:rsidP="009F6B1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color w:val="0000FF"/>
          <w:sz w:val="21"/>
          <w:szCs w:val="21"/>
        </w:rPr>
      </w:pPr>
      <w:r w:rsidRPr="000A25AE">
        <w:rPr>
          <w:rFonts w:ascii="Arial" w:hAnsi="Arial" w:cs="Arial"/>
          <w:color w:val="0000FF"/>
          <w:sz w:val="21"/>
          <w:szCs w:val="21"/>
        </w:rPr>
        <w:t xml:space="preserve">Służewo, </w:t>
      </w:r>
      <w:r w:rsidR="00F1526E" w:rsidRPr="000A25AE">
        <w:rPr>
          <w:rFonts w:ascii="Arial" w:hAnsi="Arial" w:cs="Arial"/>
          <w:color w:val="0000FF"/>
          <w:sz w:val="21"/>
          <w:szCs w:val="21"/>
        </w:rPr>
        <w:t>ul. Toruńska 8, 87-710 Służewo</w:t>
      </w:r>
    </w:p>
    <w:p w14:paraId="7782124C" w14:textId="10D41BDF" w:rsidR="00AA4839" w:rsidRPr="000A25AE" w:rsidRDefault="005D6497" w:rsidP="009F6B1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1"/>
          <w:szCs w:val="21"/>
        </w:rPr>
      </w:pPr>
      <w:r w:rsidRPr="000A25AE">
        <w:rPr>
          <w:rFonts w:ascii="Arial" w:hAnsi="Arial" w:cs="Arial"/>
          <w:color w:val="0000FF"/>
          <w:sz w:val="21"/>
          <w:szCs w:val="21"/>
        </w:rPr>
        <w:t xml:space="preserve">Stawki, </w:t>
      </w:r>
      <w:r w:rsidR="00F1526E" w:rsidRPr="000A25AE">
        <w:rPr>
          <w:rFonts w:ascii="Arial" w:hAnsi="Arial" w:cs="Arial"/>
          <w:color w:val="0000FF"/>
          <w:sz w:val="21"/>
          <w:szCs w:val="21"/>
        </w:rPr>
        <w:t>ul. Szkolna 4, 87-700 Aleksandrow Kujawski</w:t>
      </w:r>
      <w:r w:rsidR="00D45A12" w:rsidRPr="000A25AE">
        <w:rPr>
          <w:rFonts w:ascii="Arial" w:hAnsi="Arial" w:cs="Arial"/>
          <w:sz w:val="21"/>
          <w:szCs w:val="21"/>
        </w:rPr>
        <w:t>.</w:t>
      </w:r>
      <w:r w:rsidR="00F1526E" w:rsidRPr="000A25AE">
        <w:rPr>
          <w:rFonts w:ascii="Arial" w:hAnsi="Arial" w:cs="Arial"/>
          <w:sz w:val="21"/>
          <w:szCs w:val="21"/>
        </w:rPr>
        <w:t xml:space="preserve"> </w:t>
      </w:r>
    </w:p>
    <w:p w14:paraId="3ADD4A6A" w14:textId="24C36F8A" w:rsidR="009F6B1E" w:rsidRDefault="009F6B1E" w:rsidP="009F6B1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1"/>
          <w:szCs w:val="21"/>
        </w:rPr>
      </w:pPr>
      <w:r w:rsidRPr="000A25AE">
        <w:rPr>
          <w:rFonts w:ascii="Arial" w:hAnsi="Arial" w:cs="Arial"/>
          <w:sz w:val="21"/>
          <w:szCs w:val="21"/>
        </w:rPr>
        <w:t xml:space="preserve">Wykonawca zobowiązany będzie do dostarczania artykułów spożywczych własnym transportem na własny koszt i ryzyko, przy zachowaniu odpowiednich reżimów sanitarnych wymaganych dla przewozu żywności zgodnie z ustawą z dnia 25 sierpnia 2006 r. </w:t>
      </w:r>
      <w:r w:rsidRPr="000A25AE">
        <w:rPr>
          <w:rFonts w:ascii="Arial" w:hAnsi="Arial" w:cs="Arial"/>
          <w:sz w:val="21"/>
          <w:szCs w:val="21"/>
        </w:rPr>
        <w:br/>
        <w:t>o bezpieczeństwie żywności i żywienia oraz innymi aktualnie obowiązującymi przepisami prawa w zakresie przedmiotu zamówienia. Koszt dostarczenia musi być wliczony</w:t>
      </w:r>
      <w:r w:rsidRPr="009F6B1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9F6B1E">
        <w:rPr>
          <w:rFonts w:ascii="Arial" w:hAnsi="Arial" w:cs="Arial"/>
          <w:sz w:val="21"/>
          <w:szCs w:val="21"/>
        </w:rPr>
        <w:t>w oferowane ceny jednostkowe artykułów spożywczych, Wykonawcy nie przysługuje odrębne wynagrodzenie z tytułu dostarczenia produktów.</w:t>
      </w:r>
    </w:p>
    <w:p w14:paraId="7EAB0B97" w14:textId="295F158F" w:rsidR="00F05D6A" w:rsidRPr="009F6B1E" w:rsidRDefault="00F05D6A" w:rsidP="009F6B1E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Wykonawca zapewni wniesienie dostarczanych  produktów do wskazanych pomieszczeń.</w:t>
      </w:r>
    </w:p>
    <w:p w14:paraId="3EE8691C" w14:textId="77777777" w:rsidR="00AA4839" w:rsidRPr="009F6B1E" w:rsidRDefault="00AA4839" w:rsidP="00BD171C">
      <w:pPr>
        <w:jc w:val="both"/>
        <w:rPr>
          <w:rFonts w:ascii="Arial" w:hAnsi="Arial" w:cs="Arial"/>
          <w:sz w:val="21"/>
          <w:szCs w:val="21"/>
        </w:rPr>
      </w:pPr>
    </w:p>
    <w:p w14:paraId="70C35A10" w14:textId="356E4DAD" w:rsidR="00711DB4" w:rsidRPr="00B8447F" w:rsidRDefault="00AA4839" w:rsidP="00BD171C">
      <w:pPr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III</w:t>
      </w:r>
      <w:r>
        <w:rPr>
          <w:rFonts w:ascii="Arial" w:hAnsi="Arial" w:cs="Arial"/>
          <w:b/>
          <w:sz w:val="21"/>
          <w:szCs w:val="21"/>
        </w:rPr>
        <w:tab/>
      </w:r>
      <w:r w:rsidR="00711DB4" w:rsidRPr="00B8447F">
        <w:rPr>
          <w:rFonts w:ascii="Arial" w:hAnsi="Arial" w:cs="Arial"/>
          <w:b/>
          <w:sz w:val="21"/>
          <w:szCs w:val="21"/>
        </w:rPr>
        <w:t>Warunki realizacji zamówienia:</w:t>
      </w:r>
    </w:p>
    <w:p w14:paraId="18655CDE" w14:textId="5C0D0858" w:rsidR="007E5B98" w:rsidRPr="00B8447F" w:rsidRDefault="00CF456E" w:rsidP="00D960F9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B8447F">
        <w:rPr>
          <w:rFonts w:ascii="Arial" w:eastAsia="Lucida Sans Unicode" w:hAnsi="Arial" w:cs="Arial"/>
          <w:sz w:val="21"/>
          <w:szCs w:val="21"/>
          <w:lang w:eastAsia="ar-SA"/>
        </w:rPr>
        <w:t xml:space="preserve">Przedmiotem zamówienia jest </w:t>
      </w:r>
      <w:r w:rsidR="007E5B98" w:rsidRPr="00B8447F">
        <w:rPr>
          <w:rFonts w:ascii="Arial" w:eastAsia="Calibri" w:hAnsi="Arial" w:cs="Arial"/>
          <w:sz w:val="21"/>
          <w:szCs w:val="21"/>
        </w:rPr>
        <w:t xml:space="preserve">sukcesywna dostawa </w:t>
      </w:r>
      <w:r w:rsidR="00AA6C47">
        <w:rPr>
          <w:rFonts w:ascii="Arial" w:eastAsia="Calibri" w:hAnsi="Arial" w:cs="Arial"/>
          <w:sz w:val="21"/>
          <w:szCs w:val="21"/>
        </w:rPr>
        <w:t xml:space="preserve">mięsa i przetworów mięsnych </w:t>
      </w:r>
      <w:r w:rsidR="007E5B98" w:rsidRPr="00B8447F">
        <w:rPr>
          <w:rFonts w:ascii="Arial" w:eastAsia="Calibri" w:hAnsi="Arial" w:cs="Arial"/>
          <w:sz w:val="21"/>
          <w:szCs w:val="21"/>
        </w:rPr>
        <w:t xml:space="preserve"> zgodnie</w:t>
      </w:r>
      <w:r w:rsidR="00AA4839">
        <w:rPr>
          <w:rFonts w:ascii="Arial" w:eastAsia="Calibri" w:hAnsi="Arial" w:cs="Arial"/>
          <w:sz w:val="21"/>
          <w:szCs w:val="21"/>
        </w:rPr>
        <w:t xml:space="preserve"> z potrzebami Zamawiającego</w:t>
      </w:r>
      <w:r w:rsidR="007E5B98" w:rsidRPr="00B8447F">
        <w:rPr>
          <w:rFonts w:ascii="Arial" w:eastAsia="Lucida Sans Unicode" w:hAnsi="Arial" w:cs="Arial"/>
          <w:sz w:val="21"/>
          <w:szCs w:val="21"/>
          <w:lang w:eastAsia="ar-SA"/>
        </w:rPr>
        <w:t>.</w:t>
      </w:r>
    </w:p>
    <w:p w14:paraId="353ADBD5" w14:textId="7195BC4A" w:rsidR="00CF456E" w:rsidRPr="00B8447F" w:rsidRDefault="00351562" w:rsidP="00D960F9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B8447F">
        <w:rPr>
          <w:rFonts w:ascii="Arial" w:eastAsia="Lucida Sans Unicode" w:hAnsi="Arial" w:cs="Arial"/>
          <w:sz w:val="21"/>
          <w:szCs w:val="21"/>
          <w:lang w:eastAsia="ar-SA"/>
        </w:rPr>
        <w:t>Przedmiot zamówienia obejmuje transport, rozładunek, wniesienie do miejsca wskazanego przez Zamawiającego.</w:t>
      </w:r>
    </w:p>
    <w:p w14:paraId="4DF80EF4" w14:textId="608FCDE4" w:rsidR="001A595D" w:rsidRDefault="001A595D" w:rsidP="00E3672E">
      <w:pPr>
        <w:pStyle w:val="Akapitzlist"/>
        <w:numPr>
          <w:ilvl w:val="0"/>
          <w:numId w:val="1"/>
        </w:numPr>
        <w:ind w:left="567" w:hanging="567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B8447F">
        <w:rPr>
          <w:rFonts w:ascii="Arial" w:eastAsia="Lucida Sans Unicode" w:hAnsi="Arial" w:cs="Arial"/>
          <w:sz w:val="21"/>
          <w:szCs w:val="21"/>
          <w:lang w:eastAsia="ar-SA"/>
        </w:rPr>
        <w:t xml:space="preserve">Dostawy artykułów spożywczych będą zrealizowane w dni robocze od poniedziałku do piątku </w:t>
      </w:r>
      <w:r w:rsidR="00DF19C8" w:rsidRPr="00B8447F">
        <w:rPr>
          <w:rFonts w:ascii="Arial" w:eastAsia="Lucida Sans Unicode" w:hAnsi="Arial" w:cs="Arial"/>
          <w:sz w:val="21"/>
          <w:szCs w:val="21"/>
          <w:lang w:eastAsia="ar-SA"/>
        </w:rPr>
        <w:br/>
      </w:r>
      <w:r w:rsidRPr="00B8447F">
        <w:rPr>
          <w:rFonts w:ascii="Arial" w:eastAsia="Lucida Sans Unicode" w:hAnsi="Arial" w:cs="Arial"/>
          <w:sz w:val="21"/>
          <w:szCs w:val="21"/>
          <w:lang w:eastAsia="ar-SA"/>
        </w:rPr>
        <w:t xml:space="preserve">w godzinach od </w:t>
      </w:r>
      <w:r w:rsidR="005A7738">
        <w:rPr>
          <w:rFonts w:ascii="Arial" w:eastAsia="Lucida Sans Unicode" w:hAnsi="Arial" w:cs="Arial"/>
          <w:sz w:val="21"/>
          <w:szCs w:val="21"/>
          <w:lang w:eastAsia="ar-SA"/>
        </w:rPr>
        <w:t>6</w:t>
      </w:r>
      <w:r w:rsidRPr="00B8447F">
        <w:rPr>
          <w:rFonts w:ascii="Arial" w:eastAsia="Lucida Sans Unicode" w:hAnsi="Arial" w:cs="Arial"/>
          <w:sz w:val="21"/>
          <w:szCs w:val="21"/>
          <w:lang w:eastAsia="ar-SA"/>
        </w:rPr>
        <w:t>:00 do 14:00. Wykonawca będzie dostarczał zamówiony towar własnym transportem do pomieszczenia wskazanego przez Zamawiającego, mieszczącego</w:t>
      </w:r>
      <w:r w:rsidR="00AA4839">
        <w:rPr>
          <w:rFonts w:ascii="Arial" w:eastAsia="Lucida Sans Unicode" w:hAnsi="Arial" w:cs="Arial"/>
          <w:sz w:val="21"/>
          <w:szCs w:val="21"/>
          <w:lang w:eastAsia="ar-SA"/>
        </w:rPr>
        <w:t xml:space="preserve"> pod adresem wskazanym w pkt. II OPZ.</w:t>
      </w:r>
    </w:p>
    <w:p w14:paraId="0B786C8E" w14:textId="156768E9" w:rsidR="00277759" w:rsidRPr="00277759" w:rsidRDefault="00DF19C8" w:rsidP="00277759">
      <w:pPr>
        <w:pStyle w:val="Akapitzlist"/>
        <w:numPr>
          <w:ilvl w:val="0"/>
          <w:numId w:val="1"/>
        </w:numPr>
        <w:rPr>
          <w:rFonts w:ascii="Arial" w:eastAsia="Lucida Sans Unicode" w:hAnsi="Arial" w:cs="Arial"/>
          <w:sz w:val="21"/>
          <w:szCs w:val="21"/>
          <w:lang w:eastAsia="ar-SA"/>
        </w:rPr>
      </w:pPr>
      <w:r w:rsidRPr="00277759">
        <w:rPr>
          <w:rFonts w:ascii="Arial" w:eastAsia="Lucida Sans Unicode" w:hAnsi="Arial" w:cs="Arial"/>
          <w:sz w:val="21"/>
          <w:szCs w:val="21"/>
          <w:lang w:eastAsia="ar-SA"/>
        </w:rPr>
        <w:t xml:space="preserve">Wykonawca będzie dostarczał towar sukcesywnie zgodnie z zleceniami Zamawiającego </w:t>
      </w:r>
      <w:r w:rsidRPr="00277759">
        <w:rPr>
          <w:rFonts w:ascii="Arial" w:eastAsia="Lucida Sans Unicode" w:hAnsi="Arial" w:cs="Arial"/>
          <w:sz w:val="21"/>
          <w:szCs w:val="21"/>
          <w:lang w:eastAsia="ar-SA"/>
        </w:rPr>
        <w:br/>
        <w:t xml:space="preserve">w terminie </w:t>
      </w:r>
      <w:r w:rsidR="00C21955" w:rsidRPr="00277759">
        <w:rPr>
          <w:rFonts w:ascii="Arial" w:hAnsi="Arial" w:cs="Arial"/>
          <w:sz w:val="21"/>
          <w:szCs w:val="21"/>
        </w:rPr>
        <w:t xml:space="preserve">nie </w:t>
      </w:r>
      <w:r w:rsidR="00C21955" w:rsidRPr="000A25AE">
        <w:rPr>
          <w:rFonts w:ascii="Arial" w:hAnsi="Arial" w:cs="Arial"/>
          <w:sz w:val="21"/>
          <w:szCs w:val="21"/>
        </w:rPr>
        <w:t>dłuższym niż</w:t>
      </w:r>
      <w:r w:rsidR="00AA6C47" w:rsidRPr="000A25AE">
        <w:rPr>
          <w:rFonts w:ascii="Arial" w:hAnsi="Arial" w:cs="Arial"/>
          <w:sz w:val="21"/>
          <w:szCs w:val="21"/>
        </w:rPr>
        <w:t xml:space="preserve"> </w:t>
      </w:r>
      <w:r w:rsidR="000A25AE" w:rsidRPr="000A25AE">
        <w:rPr>
          <w:rFonts w:ascii="Arial" w:hAnsi="Arial" w:cs="Arial"/>
          <w:sz w:val="21"/>
          <w:szCs w:val="21"/>
        </w:rPr>
        <w:t>1</w:t>
      </w:r>
      <w:r w:rsidR="00AA6C47" w:rsidRPr="000A25AE">
        <w:rPr>
          <w:rFonts w:ascii="Arial" w:hAnsi="Arial" w:cs="Arial"/>
          <w:sz w:val="21"/>
          <w:szCs w:val="21"/>
        </w:rPr>
        <w:t xml:space="preserve"> d</w:t>
      </w:r>
      <w:r w:rsidR="000A25AE" w:rsidRPr="000A25AE">
        <w:rPr>
          <w:rFonts w:ascii="Arial" w:hAnsi="Arial" w:cs="Arial"/>
          <w:sz w:val="21"/>
          <w:szCs w:val="21"/>
        </w:rPr>
        <w:t>zień</w:t>
      </w:r>
      <w:r w:rsidR="00AA6C47">
        <w:rPr>
          <w:rFonts w:ascii="Arial" w:hAnsi="Arial" w:cs="Arial"/>
          <w:sz w:val="21"/>
          <w:szCs w:val="21"/>
        </w:rPr>
        <w:t xml:space="preserve"> </w:t>
      </w:r>
      <w:r w:rsidR="00C21955" w:rsidRPr="00277759">
        <w:rPr>
          <w:rFonts w:ascii="Arial" w:hAnsi="Arial" w:cs="Arial"/>
          <w:sz w:val="21"/>
          <w:szCs w:val="21"/>
        </w:rPr>
        <w:t>,</w:t>
      </w:r>
      <w:r w:rsidR="00C21955" w:rsidRPr="00277759" w:rsidDel="00C21955">
        <w:rPr>
          <w:rFonts w:ascii="Arial" w:eastAsia="Lucida Sans Unicode" w:hAnsi="Arial" w:cs="Arial"/>
          <w:sz w:val="21"/>
          <w:szCs w:val="21"/>
          <w:lang w:eastAsia="ar-SA"/>
        </w:rPr>
        <w:t xml:space="preserve"> </w:t>
      </w:r>
      <w:r w:rsidRPr="00277759">
        <w:rPr>
          <w:rFonts w:ascii="Arial" w:eastAsia="Lucida Sans Unicode" w:hAnsi="Arial" w:cs="Arial"/>
          <w:sz w:val="21"/>
          <w:szCs w:val="21"/>
          <w:lang w:eastAsia="ar-SA"/>
        </w:rPr>
        <w:t xml:space="preserve">licząc od daty złożenia </w:t>
      </w:r>
      <w:r w:rsidR="00277759">
        <w:rPr>
          <w:rFonts w:ascii="Arial" w:eastAsia="Lucida Sans Unicode" w:hAnsi="Arial" w:cs="Arial"/>
          <w:sz w:val="21"/>
          <w:szCs w:val="21"/>
          <w:lang w:eastAsia="ar-SA"/>
        </w:rPr>
        <w:t>zapotrzebowania</w:t>
      </w:r>
      <w:r w:rsidRPr="00277759">
        <w:rPr>
          <w:rFonts w:ascii="Arial" w:eastAsia="Lucida Sans Unicode" w:hAnsi="Arial" w:cs="Arial"/>
          <w:sz w:val="21"/>
          <w:szCs w:val="21"/>
          <w:lang w:eastAsia="ar-SA"/>
        </w:rPr>
        <w:t xml:space="preserve">. </w:t>
      </w:r>
    </w:p>
    <w:p w14:paraId="32E4F3A3" w14:textId="7D391C19" w:rsidR="00DF19C8" w:rsidRPr="00B8447F" w:rsidRDefault="00DF19C8" w:rsidP="00483A1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B8447F">
        <w:rPr>
          <w:rFonts w:ascii="Arial" w:eastAsia="Lucida Sans Unicode" w:hAnsi="Arial" w:cs="Arial"/>
          <w:sz w:val="21"/>
          <w:szCs w:val="21"/>
          <w:lang w:eastAsia="ar-SA"/>
        </w:rPr>
        <w:lastRenderedPageBreak/>
        <w:t xml:space="preserve">W sytuacjach szczególnych Zamawiający dopuszcza możliwość dostawy przedmiotu zamówienia w innym terminie niż wskazany w pkt. </w:t>
      </w:r>
      <w:r w:rsidR="00B8447F" w:rsidRPr="00B8447F">
        <w:rPr>
          <w:rFonts w:ascii="Arial" w:eastAsia="Lucida Sans Unicode" w:hAnsi="Arial" w:cs="Arial"/>
          <w:sz w:val="21"/>
          <w:szCs w:val="21"/>
          <w:lang w:eastAsia="ar-SA"/>
        </w:rPr>
        <w:t>3</w:t>
      </w:r>
      <w:r w:rsidRPr="00B8447F">
        <w:rPr>
          <w:rFonts w:ascii="Arial" w:eastAsia="Lucida Sans Unicode" w:hAnsi="Arial" w:cs="Arial"/>
          <w:sz w:val="21"/>
          <w:szCs w:val="21"/>
          <w:lang w:eastAsia="ar-SA"/>
        </w:rPr>
        <w:t xml:space="preserve">, uzgodnionym pomiędzy stronami. </w:t>
      </w:r>
    </w:p>
    <w:p w14:paraId="1BED643C" w14:textId="77777777" w:rsidR="00483A1F" w:rsidRDefault="00D509B5" w:rsidP="0037343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 xml:space="preserve">Wszystkie zamawiane produkty spożywcze </w:t>
      </w:r>
      <w:r w:rsidRPr="00D509B5">
        <w:rPr>
          <w:rFonts w:ascii="Arial" w:eastAsia="Lucida Sans Unicode" w:hAnsi="Arial" w:cs="Arial"/>
          <w:sz w:val="21"/>
          <w:szCs w:val="21"/>
          <w:lang w:eastAsia="ar-SA"/>
        </w:rPr>
        <w:t xml:space="preserve">Wykonawca będzie dostarczał </w:t>
      </w:r>
      <w:r>
        <w:rPr>
          <w:rFonts w:ascii="Arial" w:eastAsia="Lucida Sans Unicode" w:hAnsi="Arial" w:cs="Arial"/>
          <w:sz w:val="21"/>
          <w:szCs w:val="21"/>
          <w:lang w:eastAsia="ar-SA"/>
        </w:rPr>
        <w:t xml:space="preserve">w </w:t>
      </w:r>
      <w:r w:rsidRPr="00D509B5">
        <w:rPr>
          <w:rFonts w:ascii="Arial" w:eastAsia="Lucida Sans Unicode" w:hAnsi="Arial" w:cs="Arial"/>
          <w:sz w:val="21"/>
          <w:szCs w:val="21"/>
          <w:lang w:eastAsia="ar-SA"/>
        </w:rPr>
        <w:t>pierwszej klasy jakości, świeże, odpowiadające normom jakościowym</w:t>
      </w:r>
      <w:r w:rsidR="00277759">
        <w:rPr>
          <w:rFonts w:ascii="Arial" w:eastAsia="Lucida Sans Unicode" w:hAnsi="Arial" w:cs="Arial"/>
          <w:sz w:val="21"/>
          <w:szCs w:val="21"/>
          <w:lang w:eastAsia="ar-SA"/>
        </w:rPr>
        <w:t xml:space="preserve"> i sanitarnym</w:t>
      </w:r>
      <w:r w:rsidRPr="00D509B5">
        <w:rPr>
          <w:rFonts w:ascii="Arial" w:eastAsia="Lucida Sans Unicode" w:hAnsi="Arial" w:cs="Arial"/>
          <w:sz w:val="21"/>
          <w:szCs w:val="21"/>
          <w:lang w:eastAsia="ar-SA"/>
        </w:rPr>
        <w:t xml:space="preserve"> właściwym dla danego rodzaju produktów, które obowiązują na terenie Polski,</w:t>
      </w:r>
    </w:p>
    <w:p w14:paraId="1D4C5740" w14:textId="5268B4A3" w:rsidR="00AA6C47" w:rsidRPr="000A25AE" w:rsidRDefault="00AA6C47" w:rsidP="00897167">
      <w:pPr>
        <w:spacing w:after="0" w:line="240" w:lineRule="auto"/>
        <w:ind w:left="284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0A25AE">
        <w:rPr>
          <w:rFonts w:ascii="Arial" w:eastAsia="Lucida Sans Unicode" w:hAnsi="Arial" w:cs="Arial"/>
          <w:sz w:val="21"/>
          <w:szCs w:val="21"/>
          <w:lang w:eastAsia="ar-SA"/>
        </w:rPr>
        <w:t>7.</w:t>
      </w:r>
      <w:r w:rsidRPr="000A25AE">
        <w:rPr>
          <w:rFonts w:ascii="Arial" w:eastAsia="Lucida Sans Unicode" w:hAnsi="Arial" w:cs="Arial"/>
          <w:sz w:val="21"/>
          <w:szCs w:val="21"/>
          <w:lang w:eastAsia="ar-SA"/>
        </w:rPr>
        <w:tab/>
        <w:t xml:space="preserve">Asortyment będący przedmiotem zamówienia będzie dostarczany transportem Wykonawcy, zgodnie z obowiązującymi wymaganiami GMP/ GHP oraz systemu HACCP na jego koszt i ryzyko. Wykonawca na żądanie Zamawiającego zobowiązuje się przedstawić najpóźniej w terminie do 2 dni od daty żądania, dokumentację kontroli sanitarnej środka transportu (dopuszczenie środka transportu do przewozu żywności wydane przez właściwego Państwowego Inspektora Sanitarnego). </w:t>
      </w:r>
    </w:p>
    <w:p w14:paraId="5F221CC9" w14:textId="2062A092" w:rsidR="00AA6C47" w:rsidRPr="000A25AE" w:rsidRDefault="00AA6C47" w:rsidP="00897167">
      <w:pPr>
        <w:spacing w:after="0" w:line="240" w:lineRule="auto"/>
        <w:ind w:left="284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0A25AE">
        <w:rPr>
          <w:rFonts w:ascii="Arial" w:eastAsia="Lucida Sans Unicode" w:hAnsi="Arial" w:cs="Arial"/>
          <w:sz w:val="21"/>
          <w:szCs w:val="21"/>
          <w:lang w:eastAsia="ar-SA"/>
        </w:rPr>
        <w:t>8.</w:t>
      </w:r>
      <w:r w:rsidRPr="000A25AE">
        <w:rPr>
          <w:rFonts w:ascii="Arial" w:eastAsia="Lucida Sans Unicode" w:hAnsi="Arial" w:cs="Arial"/>
          <w:sz w:val="21"/>
          <w:szCs w:val="21"/>
          <w:lang w:eastAsia="ar-SA"/>
        </w:rPr>
        <w:tab/>
        <w:t>Wielskość jednorazowej dostawy ustalana będzie na bieżąco podczas trwania umowy na podstawie zamówień składanych przez Zamawiających nie później niż 3 dni przed planowaną dostawą w formie telefonicznej lub nie później ni</w:t>
      </w:r>
      <w:r w:rsidR="00373437" w:rsidRPr="000A25AE">
        <w:rPr>
          <w:rFonts w:ascii="Arial" w:eastAsia="Lucida Sans Unicode" w:hAnsi="Arial" w:cs="Arial"/>
          <w:sz w:val="21"/>
          <w:szCs w:val="21"/>
          <w:lang w:eastAsia="ar-SA"/>
        </w:rPr>
        <w:t>ż</w:t>
      </w:r>
      <w:r w:rsidRPr="000A25AE">
        <w:rPr>
          <w:rFonts w:ascii="Arial" w:eastAsia="Lucida Sans Unicode" w:hAnsi="Arial" w:cs="Arial"/>
          <w:sz w:val="21"/>
          <w:szCs w:val="21"/>
          <w:lang w:eastAsia="ar-SA"/>
        </w:rPr>
        <w:t xml:space="preserve"> 7 dni przed dostawą w formie pisemnej, </w:t>
      </w:r>
    </w:p>
    <w:p w14:paraId="3AB72143" w14:textId="0E09BA08" w:rsidR="00AA6C47" w:rsidRPr="000A25AE" w:rsidRDefault="00373437" w:rsidP="00897167">
      <w:pPr>
        <w:spacing w:after="0" w:line="240" w:lineRule="auto"/>
        <w:ind w:left="284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0A25AE">
        <w:rPr>
          <w:rFonts w:ascii="Arial" w:eastAsia="Lucida Sans Unicode" w:hAnsi="Arial" w:cs="Arial"/>
          <w:sz w:val="21"/>
          <w:szCs w:val="21"/>
          <w:lang w:eastAsia="ar-SA"/>
        </w:rPr>
        <w:t>9</w:t>
      </w:r>
      <w:r w:rsidR="00897167" w:rsidRPr="000A25AE">
        <w:rPr>
          <w:rFonts w:ascii="Arial" w:eastAsia="Lucida Sans Unicode" w:hAnsi="Arial" w:cs="Arial"/>
          <w:sz w:val="21"/>
          <w:szCs w:val="21"/>
          <w:lang w:eastAsia="ar-SA"/>
        </w:rPr>
        <w:t>.</w:t>
      </w:r>
      <w:r w:rsidR="00897167" w:rsidRPr="000A25AE"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AA6C47" w:rsidRPr="000A25AE">
        <w:rPr>
          <w:rFonts w:ascii="Arial" w:eastAsia="Lucida Sans Unicode" w:hAnsi="Arial" w:cs="Arial"/>
          <w:sz w:val="21"/>
          <w:szCs w:val="21"/>
          <w:lang w:eastAsia="ar-SA"/>
        </w:rPr>
        <w:t xml:space="preserve"> Zamawiający zastrzegają sobie prawo do zmiany wielkości dostawy na dzie</w:t>
      </w:r>
      <w:r w:rsidRPr="000A25AE">
        <w:rPr>
          <w:rFonts w:ascii="Arial" w:eastAsia="Lucida Sans Unicode" w:hAnsi="Arial" w:cs="Arial"/>
          <w:sz w:val="21"/>
          <w:szCs w:val="21"/>
          <w:lang w:eastAsia="ar-SA"/>
        </w:rPr>
        <w:t>ń</w:t>
      </w:r>
      <w:r w:rsidR="00AA6C47" w:rsidRPr="000A25AE">
        <w:rPr>
          <w:rFonts w:ascii="Arial" w:eastAsia="Lucida Sans Unicode" w:hAnsi="Arial" w:cs="Arial"/>
          <w:sz w:val="21"/>
          <w:szCs w:val="21"/>
          <w:lang w:eastAsia="ar-SA"/>
        </w:rPr>
        <w:t xml:space="preserve"> przed terminem jej realizacji w przypadku zaistnienia okoliczności, na które Zamawiający nie ma wpływu</w:t>
      </w:r>
      <w:r w:rsidRPr="000A25AE">
        <w:rPr>
          <w:rFonts w:ascii="Arial" w:eastAsia="Lucida Sans Unicode" w:hAnsi="Arial" w:cs="Arial"/>
          <w:sz w:val="21"/>
          <w:szCs w:val="21"/>
          <w:lang w:eastAsia="ar-SA"/>
        </w:rPr>
        <w:t>.</w:t>
      </w:r>
      <w:r w:rsidR="00AA6C47" w:rsidRPr="000A25AE">
        <w:rPr>
          <w:rFonts w:ascii="Arial" w:eastAsia="Lucida Sans Unicode" w:hAnsi="Arial" w:cs="Arial"/>
          <w:sz w:val="21"/>
          <w:szCs w:val="21"/>
          <w:lang w:eastAsia="ar-SA"/>
        </w:rPr>
        <w:t xml:space="preserve"> </w:t>
      </w:r>
    </w:p>
    <w:p w14:paraId="1E83E3CE" w14:textId="263286FF" w:rsidR="00AA6C47" w:rsidRPr="000A25AE" w:rsidRDefault="00373437" w:rsidP="00897167">
      <w:pPr>
        <w:spacing w:after="0" w:line="240" w:lineRule="auto"/>
        <w:ind w:left="284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0A25AE">
        <w:rPr>
          <w:rFonts w:ascii="Arial" w:eastAsia="Lucida Sans Unicode" w:hAnsi="Arial" w:cs="Arial"/>
          <w:sz w:val="21"/>
          <w:szCs w:val="21"/>
          <w:lang w:eastAsia="ar-SA"/>
        </w:rPr>
        <w:t>10.</w:t>
      </w:r>
      <w:r w:rsidR="00897167" w:rsidRPr="000A25AE"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AA6C47" w:rsidRPr="000A25AE">
        <w:rPr>
          <w:rFonts w:ascii="Arial" w:eastAsia="Lucida Sans Unicode" w:hAnsi="Arial" w:cs="Arial"/>
          <w:sz w:val="21"/>
          <w:szCs w:val="21"/>
          <w:lang w:eastAsia="ar-SA"/>
        </w:rPr>
        <w:t>Wykonawca gwarantuje, że dostarczony asortyment jest przydatny do spożycia, termin przydatności do spożycia musi by</w:t>
      </w:r>
      <w:r w:rsidRPr="000A25AE">
        <w:rPr>
          <w:rFonts w:ascii="Arial" w:eastAsia="Lucida Sans Unicode" w:hAnsi="Arial" w:cs="Arial"/>
          <w:sz w:val="21"/>
          <w:szCs w:val="21"/>
          <w:lang w:eastAsia="ar-SA"/>
        </w:rPr>
        <w:t>ć</w:t>
      </w:r>
      <w:r w:rsidR="00AA6C47" w:rsidRPr="000A25AE">
        <w:rPr>
          <w:rFonts w:ascii="Arial" w:eastAsia="Lucida Sans Unicode" w:hAnsi="Arial" w:cs="Arial"/>
          <w:sz w:val="21"/>
          <w:szCs w:val="21"/>
          <w:lang w:eastAsia="ar-SA"/>
        </w:rPr>
        <w:t xml:space="preserve"> zawarty na opakowaniu. Dostawy asortymentu są zgodnie z parametrami i warunkami zawartymi w </w:t>
      </w:r>
      <w:r w:rsidRPr="000A25AE">
        <w:rPr>
          <w:rFonts w:ascii="Arial" w:eastAsia="Lucida Sans Unicode" w:hAnsi="Arial" w:cs="Arial"/>
          <w:sz w:val="21"/>
          <w:szCs w:val="21"/>
          <w:lang w:eastAsia="ar-SA"/>
        </w:rPr>
        <w:t>całej dokumentacji zamówienia.</w:t>
      </w:r>
    </w:p>
    <w:p w14:paraId="44C70EDB" w14:textId="7B71A00D" w:rsidR="00AA6C47" w:rsidRPr="00AA6C47" w:rsidRDefault="00373437" w:rsidP="00897167">
      <w:pPr>
        <w:spacing w:after="0" w:line="240" w:lineRule="auto"/>
        <w:ind w:left="284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0A25AE">
        <w:rPr>
          <w:rFonts w:ascii="Arial" w:eastAsia="Lucida Sans Unicode" w:hAnsi="Arial" w:cs="Arial"/>
          <w:sz w:val="21"/>
          <w:szCs w:val="21"/>
          <w:lang w:eastAsia="ar-SA"/>
        </w:rPr>
        <w:t>11</w:t>
      </w:r>
      <w:r w:rsidR="00AA6C47" w:rsidRPr="000A25AE">
        <w:rPr>
          <w:rFonts w:ascii="Arial" w:eastAsia="Lucida Sans Unicode" w:hAnsi="Arial" w:cs="Arial"/>
          <w:sz w:val="21"/>
          <w:szCs w:val="21"/>
          <w:lang w:eastAsia="ar-SA"/>
        </w:rPr>
        <w:t>.</w:t>
      </w:r>
      <w:r w:rsidR="00897167" w:rsidRPr="000A25AE"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AA6C47" w:rsidRPr="000A25AE">
        <w:rPr>
          <w:rFonts w:ascii="Arial" w:eastAsia="Lucida Sans Unicode" w:hAnsi="Arial" w:cs="Arial"/>
          <w:sz w:val="21"/>
          <w:szCs w:val="21"/>
          <w:lang w:eastAsia="ar-SA"/>
        </w:rPr>
        <w:t>Przyjęcie asortymentu przez Zamawiającego nie jest równoznaczne z uznaniem, iż asortyment został dostarczony w ilości i jakości zgodnej z zamówieniem. Zamawiający w tym samym dniu, w miarę możliwości niezwłocznie po zako</w:t>
      </w:r>
      <w:r w:rsidRPr="000A25AE">
        <w:rPr>
          <w:rFonts w:ascii="Arial" w:eastAsia="Lucida Sans Unicode" w:hAnsi="Arial" w:cs="Arial"/>
          <w:sz w:val="21"/>
          <w:szCs w:val="21"/>
          <w:lang w:eastAsia="ar-SA"/>
        </w:rPr>
        <w:t>ń</w:t>
      </w:r>
      <w:r w:rsidR="00AA6C47" w:rsidRPr="000A25AE">
        <w:rPr>
          <w:rFonts w:ascii="Arial" w:eastAsia="Lucida Sans Unicode" w:hAnsi="Arial" w:cs="Arial"/>
          <w:sz w:val="21"/>
          <w:szCs w:val="21"/>
          <w:lang w:eastAsia="ar-SA"/>
        </w:rPr>
        <w:t>czeniu czynności przyjęcia, dokonuje procedury</w:t>
      </w:r>
      <w:r w:rsidR="00AA6C47" w:rsidRPr="00AA6C47">
        <w:rPr>
          <w:rFonts w:ascii="Arial" w:eastAsia="Lucida Sans Unicode" w:hAnsi="Arial" w:cs="Arial"/>
          <w:sz w:val="21"/>
          <w:szCs w:val="21"/>
          <w:lang w:eastAsia="ar-SA"/>
        </w:rPr>
        <w:t xml:space="preserve"> odbioru dostawy i podejmuje się badania ilościowego, jak też sprawdzenia, czy dostarczony asortyment wolny jest od widocznych wad jakościowych.</w:t>
      </w:r>
    </w:p>
    <w:p w14:paraId="2391CA2B" w14:textId="04EBD4E1" w:rsidR="00AA6C47" w:rsidRPr="00AA6C47" w:rsidRDefault="00373437" w:rsidP="00897167">
      <w:pPr>
        <w:spacing w:after="0" w:line="240" w:lineRule="auto"/>
        <w:ind w:left="284" w:hanging="568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12</w:t>
      </w:r>
      <w:r w:rsidR="00AA6C47" w:rsidRPr="00AA6C47">
        <w:rPr>
          <w:rFonts w:ascii="Arial" w:eastAsia="Lucida Sans Unicode" w:hAnsi="Arial" w:cs="Arial"/>
          <w:sz w:val="21"/>
          <w:szCs w:val="21"/>
          <w:lang w:eastAsia="ar-SA"/>
        </w:rPr>
        <w:t>.</w:t>
      </w:r>
      <w:r w:rsidR="00897167"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AA6C47" w:rsidRPr="00AA6C47">
        <w:rPr>
          <w:rFonts w:ascii="Arial" w:eastAsia="Lucida Sans Unicode" w:hAnsi="Arial" w:cs="Arial"/>
          <w:sz w:val="21"/>
          <w:szCs w:val="21"/>
          <w:lang w:eastAsia="ar-SA"/>
        </w:rPr>
        <w:t xml:space="preserve"> W razie stwierdzenia nieprawidłowości (np. niekompletna dostawa, asortyment gorszej jakości lub gatunku niż określony w SWZ) Zamawiający, który stwierdza uchybienia w realizacji umowy niezwłocznie przesyła Wykonawcy zgłoszenie reklamacyjne.</w:t>
      </w:r>
    </w:p>
    <w:p w14:paraId="2B058899" w14:textId="28EC3885" w:rsidR="00AA6C47" w:rsidRPr="00AA6C47" w:rsidRDefault="00373437" w:rsidP="00897167">
      <w:pPr>
        <w:spacing w:after="0" w:line="240" w:lineRule="auto"/>
        <w:ind w:left="284" w:hanging="568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13</w:t>
      </w:r>
      <w:r w:rsidR="00AA6C47" w:rsidRPr="00AA6C47">
        <w:rPr>
          <w:rFonts w:ascii="Arial" w:eastAsia="Lucida Sans Unicode" w:hAnsi="Arial" w:cs="Arial"/>
          <w:sz w:val="21"/>
          <w:szCs w:val="21"/>
          <w:lang w:eastAsia="ar-SA"/>
        </w:rPr>
        <w:t>.</w:t>
      </w:r>
      <w:r w:rsidR="00897167"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AA6C47" w:rsidRPr="00AA6C47">
        <w:rPr>
          <w:rFonts w:ascii="Arial" w:eastAsia="Lucida Sans Unicode" w:hAnsi="Arial" w:cs="Arial"/>
          <w:sz w:val="21"/>
          <w:szCs w:val="21"/>
          <w:lang w:eastAsia="ar-SA"/>
        </w:rPr>
        <w:t>Reklamacji podlega towar:</w:t>
      </w:r>
    </w:p>
    <w:p w14:paraId="0E56192C" w14:textId="7B713D0B" w:rsidR="00AA6C47" w:rsidRPr="00AA6C47" w:rsidRDefault="00373437" w:rsidP="00897167">
      <w:pPr>
        <w:spacing w:after="0" w:line="240" w:lineRule="auto"/>
        <w:ind w:left="426" w:hanging="142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a)</w:t>
      </w:r>
      <w:r w:rsidR="00AA6C47" w:rsidRPr="00AA6C47">
        <w:rPr>
          <w:rFonts w:ascii="Arial" w:eastAsia="Lucida Sans Unicode" w:hAnsi="Arial" w:cs="Arial"/>
          <w:sz w:val="21"/>
          <w:szCs w:val="21"/>
          <w:lang w:eastAsia="ar-SA"/>
        </w:rPr>
        <w:t xml:space="preserve"> dostarczony transportem nie spełniającym wymogów sanitarnych;</w:t>
      </w:r>
    </w:p>
    <w:p w14:paraId="18105A52" w14:textId="21DB7859" w:rsidR="00AA6C47" w:rsidRPr="00AA6C47" w:rsidRDefault="00373437" w:rsidP="00897167">
      <w:pPr>
        <w:spacing w:after="0" w:line="240" w:lineRule="auto"/>
        <w:ind w:left="426" w:hanging="142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b)</w:t>
      </w:r>
      <w:r w:rsidR="00AA6C47" w:rsidRPr="00AA6C47">
        <w:rPr>
          <w:rFonts w:ascii="Arial" w:eastAsia="Lucida Sans Unicode" w:hAnsi="Arial" w:cs="Arial"/>
          <w:sz w:val="21"/>
          <w:szCs w:val="21"/>
          <w:lang w:eastAsia="ar-SA"/>
        </w:rPr>
        <w:t xml:space="preserve"> dostarczony w pojemnikach/opakowaniach nie spełniających wymogów sanitarnych;</w:t>
      </w:r>
    </w:p>
    <w:p w14:paraId="4665AB25" w14:textId="4B5AAA31" w:rsidR="00AA6C47" w:rsidRPr="00AA6C47" w:rsidRDefault="00373437" w:rsidP="00897167">
      <w:pPr>
        <w:spacing w:after="0" w:line="240" w:lineRule="auto"/>
        <w:ind w:left="426" w:hanging="142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c)</w:t>
      </w:r>
      <w:r w:rsidR="00AA6C47" w:rsidRPr="00AA6C47">
        <w:rPr>
          <w:rFonts w:ascii="Arial" w:eastAsia="Lucida Sans Unicode" w:hAnsi="Arial" w:cs="Arial"/>
          <w:sz w:val="21"/>
          <w:szCs w:val="21"/>
          <w:lang w:eastAsia="ar-SA"/>
        </w:rPr>
        <w:t xml:space="preserve"> niewłaściwej jakości do dnia upływu terminu przydatności do spożycia.</w:t>
      </w:r>
    </w:p>
    <w:p w14:paraId="45637C7D" w14:textId="03170771" w:rsidR="00AA6C47" w:rsidRPr="00AA6C47" w:rsidRDefault="00B210F9" w:rsidP="00897167">
      <w:pPr>
        <w:spacing w:after="0" w:line="240" w:lineRule="auto"/>
        <w:ind w:left="284" w:hanging="568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14</w:t>
      </w:r>
      <w:r w:rsidR="00AA6C47" w:rsidRPr="00AA6C47">
        <w:rPr>
          <w:rFonts w:ascii="Arial" w:eastAsia="Lucida Sans Unicode" w:hAnsi="Arial" w:cs="Arial"/>
          <w:sz w:val="21"/>
          <w:szCs w:val="21"/>
          <w:lang w:eastAsia="ar-SA"/>
        </w:rPr>
        <w:t>.</w:t>
      </w:r>
      <w:r w:rsidR="00897167"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AA6C47" w:rsidRPr="00AA6C47">
        <w:rPr>
          <w:rFonts w:ascii="Arial" w:eastAsia="Lucida Sans Unicode" w:hAnsi="Arial" w:cs="Arial"/>
          <w:sz w:val="21"/>
          <w:szCs w:val="21"/>
          <w:lang w:eastAsia="ar-SA"/>
        </w:rPr>
        <w:t xml:space="preserve">W przypadku zgłoszenia reklamacji Zamawiający zgodnie z własnym wyborem zastrzega sobie prawo żądania wymiany reklamowanej partii towaru w terminie określonym przez Wykonawcę w formularzu ofertowym, licząc od chwili zgłoszenia reklamacji, w razie odmowy wymiany ze strony Wykonawcy dokonania zakupu zastępczego na zasadach określonych w </w:t>
      </w:r>
      <w:r w:rsidR="00373437">
        <w:rPr>
          <w:rFonts w:ascii="Arial" w:eastAsia="Lucida Sans Unicode" w:hAnsi="Arial" w:cs="Arial"/>
          <w:sz w:val="21"/>
          <w:szCs w:val="21"/>
          <w:lang w:eastAsia="ar-SA"/>
        </w:rPr>
        <w:t>dokumentach zamówienia.</w:t>
      </w:r>
    </w:p>
    <w:p w14:paraId="2CD6FC35" w14:textId="25852C1B" w:rsidR="00AA6C47" w:rsidRDefault="00B210F9" w:rsidP="00897167">
      <w:pPr>
        <w:spacing w:after="0" w:line="240" w:lineRule="auto"/>
        <w:ind w:left="284" w:hanging="568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15</w:t>
      </w:r>
      <w:r w:rsidR="00AA6C47" w:rsidRPr="00AA6C47">
        <w:rPr>
          <w:rFonts w:ascii="Arial" w:eastAsia="Lucida Sans Unicode" w:hAnsi="Arial" w:cs="Arial"/>
          <w:sz w:val="21"/>
          <w:szCs w:val="21"/>
          <w:lang w:eastAsia="ar-SA"/>
        </w:rPr>
        <w:t>.</w:t>
      </w:r>
      <w:r w:rsidR="00897167"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AA6C47" w:rsidRPr="00AA6C47">
        <w:rPr>
          <w:rFonts w:ascii="Arial" w:eastAsia="Lucida Sans Unicode" w:hAnsi="Arial" w:cs="Arial"/>
          <w:sz w:val="21"/>
          <w:szCs w:val="21"/>
          <w:lang w:eastAsia="ar-SA"/>
        </w:rPr>
        <w:t>Dostarczany towar podlega reklamacji do upływu terminu przydatności.</w:t>
      </w:r>
    </w:p>
    <w:p w14:paraId="3516F931" w14:textId="00F9C82E" w:rsidR="00D509B5" w:rsidRDefault="005E12E9" w:rsidP="00897167">
      <w:pPr>
        <w:pStyle w:val="Akapitzlist"/>
        <w:spacing w:after="0" w:line="240" w:lineRule="auto"/>
        <w:ind w:left="284" w:hanging="568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16.</w:t>
      </w:r>
      <w:r w:rsidR="00897167"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483A1F" w:rsidRPr="00BA0F6B">
        <w:rPr>
          <w:rFonts w:ascii="Arial" w:eastAsia="Lucida Sans Unicode" w:hAnsi="Arial" w:cs="Arial"/>
          <w:sz w:val="21"/>
          <w:szCs w:val="21"/>
          <w:lang w:eastAsia="ar-SA"/>
        </w:rPr>
        <w:t xml:space="preserve">Cały asortyment powinien byś świeży, przywieziony w postaci schłodzonej, na opakowaniu widoczne termin przydatności do spożycia. </w:t>
      </w:r>
    </w:p>
    <w:p w14:paraId="53C96C63" w14:textId="09411F8F" w:rsidR="005E12E9" w:rsidRPr="005E12E9" w:rsidRDefault="005E12E9" w:rsidP="00897167">
      <w:pPr>
        <w:spacing w:after="0" w:line="240" w:lineRule="auto"/>
        <w:ind w:left="142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17.</w:t>
      </w:r>
      <w:r w:rsidR="00897167"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Pr="005E12E9">
        <w:rPr>
          <w:rFonts w:ascii="Arial" w:eastAsia="Lucida Sans Unicode" w:hAnsi="Arial" w:cs="Arial"/>
          <w:sz w:val="21"/>
          <w:szCs w:val="21"/>
          <w:lang w:eastAsia="ar-SA"/>
        </w:rPr>
        <w:t xml:space="preserve">Zamawiający wymaga, aby dostarczone produkty pakowane były w oryginalnych opakowaniach, posiadały etykietę zawierającą co najmniej: </w:t>
      </w:r>
    </w:p>
    <w:p w14:paraId="714FF1F2" w14:textId="77777777" w:rsidR="005E12E9" w:rsidRPr="005E12E9" w:rsidRDefault="005E12E9" w:rsidP="005E12E9">
      <w:pPr>
        <w:spacing w:after="0" w:line="240" w:lineRule="auto"/>
        <w:ind w:left="142" w:hanging="142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5E12E9">
        <w:rPr>
          <w:rFonts w:ascii="Arial" w:eastAsia="Lucida Sans Unicode" w:hAnsi="Arial" w:cs="Arial"/>
          <w:sz w:val="21"/>
          <w:szCs w:val="21"/>
          <w:lang w:eastAsia="ar-SA"/>
        </w:rPr>
        <w:t xml:space="preserve">- nazwę produktu, </w:t>
      </w:r>
    </w:p>
    <w:p w14:paraId="2301C4E8" w14:textId="77777777" w:rsidR="005E12E9" w:rsidRPr="005E12E9" w:rsidRDefault="005E12E9" w:rsidP="005E12E9">
      <w:pPr>
        <w:spacing w:after="0" w:line="240" w:lineRule="auto"/>
        <w:ind w:left="142" w:hanging="142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5E12E9">
        <w:rPr>
          <w:rFonts w:ascii="Arial" w:eastAsia="Lucida Sans Unicode" w:hAnsi="Arial" w:cs="Arial"/>
          <w:sz w:val="21"/>
          <w:szCs w:val="21"/>
          <w:lang w:eastAsia="ar-SA"/>
        </w:rPr>
        <w:t xml:space="preserve">- wykaz składników, </w:t>
      </w:r>
    </w:p>
    <w:p w14:paraId="15EBB2A7" w14:textId="77777777" w:rsidR="005E12E9" w:rsidRPr="005E12E9" w:rsidRDefault="005E12E9" w:rsidP="005E12E9">
      <w:pPr>
        <w:spacing w:after="0" w:line="240" w:lineRule="auto"/>
        <w:ind w:left="142" w:hanging="142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5E12E9">
        <w:rPr>
          <w:rFonts w:ascii="Arial" w:eastAsia="Lucida Sans Unicode" w:hAnsi="Arial" w:cs="Arial"/>
          <w:sz w:val="21"/>
          <w:szCs w:val="21"/>
          <w:lang w:eastAsia="ar-SA"/>
        </w:rPr>
        <w:t xml:space="preserve">- datę produkcji, </w:t>
      </w:r>
    </w:p>
    <w:p w14:paraId="0E317741" w14:textId="77777777" w:rsidR="005E12E9" w:rsidRPr="005E12E9" w:rsidRDefault="005E12E9" w:rsidP="005E12E9">
      <w:pPr>
        <w:spacing w:after="0" w:line="240" w:lineRule="auto"/>
        <w:ind w:left="142" w:hanging="142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5E12E9">
        <w:rPr>
          <w:rFonts w:ascii="Arial" w:eastAsia="Lucida Sans Unicode" w:hAnsi="Arial" w:cs="Arial"/>
          <w:sz w:val="21"/>
          <w:szCs w:val="21"/>
          <w:lang w:eastAsia="ar-SA"/>
        </w:rPr>
        <w:t xml:space="preserve">- nazwę i adres producenta, </w:t>
      </w:r>
    </w:p>
    <w:p w14:paraId="1AB8B023" w14:textId="77777777" w:rsidR="005E12E9" w:rsidRPr="005E12E9" w:rsidRDefault="005E12E9" w:rsidP="005E12E9">
      <w:pPr>
        <w:spacing w:after="0" w:line="240" w:lineRule="auto"/>
        <w:ind w:left="142" w:hanging="142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5E12E9">
        <w:rPr>
          <w:rFonts w:ascii="Arial" w:eastAsia="Lucida Sans Unicode" w:hAnsi="Arial" w:cs="Arial"/>
          <w:sz w:val="21"/>
          <w:szCs w:val="21"/>
          <w:lang w:eastAsia="ar-SA"/>
        </w:rPr>
        <w:t xml:space="preserve">- masę netto, </w:t>
      </w:r>
    </w:p>
    <w:p w14:paraId="2CB8C911" w14:textId="77777777" w:rsidR="008E6B92" w:rsidRDefault="005E12E9" w:rsidP="005E12E9">
      <w:pPr>
        <w:spacing w:after="0" w:line="240" w:lineRule="auto"/>
        <w:ind w:left="142" w:hanging="142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5E12E9">
        <w:rPr>
          <w:rFonts w:ascii="Arial" w:eastAsia="Lucida Sans Unicode" w:hAnsi="Arial" w:cs="Arial"/>
          <w:sz w:val="21"/>
          <w:szCs w:val="21"/>
          <w:lang w:eastAsia="ar-SA"/>
        </w:rPr>
        <w:t>- datę przydatności do spożycia, datę minimalnej przydatności trwałości do spożycia</w:t>
      </w:r>
    </w:p>
    <w:p w14:paraId="3A49F90B" w14:textId="7330729D" w:rsidR="005E12E9" w:rsidRPr="005E12E9" w:rsidRDefault="008E6B92" w:rsidP="005E12E9">
      <w:pPr>
        <w:spacing w:after="0" w:line="240" w:lineRule="auto"/>
        <w:ind w:left="142" w:hanging="142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 xml:space="preserve">- </w:t>
      </w:r>
      <w:r w:rsidR="005E12E9" w:rsidRPr="005E12E9">
        <w:rPr>
          <w:rFonts w:ascii="Arial" w:eastAsia="Lucida Sans Unicode" w:hAnsi="Arial" w:cs="Arial"/>
          <w:sz w:val="21"/>
          <w:szCs w:val="21"/>
          <w:lang w:eastAsia="ar-SA"/>
        </w:rPr>
        <w:t xml:space="preserve"> </w:t>
      </w:r>
      <w:r w:rsidRPr="008E6B92">
        <w:rPr>
          <w:rFonts w:ascii="Arial" w:eastAsia="Lucida Sans Unicode" w:hAnsi="Arial" w:cs="Arial"/>
          <w:sz w:val="21"/>
          <w:szCs w:val="21"/>
          <w:lang w:eastAsia="ar-SA"/>
        </w:rPr>
        <w:t>wskazanie warunków przechowywania lub daty przydatności do spożycia po otwarciu produktu,</w:t>
      </w:r>
      <w:r w:rsidR="005E12E9" w:rsidRPr="005E12E9">
        <w:rPr>
          <w:rFonts w:ascii="Arial" w:eastAsia="Lucida Sans Unicode" w:hAnsi="Arial" w:cs="Arial"/>
          <w:sz w:val="21"/>
          <w:szCs w:val="21"/>
          <w:lang w:eastAsia="ar-SA"/>
        </w:rPr>
        <w:t xml:space="preserve"> </w:t>
      </w:r>
    </w:p>
    <w:p w14:paraId="42E3FC07" w14:textId="77777777" w:rsidR="005E12E9" w:rsidRPr="005E12E9" w:rsidRDefault="005E12E9" w:rsidP="005E12E9">
      <w:pPr>
        <w:spacing w:after="0" w:line="240" w:lineRule="auto"/>
        <w:ind w:left="142" w:hanging="142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5E12E9">
        <w:rPr>
          <w:rFonts w:ascii="Arial" w:eastAsia="Lucida Sans Unicode" w:hAnsi="Arial" w:cs="Arial"/>
          <w:sz w:val="21"/>
          <w:szCs w:val="21"/>
          <w:lang w:eastAsia="ar-SA"/>
        </w:rPr>
        <w:t xml:space="preserve">- zawartość netto wyrażonej w jednostkach miary, </w:t>
      </w:r>
    </w:p>
    <w:p w14:paraId="3F487B00" w14:textId="77777777" w:rsidR="005E12E9" w:rsidRPr="005E12E9" w:rsidRDefault="005E12E9" w:rsidP="005E12E9">
      <w:pPr>
        <w:spacing w:after="0" w:line="240" w:lineRule="auto"/>
        <w:ind w:left="142" w:hanging="142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5E12E9">
        <w:rPr>
          <w:rFonts w:ascii="Arial" w:eastAsia="Lucida Sans Unicode" w:hAnsi="Arial" w:cs="Arial"/>
          <w:sz w:val="21"/>
          <w:szCs w:val="21"/>
          <w:lang w:eastAsia="ar-SA"/>
        </w:rPr>
        <w:t xml:space="preserve">- oznaczenie partii produkcyjnej umożliwiającej identyfikacje artykułu. </w:t>
      </w:r>
    </w:p>
    <w:p w14:paraId="5AA37C66" w14:textId="2264713D" w:rsidR="005E12E9" w:rsidRPr="005E12E9" w:rsidRDefault="005E12E9" w:rsidP="00897167">
      <w:pPr>
        <w:spacing w:after="0" w:line="240" w:lineRule="auto"/>
        <w:ind w:left="142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1</w:t>
      </w:r>
      <w:r w:rsidRPr="005E12E9">
        <w:rPr>
          <w:rFonts w:ascii="Arial" w:eastAsia="Lucida Sans Unicode" w:hAnsi="Arial" w:cs="Arial"/>
          <w:sz w:val="21"/>
          <w:szCs w:val="21"/>
          <w:lang w:eastAsia="ar-SA"/>
        </w:rPr>
        <w:t>8.</w:t>
      </w:r>
      <w:r w:rsidR="00897167"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Pr="005E12E9">
        <w:rPr>
          <w:rFonts w:ascii="Arial" w:eastAsia="Lucida Sans Unicode" w:hAnsi="Arial" w:cs="Arial"/>
          <w:sz w:val="21"/>
          <w:szCs w:val="21"/>
          <w:lang w:eastAsia="ar-SA"/>
        </w:rPr>
        <w:t xml:space="preserve">Nie dopuszcza się dostarczenia w opakowaniach zastępczych, uszkodzonych. </w:t>
      </w:r>
    </w:p>
    <w:p w14:paraId="46F7BA49" w14:textId="02590529" w:rsidR="005E12E9" w:rsidRDefault="005E12E9" w:rsidP="00897167">
      <w:pPr>
        <w:spacing w:after="0" w:line="240" w:lineRule="auto"/>
        <w:ind w:left="142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1</w:t>
      </w:r>
      <w:r w:rsidRPr="005E12E9">
        <w:rPr>
          <w:rFonts w:ascii="Arial" w:eastAsia="Lucida Sans Unicode" w:hAnsi="Arial" w:cs="Arial"/>
          <w:sz w:val="21"/>
          <w:szCs w:val="21"/>
          <w:lang w:eastAsia="ar-SA"/>
        </w:rPr>
        <w:t>9.</w:t>
      </w:r>
      <w:r w:rsidR="00897167"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Pr="005E12E9">
        <w:rPr>
          <w:rFonts w:ascii="Arial" w:eastAsia="Lucida Sans Unicode" w:hAnsi="Arial" w:cs="Arial"/>
          <w:sz w:val="21"/>
          <w:szCs w:val="21"/>
          <w:lang w:eastAsia="ar-SA"/>
        </w:rPr>
        <w:t>Pojemniki oraz opakowania muszą posiadać atest PZH odnośnie dopuszczenia do kontaktu z żywnością Powinny być gładkie, czyste, łatwe do mycia i dezynfekcji.</w:t>
      </w:r>
    </w:p>
    <w:p w14:paraId="795DB72C" w14:textId="2C279AC3" w:rsidR="009F6B1E" w:rsidRPr="00BA0F6B" w:rsidRDefault="00897167" w:rsidP="00897167">
      <w:pPr>
        <w:pStyle w:val="Akapitzlist"/>
        <w:spacing w:after="0" w:line="240" w:lineRule="auto"/>
        <w:ind w:left="142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20.</w:t>
      </w:r>
      <w:r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9F6B1E" w:rsidRPr="00BA0F6B">
        <w:rPr>
          <w:rFonts w:ascii="Arial" w:eastAsia="Lucida Sans Unicode" w:hAnsi="Arial" w:cs="Arial"/>
          <w:sz w:val="21"/>
          <w:szCs w:val="21"/>
          <w:lang w:eastAsia="ar-SA"/>
        </w:rPr>
        <w:t>Niedopuszczalne są produkty uszkodzone, połamane, a także zniszczone lub otwarte opakowania albo hermetycznie nieszczelne.</w:t>
      </w:r>
    </w:p>
    <w:p w14:paraId="32CCA451" w14:textId="0668EC69" w:rsidR="00351562" w:rsidRPr="00A35D46" w:rsidRDefault="00897167" w:rsidP="00897167">
      <w:pPr>
        <w:pStyle w:val="Akapitzlist"/>
        <w:spacing w:after="0" w:line="240" w:lineRule="auto"/>
        <w:ind w:left="142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lastRenderedPageBreak/>
        <w:t>21.</w:t>
      </w:r>
      <w:r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351562" w:rsidRPr="00A35D46">
        <w:rPr>
          <w:rFonts w:ascii="Arial" w:eastAsia="Lucida Sans Unicode" w:hAnsi="Arial" w:cs="Arial"/>
          <w:sz w:val="21"/>
          <w:szCs w:val="21"/>
          <w:lang w:eastAsia="ar-SA"/>
        </w:rPr>
        <w:t xml:space="preserve">Podane zamawiane ilości </w:t>
      </w:r>
      <w:r>
        <w:rPr>
          <w:rFonts w:ascii="Arial" w:eastAsia="Lucida Sans Unicode" w:hAnsi="Arial" w:cs="Arial"/>
          <w:sz w:val="21"/>
          <w:szCs w:val="21"/>
          <w:lang w:eastAsia="ar-SA"/>
        </w:rPr>
        <w:t xml:space="preserve"> przedmiotu zamówienia </w:t>
      </w:r>
      <w:r w:rsidR="00351562" w:rsidRPr="00A35D46">
        <w:rPr>
          <w:rFonts w:ascii="Arial" w:eastAsia="Lucida Sans Unicode" w:hAnsi="Arial" w:cs="Arial"/>
          <w:sz w:val="21"/>
          <w:szCs w:val="21"/>
          <w:lang w:eastAsia="ar-SA"/>
        </w:rPr>
        <w:t xml:space="preserve">są szacunkowe i mogą być zmienione zgodnie z zapisem </w:t>
      </w:r>
      <w:r w:rsidR="00E3672E" w:rsidRPr="00A35D46">
        <w:rPr>
          <w:rFonts w:ascii="Arial" w:eastAsia="Lucida Sans Unicode" w:hAnsi="Arial" w:cs="Arial"/>
          <w:sz w:val="21"/>
          <w:szCs w:val="21"/>
          <w:lang w:eastAsia="ar-SA"/>
        </w:rPr>
        <w:t xml:space="preserve">w pkt </w:t>
      </w:r>
      <w:r w:rsidR="00F05D6A" w:rsidRPr="00A35D46">
        <w:rPr>
          <w:rFonts w:ascii="Arial" w:eastAsia="Lucida Sans Unicode" w:hAnsi="Arial" w:cs="Arial"/>
          <w:sz w:val="21"/>
          <w:szCs w:val="21"/>
          <w:lang w:eastAsia="ar-SA"/>
        </w:rPr>
        <w:t xml:space="preserve"> </w:t>
      </w:r>
      <w:r>
        <w:rPr>
          <w:rFonts w:ascii="Arial" w:eastAsia="Lucida Sans Unicode" w:hAnsi="Arial" w:cs="Arial"/>
          <w:sz w:val="21"/>
          <w:szCs w:val="21"/>
          <w:lang w:eastAsia="ar-SA"/>
        </w:rPr>
        <w:t>25</w:t>
      </w:r>
      <w:r w:rsidR="00F05D6A" w:rsidRPr="00A35D46">
        <w:rPr>
          <w:rFonts w:ascii="Arial" w:eastAsia="Lucida Sans Unicode" w:hAnsi="Arial" w:cs="Arial"/>
          <w:sz w:val="21"/>
          <w:szCs w:val="21"/>
          <w:lang w:eastAsia="ar-SA"/>
        </w:rPr>
        <w:t xml:space="preserve"> i </w:t>
      </w:r>
      <w:r>
        <w:rPr>
          <w:rFonts w:ascii="Arial" w:eastAsia="Lucida Sans Unicode" w:hAnsi="Arial" w:cs="Arial"/>
          <w:sz w:val="21"/>
          <w:szCs w:val="21"/>
          <w:lang w:eastAsia="ar-SA"/>
        </w:rPr>
        <w:t>26</w:t>
      </w:r>
      <w:r w:rsidR="00DC03B6" w:rsidRPr="00A35D46">
        <w:rPr>
          <w:rFonts w:ascii="Arial" w:eastAsia="Lucida Sans Unicode" w:hAnsi="Arial" w:cs="Arial"/>
          <w:sz w:val="21"/>
          <w:szCs w:val="21"/>
          <w:lang w:eastAsia="ar-SA"/>
        </w:rPr>
        <w:t>.</w:t>
      </w:r>
    </w:p>
    <w:p w14:paraId="2F858BF6" w14:textId="04F7134E" w:rsidR="000E2156" w:rsidRPr="00B8447F" w:rsidRDefault="00897167" w:rsidP="00897167">
      <w:pPr>
        <w:pStyle w:val="Akapitzlist"/>
        <w:spacing w:after="0" w:line="240" w:lineRule="auto"/>
        <w:ind w:left="284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22.</w:t>
      </w:r>
      <w:r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351562" w:rsidRPr="00B8447F">
        <w:rPr>
          <w:rFonts w:ascii="Arial" w:eastAsia="Lucida Sans Unicode" w:hAnsi="Arial" w:cs="Arial"/>
          <w:sz w:val="21"/>
          <w:szCs w:val="21"/>
          <w:lang w:eastAsia="ar-SA"/>
        </w:rPr>
        <w:t>Zastosowane w opisie przedmiotu zamówienia zn</w:t>
      </w:r>
      <w:r w:rsidR="00DF19C8" w:rsidRPr="00B8447F">
        <w:rPr>
          <w:rFonts w:ascii="Arial" w:eastAsia="Lucida Sans Unicode" w:hAnsi="Arial" w:cs="Arial"/>
          <w:sz w:val="21"/>
          <w:szCs w:val="21"/>
          <w:lang w:eastAsia="ar-SA"/>
        </w:rPr>
        <w:t>a</w:t>
      </w:r>
      <w:r w:rsidR="00351562" w:rsidRPr="00B8447F">
        <w:rPr>
          <w:rFonts w:ascii="Arial" w:eastAsia="Lucida Sans Unicode" w:hAnsi="Arial" w:cs="Arial"/>
          <w:sz w:val="21"/>
          <w:szCs w:val="21"/>
          <w:lang w:eastAsia="ar-SA"/>
        </w:rPr>
        <w:t>ki towarowe lub pochodzenie</w:t>
      </w:r>
      <w:r w:rsidR="000E2156" w:rsidRPr="00B8447F">
        <w:rPr>
          <w:rFonts w:ascii="Arial" w:eastAsia="Lucida Sans Unicode" w:hAnsi="Arial" w:cs="Arial"/>
          <w:sz w:val="21"/>
          <w:szCs w:val="21"/>
          <w:lang w:eastAsia="ar-SA"/>
        </w:rPr>
        <w:t xml:space="preserve"> artykułów spożywczych służą jedynie do określenia parametrów technicznych, standardów, właściwości, jakości , przydatności jakimi powinny charakteryzować się wchodzące w skład przedmiotu zamówienia artykuły spożywcze. Wykonawca składając ofertę może oferować artykuły spożywcze równoważne do wskazanych za pomocą znaków towarów lub pochodzenia.</w:t>
      </w:r>
    </w:p>
    <w:p w14:paraId="6DDA69A8" w14:textId="15AC4199" w:rsidR="000E2156" w:rsidRPr="00B8447F" w:rsidRDefault="00897167" w:rsidP="00897167">
      <w:pPr>
        <w:pStyle w:val="Akapitzlist"/>
        <w:spacing w:after="0" w:line="240" w:lineRule="auto"/>
        <w:ind w:left="284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23.</w:t>
      </w:r>
      <w:r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0E2156" w:rsidRPr="00B8447F">
        <w:rPr>
          <w:rFonts w:ascii="Arial" w:eastAsia="Lucida Sans Unicode" w:hAnsi="Arial" w:cs="Arial"/>
          <w:sz w:val="21"/>
          <w:szCs w:val="21"/>
          <w:lang w:eastAsia="ar-SA"/>
        </w:rPr>
        <w:t>Za artykuł równoważny uważa się artykuł:</w:t>
      </w:r>
    </w:p>
    <w:p w14:paraId="7A44924C" w14:textId="6E9061CA" w:rsidR="000E2156" w:rsidRPr="00B8447F" w:rsidRDefault="007906E1" w:rsidP="00897167">
      <w:pPr>
        <w:pStyle w:val="Akapitzlist"/>
        <w:numPr>
          <w:ilvl w:val="0"/>
          <w:numId w:val="15"/>
        </w:numPr>
        <w:spacing w:after="0" w:line="240" w:lineRule="auto"/>
        <w:ind w:left="851" w:hanging="567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B8447F">
        <w:rPr>
          <w:rFonts w:ascii="Arial" w:eastAsia="Lucida Sans Unicode" w:hAnsi="Arial" w:cs="Arial"/>
          <w:sz w:val="21"/>
          <w:szCs w:val="21"/>
          <w:lang w:eastAsia="ar-SA"/>
        </w:rPr>
        <w:t>k</w:t>
      </w:r>
      <w:r w:rsidR="00F262DA" w:rsidRPr="00B8447F">
        <w:rPr>
          <w:rFonts w:ascii="Arial" w:eastAsia="Lucida Sans Unicode" w:hAnsi="Arial" w:cs="Arial"/>
          <w:sz w:val="21"/>
          <w:szCs w:val="21"/>
          <w:lang w:eastAsia="ar-SA"/>
        </w:rPr>
        <w:t xml:space="preserve">tóry został wyprodukowany </w:t>
      </w:r>
      <w:r w:rsidR="0024642F" w:rsidRPr="00B8447F">
        <w:rPr>
          <w:rFonts w:ascii="Arial" w:eastAsia="Lucida Sans Unicode" w:hAnsi="Arial" w:cs="Arial"/>
          <w:sz w:val="21"/>
          <w:szCs w:val="21"/>
          <w:lang w:eastAsia="ar-SA"/>
        </w:rPr>
        <w:t>z tych samych surowców (składników) co artykuł podstawowy, w ilości określonej procentowo lub wagowo, nie odbiegający od wskazanej tolerancji</w:t>
      </w:r>
      <w:r w:rsidR="00DC03B6">
        <w:rPr>
          <w:rFonts w:ascii="Arial" w:eastAsia="Lucida Sans Unicode" w:hAnsi="Arial" w:cs="Arial"/>
          <w:sz w:val="21"/>
          <w:szCs w:val="21"/>
          <w:lang w:eastAsia="ar-SA"/>
        </w:rPr>
        <w:t xml:space="preserve"> wynoszącej maksymalnie </w:t>
      </w:r>
      <w:r w:rsidR="00DC03B6" w:rsidRPr="00A35D46">
        <w:rPr>
          <w:rFonts w:ascii="Arial" w:eastAsia="Lucida Sans Unicode" w:hAnsi="Arial" w:cs="Arial"/>
          <w:sz w:val="21"/>
          <w:szCs w:val="21"/>
          <w:lang w:eastAsia="ar-SA"/>
        </w:rPr>
        <w:t>2%</w:t>
      </w:r>
      <w:r w:rsidR="0024642F" w:rsidRPr="00A35D46">
        <w:rPr>
          <w:rFonts w:ascii="Arial" w:eastAsia="Lucida Sans Unicode" w:hAnsi="Arial" w:cs="Arial"/>
          <w:sz w:val="21"/>
          <w:szCs w:val="21"/>
          <w:lang w:eastAsia="ar-SA"/>
        </w:rPr>
        <w:t>.</w:t>
      </w:r>
      <w:r w:rsidR="0024642F" w:rsidRPr="00B8447F">
        <w:rPr>
          <w:rFonts w:ascii="Arial" w:eastAsia="Lucida Sans Unicode" w:hAnsi="Arial" w:cs="Arial"/>
          <w:sz w:val="21"/>
          <w:szCs w:val="21"/>
          <w:lang w:eastAsia="ar-SA"/>
        </w:rPr>
        <w:t xml:space="preserve"> Jeżeli skład produktu </w:t>
      </w:r>
      <w:r w:rsidR="001A595D" w:rsidRPr="00B8447F">
        <w:rPr>
          <w:rFonts w:ascii="Arial" w:eastAsia="Lucida Sans Unicode" w:hAnsi="Arial" w:cs="Arial"/>
          <w:sz w:val="21"/>
          <w:szCs w:val="21"/>
          <w:lang w:eastAsia="ar-SA"/>
        </w:rPr>
        <w:t>podstawowego</w:t>
      </w:r>
      <w:r w:rsidR="0024642F" w:rsidRPr="00B8447F">
        <w:rPr>
          <w:rFonts w:ascii="Arial" w:eastAsia="Lucida Sans Unicode" w:hAnsi="Arial" w:cs="Arial"/>
          <w:sz w:val="21"/>
          <w:szCs w:val="21"/>
          <w:lang w:eastAsia="ar-SA"/>
        </w:rPr>
        <w:t xml:space="preserve"> nie jest okre</w:t>
      </w:r>
      <w:r w:rsidR="00E3672E" w:rsidRPr="00B8447F">
        <w:rPr>
          <w:rFonts w:ascii="Arial" w:eastAsia="Lucida Sans Unicode" w:hAnsi="Arial" w:cs="Arial"/>
          <w:sz w:val="21"/>
          <w:szCs w:val="21"/>
          <w:lang w:eastAsia="ar-SA"/>
        </w:rPr>
        <w:t>śl</w:t>
      </w:r>
      <w:r w:rsidR="0024642F" w:rsidRPr="00B8447F">
        <w:rPr>
          <w:rFonts w:ascii="Arial" w:eastAsia="Lucida Sans Unicode" w:hAnsi="Arial" w:cs="Arial"/>
          <w:sz w:val="21"/>
          <w:szCs w:val="21"/>
          <w:lang w:eastAsia="ar-SA"/>
        </w:rPr>
        <w:t>ony procentowo lub wagowo, za artykuł równoważny uznaje się artykuł składający się z nie więcej niż dodatkowo dwóch składników o</w:t>
      </w:r>
      <w:r w:rsidR="006247B0" w:rsidRPr="00B8447F">
        <w:rPr>
          <w:rFonts w:ascii="Arial" w:eastAsia="Lucida Sans Unicode" w:hAnsi="Arial" w:cs="Arial"/>
          <w:sz w:val="21"/>
          <w:szCs w:val="21"/>
          <w:lang w:eastAsia="ar-SA"/>
        </w:rPr>
        <w:t>d</w:t>
      </w:r>
      <w:r w:rsidR="0024642F" w:rsidRPr="00B8447F">
        <w:rPr>
          <w:rFonts w:ascii="Arial" w:eastAsia="Lucida Sans Unicode" w:hAnsi="Arial" w:cs="Arial"/>
          <w:sz w:val="21"/>
          <w:szCs w:val="21"/>
          <w:lang w:eastAsia="ar-SA"/>
        </w:rPr>
        <w:t xml:space="preserve"> składu podstawowego</w:t>
      </w:r>
    </w:p>
    <w:p w14:paraId="5454348F" w14:textId="5F526089" w:rsidR="0024642F" w:rsidRPr="00B8447F" w:rsidRDefault="0024642F" w:rsidP="00897167">
      <w:pPr>
        <w:pStyle w:val="Akapitzlist"/>
        <w:numPr>
          <w:ilvl w:val="0"/>
          <w:numId w:val="15"/>
        </w:numPr>
        <w:spacing w:after="0" w:line="240" w:lineRule="auto"/>
        <w:ind w:left="851" w:hanging="567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B8447F">
        <w:rPr>
          <w:rFonts w:ascii="Arial" w:eastAsia="Lucida Sans Unicode" w:hAnsi="Arial" w:cs="Arial"/>
          <w:sz w:val="21"/>
          <w:szCs w:val="21"/>
          <w:lang w:eastAsia="ar-SA"/>
        </w:rPr>
        <w:t>posiadający te same walory organoleptyczne (smak, zapach, barwę, konsystencję) a także posiadający cechy jakościowe (normy polskie lub równoważne, dopuszczone do stosowania gastronomicznego środki konserwujące</w:t>
      </w:r>
      <w:r w:rsidR="00644525" w:rsidRPr="00B8447F">
        <w:rPr>
          <w:rFonts w:ascii="Arial" w:eastAsia="Lucida Sans Unicode" w:hAnsi="Arial" w:cs="Arial"/>
          <w:sz w:val="21"/>
          <w:szCs w:val="21"/>
          <w:lang w:eastAsia="ar-SA"/>
        </w:rPr>
        <w:t xml:space="preserve"> i barwiące</w:t>
      </w:r>
      <w:r w:rsidR="001A595D" w:rsidRPr="00B8447F">
        <w:rPr>
          <w:rFonts w:ascii="Arial" w:eastAsia="Lucida Sans Unicode" w:hAnsi="Arial" w:cs="Arial"/>
          <w:sz w:val="21"/>
          <w:szCs w:val="21"/>
          <w:lang w:eastAsia="ar-SA"/>
        </w:rPr>
        <w:t>) nie gorsze niż artykuł podstawowy</w:t>
      </w:r>
    </w:p>
    <w:p w14:paraId="764E4AD2" w14:textId="4E84D0A2" w:rsidR="001A595D" w:rsidRPr="00B8447F" w:rsidRDefault="001A595D" w:rsidP="00897167">
      <w:pPr>
        <w:pStyle w:val="Akapitzlist"/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 w:rsidRPr="00B8447F">
        <w:rPr>
          <w:rFonts w:ascii="Arial" w:eastAsia="Lucida Sans Unicode" w:hAnsi="Arial" w:cs="Arial"/>
          <w:sz w:val="21"/>
          <w:szCs w:val="21"/>
          <w:lang w:eastAsia="ar-SA"/>
        </w:rPr>
        <w:t>posiadający gramaturę nie o</w:t>
      </w:r>
      <w:r w:rsidR="006247B0" w:rsidRPr="00B8447F">
        <w:rPr>
          <w:rFonts w:ascii="Arial" w:eastAsia="Lucida Sans Unicode" w:hAnsi="Arial" w:cs="Arial"/>
          <w:sz w:val="21"/>
          <w:szCs w:val="21"/>
          <w:lang w:eastAsia="ar-SA"/>
        </w:rPr>
        <w:t>d</w:t>
      </w:r>
      <w:r w:rsidRPr="00B8447F">
        <w:rPr>
          <w:rFonts w:ascii="Arial" w:eastAsia="Lucida Sans Unicode" w:hAnsi="Arial" w:cs="Arial"/>
          <w:sz w:val="21"/>
          <w:szCs w:val="21"/>
          <w:lang w:eastAsia="ar-SA"/>
        </w:rPr>
        <w:t xml:space="preserve">biegającą od wskazanej </w:t>
      </w:r>
      <w:r w:rsidR="00F05D6A" w:rsidRPr="00A35D46">
        <w:rPr>
          <w:rFonts w:ascii="Arial" w:eastAsia="Lucida Sans Unicode" w:hAnsi="Arial" w:cs="Arial"/>
          <w:sz w:val="21"/>
          <w:szCs w:val="21"/>
          <w:lang w:eastAsia="ar-SA"/>
        </w:rPr>
        <w:t>2%</w:t>
      </w:r>
      <w:r w:rsidR="00F05D6A">
        <w:rPr>
          <w:rFonts w:ascii="Arial" w:eastAsia="Lucida Sans Unicode" w:hAnsi="Arial" w:cs="Arial"/>
          <w:sz w:val="21"/>
          <w:szCs w:val="21"/>
          <w:lang w:eastAsia="ar-SA"/>
        </w:rPr>
        <w:t xml:space="preserve"> </w:t>
      </w:r>
      <w:r w:rsidRPr="00B8447F">
        <w:rPr>
          <w:rFonts w:ascii="Arial" w:eastAsia="Lucida Sans Unicode" w:hAnsi="Arial" w:cs="Arial"/>
          <w:sz w:val="21"/>
          <w:szCs w:val="21"/>
          <w:lang w:eastAsia="ar-SA"/>
        </w:rPr>
        <w:t>tolerancji dla artykułu podstawowego.</w:t>
      </w:r>
    </w:p>
    <w:p w14:paraId="2CEE10D3" w14:textId="6999F8EA" w:rsidR="000E2156" w:rsidRPr="00B8447F" w:rsidRDefault="00897167" w:rsidP="00897167">
      <w:pPr>
        <w:pStyle w:val="Akapitzlist"/>
        <w:spacing w:after="0" w:line="240" w:lineRule="auto"/>
        <w:ind w:left="426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24.</w:t>
      </w:r>
      <w:r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1A595D" w:rsidRPr="00B8447F">
        <w:rPr>
          <w:rFonts w:ascii="Arial" w:eastAsia="Lucida Sans Unicode" w:hAnsi="Arial" w:cs="Arial"/>
          <w:sz w:val="21"/>
          <w:szCs w:val="21"/>
          <w:lang w:eastAsia="ar-SA"/>
        </w:rPr>
        <w:t>Wykonawca, który powołuje się na artykuły  równoważne opisane przez Zamawiającego, jest obowiązany wykazać, że oferowane przez niego artykuły spełniają wymagania określone przez Zamawiającego.</w:t>
      </w:r>
    </w:p>
    <w:p w14:paraId="0458EC6C" w14:textId="659F3234" w:rsidR="005A7738" w:rsidRPr="005A7738" w:rsidRDefault="00897167" w:rsidP="00897167">
      <w:pPr>
        <w:pStyle w:val="Akapitzlist"/>
        <w:widowControl w:val="0"/>
        <w:suppressAutoHyphens/>
        <w:spacing w:after="0" w:line="240" w:lineRule="auto"/>
        <w:ind w:left="426" w:right="-2" w:hanging="426"/>
        <w:jc w:val="both"/>
        <w:rPr>
          <w:rFonts w:ascii="Arial" w:eastAsia="Lucida Sans Unicode" w:hAnsi="Arial" w:cs="Arial"/>
          <w:sz w:val="21"/>
          <w:szCs w:val="21"/>
          <w:lang w:eastAsia="ar-SA"/>
        </w:rPr>
      </w:pPr>
      <w:r>
        <w:rPr>
          <w:rFonts w:ascii="Arial" w:eastAsia="Lucida Sans Unicode" w:hAnsi="Arial" w:cs="Arial"/>
          <w:sz w:val="21"/>
          <w:szCs w:val="21"/>
          <w:lang w:eastAsia="ar-SA"/>
        </w:rPr>
        <w:t>25.</w:t>
      </w:r>
      <w:r>
        <w:rPr>
          <w:rFonts w:ascii="Arial" w:eastAsia="Lucida Sans Unicode" w:hAnsi="Arial" w:cs="Arial"/>
          <w:sz w:val="21"/>
          <w:szCs w:val="21"/>
          <w:lang w:eastAsia="ar-SA"/>
        </w:rPr>
        <w:tab/>
      </w:r>
      <w:r w:rsidR="00711DB4" w:rsidRPr="005A7738">
        <w:rPr>
          <w:rFonts w:ascii="Arial" w:eastAsia="Lucida Sans Unicode" w:hAnsi="Arial" w:cs="Arial"/>
          <w:sz w:val="21"/>
          <w:szCs w:val="21"/>
          <w:lang w:eastAsia="ar-SA"/>
        </w:rPr>
        <w:t>Wskazana</w:t>
      </w:r>
      <w:r w:rsidR="005E4699">
        <w:rPr>
          <w:rFonts w:ascii="Arial" w:eastAsia="Lucida Sans Unicode" w:hAnsi="Arial" w:cs="Arial"/>
          <w:sz w:val="21"/>
          <w:szCs w:val="21"/>
          <w:lang w:eastAsia="ar-SA"/>
        </w:rPr>
        <w:t xml:space="preserve"> w pkt. IV</w:t>
      </w:r>
      <w:r w:rsidR="00711DB4" w:rsidRPr="005A7738">
        <w:rPr>
          <w:rFonts w:ascii="Arial" w:eastAsia="Lucida Sans Unicode" w:hAnsi="Arial" w:cs="Arial"/>
          <w:sz w:val="21"/>
          <w:szCs w:val="21"/>
        </w:rPr>
        <w:t xml:space="preserve"> </w:t>
      </w:r>
      <w:r w:rsidR="00EE62EA" w:rsidRPr="005A7738">
        <w:rPr>
          <w:rFonts w:ascii="Arial" w:eastAsia="Lucida Sans Unicode" w:hAnsi="Arial" w:cs="Arial"/>
          <w:sz w:val="21"/>
          <w:szCs w:val="21"/>
        </w:rPr>
        <w:t>ilość</w:t>
      </w:r>
      <w:r w:rsidR="00DF19C8" w:rsidRPr="005A7738">
        <w:rPr>
          <w:rFonts w:ascii="Arial" w:eastAsia="Lucida Sans Unicode" w:hAnsi="Arial" w:cs="Arial"/>
          <w:sz w:val="21"/>
          <w:szCs w:val="21"/>
        </w:rPr>
        <w:t xml:space="preserve"> </w:t>
      </w:r>
      <w:r w:rsidR="00BA0F6B">
        <w:rPr>
          <w:rFonts w:ascii="Arial" w:eastAsia="Lucida Sans Unicode" w:hAnsi="Arial" w:cs="Arial"/>
          <w:sz w:val="21"/>
          <w:szCs w:val="21"/>
        </w:rPr>
        <w:t>mięsa i przetworów mięsnych</w:t>
      </w:r>
      <w:r w:rsidR="00EE62EA" w:rsidRPr="005A7738">
        <w:rPr>
          <w:rFonts w:ascii="Arial" w:eastAsia="Lucida Sans Unicode" w:hAnsi="Arial" w:cs="Arial"/>
          <w:sz w:val="21"/>
          <w:szCs w:val="21"/>
        </w:rPr>
        <w:t xml:space="preserve"> </w:t>
      </w:r>
      <w:r w:rsidR="00711DB4" w:rsidRPr="005A7738">
        <w:rPr>
          <w:rFonts w:ascii="Arial" w:eastAsia="Lucida Sans Unicode" w:hAnsi="Arial" w:cs="Arial"/>
          <w:sz w:val="21"/>
          <w:szCs w:val="21"/>
          <w:lang w:eastAsia="ar-SA"/>
        </w:rPr>
        <w:t xml:space="preserve">stanowi maksymalną ilość zamówienia. Realizacja przedmiotu zamówienia następować będzie według rzeczywistych potrzeb Zamawiającego, z zastrzeżeniem, iż </w:t>
      </w:r>
      <w:r w:rsidR="00F05D6A" w:rsidRPr="005A7738">
        <w:rPr>
          <w:rFonts w:ascii="Arial" w:eastAsia="Lucida Sans Unicode" w:hAnsi="Arial" w:cs="Arial"/>
          <w:sz w:val="21"/>
          <w:szCs w:val="21"/>
          <w:lang w:eastAsia="ar-SA"/>
        </w:rPr>
        <w:t xml:space="preserve">minimalne (gwarantowane) świadczenie stron wynosić będzie </w:t>
      </w:r>
      <w:r w:rsidR="00711DB4" w:rsidRPr="005A7738">
        <w:rPr>
          <w:rFonts w:ascii="Arial" w:eastAsia="Lucida Sans Unicode" w:hAnsi="Arial" w:cs="Arial"/>
          <w:sz w:val="21"/>
          <w:szCs w:val="21"/>
          <w:lang w:eastAsia="ar-SA"/>
        </w:rPr>
        <w:t xml:space="preserve"> </w:t>
      </w:r>
      <w:r w:rsidR="005A7738" w:rsidRPr="005A7738">
        <w:rPr>
          <w:rFonts w:ascii="Arial" w:eastAsia="Lucida Sans Unicode" w:hAnsi="Arial" w:cs="Arial"/>
          <w:sz w:val="21"/>
          <w:szCs w:val="21"/>
          <w:lang w:eastAsia="ar-SA"/>
        </w:rPr>
        <w:t>50</w:t>
      </w:r>
      <w:r w:rsidR="00711DB4" w:rsidRPr="005A7738">
        <w:rPr>
          <w:rFonts w:ascii="Arial" w:eastAsia="Lucida Sans Unicode" w:hAnsi="Arial" w:cs="Arial"/>
          <w:sz w:val="21"/>
          <w:szCs w:val="21"/>
          <w:lang w:eastAsia="ar-SA"/>
        </w:rPr>
        <w:t>% wartości zamówienia</w:t>
      </w:r>
      <w:r w:rsidR="00F05D6A" w:rsidRPr="005A7738">
        <w:rPr>
          <w:rFonts w:ascii="Arial" w:eastAsia="Lucida Sans Unicode" w:hAnsi="Arial" w:cs="Arial"/>
          <w:sz w:val="21"/>
          <w:szCs w:val="21"/>
          <w:lang w:eastAsia="ar-SA"/>
        </w:rPr>
        <w:t xml:space="preserve">. </w:t>
      </w:r>
      <w:r w:rsidR="00711DB4" w:rsidRPr="005A7738">
        <w:rPr>
          <w:rFonts w:ascii="Arial" w:eastAsia="Lucida Sans Unicode" w:hAnsi="Arial" w:cs="Arial"/>
          <w:sz w:val="21"/>
          <w:szCs w:val="21"/>
          <w:lang w:eastAsia="ar-SA"/>
        </w:rPr>
        <w:t xml:space="preserve">Zamawiającemu przysługuje prawo nie zrealizowania pozostałych </w:t>
      </w:r>
      <w:r w:rsidR="005A7738" w:rsidRPr="005A7738">
        <w:rPr>
          <w:rFonts w:ascii="Arial" w:eastAsia="Lucida Sans Unicode" w:hAnsi="Arial" w:cs="Arial"/>
          <w:sz w:val="21"/>
          <w:szCs w:val="21"/>
          <w:lang w:eastAsia="ar-SA"/>
        </w:rPr>
        <w:t>50</w:t>
      </w:r>
      <w:r w:rsidR="00711DB4" w:rsidRPr="005A7738">
        <w:rPr>
          <w:rFonts w:ascii="Arial" w:eastAsia="Lucida Sans Unicode" w:hAnsi="Arial" w:cs="Arial"/>
          <w:sz w:val="21"/>
          <w:szCs w:val="21"/>
          <w:lang w:eastAsia="ar-SA"/>
        </w:rPr>
        <w:t xml:space="preserve">% wartości zamówienia bez podawania przyczyny, a Wykonawca nie będzie wnosił żadnych roszczeń z tego tytułu. </w:t>
      </w:r>
      <w:r w:rsidR="005A7738" w:rsidRPr="005A7738">
        <w:rPr>
          <w:rFonts w:ascii="Arial" w:eastAsia="Lucida Sans Unicode" w:hAnsi="Arial" w:cs="Arial"/>
          <w:sz w:val="21"/>
          <w:szCs w:val="21"/>
          <w:lang w:eastAsia="ar-SA"/>
        </w:rPr>
        <w:t xml:space="preserve">Jednocześnie Zamawiający wyjaśnia, iż jest zainteresowany udzieleniem zamówienia na cały zakres objęty przedmiotem zamówienia, jednakże z uwagi na przeznaczenie zamawianych produktów </w:t>
      </w:r>
      <w:proofErr w:type="spellStart"/>
      <w:r w:rsidR="005A7738" w:rsidRPr="005A7738">
        <w:rPr>
          <w:rFonts w:ascii="Arial" w:eastAsia="Lucida Sans Unicode" w:hAnsi="Arial" w:cs="Arial"/>
          <w:sz w:val="21"/>
          <w:szCs w:val="21"/>
          <w:lang w:eastAsia="ar-SA"/>
        </w:rPr>
        <w:t>tzn</w:t>
      </w:r>
      <w:proofErr w:type="spellEnd"/>
      <w:r w:rsidR="005A7738" w:rsidRPr="005A7738">
        <w:rPr>
          <w:rFonts w:ascii="Arial" w:eastAsia="Lucida Sans Unicode" w:hAnsi="Arial" w:cs="Arial"/>
          <w:sz w:val="21"/>
          <w:szCs w:val="21"/>
          <w:lang w:eastAsia="ar-SA"/>
        </w:rPr>
        <w:t xml:space="preserve">; przygotowanie </w:t>
      </w:r>
      <w:r w:rsidR="005E4699">
        <w:rPr>
          <w:rFonts w:ascii="Arial" w:eastAsia="Lucida Sans Unicode" w:hAnsi="Arial" w:cs="Arial"/>
          <w:sz w:val="21"/>
          <w:szCs w:val="21"/>
          <w:lang w:eastAsia="ar-SA"/>
        </w:rPr>
        <w:t xml:space="preserve"> ilości </w:t>
      </w:r>
      <w:r w:rsidR="005A7738" w:rsidRPr="005A7738">
        <w:rPr>
          <w:rFonts w:ascii="Arial" w:eastAsia="Lucida Sans Unicode" w:hAnsi="Arial" w:cs="Arial"/>
          <w:sz w:val="21"/>
          <w:szCs w:val="21"/>
          <w:lang w:eastAsia="ar-SA"/>
        </w:rPr>
        <w:t>posiłków dla dzieci w placówkach oświatowych</w:t>
      </w:r>
      <w:r w:rsidR="005E4699">
        <w:rPr>
          <w:rFonts w:ascii="Arial" w:eastAsia="Lucida Sans Unicode" w:hAnsi="Arial" w:cs="Arial"/>
          <w:sz w:val="21"/>
          <w:szCs w:val="21"/>
          <w:lang w:eastAsia="ar-SA"/>
        </w:rPr>
        <w:t xml:space="preserve"> lub </w:t>
      </w:r>
      <w:r>
        <w:rPr>
          <w:rFonts w:ascii="Arial" w:eastAsia="Lucida Sans Unicode" w:hAnsi="Arial" w:cs="Arial"/>
          <w:sz w:val="21"/>
          <w:szCs w:val="21"/>
          <w:lang w:eastAsia="ar-SA"/>
        </w:rPr>
        <w:t>osób</w:t>
      </w:r>
      <w:r w:rsidR="005E4699">
        <w:rPr>
          <w:rFonts w:ascii="Arial" w:eastAsia="Lucida Sans Unicode" w:hAnsi="Arial" w:cs="Arial"/>
          <w:sz w:val="21"/>
          <w:szCs w:val="21"/>
          <w:lang w:eastAsia="ar-SA"/>
        </w:rPr>
        <w:t xml:space="preserve"> korzystających z usług cateringowych</w:t>
      </w:r>
      <w:r w:rsidR="005A7738" w:rsidRPr="005A7738">
        <w:rPr>
          <w:rFonts w:ascii="Arial" w:eastAsia="Lucida Sans Unicode" w:hAnsi="Arial" w:cs="Arial"/>
          <w:sz w:val="21"/>
          <w:szCs w:val="21"/>
          <w:lang w:eastAsia="ar-SA"/>
        </w:rPr>
        <w:t>, zamawiający nie jest w stanie jednoznacznie określić maksymalnej ilości dostaw. Wynika to z faktu, iż na dzień sporządzania opisu przedmiotu zamówienia nie jest znana absencja chorobowa uczniów ani faktyczne zapotrzebowanie na posiłki</w:t>
      </w:r>
      <w:r w:rsidR="005E4699">
        <w:rPr>
          <w:rFonts w:ascii="Arial" w:eastAsia="Lucida Sans Unicode" w:hAnsi="Arial" w:cs="Arial"/>
          <w:sz w:val="21"/>
          <w:szCs w:val="21"/>
          <w:lang w:eastAsia="ar-SA"/>
        </w:rPr>
        <w:t xml:space="preserve"> czy usługi cateringowe</w:t>
      </w:r>
      <w:r w:rsidR="005A7738" w:rsidRPr="005A7738">
        <w:rPr>
          <w:rFonts w:ascii="Arial" w:eastAsia="Lucida Sans Unicode" w:hAnsi="Arial" w:cs="Arial"/>
          <w:sz w:val="21"/>
          <w:szCs w:val="21"/>
          <w:lang w:eastAsia="ar-SA"/>
        </w:rPr>
        <w:t xml:space="preserve">. Zamawiający nie będzie zainteresowany dostawą produktów, poza realne i rzeczywiste potrzeby ani też tym bardziej nabywaniem produktów „na zapas” </w:t>
      </w:r>
      <w:r w:rsidR="005E4699">
        <w:rPr>
          <w:rFonts w:ascii="Arial" w:eastAsia="Lucida Sans Unicode" w:hAnsi="Arial" w:cs="Arial"/>
          <w:sz w:val="21"/>
          <w:szCs w:val="21"/>
          <w:lang w:eastAsia="ar-SA"/>
        </w:rPr>
        <w:t>g</w:t>
      </w:r>
      <w:r>
        <w:rPr>
          <w:rFonts w:ascii="Arial" w:eastAsia="Lucida Sans Unicode" w:hAnsi="Arial" w:cs="Arial"/>
          <w:sz w:val="21"/>
          <w:szCs w:val="21"/>
          <w:lang w:eastAsia="ar-SA"/>
        </w:rPr>
        <w:t>d</w:t>
      </w:r>
      <w:r w:rsidR="005E4699">
        <w:rPr>
          <w:rFonts w:ascii="Arial" w:eastAsia="Lucida Sans Unicode" w:hAnsi="Arial" w:cs="Arial"/>
          <w:sz w:val="21"/>
          <w:szCs w:val="21"/>
          <w:lang w:eastAsia="ar-SA"/>
        </w:rPr>
        <w:t>y</w:t>
      </w:r>
      <w:r>
        <w:rPr>
          <w:rFonts w:ascii="Arial" w:eastAsia="Lucida Sans Unicode" w:hAnsi="Arial" w:cs="Arial"/>
          <w:sz w:val="21"/>
          <w:szCs w:val="21"/>
          <w:lang w:eastAsia="ar-SA"/>
        </w:rPr>
        <w:t>ż</w:t>
      </w:r>
      <w:r w:rsidR="005E4699">
        <w:rPr>
          <w:rFonts w:ascii="Arial" w:eastAsia="Lucida Sans Unicode" w:hAnsi="Arial" w:cs="Arial"/>
          <w:sz w:val="21"/>
          <w:szCs w:val="21"/>
          <w:lang w:eastAsia="ar-SA"/>
        </w:rPr>
        <w:t xml:space="preserve"> zamawiany asortyment cechuje </w:t>
      </w:r>
      <w:r>
        <w:rPr>
          <w:rFonts w:ascii="Arial" w:eastAsia="Lucida Sans Unicode" w:hAnsi="Arial" w:cs="Arial"/>
          <w:sz w:val="21"/>
          <w:szCs w:val="21"/>
          <w:lang w:eastAsia="ar-SA"/>
        </w:rPr>
        <w:t>krótki</w:t>
      </w:r>
      <w:r w:rsidR="005E4699">
        <w:rPr>
          <w:rFonts w:ascii="Arial" w:eastAsia="Lucida Sans Unicode" w:hAnsi="Arial" w:cs="Arial"/>
          <w:sz w:val="21"/>
          <w:szCs w:val="21"/>
          <w:lang w:eastAsia="ar-SA"/>
        </w:rPr>
        <w:t xml:space="preserve"> termin przydatności do spożycia, </w:t>
      </w:r>
      <w:r w:rsidR="005A7738" w:rsidRPr="005A7738">
        <w:rPr>
          <w:rFonts w:ascii="Arial" w:eastAsia="Lucida Sans Unicode" w:hAnsi="Arial" w:cs="Arial"/>
          <w:sz w:val="21"/>
          <w:szCs w:val="21"/>
          <w:lang w:eastAsia="ar-SA"/>
        </w:rPr>
        <w:t xml:space="preserve"> których terminy przydatności do spożycia uniemożliwiają dłuższe magazynowanie  (w przypadku ich niewykorzystania). W związku z powyższym Wykonawca nie będzie wnosił roszczeń z tego tytułu.  </w:t>
      </w:r>
    </w:p>
    <w:p w14:paraId="6B64914C" w14:textId="6C29D427" w:rsidR="00711DB4" w:rsidRPr="00897167" w:rsidRDefault="00897167" w:rsidP="00897167">
      <w:pPr>
        <w:widowControl w:val="0"/>
        <w:suppressAutoHyphens/>
        <w:spacing w:after="0" w:line="240" w:lineRule="auto"/>
        <w:ind w:left="360" w:right="-2" w:hanging="360"/>
        <w:jc w:val="both"/>
        <w:rPr>
          <w:rFonts w:ascii="Arial" w:eastAsia="Verdana" w:hAnsi="Arial" w:cs="Arial"/>
          <w:b/>
          <w:sz w:val="21"/>
          <w:szCs w:val="21"/>
          <w:lang w:eastAsia="ar-SA"/>
        </w:rPr>
      </w:pPr>
      <w:bookmarkStart w:id="2" w:name="_Hlk49153914"/>
      <w:r>
        <w:rPr>
          <w:rFonts w:ascii="Arial" w:eastAsia="Lucida Sans Unicode" w:hAnsi="Arial" w:cs="Arial"/>
          <w:bCs/>
          <w:iCs/>
          <w:sz w:val="21"/>
          <w:szCs w:val="21"/>
        </w:rPr>
        <w:t>26.</w:t>
      </w:r>
      <w:r>
        <w:rPr>
          <w:rFonts w:ascii="Arial" w:eastAsia="Lucida Sans Unicode" w:hAnsi="Arial" w:cs="Arial"/>
          <w:bCs/>
          <w:iCs/>
          <w:sz w:val="21"/>
          <w:szCs w:val="21"/>
        </w:rPr>
        <w:tab/>
      </w:r>
      <w:r w:rsidR="00711DB4" w:rsidRPr="00897167">
        <w:rPr>
          <w:rFonts w:ascii="Arial" w:eastAsia="Lucida Sans Unicode" w:hAnsi="Arial" w:cs="Arial"/>
          <w:bCs/>
          <w:iCs/>
          <w:sz w:val="21"/>
          <w:szCs w:val="21"/>
        </w:rPr>
        <w:t>W przypadku wykorzystania ilości któregoś z</w:t>
      </w:r>
      <w:r>
        <w:rPr>
          <w:rFonts w:ascii="Arial" w:eastAsia="Lucida Sans Unicode" w:hAnsi="Arial" w:cs="Arial"/>
          <w:bCs/>
          <w:iCs/>
          <w:sz w:val="21"/>
          <w:szCs w:val="21"/>
        </w:rPr>
        <w:t xml:space="preserve"> zamawianych</w:t>
      </w:r>
      <w:r w:rsidR="00711DB4" w:rsidRPr="00897167">
        <w:rPr>
          <w:rFonts w:ascii="Arial" w:eastAsia="Lucida Sans Unicode" w:hAnsi="Arial" w:cs="Arial"/>
          <w:bCs/>
          <w:iCs/>
          <w:sz w:val="21"/>
          <w:szCs w:val="21"/>
        </w:rPr>
        <w:t xml:space="preserve"> asortymentów</w:t>
      </w:r>
      <w:r w:rsidR="00711DB4" w:rsidRPr="00897167">
        <w:rPr>
          <w:rFonts w:ascii="Arial" w:eastAsia="Times New Roman" w:hAnsi="Arial" w:cs="Arial"/>
          <w:sz w:val="21"/>
          <w:szCs w:val="21"/>
        </w:rPr>
        <w:t>,</w:t>
      </w:r>
      <w:r w:rsidR="00685C7A" w:rsidRPr="00897167">
        <w:rPr>
          <w:rFonts w:ascii="Arial" w:eastAsia="Times New Roman" w:hAnsi="Arial" w:cs="Arial"/>
          <w:sz w:val="21"/>
          <w:szCs w:val="21"/>
        </w:rPr>
        <w:t xml:space="preserve"> </w:t>
      </w:r>
      <w:r w:rsidR="00711DB4" w:rsidRPr="00897167">
        <w:rPr>
          <w:rFonts w:ascii="Arial" w:eastAsia="Lucida Sans Unicode" w:hAnsi="Arial" w:cs="Arial"/>
          <w:bCs/>
          <w:iCs/>
          <w:sz w:val="21"/>
          <w:szCs w:val="21"/>
        </w:rPr>
        <w:t xml:space="preserve">przy jednoczesnym niewykorzystaniu innego asortymentu, Zamawiający dopuszcza zmianę ilości w ramach poszczególnych asortymentów określonych w ofercie, przy jednoczesnym zachowaniu cen jednostkowych brutto i nie przekroczeniu maksymalnej kwoty brutto określonej w złożonej ofercie i zawartej umowie. Dokonana przez Zamawiającego zmiana nie będzie stanowić podstawy roszczenia przez Wykonawcę </w:t>
      </w:r>
      <w:r w:rsidR="00912C0E" w:rsidRPr="00897167">
        <w:rPr>
          <w:rFonts w:ascii="Arial" w:eastAsia="Lucida Sans Unicode" w:hAnsi="Arial" w:cs="Arial"/>
          <w:bCs/>
          <w:iCs/>
          <w:sz w:val="21"/>
          <w:szCs w:val="21"/>
        </w:rPr>
        <w:t xml:space="preserve">. </w:t>
      </w:r>
    </w:p>
    <w:bookmarkEnd w:id="2"/>
    <w:p w14:paraId="56B57098" w14:textId="77777777" w:rsidR="00F05D6A" w:rsidRPr="00B8447F" w:rsidRDefault="00F05D6A">
      <w:pPr>
        <w:rPr>
          <w:rFonts w:ascii="Arial" w:hAnsi="Arial" w:cs="Arial"/>
          <w:b/>
          <w:sz w:val="21"/>
          <w:szCs w:val="21"/>
        </w:rPr>
      </w:pPr>
    </w:p>
    <w:p w14:paraId="33DD3327" w14:textId="51E42C87" w:rsidR="007F7379" w:rsidRDefault="00AA4839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IV</w:t>
      </w:r>
      <w:r>
        <w:rPr>
          <w:rFonts w:ascii="Arial" w:hAnsi="Arial" w:cs="Arial"/>
          <w:b/>
          <w:sz w:val="21"/>
          <w:szCs w:val="21"/>
        </w:rPr>
        <w:tab/>
        <w:t>Przedmiot dostawy</w:t>
      </w:r>
      <w:r w:rsidR="00D04CBC">
        <w:rPr>
          <w:rFonts w:ascii="Arial" w:hAnsi="Arial" w:cs="Arial"/>
          <w:b/>
          <w:sz w:val="21"/>
          <w:szCs w:val="21"/>
        </w:rPr>
        <w:t>:</w:t>
      </w: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6580"/>
        <w:gridCol w:w="632"/>
        <w:gridCol w:w="1461"/>
      </w:tblGrid>
      <w:tr w:rsidR="00D04CBC" w:rsidRPr="00D04CBC" w14:paraId="2114EF52" w14:textId="77777777" w:rsidTr="00D04CBC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0D8BC7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B80C1D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B57E91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proofErr w:type="spellStart"/>
            <w:r w:rsidRPr="00D04CB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jm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EC545D5" w14:textId="42311FDC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Szacunkowa ilość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/rok</w:t>
            </w:r>
          </w:p>
        </w:tc>
      </w:tr>
      <w:tr w:rsidR="00D04CBC" w:rsidRPr="00D04CBC" w14:paraId="681D831D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DE8D8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A67F4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04CBC">
              <w:rPr>
                <w:rFonts w:ascii="Arial" w:eastAsia="Times New Roman" w:hAnsi="Arial" w:cs="Arial"/>
                <w:lang w:eastAsia="pl-PL"/>
              </w:rPr>
              <w:t xml:space="preserve">Filet z piersi kurczaka [bez skóry - b/s], [b/k]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2F267" w14:textId="75C76902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A2F82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2900</w:t>
            </w:r>
          </w:p>
        </w:tc>
      </w:tr>
      <w:tr w:rsidR="00D04CBC" w:rsidRPr="00D04CBC" w14:paraId="7DC421F7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BD729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A21C0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04CBC">
              <w:rPr>
                <w:rFonts w:ascii="Arial" w:eastAsia="Times New Roman" w:hAnsi="Arial" w:cs="Arial"/>
                <w:lang w:eastAsia="pl-PL"/>
              </w:rPr>
              <w:t xml:space="preserve">Łopatka wieprzowa [bez kości - b/k]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A522" w14:textId="0B962410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4CFC8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1900</w:t>
            </w:r>
          </w:p>
        </w:tc>
      </w:tr>
      <w:tr w:rsidR="00D04CBC" w:rsidRPr="00D04CBC" w14:paraId="3CE8C799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7F9BD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4AEFD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Grzbiety z kurcząt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9E5E5" w14:textId="7C3E905A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54EB1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280</w:t>
            </w:r>
          </w:p>
        </w:tc>
      </w:tr>
      <w:tr w:rsidR="00D04CBC" w:rsidRPr="00D04CBC" w14:paraId="7C1CC967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E169E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683A9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Udziec z kurczaka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5E98D" w14:textId="0DED992B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D8324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550</w:t>
            </w:r>
          </w:p>
        </w:tc>
      </w:tr>
      <w:tr w:rsidR="00D04CBC" w:rsidRPr="00D04CBC" w14:paraId="38BDA86F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75FA3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CEDB8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 xml:space="preserve">Schab wieprzowy [b/k]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88F45" w14:textId="22976D8D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D4BB1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</w:tr>
      <w:tr w:rsidR="00D04CBC" w:rsidRPr="00D04CBC" w14:paraId="05C721BC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369B6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B5E95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Kiełbasa śląska wieprzowa - mięso min. 80%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85073" w14:textId="47B98A7C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308D8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250</w:t>
            </w:r>
          </w:p>
        </w:tc>
      </w:tr>
      <w:tr w:rsidR="00D04CBC" w:rsidRPr="00D04CBC" w14:paraId="56B7D95D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5E5EA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219D3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 xml:space="preserve">Parówki drobiowe - skład: filet z kurczaka  75 %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58900" w14:textId="64124864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57435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170</w:t>
            </w:r>
          </w:p>
        </w:tc>
      </w:tr>
      <w:tr w:rsidR="00D04CBC" w:rsidRPr="00D04CBC" w14:paraId="4FB2235B" w14:textId="77777777" w:rsidTr="00D04CBC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AA2E5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80A6D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Kiełbasa biała surowa - skład: mięso wieprzowe min. 75%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4CC45" w14:textId="611476AB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D3049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</w:tr>
      <w:tr w:rsidR="00D04CBC" w:rsidRPr="00D04CBC" w14:paraId="3E2FA80A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334CD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D4EAD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 xml:space="preserve">Karkówka wieprzowa [b/k]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01127" w14:textId="0F4CE7A4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EBF5A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300</w:t>
            </w:r>
          </w:p>
        </w:tc>
      </w:tr>
      <w:tr w:rsidR="00D04CBC" w:rsidRPr="00D04CBC" w14:paraId="18497670" w14:textId="77777777" w:rsidTr="00D04CBC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E5CA4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10.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4C901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Boczek wędzony parzony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02BDD" w14:textId="25717958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FAAD5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</w:tr>
      <w:tr w:rsidR="00D04CBC" w:rsidRPr="00D04CBC" w14:paraId="1F50B8E2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15DFC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11.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F6856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D04CBC">
              <w:rPr>
                <w:rFonts w:ascii="Arial" w:eastAsia="Times New Roman" w:hAnsi="Arial" w:cs="Arial"/>
                <w:lang w:eastAsia="pl-PL"/>
              </w:rPr>
              <w:t>Ligawa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27246" w14:textId="3FE090DC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6C8C4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</w:tr>
      <w:tr w:rsidR="00D04CBC" w:rsidRPr="00D04CBC" w14:paraId="3165B922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179FC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12.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1B5C0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Wątróbka drobiowa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674AC" w14:textId="2A72FC22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6AFDE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</w:tr>
      <w:tr w:rsidR="00D04CBC" w:rsidRPr="00D04CBC" w14:paraId="062E9F32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C0CF8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13.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A41BE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Szynka drobiowa z indyka - skład: mięso z indyka min. 40 %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8B99E" w14:textId="542CCE40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5A098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</w:tr>
      <w:tr w:rsidR="00D04CBC" w:rsidRPr="00D04CBC" w14:paraId="1F0F9242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DE894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14.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03E12" w14:textId="6D7DB03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04CBC">
              <w:rPr>
                <w:rFonts w:ascii="Arial" w:eastAsia="Times New Roman" w:hAnsi="Arial" w:cs="Arial"/>
                <w:lang w:eastAsia="pl-PL"/>
              </w:rPr>
              <w:t xml:space="preserve">Golonka wieprzowa z </w:t>
            </w:r>
            <w:r w:rsidR="005E12E9" w:rsidRPr="00D04CBC">
              <w:rPr>
                <w:rFonts w:ascii="Arial" w:eastAsia="Times New Roman" w:hAnsi="Arial" w:cs="Arial"/>
                <w:lang w:eastAsia="pl-PL"/>
              </w:rPr>
              <w:t>kością</w:t>
            </w:r>
            <w:r w:rsidRPr="00D04CBC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A1D3D" w14:textId="27716A4D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0B228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</w:tr>
      <w:tr w:rsidR="00D04CBC" w:rsidRPr="00D04CBC" w14:paraId="32B6D31F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AACC4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15.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2BD49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 xml:space="preserve">Kaszanka jęczmienna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46A71" w14:textId="580B90A2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4517C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</w:tr>
      <w:tr w:rsidR="00D04CBC" w:rsidRPr="00D04CBC" w14:paraId="1AADA61B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E1445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16.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C63E6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 xml:space="preserve">Polędwica sopocka wieprzowa, wędzona, – skład: mięso wieprzowe min. 75%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13750" w14:textId="1803E2BB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3B9D9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</w:tr>
      <w:tr w:rsidR="00D04CBC" w:rsidRPr="00D04CBC" w14:paraId="25B205F7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A1F58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17.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13C05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Filet z kurczaka, parzony - skład: mięso z piersi kurczaka min. 85%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88FD6" w14:textId="5B8EF174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3070C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</w:tr>
      <w:tr w:rsidR="00D04CBC" w:rsidRPr="00D04CBC" w14:paraId="54A22834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BADD2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18.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82A02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Mielonka Tyrolska – skład: mięso wieprzowe min. 50%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0449A" w14:textId="2D3789ED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4926D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</w:tr>
      <w:tr w:rsidR="00D04CBC" w:rsidRPr="00D04CBC" w14:paraId="363FAF1A" w14:textId="77777777" w:rsidTr="00D04CBC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D2D1A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19.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832F6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04CBC">
              <w:rPr>
                <w:rFonts w:ascii="Arial" w:eastAsia="Times New Roman" w:hAnsi="Arial" w:cs="Arial"/>
                <w:lang w:eastAsia="pl-PL"/>
              </w:rPr>
              <w:t>Kiełbasa żywiecka wieprzowa, wędzona, parzona, podsuszana - skład: mięso min. 85%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7CC3A" w14:textId="5CFA94C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2A422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</w:tr>
      <w:tr w:rsidR="00D04CBC" w:rsidRPr="00D04CBC" w14:paraId="53C0B6A7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D50F0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20.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6CE86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D04CBC">
              <w:rPr>
                <w:rFonts w:ascii="Arial" w:eastAsia="Times New Roman" w:hAnsi="Arial" w:cs="Arial"/>
                <w:lang w:eastAsia="pl-PL"/>
              </w:rPr>
              <w:t>Ogonówka</w:t>
            </w:r>
            <w:proofErr w:type="spellEnd"/>
            <w:r w:rsidRPr="00D04CBC">
              <w:rPr>
                <w:rFonts w:ascii="Arial" w:eastAsia="Times New Roman" w:hAnsi="Arial" w:cs="Arial"/>
                <w:lang w:eastAsia="pl-PL"/>
              </w:rPr>
              <w:t xml:space="preserve"> wieprzowa, wędzona, parzona - skład: mięso wieprzowe min. 60 %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D9B28" w14:textId="3DB77C05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63B61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</w:tr>
      <w:tr w:rsidR="00D04CBC" w:rsidRPr="00D04CBC" w14:paraId="5C8F3994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C0A46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21.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2DE98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04CBC">
              <w:rPr>
                <w:rFonts w:ascii="Arial" w:eastAsia="Times New Roman" w:hAnsi="Arial" w:cs="Arial"/>
                <w:lang w:eastAsia="pl-PL"/>
              </w:rPr>
              <w:t>Szynka drobiowa - mięso z piersi kurczaka min. 85%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24BC6" w14:textId="63CAAB4E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1F420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</w:tr>
      <w:tr w:rsidR="00D04CBC" w:rsidRPr="00D04CBC" w14:paraId="676F5DE5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0C751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22.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B657D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04CBC">
              <w:rPr>
                <w:rFonts w:ascii="Arial" w:eastAsia="Times New Roman" w:hAnsi="Arial" w:cs="Arial"/>
                <w:lang w:eastAsia="pl-PL"/>
              </w:rPr>
              <w:t>Polędwica drobiowa - skład: filet z kurczaka min. 45 %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13802" w14:textId="28C75EC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EAF7E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</w:tr>
      <w:tr w:rsidR="00D04CBC" w:rsidRPr="00D04CBC" w14:paraId="60F730A2" w14:textId="77777777" w:rsidTr="00D04CB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21466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23.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570B5" w14:textId="77777777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04CBC">
              <w:rPr>
                <w:rFonts w:ascii="Arial" w:eastAsia="Times New Roman" w:hAnsi="Arial" w:cs="Arial"/>
                <w:lang w:eastAsia="pl-PL"/>
              </w:rPr>
              <w:t xml:space="preserve">Boczek świeży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1BFED" w14:textId="23405419" w:rsidR="00D04CBC" w:rsidRPr="00D04CBC" w:rsidRDefault="00D04CBC" w:rsidP="00D04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C975B" w14:textId="77777777" w:rsidR="00D04CBC" w:rsidRPr="00D04CBC" w:rsidRDefault="00D04CBC" w:rsidP="00D04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04CBC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</w:tr>
    </w:tbl>
    <w:p w14:paraId="4433C656" w14:textId="77777777" w:rsidR="00356914" w:rsidRPr="00D04CBC" w:rsidRDefault="00356914">
      <w:pPr>
        <w:rPr>
          <w:rFonts w:ascii="Arial" w:hAnsi="Arial" w:cs="Arial"/>
          <w:b/>
        </w:rPr>
      </w:pPr>
    </w:p>
    <w:sectPr w:rsidR="00356914" w:rsidRPr="00D04CBC" w:rsidSect="00791D49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40051" w14:textId="77777777" w:rsidR="00C346F6" w:rsidRDefault="00C346F6">
      <w:pPr>
        <w:spacing w:after="0" w:line="240" w:lineRule="auto"/>
      </w:pPr>
      <w:r>
        <w:separator/>
      </w:r>
    </w:p>
  </w:endnote>
  <w:endnote w:type="continuationSeparator" w:id="0">
    <w:p w14:paraId="6A4B7A90" w14:textId="77777777" w:rsidR="00C346F6" w:rsidRDefault="00C34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93280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01747B8" w14:textId="0703208A" w:rsidR="00FD126A" w:rsidRDefault="00FD12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07F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07F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2739EF" w14:textId="77777777" w:rsidR="00FD126A" w:rsidRDefault="00FD126A" w:rsidP="007E7E16">
    <w:pPr>
      <w:pStyle w:val="Stopka"/>
    </w:pPr>
  </w:p>
  <w:p w14:paraId="63E6425D" w14:textId="77777777" w:rsidR="00FD126A" w:rsidRDefault="00FD126A" w:rsidP="007E7E16">
    <w:pPr>
      <w:pStyle w:val="Stopka"/>
    </w:pPr>
  </w:p>
  <w:p w14:paraId="138CE100" w14:textId="461BC79F" w:rsidR="00FD126A" w:rsidRDefault="00FD126A" w:rsidP="007E7E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1089353"/>
      <w:docPartObj>
        <w:docPartGallery w:val="Page Numbers (Bottom of Page)"/>
        <w:docPartUnique/>
      </w:docPartObj>
    </w:sdtPr>
    <w:sdtContent>
      <w:sdt>
        <w:sdtPr>
          <w:id w:val="1089654657"/>
          <w:docPartObj>
            <w:docPartGallery w:val="Page Numbers (Top of Page)"/>
            <w:docPartUnique/>
          </w:docPartObj>
        </w:sdtPr>
        <w:sdtContent>
          <w:p w14:paraId="7394760A" w14:textId="74C487CA" w:rsidR="00DF19C8" w:rsidRDefault="00DF19C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07F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07F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F96AA4" w14:textId="56AE44F0" w:rsidR="00FD126A" w:rsidRPr="009B1A97" w:rsidRDefault="00FD126A" w:rsidP="009B1A97">
    <w:pPr>
      <w:pStyle w:val="Stopka"/>
      <w:jc w:val="center"/>
      <w:rPr>
        <w:rFonts w:ascii="Arial" w:hAnsi="Arial" w:cs="Arial"/>
        <w:sz w:val="16"/>
        <w:szCs w:val="16"/>
        <w:highlight w:val="yell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DA7A0" w14:textId="77777777" w:rsidR="00C346F6" w:rsidRDefault="00C346F6">
      <w:pPr>
        <w:spacing w:after="0" w:line="240" w:lineRule="auto"/>
      </w:pPr>
      <w:r>
        <w:separator/>
      </w:r>
    </w:p>
  </w:footnote>
  <w:footnote w:type="continuationSeparator" w:id="0">
    <w:p w14:paraId="03542A5A" w14:textId="77777777" w:rsidR="00C346F6" w:rsidRDefault="00C34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FC386" w14:textId="6E306B13" w:rsidR="000700B0" w:rsidRDefault="000700B0">
    <w:pPr>
      <w:pStyle w:val="Nagwek"/>
    </w:pPr>
    <w:r>
      <w:rPr>
        <w:noProof/>
      </w:rPr>
      <w:drawing>
        <wp:inline distT="0" distB="0" distL="0" distR="0" wp14:anchorId="6F399784" wp14:editId="344C4CF0">
          <wp:extent cx="2225040" cy="426720"/>
          <wp:effectExtent l="0" t="0" r="3810" b="0"/>
          <wp:docPr id="715469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BD0"/>
    <w:multiLevelType w:val="hybridMultilevel"/>
    <w:tmpl w:val="2F2023FA"/>
    <w:lvl w:ilvl="0" w:tplc="FFC85F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CBB0578"/>
    <w:multiLevelType w:val="hybridMultilevel"/>
    <w:tmpl w:val="EE2CB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E0EDE"/>
    <w:multiLevelType w:val="hybridMultilevel"/>
    <w:tmpl w:val="06648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F35E9"/>
    <w:multiLevelType w:val="hybridMultilevel"/>
    <w:tmpl w:val="E0B62D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C22117"/>
    <w:multiLevelType w:val="hybridMultilevel"/>
    <w:tmpl w:val="6980A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F78F7"/>
    <w:multiLevelType w:val="multilevel"/>
    <w:tmpl w:val="D3306C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8784AD8"/>
    <w:multiLevelType w:val="hybridMultilevel"/>
    <w:tmpl w:val="1760438E"/>
    <w:lvl w:ilvl="0" w:tplc="D580079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A3211B"/>
    <w:multiLevelType w:val="hybridMultilevel"/>
    <w:tmpl w:val="A8CACAF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B438B"/>
    <w:multiLevelType w:val="hybridMultilevel"/>
    <w:tmpl w:val="EC1CA554"/>
    <w:lvl w:ilvl="0" w:tplc="0DA84D34">
      <w:start w:val="6"/>
      <w:numFmt w:val="decimal"/>
      <w:lvlText w:val="%1.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3592D"/>
    <w:multiLevelType w:val="hybridMultilevel"/>
    <w:tmpl w:val="19B0DD06"/>
    <w:lvl w:ilvl="0" w:tplc="E606F0CA">
      <w:start w:val="1"/>
      <w:numFmt w:val="decimal"/>
      <w:lvlText w:val="%1."/>
      <w:lvlJc w:val="left"/>
      <w:pPr>
        <w:ind w:left="360" w:hanging="360"/>
      </w:pPr>
      <w:rPr>
        <w:rFonts w:eastAsia="Lucida Sans Unicode" w:cs="Tahom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92FDE"/>
    <w:multiLevelType w:val="hybridMultilevel"/>
    <w:tmpl w:val="508EBD6C"/>
    <w:lvl w:ilvl="0" w:tplc="2FF416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6866F9B"/>
    <w:multiLevelType w:val="hybridMultilevel"/>
    <w:tmpl w:val="AC7A46BE"/>
    <w:lvl w:ilvl="0" w:tplc="4A064210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FEE4194"/>
    <w:multiLevelType w:val="hybridMultilevel"/>
    <w:tmpl w:val="95B8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246A6"/>
    <w:multiLevelType w:val="hybridMultilevel"/>
    <w:tmpl w:val="3DF414DC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72900"/>
    <w:multiLevelType w:val="hybridMultilevel"/>
    <w:tmpl w:val="40821FD6"/>
    <w:lvl w:ilvl="0" w:tplc="DF648D5A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8295B6C"/>
    <w:multiLevelType w:val="hybridMultilevel"/>
    <w:tmpl w:val="F4FE53FC"/>
    <w:lvl w:ilvl="0" w:tplc="B9DA898A">
      <w:start w:val="2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D4572E2"/>
    <w:multiLevelType w:val="hybridMultilevel"/>
    <w:tmpl w:val="2346A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B58CF"/>
    <w:multiLevelType w:val="hybridMultilevel"/>
    <w:tmpl w:val="A884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21F10"/>
    <w:multiLevelType w:val="hybridMultilevel"/>
    <w:tmpl w:val="6B761BE4"/>
    <w:lvl w:ilvl="0" w:tplc="D13686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D4C578A"/>
    <w:multiLevelType w:val="hybridMultilevel"/>
    <w:tmpl w:val="84E257F8"/>
    <w:lvl w:ilvl="0" w:tplc="2BAE0AD2">
      <w:start w:val="1"/>
      <w:numFmt w:val="decimal"/>
      <w:pStyle w:val="normalny"/>
      <w:lvlText w:val="§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46560C"/>
    <w:multiLevelType w:val="multilevel"/>
    <w:tmpl w:val="AF4A43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98373917">
    <w:abstractNumId w:val="9"/>
  </w:num>
  <w:num w:numId="2" w16cid:durableId="782504342">
    <w:abstractNumId w:val="19"/>
  </w:num>
  <w:num w:numId="3" w16cid:durableId="1215459159">
    <w:abstractNumId w:val="3"/>
  </w:num>
  <w:num w:numId="4" w16cid:durableId="753091687">
    <w:abstractNumId w:val="8"/>
  </w:num>
  <w:num w:numId="5" w16cid:durableId="810711213">
    <w:abstractNumId w:val="11"/>
  </w:num>
  <w:num w:numId="6" w16cid:durableId="1679455449">
    <w:abstractNumId w:val="0"/>
  </w:num>
  <w:num w:numId="7" w16cid:durableId="345640829">
    <w:abstractNumId w:val="17"/>
  </w:num>
  <w:num w:numId="8" w16cid:durableId="1388604679">
    <w:abstractNumId w:val="20"/>
  </w:num>
  <w:num w:numId="9" w16cid:durableId="447165313">
    <w:abstractNumId w:val="5"/>
  </w:num>
  <w:num w:numId="10" w16cid:durableId="2035156669">
    <w:abstractNumId w:val="12"/>
  </w:num>
  <w:num w:numId="11" w16cid:durableId="1312830878">
    <w:abstractNumId w:val="16"/>
  </w:num>
  <w:num w:numId="12" w16cid:durableId="493375931">
    <w:abstractNumId w:val="7"/>
  </w:num>
  <w:num w:numId="13" w16cid:durableId="227426068">
    <w:abstractNumId w:val="4"/>
  </w:num>
  <w:num w:numId="14" w16cid:durableId="1069958724">
    <w:abstractNumId w:val="10"/>
  </w:num>
  <w:num w:numId="15" w16cid:durableId="1735153434">
    <w:abstractNumId w:val="18"/>
  </w:num>
  <w:num w:numId="16" w16cid:durableId="972367484">
    <w:abstractNumId w:val="1"/>
  </w:num>
  <w:num w:numId="17" w16cid:durableId="1692686015">
    <w:abstractNumId w:val="2"/>
  </w:num>
  <w:num w:numId="18" w16cid:durableId="2072386857">
    <w:abstractNumId w:val="6"/>
  </w:num>
  <w:num w:numId="19" w16cid:durableId="4945154">
    <w:abstractNumId w:val="13"/>
  </w:num>
  <w:num w:numId="20" w16cid:durableId="488402603">
    <w:abstractNumId w:val="14"/>
  </w:num>
  <w:num w:numId="21" w16cid:durableId="10651831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DB4"/>
    <w:rsid w:val="00025D24"/>
    <w:rsid w:val="00027F19"/>
    <w:rsid w:val="00032F7C"/>
    <w:rsid w:val="00037429"/>
    <w:rsid w:val="0005448F"/>
    <w:rsid w:val="000700B0"/>
    <w:rsid w:val="00070B6C"/>
    <w:rsid w:val="000943F4"/>
    <w:rsid w:val="000A25AE"/>
    <w:rsid w:val="000C3527"/>
    <w:rsid w:val="000D3F2F"/>
    <w:rsid w:val="000D4A44"/>
    <w:rsid w:val="000E2156"/>
    <w:rsid w:val="000F0B6F"/>
    <w:rsid w:val="000F2D10"/>
    <w:rsid w:val="000F4D86"/>
    <w:rsid w:val="001062DD"/>
    <w:rsid w:val="00111127"/>
    <w:rsid w:val="00112836"/>
    <w:rsid w:val="001312B1"/>
    <w:rsid w:val="001479AB"/>
    <w:rsid w:val="00167BEA"/>
    <w:rsid w:val="001923FF"/>
    <w:rsid w:val="001950EE"/>
    <w:rsid w:val="001A595D"/>
    <w:rsid w:val="001A5D04"/>
    <w:rsid w:val="001A6FB6"/>
    <w:rsid w:val="001B4002"/>
    <w:rsid w:val="001C31A0"/>
    <w:rsid w:val="001F0E34"/>
    <w:rsid w:val="001F5F2F"/>
    <w:rsid w:val="00215176"/>
    <w:rsid w:val="002209FE"/>
    <w:rsid w:val="002239A5"/>
    <w:rsid w:val="00224D42"/>
    <w:rsid w:val="0024642F"/>
    <w:rsid w:val="00255152"/>
    <w:rsid w:val="00257C49"/>
    <w:rsid w:val="00277759"/>
    <w:rsid w:val="00283268"/>
    <w:rsid w:val="002925FD"/>
    <w:rsid w:val="00297CB6"/>
    <w:rsid w:val="002B18D0"/>
    <w:rsid w:val="002B6C6D"/>
    <w:rsid w:val="002C3D5C"/>
    <w:rsid w:val="002E6AED"/>
    <w:rsid w:val="002E7A6B"/>
    <w:rsid w:val="003227BF"/>
    <w:rsid w:val="003354F6"/>
    <w:rsid w:val="00336D64"/>
    <w:rsid w:val="00347416"/>
    <w:rsid w:val="00351562"/>
    <w:rsid w:val="003537FD"/>
    <w:rsid w:val="00356914"/>
    <w:rsid w:val="00366539"/>
    <w:rsid w:val="003707F4"/>
    <w:rsid w:val="00373437"/>
    <w:rsid w:val="0037358F"/>
    <w:rsid w:val="00382EFB"/>
    <w:rsid w:val="00396146"/>
    <w:rsid w:val="003B2011"/>
    <w:rsid w:val="003C726A"/>
    <w:rsid w:val="003D2287"/>
    <w:rsid w:val="003D47F6"/>
    <w:rsid w:val="003E1A74"/>
    <w:rsid w:val="004076B9"/>
    <w:rsid w:val="00417331"/>
    <w:rsid w:val="0043044D"/>
    <w:rsid w:val="004607F5"/>
    <w:rsid w:val="00466B4B"/>
    <w:rsid w:val="00474AB4"/>
    <w:rsid w:val="00483A1F"/>
    <w:rsid w:val="0048716C"/>
    <w:rsid w:val="004A0C25"/>
    <w:rsid w:val="004A1AFE"/>
    <w:rsid w:val="004C0B0C"/>
    <w:rsid w:val="004C2C66"/>
    <w:rsid w:val="004F00F2"/>
    <w:rsid w:val="004F2BC3"/>
    <w:rsid w:val="00504B18"/>
    <w:rsid w:val="0051265C"/>
    <w:rsid w:val="00512C2F"/>
    <w:rsid w:val="00523037"/>
    <w:rsid w:val="00525C16"/>
    <w:rsid w:val="005354F4"/>
    <w:rsid w:val="005362DC"/>
    <w:rsid w:val="00545FCE"/>
    <w:rsid w:val="00546CE1"/>
    <w:rsid w:val="00567882"/>
    <w:rsid w:val="005713C9"/>
    <w:rsid w:val="00583C7B"/>
    <w:rsid w:val="00584289"/>
    <w:rsid w:val="00590339"/>
    <w:rsid w:val="005959FA"/>
    <w:rsid w:val="005966F7"/>
    <w:rsid w:val="005A7738"/>
    <w:rsid w:val="005B556D"/>
    <w:rsid w:val="005D6497"/>
    <w:rsid w:val="005E12E9"/>
    <w:rsid w:val="005E4699"/>
    <w:rsid w:val="005F2E42"/>
    <w:rsid w:val="005F33B5"/>
    <w:rsid w:val="006247B0"/>
    <w:rsid w:val="00625A3C"/>
    <w:rsid w:val="00633769"/>
    <w:rsid w:val="00644525"/>
    <w:rsid w:val="0066118E"/>
    <w:rsid w:val="00662F51"/>
    <w:rsid w:val="0068009A"/>
    <w:rsid w:val="00685C7A"/>
    <w:rsid w:val="00685EB3"/>
    <w:rsid w:val="00700A76"/>
    <w:rsid w:val="00701327"/>
    <w:rsid w:val="00711DB4"/>
    <w:rsid w:val="007609F6"/>
    <w:rsid w:val="00763536"/>
    <w:rsid w:val="00766A4E"/>
    <w:rsid w:val="00783E6E"/>
    <w:rsid w:val="007906E1"/>
    <w:rsid w:val="00791D49"/>
    <w:rsid w:val="007C206D"/>
    <w:rsid w:val="007D46D9"/>
    <w:rsid w:val="007E12E4"/>
    <w:rsid w:val="007E5B98"/>
    <w:rsid w:val="007E7E16"/>
    <w:rsid w:val="007F2D0C"/>
    <w:rsid w:val="007F7379"/>
    <w:rsid w:val="008011D0"/>
    <w:rsid w:val="00805E49"/>
    <w:rsid w:val="008154F1"/>
    <w:rsid w:val="00824A0C"/>
    <w:rsid w:val="008261BD"/>
    <w:rsid w:val="00846226"/>
    <w:rsid w:val="00853419"/>
    <w:rsid w:val="00863F24"/>
    <w:rsid w:val="008741B9"/>
    <w:rsid w:val="00887D37"/>
    <w:rsid w:val="0089042A"/>
    <w:rsid w:val="00892E77"/>
    <w:rsid w:val="00897167"/>
    <w:rsid w:val="008B5749"/>
    <w:rsid w:val="008E1655"/>
    <w:rsid w:val="008E1AC9"/>
    <w:rsid w:val="008E6B92"/>
    <w:rsid w:val="00902E50"/>
    <w:rsid w:val="00912C0E"/>
    <w:rsid w:val="009220D7"/>
    <w:rsid w:val="00926994"/>
    <w:rsid w:val="00937177"/>
    <w:rsid w:val="00977B68"/>
    <w:rsid w:val="00985A24"/>
    <w:rsid w:val="00997F33"/>
    <w:rsid w:val="009A1ED0"/>
    <w:rsid w:val="009B19C2"/>
    <w:rsid w:val="009B1A97"/>
    <w:rsid w:val="009B31B9"/>
    <w:rsid w:val="009C2B69"/>
    <w:rsid w:val="009F2EC2"/>
    <w:rsid w:val="009F5DB1"/>
    <w:rsid w:val="009F6B1E"/>
    <w:rsid w:val="00A30C2E"/>
    <w:rsid w:val="00A3255A"/>
    <w:rsid w:val="00A35D46"/>
    <w:rsid w:val="00A444DC"/>
    <w:rsid w:val="00A77AA9"/>
    <w:rsid w:val="00A97AE7"/>
    <w:rsid w:val="00AA4839"/>
    <w:rsid w:val="00AA5DEA"/>
    <w:rsid w:val="00AA6C47"/>
    <w:rsid w:val="00AC5216"/>
    <w:rsid w:val="00AD6433"/>
    <w:rsid w:val="00AE47E0"/>
    <w:rsid w:val="00B15EC6"/>
    <w:rsid w:val="00B165B6"/>
    <w:rsid w:val="00B20778"/>
    <w:rsid w:val="00B210F9"/>
    <w:rsid w:val="00B241B9"/>
    <w:rsid w:val="00B60E99"/>
    <w:rsid w:val="00B6180A"/>
    <w:rsid w:val="00B75814"/>
    <w:rsid w:val="00B82BB9"/>
    <w:rsid w:val="00B8447F"/>
    <w:rsid w:val="00B95D49"/>
    <w:rsid w:val="00BA0F6B"/>
    <w:rsid w:val="00BA21E4"/>
    <w:rsid w:val="00BA54C9"/>
    <w:rsid w:val="00BA64F4"/>
    <w:rsid w:val="00BA7F8A"/>
    <w:rsid w:val="00BB4438"/>
    <w:rsid w:val="00BD171C"/>
    <w:rsid w:val="00BD3BD4"/>
    <w:rsid w:val="00BF0AF5"/>
    <w:rsid w:val="00C016A2"/>
    <w:rsid w:val="00C144A7"/>
    <w:rsid w:val="00C21955"/>
    <w:rsid w:val="00C346F6"/>
    <w:rsid w:val="00C71D71"/>
    <w:rsid w:val="00C813DD"/>
    <w:rsid w:val="00C8497F"/>
    <w:rsid w:val="00CD4BA2"/>
    <w:rsid w:val="00CD620E"/>
    <w:rsid w:val="00CE4334"/>
    <w:rsid w:val="00CF456E"/>
    <w:rsid w:val="00D04CBC"/>
    <w:rsid w:val="00D143D7"/>
    <w:rsid w:val="00D34FC2"/>
    <w:rsid w:val="00D41F75"/>
    <w:rsid w:val="00D424CD"/>
    <w:rsid w:val="00D45A12"/>
    <w:rsid w:val="00D46FB5"/>
    <w:rsid w:val="00D509B5"/>
    <w:rsid w:val="00D52BBB"/>
    <w:rsid w:val="00D71E25"/>
    <w:rsid w:val="00D76709"/>
    <w:rsid w:val="00D83103"/>
    <w:rsid w:val="00DC03B6"/>
    <w:rsid w:val="00DC6DBC"/>
    <w:rsid w:val="00DE6D36"/>
    <w:rsid w:val="00DF19C8"/>
    <w:rsid w:val="00DF27EB"/>
    <w:rsid w:val="00DF287C"/>
    <w:rsid w:val="00E062B7"/>
    <w:rsid w:val="00E3672E"/>
    <w:rsid w:val="00E4677D"/>
    <w:rsid w:val="00E615C6"/>
    <w:rsid w:val="00E65A32"/>
    <w:rsid w:val="00E929F7"/>
    <w:rsid w:val="00EB3E64"/>
    <w:rsid w:val="00EC272B"/>
    <w:rsid w:val="00EC4BFD"/>
    <w:rsid w:val="00ED6A3F"/>
    <w:rsid w:val="00EE62EA"/>
    <w:rsid w:val="00F05D6A"/>
    <w:rsid w:val="00F1526E"/>
    <w:rsid w:val="00F2575B"/>
    <w:rsid w:val="00F262DA"/>
    <w:rsid w:val="00F35845"/>
    <w:rsid w:val="00F5368E"/>
    <w:rsid w:val="00F538E5"/>
    <w:rsid w:val="00F62C0B"/>
    <w:rsid w:val="00F82508"/>
    <w:rsid w:val="00FA1D12"/>
    <w:rsid w:val="00FD082C"/>
    <w:rsid w:val="00FD126A"/>
    <w:rsid w:val="00FD3310"/>
    <w:rsid w:val="00FE5089"/>
    <w:rsid w:val="00FE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6F4C6"/>
  <w15:chartTrackingRefBased/>
  <w15:docId w15:val="{848FC53E-055E-4315-9729-84EC7A55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0">
    <w:name w:val="Normal"/>
    <w:qFormat/>
    <w:rsid w:val="00711D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0"/>
    <w:uiPriority w:val="34"/>
    <w:qFormat/>
    <w:rsid w:val="00711DB4"/>
    <w:pPr>
      <w:ind w:left="720"/>
      <w:contextualSpacing/>
    </w:pPr>
  </w:style>
  <w:style w:type="paragraph" w:styleId="Stopka">
    <w:name w:val="footer"/>
    <w:basedOn w:val="Normalny0"/>
    <w:link w:val="StopkaZnak"/>
    <w:uiPriority w:val="99"/>
    <w:unhideWhenUsed/>
    <w:rsid w:val="00711D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11DB4"/>
  </w:style>
  <w:style w:type="paragraph" w:customStyle="1" w:styleId="normalny">
    <w:name w:val="normalny"/>
    <w:basedOn w:val="Bezodstpw"/>
    <w:qFormat/>
    <w:rsid w:val="00711DB4"/>
    <w:pPr>
      <w:numPr>
        <w:numId w:val="2"/>
      </w:numPr>
      <w:jc w:val="center"/>
    </w:pPr>
    <w:rPr>
      <w:rFonts w:ascii="Arial" w:eastAsia="Calibri" w:hAnsi="Arial" w:cs="Arial"/>
      <w:sz w:val="21"/>
      <w:szCs w:val="21"/>
    </w:rPr>
  </w:style>
  <w:style w:type="paragraph" w:styleId="Bezodstpw">
    <w:name w:val="No Spacing"/>
    <w:uiPriority w:val="1"/>
    <w:qFormat/>
    <w:rsid w:val="00711DB4"/>
    <w:pPr>
      <w:spacing w:after="0" w:line="240" w:lineRule="auto"/>
    </w:pPr>
  </w:style>
  <w:style w:type="paragraph" w:styleId="Nagwek">
    <w:name w:val="header"/>
    <w:basedOn w:val="Normalny0"/>
    <w:link w:val="NagwekZnak"/>
    <w:uiPriority w:val="99"/>
    <w:unhideWhenUsed/>
    <w:rsid w:val="007E7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E7E16"/>
  </w:style>
  <w:style w:type="paragraph" w:styleId="Tekstdymka">
    <w:name w:val="Balloon Text"/>
    <w:basedOn w:val="Normalny0"/>
    <w:link w:val="TekstdymkaZnak"/>
    <w:uiPriority w:val="99"/>
    <w:semiHidden/>
    <w:unhideWhenUsed/>
    <w:qFormat/>
    <w:rsid w:val="00D4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424CD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846226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D3BD4"/>
    <w:rPr>
      <w:sz w:val="16"/>
      <w:szCs w:val="16"/>
    </w:rPr>
  </w:style>
  <w:style w:type="paragraph" w:styleId="Tekstkomentarza">
    <w:name w:val="annotation text"/>
    <w:basedOn w:val="Normalny0"/>
    <w:link w:val="TekstkomentarzaZnak"/>
    <w:uiPriority w:val="99"/>
    <w:unhideWhenUsed/>
    <w:qFormat/>
    <w:rsid w:val="00BD3B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D3B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D3B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3BD4"/>
    <w:rPr>
      <w:b/>
      <w:bCs/>
      <w:sz w:val="20"/>
      <w:szCs w:val="20"/>
    </w:rPr>
  </w:style>
  <w:style w:type="paragraph" w:customStyle="1" w:styleId="xmsofooter">
    <w:name w:val="x_msofooter"/>
    <w:basedOn w:val="Normalny0"/>
    <w:rsid w:val="009F2EC2"/>
    <w:pPr>
      <w:spacing w:after="0" w:line="240" w:lineRule="auto"/>
    </w:pPr>
    <w:rPr>
      <w:rFonts w:ascii="Calibri" w:hAnsi="Calibri" w:cs="Calibri"/>
      <w:lang w:eastAsia="pl-PL"/>
    </w:rPr>
  </w:style>
  <w:style w:type="paragraph" w:styleId="Tekstpodstawowy">
    <w:name w:val="Body Text"/>
    <w:basedOn w:val="Normalny0"/>
    <w:link w:val="TekstpodstawowyZnak"/>
    <w:rsid w:val="004076B9"/>
    <w:pPr>
      <w:suppressAutoHyphens/>
      <w:spacing w:after="140" w:line="276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076B9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Lista">
    <w:name w:val="List"/>
    <w:basedOn w:val="Tekstpodstawowy"/>
    <w:rsid w:val="004076B9"/>
    <w:rPr>
      <w:rFonts w:cs="Lucida Sans"/>
    </w:rPr>
  </w:style>
  <w:style w:type="paragraph" w:styleId="Legenda">
    <w:name w:val="caption"/>
    <w:basedOn w:val="Normalny0"/>
    <w:qFormat/>
    <w:rsid w:val="004076B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0"/>
    <w:qFormat/>
    <w:rsid w:val="004076B9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  <w:sz w:val="24"/>
      <w:szCs w:val="24"/>
      <w:lang w:eastAsia="ar-SA"/>
    </w:rPr>
  </w:style>
  <w:style w:type="paragraph" w:customStyle="1" w:styleId="Gwkaistopka">
    <w:name w:val="Główka i stopka"/>
    <w:basedOn w:val="Normalny0"/>
    <w:qFormat/>
    <w:rsid w:val="004076B9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0"/>
    <w:qFormat/>
    <w:rsid w:val="004076B9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qFormat/>
    <w:rsid w:val="004076B9"/>
    <w:pPr>
      <w:jc w:val="center"/>
    </w:pPr>
    <w:rPr>
      <w:b/>
      <w:bCs/>
    </w:rPr>
  </w:style>
  <w:style w:type="paragraph" w:customStyle="1" w:styleId="msonormal0">
    <w:name w:val="msonormal"/>
    <w:basedOn w:val="Normalny0"/>
    <w:rsid w:val="00407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0"/>
    <w:rsid w:val="004076B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6">
    <w:name w:val="font6"/>
    <w:basedOn w:val="Normalny0"/>
    <w:rsid w:val="004076B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C00000"/>
      <w:sz w:val="16"/>
      <w:szCs w:val="16"/>
      <w:lang w:eastAsia="pl-PL"/>
    </w:rPr>
  </w:style>
  <w:style w:type="paragraph" w:customStyle="1" w:styleId="font7">
    <w:name w:val="font7"/>
    <w:basedOn w:val="Normalny0"/>
    <w:rsid w:val="004076B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030A0"/>
      <w:sz w:val="16"/>
      <w:szCs w:val="16"/>
      <w:lang w:eastAsia="pl-PL"/>
    </w:rPr>
  </w:style>
  <w:style w:type="paragraph" w:customStyle="1" w:styleId="xl63">
    <w:name w:val="xl63"/>
    <w:basedOn w:val="Normalny0"/>
    <w:rsid w:val="004076B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4">
    <w:name w:val="xl64"/>
    <w:basedOn w:val="Normalny0"/>
    <w:rsid w:val="004076B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7">
    <w:name w:val="xl67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8">
    <w:name w:val="xl68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9">
    <w:name w:val="xl69"/>
    <w:basedOn w:val="Normalny0"/>
    <w:rsid w:val="004076B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E7E6E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E7E6E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3">
    <w:name w:val="xl73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9900" w:fill="E7E6E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4">
    <w:name w:val="xl74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5">
    <w:name w:val="xl75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7E6E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8">
    <w:name w:val="xl78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9">
    <w:name w:val="xl79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7030A0"/>
      <w:sz w:val="16"/>
      <w:szCs w:val="16"/>
      <w:lang w:eastAsia="pl-PL"/>
    </w:rPr>
  </w:style>
  <w:style w:type="paragraph" w:customStyle="1" w:styleId="xl80">
    <w:name w:val="xl80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C00000"/>
      <w:sz w:val="16"/>
      <w:szCs w:val="16"/>
      <w:lang w:eastAsia="pl-PL"/>
    </w:rPr>
  </w:style>
  <w:style w:type="paragraph" w:customStyle="1" w:styleId="xl81">
    <w:name w:val="xl81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4">
    <w:name w:val="xl84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7030A0"/>
      <w:sz w:val="16"/>
      <w:szCs w:val="16"/>
      <w:lang w:eastAsia="pl-PL"/>
    </w:rPr>
  </w:style>
  <w:style w:type="paragraph" w:customStyle="1" w:styleId="xl85">
    <w:name w:val="xl85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0"/>
    <w:rsid w:val="0040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44"/>
      <w:szCs w:val="44"/>
      <w:lang w:eastAsia="pl-PL"/>
    </w:rPr>
  </w:style>
  <w:style w:type="paragraph" w:styleId="Poprawka">
    <w:name w:val="Revision"/>
    <w:uiPriority w:val="99"/>
    <w:semiHidden/>
    <w:qFormat/>
    <w:rsid w:val="007609F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7609F6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609F6"/>
    <w:rPr>
      <w:color w:val="954F72"/>
      <w:u w:val="single"/>
    </w:rPr>
  </w:style>
  <w:style w:type="paragraph" w:customStyle="1" w:styleId="font8">
    <w:name w:val="font8"/>
    <w:basedOn w:val="Normalny0"/>
    <w:rsid w:val="007609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5">
    <w:name w:val="xl65"/>
    <w:basedOn w:val="Normalny0"/>
    <w:rsid w:val="007609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ui-provider">
    <w:name w:val="ui-provider"/>
    <w:basedOn w:val="Domylnaczcionkaakapitu"/>
    <w:rsid w:val="009B1A97"/>
  </w:style>
  <w:style w:type="table" w:styleId="Tabela-Siatka">
    <w:name w:val="Table Grid"/>
    <w:basedOn w:val="Standardowy"/>
    <w:uiPriority w:val="39"/>
    <w:rsid w:val="00257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FF41D6287B2D4F80CE2D21D503694E" ma:contentTypeVersion="12" ma:contentTypeDescription="Utwórz nowy dokument." ma:contentTypeScope="" ma:versionID="e6c61ad1227e63b9b3cbcb22cbab3529">
  <xsd:schema xmlns:xsd="http://www.w3.org/2001/XMLSchema" xmlns:xs="http://www.w3.org/2001/XMLSchema" xmlns:p="http://schemas.microsoft.com/office/2006/metadata/properties" xmlns:ns3="588bd476-444e-466d-8ff8-e941767cde7e" xmlns:ns4="db338d74-ebf0-4ed9-8ddb-3ffae84b8c1d" targetNamespace="http://schemas.microsoft.com/office/2006/metadata/properties" ma:root="true" ma:fieldsID="e0e6986e49405a0180c669dfb069098c" ns3:_="" ns4:_="">
    <xsd:import namespace="588bd476-444e-466d-8ff8-e941767cde7e"/>
    <xsd:import namespace="db338d74-ebf0-4ed9-8ddb-3ffae84b8c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bd476-444e-466d-8ff8-e941767cde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8d74-ebf0-4ed9-8ddb-3ffae84b8c1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88bd476-444e-466d-8ff8-e941767cde7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00692D-8B11-431B-B635-EAECB932C6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08B5FC-5D94-4AEE-B139-85276D0CC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bd476-444e-466d-8ff8-e941767cde7e"/>
    <ds:schemaRef ds:uri="db338d74-ebf0-4ed9-8ddb-3ffae84b8c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BF8FC0-3805-4630-8793-21DF73778299}">
  <ds:schemaRefs>
    <ds:schemaRef ds:uri="http://schemas.microsoft.com/office/2006/metadata/properties"/>
    <ds:schemaRef ds:uri="http://schemas.microsoft.com/office/infopath/2007/PartnerControls"/>
    <ds:schemaRef ds:uri="588bd476-444e-466d-8ff8-e941767cde7e"/>
  </ds:schemaRefs>
</ds:datastoreItem>
</file>

<file path=customXml/itemProps4.xml><?xml version="1.0" encoding="utf-8"?>
<ds:datastoreItem xmlns:ds="http://schemas.openxmlformats.org/officeDocument/2006/customXml" ds:itemID="{448F422B-4200-42C4-8268-DECF23AA0D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1562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Alicja Kruszczynska</cp:lastModifiedBy>
  <cp:revision>16</cp:revision>
  <cp:lastPrinted>2021-09-29T11:17:00Z</cp:lastPrinted>
  <dcterms:created xsi:type="dcterms:W3CDTF">2024-07-10T04:22:00Z</dcterms:created>
  <dcterms:modified xsi:type="dcterms:W3CDTF">2024-12-02T11:13:00Z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0x0101002EFF41D6287B2D4F80CE2D21D503694E</vt:lpwstr>
  </property>
</Properties>
</file>