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467" w:rsidRDefault="00390BAF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                             </w:t>
      </w:r>
    </w:p>
    <w:p w:rsidR="0001769A" w:rsidRPr="00595F27" w:rsidRDefault="00AC5467" w:rsidP="0001769A">
      <w:pPr>
        <w:pStyle w:val="Podtytu"/>
        <w:jc w:val="both"/>
        <w:rPr>
          <w:rFonts w:ascii="Arial" w:hAnsi="Arial" w:cs="Arial"/>
          <w:i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</w:t>
      </w:r>
      <w:r w:rsidR="00595F27">
        <w:rPr>
          <w:rFonts w:ascii="Arial" w:hAnsi="Arial" w:cs="Arial"/>
          <w:b w:val="0"/>
          <w:sz w:val="24"/>
          <w:u w:val="none"/>
        </w:rPr>
        <w:t xml:space="preserve">                              </w:t>
      </w:r>
      <w:r w:rsidR="0001769A" w:rsidRPr="00595F27">
        <w:rPr>
          <w:rFonts w:ascii="Arial" w:hAnsi="Arial" w:cs="Arial"/>
          <w:i/>
          <w:sz w:val="24"/>
          <w:u w:val="none"/>
        </w:rPr>
        <w:t xml:space="preserve">Załącznik nr </w:t>
      </w:r>
      <w:r w:rsidR="00DC7058">
        <w:rPr>
          <w:rFonts w:ascii="Arial" w:hAnsi="Arial" w:cs="Arial"/>
          <w:i/>
          <w:sz w:val="24"/>
          <w:u w:val="none"/>
        </w:rPr>
        <w:t>4</w:t>
      </w:r>
      <w:r w:rsidR="00595F27" w:rsidRPr="00595F27">
        <w:rPr>
          <w:rFonts w:ascii="Arial" w:hAnsi="Arial" w:cs="Arial"/>
          <w:i/>
          <w:sz w:val="24"/>
          <w:u w:val="none"/>
        </w:rPr>
        <w:t>.2.</w:t>
      </w:r>
      <w:r w:rsidR="0001769A" w:rsidRPr="00595F27">
        <w:rPr>
          <w:rFonts w:ascii="Arial" w:hAnsi="Arial" w:cs="Arial"/>
          <w:i/>
          <w:sz w:val="24"/>
          <w:u w:val="none"/>
        </w:rPr>
        <w:t xml:space="preserve"> do SWZ </w:t>
      </w:r>
    </w:p>
    <w:p w:rsidR="0001769A" w:rsidRPr="00595F27" w:rsidRDefault="0001769A" w:rsidP="0001769A">
      <w:pPr>
        <w:pStyle w:val="Podtytu"/>
        <w:jc w:val="both"/>
        <w:rPr>
          <w:rFonts w:ascii="Arial" w:hAnsi="Arial" w:cs="Arial"/>
          <w:b w:val="0"/>
          <w:sz w:val="22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                                </w:t>
      </w:r>
      <w:r w:rsidRPr="00595F27">
        <w:rPr>
          <w:rFonts w:ascii="Arial" w:hAnsi="Arial" w:cs="Arial"/>
          <w:b w:val="0"/>
          <w:sz w:val="22"/>
          <w:u w:val="none"/>
        </w:rPr>
        <w:t>Załącznik nr  2 do umowy</w:t>
      </w:r>
    </w:p>
    <w:p w:rsidR="00F27387" w:rsidRDefault="00F27387" w:rsidP="00A84099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</w:p>
    <w:p w:rsidR="00C14F1D" w:rsidRPr="00595F27" w:rsidRDefault="00694DFE" w:rsidP="00595F27">
      <w:pPr>
        <w:pStyle w:val="Podtytu"/>
        <w:tabs>
          <w:tab w:val="left" w:pos="7845"/>
        </w:tabs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                              </w:t>
      </w:r>
      <w:bookmarkStart w:id="0" w:name="_GoBack"/>
      <w:bookmarkEnd w:id="0"/>
    </w:p>
    <w:p w:rsidR="00F27387" w:rsidRDefault="00F27387" w:rsidP="00F27387">
      <w:pPr>
        <w:pStyle w:val="Podtytu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p w:rsidR="00F27387" w:rsidRDefault="00F27387" w:rsidP="00F27387">
      <w:pPr>
        <w:pStyle w:val="Podtytu"/>
        <w:jc w:val="both"/>
        <w:rPr>
          <w:rFonts w:ascii="Arial" w:hAnsi="Arial" w:cs="Arial"/>
          <w:sz w:val="24"/>
        </w:rPr>
      </w:pPr>
      <w:r w:rsidRPr="00C053BB">
        <w:rPr>
          <w:rFonts w:ascii="Arial" w:hAnsi="Arial" w:cs="Arial"/>
          <w:sz w:val="24"/>
          <w:u w:val="none"/>
        </w:rPr>
        <w:t xml:space="preserve">                                       </w:t>
      </w:r>
      <w:r w:rsidRPr="00C053BB">
        <w:rPr>
          <w:rFonts w:ascii="Arial" w:hAnsi="Arial" w:cs="Arial"/>
          <w:sz w:val="24"/>
        </w:rPr>
        <w:t>Opis przedmiotu zamówienia</w:t>
      </w:r>
    </w:p>
    <w:p w:rsidR="00C14F1D" w:rsidRPr="00C053BB" w:rsidRDefault="00C14F1D" w:rsidP="00F27387">
      <w:pPr>
        <w:pStyle w:val="Podtytu"/>
        <w:jc w:val="both"/>
        <w:rPr>
          <w:rFonts w:ascii="Arial" w:hAnsi="Arial" w:cs="Arial"/>
          <w:sz w:val="24"/>
        </w:rPr>
      </w:pPr>
    </w:p>
    <w:p w:rsidR="00F27387" w:rsidRPr="00C053BB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C053BB">
        <w:rPr>
          <w:rFonts w:ascii="Arial" w:hAnsi="Arial" w:cs="Arial"/>
          <w:b w:val="0"/>
          <w:sz w:val="24"/>
          <w:u w:val="none"/>
        </w:rPr>
        <w:tab/>
      </w:r>
      <w:r w:rsidRPr="00C053BB">
        <w:rPr>
          <w:rFonts w:ascii="Arial" w:hAnsi="Arial" w:cs="Arial"/>
          <w:b w:val="0"/>
          <w:sz w:val="24"/>
          <w:u w:val="none"/>
        </w:rPr>
        <w:tab/>
      </w:r>
      <w:r w:rsidRPr="00C053BB">
        <w:rPr>
          <w:rFonts w:ascii="Arial" w:hAnsi="Arial" w:cs="Arial"/>
          <w:b w:val="0"/>
          <w:sz w:val="24"/>
          <w:u w:val="none"/>
        </w:rPr>
        <w:tab/>
      </w:r>
      <w:r w:rsidRPr="00C053BB">
        <w:rPr>
          <w:rFonts w:ascii="Arial" w:hAnsi="Arial" w:cs="Arial"/>
          <w:b w:val="0"/>
          <w:sz w:val="24"/>
          <w:u w:val="none"/>
        </w:rPr>
        <w:tab/>
      </w:r>
      <w:r w:rsidRPr="00C053BB">
        <w:rPr>
          <w:rFonts w:ascii="Arial" w:hAnsi="Arial" w:cs="Arial"/>
          <w:b w:val="0"/>
          <w:sz w:val="24"/>
          <w:u w:val="none"/>
        </w:rPr>
        <w:tab/>
      </w:r>
    </w:p>
    <w:p w:rsidR="00F27387" w:rsidRPr="00C053BB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C053BB">
        <w:rPr>
          <w:rFonts w:ascii="Arial" w:hAnsi="Arial" w:cs="Arial"/>
          <w:b w:val="0"/>
          <w:sz w:val="24"/>
          <w:u w:val="none"/>
        </w:rPr>
        <w:t>CPV 50530000-9 Usługi w zakresie napraw i konserwacji maszyn.</w:t>
      </w:r>
    </w:p>
    <w:p w:rsidR="00F27387" w:rsidRPr="00C053BB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</w:p>
    <w:p w:rsidR="00F27387" w:rsidRPr="00C053BB" w:rsidRDefault="00F27387" w:rsidP="00F273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53BB">
        <w:rPr>
          <w:rFonts w:ascii="Arial" w:hAnsi="Arial" w:cs="Arial"/>
          <w:b/>
          <w:sz w:val="24"/>
          <w:szCs w:val="24"/>
        </w:rPr>
        <w:t>Zamawiający:</w:t>
      </w:r>
      <w:r w:rsidRPr="00C053BB">
        <w:rPr>
          <w:rFonts w:ascii="Arial" w:hAnsi="Arial" w:cs="Arial"/>
          <w:sz w:val="24"/>
          <w:szCs w:val="24"/>
        </w:rPr>
        <w:t xml:space="preserve"> 24 Wojskowy Oddział Gospodarczy  w Giżycku</w:t>
      </w:r>
    </w:p>
    <w:p w:rsidR="00F27387" w:rsidRPr="00C053BB" w:rsidRDefault="00F27387" w:rsidP="00F273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53BB">
        <w:rPr>
          <w:rFonts w:ascii="Arial" w:hAnsi="Arial" w:cs="Arial"/>
          <w:sz w:val="24"/>
          <w:szCs w:val="24"/>
        </w:rPr>
        <w:t>ul. Nowowiejska 20</w:t>
      </w:r>
    </w:p>
    <w:p w:rsidR="00F27387" w:rsidRPr="00C053BB" w:rsidRDefault="00F27387" w:rsidP="00F2738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053BB">
        <w:rPr>
          <w:rFonts w:ascii="Arial" w:hAnsi="Arial" w:cs="Arial"/>
          <w:sz w:val="24"/>
          <w:szCs w:val="24"/>
        </w:rPr>
        <w:t>11-500 Giżycko</w:t>
      </w:r>
      <w:r w:rsidR="008D7DF6">
        <w:rPr>
          <w:rFonts w:ascii="Arial" w:hAnsi="Arial" w:cs="Arial"/>
          <w:sz w:val="24"/>
          <w:szCs w:val="24"/>
        </w:rPr>
        <w:t xml:space="preserve"> </w:t>
      </w:r>
    </w:p>
    <w:p w:rsidR="00F27387" w:rsidRPr="00C053BB" w:rsidRDefault="00F27387" w:rsidP="00F2738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053BB">
        <w:rPr>
          <w:rFonts w:ascii="Arial" w:hAnsi="Arial" w:cs="Arial"/>
          <w:b/>
          <w:sz w:val="24"/>
          <w:szCs w:val="24"/>
        </w:rPr>
        <w:t xml:space="preserve">Przedmiotem zamówienia jest: </w:t>
      </w:r>
    </w:p>
    <w:p w:rsidR="00F9151F" w:rsidRPr="00F61CB1" w:rsidRDefault="00F27387" w:rsidP="00B82C4B">
      <w:pPr>
        <w:spacing w:after="0" w:line="240" w:lineRule="auto"/>
        <w:ind w:left="360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0141CD">
        <w:rPr>
          <w:rFonts w:ascii="Arial" w:hAnsi="Arial" w:cs="Arial"/>
          <w:b/>
          <w:sz w:val="24"/>
          <w:szCs w:val="24"/>
        </w:rPr>
        <w:t xml:space="preserve">Obsługa konserwacyjna klimatyzatorów </w:t>
      </w:r>
      <w:r w:rsidR="00DE4A3E">
        <w:rPr>
          <w:rFonts w:ascii="Arial" w:hAnsi="Arial" w:cs="Arial"/>
          <w:b/>
          <w:sz w:val="24"/>
          <w:szCs w:val="24"/>
        </w:rPr>
        <w:t xml:space="preserve">i </w:t>
      </w:r>
      <w:r w:rsidRPr="000141CD">
        <w:rPr>
          <w:rFonts w:ascii="Arial" w:hAnsi="Arial" w:cs="Arial"/>
          <w:b/>
          <w:sz w:val="24"/>
          <w:szCs w:val="24"/>
        </w:rPr>
        <w:t>central wentylacyjny</w:t>
      </w:r>
      <w:r w:rsidR="004D50AE">
        <w:rPr>
          <w:rFonts w:ascii="Arial" w:hAnsi="Arial" w:cs="Arial"/>
          <w:b/>
          <w:sz w:val="24"/>
          <w:szCs w:val="24"/>
        </w:rPr>
        <w:t>ch zainstalowanych w budynkach jednostek w</w:t>
      </w:r>
      <w:r w:rsidRPr="000141CD">
        <w:rPr>
          <w:rFonts w:ascii="Arial" w:hAnsi="Arial" w:cs="Arial"/>
          <w:b/>
          <w:sz w:val="24"/>
          <w:szCs w:val="24"/>
        </w:rPr>
        <w:t>ojskowych</w:t>
      </w:r>
      <w:r w:rsidR="00E35852">
        <w:rPr>
          <w:rFonts w:ascii="Arial" w:hAnsi="Arial" w:cs="Arial"/>
          <w:b/>
          <w:sz w:val="24"/>
          <w:szCs w:val="24"/>
        </w:rPr>
        <w:t xml:space="preserve"> </w:t>
      </w:r>
      <w:r w:rsidR="00B82C4B">
        <w:rPr>
          <w:rFonts w:ascii="Arial" w:hAnsi="Arial" w:cs="Arial"/>
          <w:b/>
          <w:sz w:val="24"/>
          <w:szCs w:val="24"/>
        </w:rPr>
        <w:t>w</w:t>
      </w:r>
      <w:r w:rsidR="008A5574">
        <w:rPr>
          <w:rFonts w:ascii="Arial" w:hAnsi="Arial" w:cs="Arial"/>
          <w:b/>
          <w:sz w:val="24"/>
          <w:szCs w:val="24"/>
        </w:rPr>
        <w:t xml:space="preserve"> m.: </w:t>
      </w:r>
      <w:r w:rsidR="00A84099">
        <w:rPr>
          <w:rFonts w:ascii="Arial" w:hAnsi="Arial" w:cs="Arial"/>
          <w:b/>
          <w:sz w:val="24"/>
          <w:szCs w:val="24"/>
        </w:rPr>
        <w:t xml:space="preserve"> Mrągowo</w:t>
      </w:r>
    </w:p>
    <w:p w:rsidR="00F27387" w:rsidRDefault="00F27387" w:rsidP="00F27387">
      <w:pPr>
        <w:pStyle w:val="Akapitzlist"/>
        <w:spacing w:after="0" w:line="240" w:lineRule="auto"/>
        <w:ind w:left="851"/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27387" w:rsidRDefault="00A84099" w:rsidP="005174E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u w:val="single"/>
          <w:lang w:eastAsia="en-US"/>
        </w:rPr>
      </w:pPr>
      <w:r>
        <w:rPr>
          <w:rFonts w:ascii="Arial" w:hAnsi="Arial" w:cs="Arial"/>
          <w:b/>
          <w:sz w:val="24"/>
          <w:szCs w:val="24"/>
          <w:u w:val="single"/>
          <w:lang w:eastAsia="en-US"/>
        </w:rPr>
        <w:t>Aktualny w</w:t>
      </w:r>
      <w:r w:rsidR="00F27387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ykaz urządzeń </w:t>
      </w:r>
      <w:r w:rsidR="00C63120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przewidzianych do obsługi</w:t>
      </w:r>
      <w:r w:rsidR="008D7DF6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</w:t>
      </w:r>
      <w:r w:rsidR="00C63120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</w:t>
      </w:r>
      <w:r w:rsidR="00F51146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>konserwacyjnej</w:t>
      </w:r>
      <w:r w:rsidR="00AC5467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zainstalowanych w kompleksach wojskowych w m</w:t>
      </w:r>
      <w:r w:rsidR="00C63120" w:rsidRPr="005174E6">
        <w:rPr>
          <w:rFonts w:ascii="Arial" w:hAnsi="Arial" w:cs="Arial"/>
          <w:b/>
          <w:sz w:val="24"/>
          <w:szCs w:val="24"/>
          <w:u w:val="single"/>
          <w:lang w:eastAsia="en-US"/>
        </w:rPr>
        <w:t>.</w:t>
      </w:r>
      <w:r w:rsidR="00AC5467">
        <w:rPr>
          <w:rFonts w:ascii="Arial" w:hAnsi="Arial" w:cs="Arial"/>
          <w:b/>
          <w:sz w:val="24"/>
          <w:szCs w:val="24"/>
          <w:u w:val="single"/>
          <w:lang w:eastAsia="en-US"/>
        </w:rPr>
        <w:t>:</w:t>
      </w:r>
    </w:p>
    <w:p w:rsidR="00A96982" w:rsidRPr="005174E6" w:rsidRDefault="00A96982" w:rsidP="00A96982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:rsidR="00AC5467" w:rsidRPr="00631C32" w:rsidRDefault="00EC65BC" w:rsidP="00631C32">
      <w:pPr>
        <w:pStyle w:val="Akapitzlist"/>
        <w:numPr>
          <w:ilvl w:val="1"/>
          <w:numId w:val="9"/>
        </w:numPr>
        <w:ind w:left="1134" w:hanging="53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Mrągowo.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709"/>
        <w:gridCol w:w="2268"/>
        <w:gridCol w:w="1559"/>
        <w:gridCol w:w="1701"/>
      </w:tblGrid>
      <w:tr w:rsidR="009E7D26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9E7D26" w:rsidRPr="00620F53" w:rsidRDefault="00A077EE" w:rsidP="00A077EE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Klimatyzatora/centrali wentylacyjnej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9E7D26" w:rsidRPr="00620F53" w:rsidRDefault="009E7D26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Rodzaj czynnika</w:t>
            </w:r>
          </w:p>
          <w:p w:rsidR="009E7D26" w:rsidRPr="00620F53" w:rsidRDefault="009E7D26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chłodniczego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D26" w:rsidRPr="00620F53" w:rsidRDefault="009E7D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9E7D26" w:rsidRPr="00620F53" w:rsidRDefault="009E7D26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F53"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D23F13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350F2" w:rsidRDefault="00D23F13" w:rsidP="00E350F2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Agregat Skraplający INNOVA INMCA/K81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AD1" w:rsidRPr="0099425F" w:rsidRDefault="00D23F13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95FF0" w:rsidRDefault="00D23F13" w:rsidP="00D23F13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95FF0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23F13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350F2" w:rsidRDefault="00D23F13" w:rsidP="00E350F2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Agregat Skraplający INNOVA INMCA/K151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 WOSzK, 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95FF0" w:rsidRDefault="00D23F13" w:rsidP="00D23F13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D23F13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350F2" w:rsidRDefault="00D23F13" w:rsidP="00E350F2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VTS VS-75-R-HC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95FF0" w:rsidRDefault="00D23F13" w:rsidP="00D23F13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95F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23F13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350F2" w:rsidRDefault="00D23F13" w:rsidP="00E350F2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VTS VS-55-R-PHC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23F13" w:rsidRPr="0099425F" w:rsidRDefault="00D23F13" w:rsidP="00D23F13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99425F" w:rsidRDefault="00D23F13" w:rsidP="00D23F13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F13" w:rsidRPr="00E95FF0" w:rsidRDefault="00D23F13" w:rsidP="00D23F13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95F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jedn. zew. SAMSUNG RJ100F5XEA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2x4,2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jedn. zew. SAMSUNG RJ80F4HXEA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860D7D" w:rsidRDefault="0001769A" w:rsidP="0001769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69A" w:rsidRPr="00860D7D" w:rsidRDefault="0001769A" w:rsidP="000176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860D7D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Jednostka kasetowa SAMSUNG AUXBC 91AIH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860D7D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860D7D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, Mrągowo,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860D7D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0D7D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860D7D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860D7D">
              <w:rPr>
                <w:rFonts w:ascii="Arial" w:hAnsi="Arial" w:cs="Arial"/>
                <w:sz w:val="20"/>
                <w:szCs w:val="20"/>
              </w:rPr>
              <w:t>11x1,8</w:t>
            </w:r>
          </w:p>
        </w:tc>
      </w:tr>
      <w:tr w:rsidR="0001769A" w:rsidRPr="00071E11" w:rsidTr="0001769A">
        <w:trPr>
          <w:trHeight w:val="1044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Klimatyzator typ split </w:t>
            </w: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KAISAI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KUB-48HRN/KOU-48HN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116 WOSzK,  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556917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56917">
              <w:rPr>
                <w:rFonts w:ascii="Arial" w:hAnsi="Arial" w:cs="Arial"/>
                <w:sz w:val="20"/>
                <w:szCs w:val="20"/>
              </w:rPr>
              <w:t>2x4,8</w:t>
            </w:r>
          </w:p>
        </w:tc>
      </w:tr>
      <w:tr w:rsidR="0001769A" w:rsidRPr="00071E11" w:rsidTr="0001769A">
        <w:trPr>
          <w:trHeight w:val="106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DP Basic oraz POOL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132, 133 WOSzK,  Mrągowo, 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5x1,5</w:t>
            </w:r>
          </w:p>
        </w:tc>
      </w:tr>
      <w:tr w:rsidR="0001769A" w:rsidRPr="00071E11" w:rsidTr="0001769A">
        <w:trPr>
          <w:trHeight w:val="91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DAN XXP i XK PROD. DAN-POLTHER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132, 133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5x2,5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J50i Rotenso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132 WOSZK,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MCK KLIMOR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134 WOSzK,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2x2,5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Klimatyzator jedn. zew. AOYG-54LATT </w:t>
            </w: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FUJITSU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134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jedn. wew. sufitowy</w:t>
            </w: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FUJITSU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AUYG54LRLA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134 WOSzK,  ,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VS- 30-R-GHC/S + VS-21-L-S/G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VS- 21-R-GHC/S + VS-21-L-S/G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 WOSzK,  Mrągowo, 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ATB30 agregat wody lodowej firmy CALDO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 WOSzK,  Mrągowo, 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VS- 10-R-T-H (kuchnia)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AOYR 14LGC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3 WOSzK,  Mrągowo,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50F2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Klimatyzator J50i Rotenso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1769A" w:rsidRPr="0099425F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113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99425F" w:rsidRDefault="0001769A" w:rsidP="0001769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425F">
              <w:rPr>
                <w:rFonts w:ascii="Arial" w:hAnsi="Arial" w:cs="Arial"/>
                <w:color w:val="000000" w:themeColor="text1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0F2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3CA3">
              <w:rPr>
                <w:rFonts w:ascii="Arial" w:hAnsi="Arial" w:cs="Arial"/>
                <w:sz w:val="20"/>
                <w:szCs w:val="20"/>
                <w:lang w:val="en-US"/>
              </w:rPr>
              <w:t>Kli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matyzator ASH-12CS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3CA3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Budynek nr 113 WOSzK,  Mrągowo,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R410C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3CA3">
              <w:rPr>
                <w:rFonts w:ascii="Arial" w:hAnsi="Arial" w:cs="Arial"/>
                <w:sz w:val="20"/>
                <w:szCs w:val="20"/>
                <w:lang w:val="en-US"/>
              </w:rPr>
              <w:t>0,9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50F2">
              <w:rPr>
                <w:rFonts w:ascii="Arial" w:hAnsi="Arial" w:cs="Arial"/>
                <w:sz w:val="20"/>
                <w:szCs w:val="20"/>
                <w:lang w:val="en-US"/>
              </w:rPr>
              <w:t>78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Klimatyzator ASH-18AQ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Budynek nr 114 WOSzK, Mrągowo, 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R410C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1,56</w:t>
            </w:r>
          </w:p>
        </w:tc>
      </w:tr>
      <w:tr w:rsidR="0001769A" w:rsidRPr="00071E11" w:rsidTr="0001769A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E350F2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0F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Klimatyzator J50i Rotenso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Budynek nr 3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01769A" w:rsidRPr="00071E11" w:rsidTr="0001769A">
        <w:trPr>
          <w:trHeight w:val="111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242FF4" w:rsidRDefault="0001769A" w:rsidP="0001769A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FF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Klimatyzator J50i Rotenso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769A" w:rsidRPr="00A63CA3" w:rsidRDefault="0001769A" w:rsidP="0001769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Budynek nr 123 WOSzK,   Mrągowo, Półwysep Czterech Wiatrów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R410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69A" w:rsidRPr="00A63CA3" w:rsidRDefault="0001769A" w:rsidP="0001769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63CA3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Agregat Chłodniczy MITSUBISHI PUHY-P200Y-A</w:t>
            </w:r>
          </w:p>
        </w:tc>
        <w:tc>
          <w:tcPr>
            <w:tcW w:w="70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69A" w:rsidRDefault="0001769A" w:rsidP="0001769A"/>
        </w:tc>
        <w:tc>
          <w:tcPr>
            <w:tcW w:w="155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644D92">
              <w:rPr>
                <w:rFonts w:ascii="Arial" w:hAnsi="Arial" w:cs="Arial"/>
              </w:rPr>
              <w:t>410 A</w:t>
            </w: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  <w:r w:rsidRPr="00644D92">
              <w:rPr>
                <w:rFonts w:ascii="Arial" w:hAnsi="Arial" w:cs="Arial"/>
              </w:rPr>
              <w:t>6,5</w:t>
            </w: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wew. PKFY-P20VBM-E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769A" w:rsidRDefault="0001769A" w:rsidP="0001769A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69A" w:rsidRDefault="0001769A" w:rsidP="0001769A"/>
        </w:tc>
        <w:tc>
          <w:tcPr>
            <w:tcW w:w="1559" w:type="dxa"/>
            <w:tcBorders>
              <w:left w:val="single" w:sz="4" w:space="0" w:color="auto"/>
            </w:tcBorders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wew. PKFY-P50VHM-E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69A" w:rsidRDefault="0001769A" w:rsidP="0001769A"/>
        </w:tc>
        <w:tc>
          <w:tcPr>
            <w:tcW w:w="1559" w:type="dxa"/>
            <w:tcBorders>
              <w:left w:val="single" w:sz="4" w:space="0" w:color="auto"/>
            </w:tcBorders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wew. PKFY-P15VBM-E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69A" w:rsidRDefault="0001769A" w:rsidP="0001769A">
            <w:r>
              <w:rPr>
                <w:rFonts w:ascii="Arial" w:hAnsi="Arial" w:cs="Arial"/>
                <w:sz w:val="20"/>
                <w:szCs w:val="20"/>
              </w:rPr>
              <w:t xml:space="preserve">Budynek nr 5 </w:t>
            </w:r>
            <w:r w:rsidRPr="00A63CA3">
              <w:rPr>
                <w:rFonts w:ascii="Arial" w:hAnsi="Arial" w:cs="Arial"/>
                <w:sz w:val="20"/>
                <w:szCs w:val="20"/>
              </w:rPr>
              <w:t>WOSzK,   Mrągowo, Półwysep Czterech Wiatrów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wew. PKFY-P63VKM-E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69A" w:rsidRDefault="0001769A" w:rsidP="0001769A"/>
        </w:tc>
        <w:tc>
          <w:tcPr>
            <w:tcW w:w="1559" w:type="dxa"/>
            <w:tcBorders>
              <w:left w:val="single" w:sz="4" w:space="0" w:color="auto"/>
            </w:tcBorders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Komora Chłodnicza  REX0414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1769A" w:rsidRDefault="0001769A" w:rsidP="0001769A"/>
        </w:tc>
        <w:tc>
          <w:tcPr>
            <w:tcW w:w="1559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r w:rsidRPr="00860D7D">
              <w:t>Klimatyzator Jednostka zewnętrzna RRCMT-15BA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01769A" w:rsidRDefault="0001769A" w:rsidP="0001769A"/>
        </w:tc>
        <w:tc>
          <w:tcPr>
            <w:tcW w:w="1559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  <w:r w:rsidRPr="00644D92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488A</w:t>
            </w:r>
          </w:p>
        </w:tc>
        <w:tc>
          <w:tcPr>
            <w:tcW w:w="1701" w:type="dxa"/>
          </w:tcPr>
          <w:p w:rsidR="0001769A" w:rsidRPr="00644D92" w:rsidRDefault="0001769A" w:rsidP="0001769A">
            <w:pPr>
              <w:rPr>
                <w:rFonts w:ascii="Arial" w:hAnsi="Arial" w:cs="Arial"/>
              </w:rPr>
            </w:pPr>
            <w:r w:rsidRPr="00644D92">
              <w:rPr>
                <w:rFonts w:ascii="Arial" w:hAnsi="Arial" w:cs="Arial"/>
              </w:rPr>
              <w:t>1,3</w:t>
            </w: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zew. FUIJTSU AOYG14LACZ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01769A" w:rsidRDefault="0001769A" w:rsidP="0001769A"/>
        </w:tc>
        <w:tc>
          <w:tcPr>
            <w:tcW w:w="1559" w:type="dxa"/>
          </w:tcPr>
          <w:p w:rsidR="0001769A" w:rsidRPr="00005693" w:rsidRDefault="0001769A" w:rsidP="0001769A">
            <w:pPr>
              <w:rPr>
                <w:rFonts w:ascii="Arial" w:hAnsi="Arial" w:cs="Arial"/>
              </w:rPr>
            </w:pPr>
            <w:r w:rsidRPr="00005693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410A</w:t>
            </w:r>
          </w:p>
        </w:tc>
        <w:tc>
          <w:tcPr>
            <w:tcW w:w="1701" w:type="dxa"/>
          </w:tcPr>
          <w:p w:rsidR="0001769A" w:rsidRPr="00D12C72" w:rsidRDefault="0001769A" w:rsidP="000176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wew. FUJITSU ASYG09LMCE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1769A" w:rsidRDefault="0001769A" w:rsidP="0001769A"/>
        </w:tc>
        <w:tc>
          <w:tcPr>
            <w:tcW w:w="1559" w:type="dxa"/>
          </w:tcPr>
          <w:p w:rsidR="0001769A" w:rsidRPr="00005693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Default="0001769A" w:rsidP="0001769A"/>
        </w:tc>
      </w:tr>
      <w:tr w:rsidR="0001769A" w:rsidTr="0001769A">
        <w:trPr>
          <w:trHeight w:val="590"/>
        </w:trPr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860D7D" w:rsidRDefault="0001769A" w:rsidP="0001769A">
            <w:pPr>
              <w:jc w:val="center"/>
            </w:pPr>
            <w:r w:rsidRPr="00860D7D">
              <w:t>Klimatyzator jedn. zew. FUJITSU A04G18LFC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1769A" w:rsidRPr="00F35340" w:rsidRDefault="0001769A" w:rsidP="0001769A">
            <w:pPr>
              <w:rPr>
                <w:sz w:val="20"/>
                <w:szCs w:val="20"/>
              </w:rPr>
            </w:pPr>
            <w:r w:rsidRPr="00F35340">
              <w:rPr>
                <w:rFonts w:ascii="Arial" w:hAnsi="Arial" w:cs="Arial"/>
                <w:sz w:val="20"/>
                <w:szCs w:val="20"/>
              </w:rPr>
              <w:t>Budynek nr 139 WOSzK,   Mrągowo, Półwysep Czterech Wiatrów</w:t>
            </w:r>
          </w:p>
        </w:tc>
        <w:tc>
          <w:tcPr>
            <w:tcW w:w="1559" w:type="dxa"/>
          </w:tcPr>
          <w:p w:rsidR="0001769A" w:rsidRPr="00005693" w:rsidRDefault="0001769A" w:rsidP="000176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R410A</w:t>
            </w:r>
          </w:p>
        </w:tc>
        <w:tc>
          <w:tcPr>
            <w:tcW w:w="1701" w:type="dxa"/>
          </w:tcPr>
          <w:p w:rsidR="0001769A" w:rsidRDefault="0001769A" w:rsidP="0001769A">
            <w:r>
              <w:t>1,4</w:t>
            </w:r>
          </w:p>
        </w:tc>
      </w:tr>
      <w:tr w:rsidR="0001769A" w:rsidTr="0001769A">
        <w:tc>
          <w:tcPr>
            <w:tcW w:w="846" w:type="dxa"/>
          </w:tcPr>
          <w:p w:rsidR="0001769A" w:rsidRDefault="0001769A" w:rsidP="0001769A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2693" w:type="dxa"/>
          </w:tcPr>
          <w:p w:rsidR="0001769A" w:rsidRPr="00F35340" w:rsidRDefault="0001769A" w:rsidP="0001769A">
            <w:pPr>
              <w:jc w:val="center"/>
              <w:rPr>
                <w:highlight w:val="yellow"/>
              </w:rPr>
            </w:pPr>
            <w:r w:rsidRPr="00860D7D">
              <w:t>Klimatyzator jedn. wew. FUJITSU ASYG18LFCA</w:t>
            </w:r>
          </w:p>
        </w:tc>
        <w:tc>
          <w:tcPr>
            <w:tcW w:w="709" w:type="dxa"/>
          </w:tcPr>
          <w:p w:rsidR="0001769A" w:rsidRDefault="0001769A" w:rsidP="0001769A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01769A" w:rsidRDefault="0001769A" w:rsidP="0001769A"/>
        </w:tc>
        <w:tc>
          <w:tcPr>
            <w:tcW w:w="1559" w:type="dxa"/>
          </w:tcPr>
          <w:p w:rsidR="0001769A" w:rsidRPr="00005693" w:rsidRDefault="0001769A" w:rsidP="0001769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1769A" w:rsidRDefault="0001769A" w:rsidP="0001769A"/>
        </w:tc>
      </w:tr>
    </w:tbl>
    <w:p w:rsidR="001C1D17" w:rsidRDefault="001C1D17" w:rsidP="00231C93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31C93" w:rsidRPr="00265B7F" w:rsidRDefault="00231C93" w:rsidP="00231C9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65B7F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2. Zakres </w:t>
      </w:r>
      <w:r>
        <w:rPr>
          <w:rFonts w:ascii="Arial" w:hAnsi="Arial" w:cs="Arial"/>
          <w:b/>
          <w:sz w:val="24"/>
          <w:szCs w:val="24"/>
          <w:u w:val="single"/>
        </w:rPr>
        <w:t xml:space="preserve"> przewidzianych prac </w:t>
      </w:r>
      <w:r w:rsidR="00263B3A">
        <w:rPr>
          <w:rFonts w:ascii="Arial" w:hAnsi="Arial" w:cs="Arial"/>
          <w:b/>
          <w:sz w:val="24"/>
          <w:szCs w:val="24"/>
          <w:u w:val="single"/>
        </w:rPr>
        <w:t xml:space="preserve"> konserwacyjnych klimatyzatorów </w:t>
      </w:r>
      <w:r w:rsidRPr="00265B7F">
        <w:rPr>
          <w:rFonts w:ascii="Arial" w:hAnsi="Arial" w:cs="Arial"/>
          <w:b/>
          <w:sz w:val="24"/>
          <w:szCs w:val="24"/>
          <w:u w:val="single"/>
        </w:rPr>
        <w:t>obejmuje</w:t>
      </w:r>
      <w:r>
        <w:rPr>
          <w:rFonts w:ascii="Arial" w:hAnsi="Arial" w:cs="Arial"/>
          <w:b/>
          <w:sz w:val="24"/>
          <w:szCs w:val="24"/>
          <w:u w:val="single"/>
        </w:rPr>
        <w:t xml:space="preserve"> wykonanie</w:t>
      </w:r>
      <w:r w:rsidRPr="00265B7F">
        <w:rPr>
          <w:rFonts w:ascii="Arial" w:hAnsi="Arial" w:cs="Arial"/>
          <w:b/>
          <w:sz w:val="24"/>
          <w:szCs w:val="24"/>
          <w:u w:val="single"/>
        </w:rPr>
        <w:t>: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2.1.Czyszczenie, mycie, dezynfekcja i odgrzybienie jednostek wewnętrznych, zewnętrznych oraz wszystkich podzespołów urządzeń klimatyzacyjnych z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zastosowaniem środków dopuszczonych do stosowania w systemach klimatyzacji w pomieszczeniach przeznaczonych do przebywania ludzi.</w:t>
      </w:r>
    </w:p>
    <w:p w:rsidR="00C17A6B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2.2. Czyszczenie, a w razie potrzeby wymiana filtrów powietrza.</w:t>
      </w:r>
    </w:p>
    <w:p w:rsidR="00C17A6B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2.3. Przegląd obwodów części wewnętrznej i zewnętrznej urządzenia.</w:t>
      </w:r>
    </w:p>
    <w:p w:rsidR="00C17A6B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2.4. Sprawdzenie układu łożysk i silników wentylatorów.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2.5. Sprawdze</w:t>
      </w:r>
      <w:r w:rsidR="005F58D7">
        <w:rPr>
          <w:rFonts w:ascii="Arial" w:hAnsi="Arial" w:cs="Arial"/>
          <w:b w:val="0"/>
          <w:sz w:val="24"/>
          <w:u w:val="none"/>
        </w:rPr>
        <w:t>nie stanu zaworu serwisowego (we</w:t>
      </w:r>
      <w:r>
        <w:rPr>
          <w:rFonts w:ascii="Arial" w:hAnsi="Arial" w:cs="Arial"/>
          <w:b w:val="0"/>
          <w:sz w:val="24"/>
          <w:u w:val="none"/>
        </w:rPr>
        <w:t>ntylka) w jednostce zewnętrznej i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w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razie konieczności jego wymiana.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2.6.Usunięcie luzów występujących w mocowaniu jednostki wewnętrznej, zewnętrznej oraz wszystkich ich podzespołów.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2.7.Przegląd połączeń elektrycznych zasilania i sterowania, sprawdzenia zacisków elektrycznych oraz sprawdzenie stanu technicznego aktywnych elementów elektrycznych.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2.8.Sprawdzenie szczelności i drożności instalacji odprowadzającej skropliny, a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w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razi</w:t>
      </w:r>
      <w:r w:rsidR="002A4864">
        <w:rPr>
          <w:rFonts w:ascii="Arial" w:hAnsi="Arial" w:cs="Arial"/>
          <w:b w:val="0"/>
          <w:sz w:val="24"/>
          <w:u w:val="none"/>
        </w:rPr>
        <w:t>e konieczności jej udrożnienie.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2.9. Sprawdzenie szczelności układu chłodniczego,  w </w:t>
      </w:r>
      <w:r w:rsidR="00A026F7">
        <w:rPr>
          <w:rFonts w:ascii="Arial" w:hAnsi="Arial" w:cs="Arial"/>
          <w:b w:val="0"/>
          <w:sz w:val="24"/>
          <w:u w:val="none"/>
        </w:rPr>
        <w:t>przypadku rozszczelnienia i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ubytku czynnika chłodniczego</w:t>
      </w:r>
      <w:r w:rsidR="00A026F7">
        <w:rPr>
          <w:rFonts w:ascii="Arial" w:hAnsi="Arial" w:cs="Arial"/>
          <w:b w:val="0"/>
          <w:sz w:val="24"/>
          <w:u w:val="none"/>
        </w:rPr>
        <w:t xml:space="preserve"> – doszczelnienie i</w:t>
      </w:r>
      <w:r>
        <w:rPr>
          <w:rFonts w:ascii="Arial" w:hAnsi="Arial" w:cs="Arial"/>
          <w:b w:val="0"/>
          <w:sz w:val="24"/>
          <w:u w:val="none"/>
        </w:rPr>
        <w:t xml:space="preserve">  uzupełnienie </w:t>
      </w:r>
      <w:r w:rsidR="00DD4568">
        <w:rPr>
          <w:rFonts w:ascii="Arial" w:hAnsi="Arial" w:cs="Arial"/>
          <w:b w:val="0"/>
          <w:sz w:val="24"/>
          <w:u w:val="none"/>
        </w:rPr>
        <w:t>czynnika</w:t>
      </w:r>
      <w:r>
        <w:rPr>
          <w:rFonts w:ascii="Arial" w:hAnsi="Arial" w:cs="Arial"/>
          <w:b w:val="0"/>
          <w:sz w:val="24"/>
          <w:u w:val="none"/>
        </w:rPr>
        <w:t>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2.10. Pomiar temperatury wewnętrznej i zewnętrznej  oraz ciśnienia  ssania i tłoczenia.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2.11. Sprawdzenie stanu izolacji termicznej  instalacji chłodniczej.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2.12.Sprawdzenie parametrów pracy urządzenia: pomiar napięcia zasilania, prądu sprężarki/wentylatora,  pomiar ciśnienia  czy</w:t>
      </w:r>
      <w:r w:rsidR="009052D2">
        <w:rPr>
          <w:rFonts w:ascii="Arial" w:hAnsi="Arial" w:cs="Arial"/>
          <w:b w:val="0"/>
          <w:sz w:val="24"/>
          <w:u w:val="none"/>
        </w:rPr>
        <w:t>nnika chłodniczego w instalacji.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2.13.Sprawdzenie układu automatyki.</w:t>
      </w:r>
    </w:p>
    <w:p w:rsidR="00C17A6B" w:rsidRDefault="00C17A6B" w:rsidP="00C17A6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2.14.Uruchomienie klimatyzacji i sprawdzenie jej funkcjonowania w różnych trybach pracy oraz ewentualna jej regulacja.</w:t>
      </w:r>
    </w:p>
    <w:p w:rsidR="00C17A6B" w:rsidRDefault="00C17A6B" w:rsidP="00C17A6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2.15. Bieżące usuwanie usterek i innych nieprawidłowości w działaniu urządzenia stwierdzonych w trakcie przeglądu konserwacyjnego oraz utrzymywanie w</w:t>
      </w:r>
      <w:r w:rsidR="003C5B1E">
        <w:rPr>
          <w:rFonts w:ascii="Arial" w:hAnsi="Arial" w:cs="Arial"/>
          <w:b w:val="0"/>
          <w:sz w:val="24"/>
          <w:u w:val="none"/>
        </w:rPr>
        <w:t> </w:t>
      </w:r>
      <w:r>
        <w:rPr>
          <w:rFonts w:ascii="Arial" w:hAnsi="Arial" w:cs="Arial"/>
          <w:b w:val="0"/>
          <w:sz w:val="24"/>
          <w:u w:val="none"/>
        </w:rPr>
        <w:t>sprawności technicznej urządzeń w okresie pomiędzy przeglądami konserwacyjnymi.</w:t>
      </w:r>
    </w:p>
    <w:p w:rsidR="00C17A6B" w:rsidRDefault="00C17A6B" w:rsidP="000B6FB1">
      <w:pPr>
        <w:pStyle w:val="Podtytu"/>
        <w:tabs>
          <w:tab w:val="left" w:pos="567"/>
        </w:tabs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2.16.Z wykonanych czynności konserwacyjnych należy </w:t>
      </w:r>
      <w:r w:rsidR="008E7980">
        <w:rPr>
          <w:rFonts w:ascii="Arial" w:hAnsi="Arial" w:cs="Arial"/>
          <w:b w:val="0"/>
          <w:sz w:val="24"/>
          <w:u w:val="none"/>
        </w:rPr>
        <w:t xml:space="preserve">sporządzić protokół, </w:t>
      </w:r>
      <w:r>
        <w:rPr>
          <w:rFonts w:ascii="Arial" w:hAnsi="Arial" w:cs="Arial"/>
          <w:b w:val="0"/>
          <w:sz w:val="24"/>
          <w:u w:val="none"/>
        </w:rPr>
        <w:t>potwierdzony przez</w:t>
      </w:r>
      <w:r w:rsidR="00B34B99">
        <w:rPr>
          <w:rFonts w:ascii="Arial" w:hAnsi="Arial" w:cs="Arial"/>
          <w:b w:val="0"/>
          <w:sz w:val="24"/>
          <w:u w:val="none"/>
        </w:rPr>
        <w:t xml:space="preserve"> użytkownika lub</w:t>
      </w:r>
      <w:r>
        <w:rPr>
          <w:rFonts w:ascii="Arial" w:hAnsi="Arial" w:cs="Arial"/>
          <w:b w:val="0"/>
          <w:sz w:val="24"/>
          <w:u w:val="none"/>
        </w:rPr>
        <w:t xml:space="preserve"> przedstawiciela Sekcji Obsługi Infrastruktury.</w:t>
      </w:r>
    </w:p>
    <w:p w:rsidR="00C17A6B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2.</w:t>
      </w:r>
      <w:r w:rsidRPr="009D224E">
        <w:rPr>
          <w:rFonts w:ascii="Arial" w:hAnsi="Arial" w:cs="Arial"/>
          <w:b w:val="0"/>
          <w:sz w:val="24"/>
          <w:u w:val="none"/>
        </w:rPr>
        <w:t>17.Zakres czynności konserwacyjny</w:t>
      </w:r>
      <w:r w:rsidR="00B74DCC">
        <w:rPr>
          <w:rFonts w:ascii="Arial" w:hAnsi="Arial" w:cs="Arial"/>
          <w:b w:val="0"/>
          <w:sz w:val="24"/>
          <w:u w:val="none"/>
        </w:rPr>
        <w:t>ch</w:t>
      </w:r>
      <w:r w:rsidRPr="009D224E">
        <w:rPr>
          <w:rFonts w:ascii="Arial" w:hAnsi="Arial" w:cs="Arial"/>
          <w:b w:val="0"/>
          <w:sz w:val="24"/>
          <w:u w:val="none"/>
        </w:rPr>
        <w:t xml:space="preserve"> powin</w:t>
      </w:r>
      <w:r w:rsidR="00D640F5" w:rsidRPr="009D224E">
        <w:rPr>
          <w:rFonts w:ascii="Arial" w:hAnsi="Arial" w:cs="Arial"/>
          <w:b w:val="0"/>
          <w:sz w:val="24"/>
          <w:u w:val="none"/>
        </w:rPr>
        <w:t>ien spełnić warunki określone w</w:t>
      </w:r>
      <w:r w:rsidRPr="009D224E">
        <w:rPr>
          <w:rFonts w:ascii="Arial" w:hAnsi="Arial" w:cs="Arial"/>
          <w:b w:val="0"/>
          <w:sz w:val="24"/>
          <w:u w:val="none"/>
        </w:rPr>
        <w:t xml:space="preserve"> DTR, karcie gwarancyjnej  i aktualnych obowiązujących polskich normach.</w:t>
      </w:r>
    </w:p>
    <w:p w:rsidR="00C17A6B" w:rsidRDefault="00C17A6B" w:rsidP="00C17A6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2.18</w:t>
      </w:r>
      <w:r w:rsidR="00A04050">
        <w:rPr>
          <w:rFonts w:ascii="Arial" w:hAnsi="Arial" w:cs="Arial"/>
          <w:sz w:val="24"/>
          <w:szCs w:val="24"/>
        </w:rPr>
        <w:t xml:space="preserve">. Po wykonaniu usługi </w:t>
      </w:r>
      <w:r>
        <w:rPr>
          <w:rFonts w:ascii="Arial" w:hAnsi="Arial" w:cs="Arial"/>
          <w:sz w:val="24"/>
          <w:szCs w:val="24"/>
        </w:rPr>
        <w:t>konserwacyjnej  Wykonawca dokona wpisu w Dziennik</w:t>
      </w:r>
      <w:r w:rsidR="0061761A">
        <w:rPr>
          <w:rFonts w:ascii="Arial" w:hAnsi="Arial" w:cs="Arial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 xml:space="preserve"> Konserwacji.</w:t>
      </w:r>
    </w:p>
    <w:p w:rsidR="003C5B1E" w:rsidRDefault="003C5B1E" w:rsidP="00D30DE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30DEA" w:rsidRPr="00265B7F" w:rsidRDefault="00D30DEA" w:rsidP="00D30DEA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265B7F">
        <w:rPr>
          <w:rFonts w:ascii="Arial" w:hAnsi="Arial" w:cs="Arial"/>
          <w:b/>
          <w:sz w:val="24"/>
          <w:szCs w:val="24"/>
          <w:u w:val="single"/>
        </w:rPr>
        <w:t xml:space="preserve">. Zakres </w:t>
      </w:r>
      <w:r>
        <w:rPr>
          <w:rFonts w:ascii="Arial" w:hAnsi="Arial" w:cs="Arial"/>
          <w:b/>
          <w:sz w:val="24"/>
          <w:szCs w:val="24"/>
          <w:u w:val="single"/>
        </w:rPr>
        <w:t xml:space="preserve"> przewidzianych prac  konserwacyjnych central wentylacyjnych</w:t>
      </w:r>
      <w:r w:rsidR="00AE04A9">
        <w:rPr>
          <w:rFonts w:ascii="Arial" w:hAnsi="Arial" w:cs="Arial"/>
          <w:b/>
          <w:sz w:val="24"/>
          <w:szCs w:val="24"/>
          <w:u w:val="single"/>
        </w:rPr>
        <w:t xml:space="preserve">, wentylatorów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65B7F">
        <w:rPr>
          <w:rFonts w:ascii="Arial" w:hAnsi="Arial" w:cs="Arial"/>
          <w:b/>
          <w:sz w:val="24"/>
          <w:szCs w:val="24"/>
          <w:u w:val="single"/>
        </w:rPr>
        <w:t>obejmuje</w:t>
      </w:r>
      <w:r>
        <w:rPr>
          <w:rFonts w:ascii="Arial" w:hAnsi="Arial" w:cs="Arial"/>
          <w:b/>
          <w:sz w:val="24"/>
          <w:szCs w:val="24"/>
          <w:u w:val="single"/>
        </w:rPr>
        <w:t xml:space="preserve"> wykonanie</w:t>
      </w:r>
      <w:r w:rsidRPr="00265B7F">
        <w:rPr>
          <w:rFonts w:ascii="Arial" w:hAnsi="Arial" w:cs="Arial"/>
          <w:b/>
          <w:sz w:val="24"/>
          <w:szCs w:val="24"/>
          <w:u w:val="single"/>
        </w:rPr>
        <w:t>:</w:t>
      </w:r>
    </w:p>
    <w:p w:rsidR="006B326E" w:rsidRPr="00D30DEA" w:rsidRDefault="00D30DEA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 w:rsidRPr="00D30DEA">
        <w:rPr>
          <w:rFonts w:ascii="Arial" w:hAnsi="Arial" w:cs="Arial"/>
          <w:sz w:val="24"/>
          <w:szCs w:val="24"/>
        </w:rPr>
        <w:t>3.1.Sprawdzenie zamocowania urządzeń wentylacyjnych, silników i siłowników oraz połączeń rurowych.</w:t>
      </w:r>
    </w:p>
    <w:p w:rsidR="00D30DEA" w:rsidRDefault="00D30DEA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 w:rsidRPr="00D30DEA">
        <w:rPr>
          <w:rFonts w:ascii="Arial" w:hAnsi="Arial" w:cs="Arial"/>
          <w:sz w:val="24"/>
          <w:szCs w:val="24"/>
        </w:rPr>
        <w:t>3.2.Oczyszczenie, konserwacja, regulacja oraz ocena stanu technicznego: zespołu wentylatorów i wymienników ciepła</w:t>
      </w:r>
      <w:r w:rsidR="00C94165">
        <w:rPr>
          <w:rFonts w:ascii="Arial" w:hAnsi="Arial" w:cs="Arial"/>
          <w:sz w:val="24"/>
          <w:szCs w:val="24"/>
        </w:rPr>
        <w:t>, czerpni powietrza.</w:t>
      </w:r>
    </w:p>
    <w:p w:rsidR="00C33161" w:rsidRDefault="00C33161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3.3.Kontrola nasmarowania łożysk i przekładni urządzenia.</w:t>
      </w:r>
    </w:p>
    <w:p w:rsidR="00652078" w:rsidRDefault="00652078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0521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Kontrola podstawowych parametrów pracy centrali wentylacyjnej, korekta nastaw na optymalne lub wskazane przez użytkownika.</w:t>
      </w:r>
    </w:p>
    <w:p w:rsidR="00652078" w:rsidRDefault="00652078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0521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Kontrola i czyszczenie łopatek przepustnic powietrza wraz z towarzyszącym mechanizmem napędowym, kontrola i regulacja przepustnic.</w:t>
      </w:r>
    </w:p>
    <w:p w:rsidR="00652078" w:rsidRDefault="00652078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0521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Kontrola chłodnicy freonowej jej czystość, kontrola instalacji skroplin.</w:t>
      </w:r>
    </w:p>
    <w:p w:rsidR="00985A66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3.7. Kontrola</w:t>
      </w:r>
      <w:r w:rsidR="00985A66">
        <w:rPr>
          <w:rFonts w:ascii="Arial" w:hAnsi="Arial" w:cs="Arial"/>
          <w:sz w:val="24"/>
          <w:szCs w:val="24"/>
        </w:rPr>
        <w:t>, regulacja przepustnic powietrza.</w:t>
      </w:r>
    </w:p>
    <w:p w:rsidR="00985A66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3.8</w:t>
      </w:r>
      <w:r w:rsidR="00985A66">
        <w:rPr>
          <w:rFonts w:ascii="Arial" w:hAnsi="Arial" w:cs="Arial"/>
          <w:sz w:val="24"/>
          <w:szCs w:val="24"/>
        </w:rPr>
        <w:t>. Kontrola zaworów regulacyjnych i odcinających.</w:t>
      </w:r>
    </w:p>
    <w:p w:rsidR="00FC3608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</w:t>
      </w:r>
      <w:r w:rsidR="00FC3608">
        <w:rPr>
          <w:rFonts w:ascii="Arial" w:hAnsi="Arial" w:cs="Arial"/>
          <w:sz w:val="24"/>
          <w:szCs w:val="24"/>
        </w:rPr>
        <w:t>. Sprawdzenie poprawno</w:t>
      </w:r>
      <w:r w:rsidR="006B326E">
        <w:rPr>
          <w:rFonts w:ascii="Arial" w:hAnsi="Arial" w:cs="Arial"/>
          <w:sz w:val="24"/>
          <w:szCs w:val="24"/>
        </w:rPr>
        <w:t>ści działania układu automatyki</w:t>
      </w:r>
      <w:r w:rsidR="00565ED9">
        <w:rPr>
          <w:rFonts w:ascii="Arial" w:hAnsi="Arial" w:cs="Arial"/>
          <w:sz w:val="24"/>
          <w:szCs w:val="24"/>
        </w:rPr>
        <w:t>.</w:t>
      </w:r>
    </w:p>
    <w:p w:rsidR="00565ED9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3.10</w:t>
      </w:r>
      <w:r w:rsidR="00565ED9">
        <w:rPr>
          <w:rFonts w:ascii="Arial" w:hAnsi="Arial" w:cs="Arial"/>
          <w:sz w:val="24"/>
          <w:szCs w:val="24"/>
        </w:rPr>
        <w:t>. Sprawdzenie instalacji elektrycznej, połączeń elektrycznych i  izolacji.</w:t>
      </w:r>
    </w:p>
    <w:p w:rsidR="00FC3608" w:rsidRDefault="00C0521F" w:rsidP="00AF58CB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3.11</w:t>
      </w:r>
      <w:r w:rsidR="00FC3608">
        <w:rPr>
          <w:rFonts w:ascii="Arial" w:hAnsi="Arial" w:cs="Arial"/>
          <w:sz w:val="24"/>
          <w:szCs w:val="24"/>
        </w:rPr>
        <w:t xml:space="preserve">. </w:t>
      </w:r>
      <w:r w:rsidR="00E63402">
        <w:rPr>
          <w:rFonts w:ascii="Arial" w:hAnsi="Arial" w:cs="Arial"/>
          <w:sz w:val="24"/>
          <w:szCs w:val="24"/>
        </w:rPr>
        <w:t>Wykonanie pomiaru kontrolnego ilości powietrza przepływającego przez centralę.</w:t>
      </w:r>
    </w:p>
    <w:p w:rsidR="00FC3608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3.12</w:t>
      </w:r>
      <w:r w:rsidR="00FC3608">
        <w:rPr>
          <w:rFonts w:ascii="Arial" w:hAnsi="Arial" w:cs="Arial"/>
          <w:sz w:val="24"/>
          <w:szCs w:val="24"/>
        </w:rPr>
        <w:t>.Wymiana filtrów powietrza.</w:t>
      </w:r>
    </w:p>
    <w:p w:rsidR="00985A66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3.13</w:t>
      </w:r>
      <w:r w:rsidR="00985A66">
        <w:rPr>
          <w:rFonts w:ascii="Arial" w:hAnsi="Arial" w:cs="Arial"/>
          <w:sz w:val="24"/>
          <w:szCs w:val="24"/>
        </w:rPr>
        <w:t>.Kontrola poprawnej pracy szafy sterowniczej.</w:t>
      </w:r>
    </w:p>
    <w:p w:rsidR="00985A66" w:rsidRDefault="00C0521F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3.14</w:t>
      </w:r>
      <w:r w:rsidR="00985A66">
        <w:rPr>
          <w:rFonts w:ascii="Arial" w:hAnsi="Arial" w:cs="Arial"/>
          <w:sz w:val="24"/>
          <w:szCs w:val="24"/>
        </w:rPr>
        <w:t>. Kontrola czujników, zadajników i regulatorów.</w:t>
      </w:r>
    </w:p>
    <w:p w:rsidR="00FC3608" w:rsidRDefault="00652078" w:rsidP="00D30DEA">
      <w:pPr>
        <w:pStyle w:val="Bezodstpw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</w:t>
      </w:r>
      <w:r w:rsidR="00C0521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FC3608">
        <w:rPr>
          <w:rFonts w:ascii="Arial" w:hAnsi="Arial" w:cs="Arial"/>
          <w:sz w:val="24"/>
          <w:szCs w:val="24"/>
        </w:rPr>
        <w:t>Sprawdzenie układu zdalnego załączania i wyłączania centrali.</w:t>
      </w:r>
    </w:p>
    <w:p w:rsidR="00E916ED" w:rsidRDefault="00E916ED" w:rsidP="00E916ED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3.16.Uruchomienie centrali wentylacyjnej i sprawdzenie jej funkcjonowania w różnych trybach pracy oraz ewentualna jej regulacja.</w:t>
      </w:r>
    </w:p>
    <w:p w:rsidR="00051A05" w:rsidRDefault="00051A05" w:rsidP="00051A05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3.17. Bieżące usuwanie usterek i innych nieprawidłowości w działaniu urządzenia stwierdzonych w trakcie przeglądu konserwacyjnego oraz utrzymywanie w sprawności technicznej urządzeń w okresie pomiędzy przeglądami konserwacyjnymi.</w:t>
      </w:r>
    </w:p>
    <w:p w:rsidR="00C0521F" w:rsidRDefault="00092756" w:rsidP="00AF58C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3.18</w:t>
      </w:r>
      <w:r w:rsidRPr="00AF58CB">
        <w:rPr>
          <w:rFonts w:ascii="Arial" w:hAnsi="Arial" w:cs="Arial"/>
          <w:b w:val="0"/>
          <w:sz w:val="24"/>
          <w:u w:val="none"/>
        </w:rPr>
        <w:t>.</w:t>
      </w:r>
      <w:r w:rsidR="00AF58CB" w:rsidRPr="00AF58CB">
        <w:rPr>
          <w:rFonts w:ascii="Arial" w:hAnsi="Arial" w:cs="Arial"/>
          <w:b w:val="0"/>
          <w:sz w:val="24"/>
          <w:u w:val="none"/>
        </w:rPr>
        <w:t xml:space="preserve">Okresowa kontrola instalacji zasilania ciepłem technologicznym nagrzewnice </w:t>
      </w:r>
      <w:r w:rsidR="00AF58CB">
        <w:rPr>
          <w:rFonts w:ascii="Arial" w:hAnsi="Arial" w:cs="Arial"/>
          <w:b w:val="0"/>
          <w:sz w:val="24"/>
          <w:u w:val="none"/>
        </w:rPr>
        <w:t xml:space="preserve">     </w:t>
      </w:r>
      <w:r w:rsidR="00AF58CB" w:rsidRPr="00AF58CB">
        <w:rPr>
          <w:rFonts w:ascii="Arial" w:hAnsi="Arial" w:cs="Arial"/>
          <w:b w:val="0"/>
          <w:sz w:val="24"/>
          <w:u w:val="none"/>
        </w:rPr>
        <w:t>centrali (stanu izolacji termicznej, armatury kontrolno-pomiarowej i zaporowo-regulacyjnej, pomp obiegowych i wymienników.</w:t>
      </w:r>
    </w:p>
    <w:p w:rsidR="00242FF4" w:rsidRPr="008E7980" w:rsidRDefault="00242FF4" w:rsidP="00AF58C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3.19</w:t>
      </w:r>
      <w:r w:rsidRPr="00860D7D">
        <w:rPr>
          <w:rFonts w:ascii="Arial" w:hAnsi="Arial" w:cs="Arial"/>
          <w:b w:val="0"/>
          <w:sz w:val="24"/>
          <w:u w:val="none"/>
        </w:rPr>
        <w:t>. Sprawdzenie poprawności działania klap przeciw pożarowych w centralach wentylacyjnych</w:t>
      </w:r>
      <w:r>
        <w:rPr>
          <w:rFonts w:ascii="Arial" w:hAnsi="Arial" w:cs="Arial"/>
          <w:b w:val="0"/>
          <w:sz w:val="24"/>
          <w:u w:val="none"/>
        </w:rPr>
        <w:t>.</w:t>
      </w:r>
    </w:p>
    <w:p w:rsidR="0006271F" w:rsidRDefault="00242FF4" w:rsidP="00AF58CB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3.20</w:t>
      </w:r>
      <w:r w:rsidR="00F06764">
        <w:rPr>
          <w:rFonts w:ascii="Arial" w:hAnsi="Arial" w:cs="Arial"/>
          <w:sz w:val="24"/>
          <w:szCs w:val="24"/>
        </w:rPr>
        <w:t xml:space="preserve">.Wymiana elementów szczegółowo wynikające z dokumentacji DTR centrali wentylacyjnej. </w:t>
      </w:r>
    </w:p>
    <w:p w:rsidR="00F13EFE" w:rsidRPr="00D30DEA" w:rsidRDefault="00242FF4" w:rsidP="00AF58CB">
      <w:pPr>
        <w:pStyle w:val="Bezodstpw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3.21</w:t>
      </w:r>
      <w:r w:rsidR="00F13EFE" w:rsidRPr="009D224E">
        <w:rPr>
          <w:rFonts w:ascii="Arial" w:hAnsi="Arial" w:cs="Arial"/>
          <w:sz w:val="24"/>
          <w:szCs w:val="24"/>
        </w:rPr>
        <w:t>.</w:t>
      </w:r>
      <w:r w:rsidR="00F13EFE" w:rsidRPr="009D224E">
        <w:rPr>
          <w:rFonts w:ascii="Arial" w:hAnsi="Arial" w:cs="Arial"/>
          <w:b/>
          <w:sz w:val="24"/>
        </w:rPr>
        <w:t xml:space="preserve"> </w:t>
      </w:r>
      <w:r w:rsidR="00F13EFE" w:rsidRPr="009D224E">
        <w:rPr>
          <w:rFonts w:ascii="Arial" w:hAnsi="Arial" w:cs="Arial"/>
          <w:sz w:val="24"/>
        </w:rPr>
        <w:t>Zakres czynności konserwacyjny</w:t>
      </w:r>
      <w:r w:rsidR="00B74DCC">
        <w:rPr>
          <w:rFonts w:ascii="Arial" w:hAnsi="Arial" w:cs="Arial"/>
          <w:sz w:val="24"/>
        </w:rPr>
        <w:t>ch</w:t>
      </w:r>
      <w:r w:rsidR="00F13EFE" w:rsidRPr="009D224E">
        <w:rPr>
          <w:rFonts w:ascii="Arial" w:hAnsi="Arial" w:cs="Arial"/>
          <w:sz w:val="24"/>
        </w:rPr>
        <w:t xml:space="preserve"> powinien spełnić warunki określone w DTR, karcie gwarancyjnej  i aktualnych obowiązujących polskich normach.</w:t>
      </w:r>
    </w:p>
    <w:p w:rsidR="002E6651" w:rsidRDefault="00242FF4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3.22</w:t>
      </w:r>
      <w:r w:rsidR="00A04050">
        <w:rPr>
          <w:rFonts w:ascii="Arial" w:hAnsi="Arial" w:cs="Arial"/>
          <w:sz w:val="24"/>
          <w:szCs w:val="24"/>
        </w:rPr>
        <w:t xml:space="preserve">. Po wykonaniu usługi </w:t>
      </w:r>
      <w:r w:rsidR="002E6651">
        <w:rPr>
          <w:rFonts w:ascii="Arial" w:hAnsi="Arial" w:cs="Arial"/>
          <w:sz w:val="24"/>
          <w:szCs w:val="24"/>
        </w:rPr>
        <w:t>konserwacyjnej  Wykonawca dokona wpisu w Dziennik</w:t>
      </w:r>
      <w:r w:rsidR="0061761A">
        <w:rPr>
          <w:rFonts w:ascii="Arial" w:hAnsi="Arial" w:cs="Arial"/>
          <w:sz w:val="24"/>
          <w:szCs w:val="24"/>
        </w:rPr>
        <w:t xml:space="preserve">u </w:t>
      </w:r>
      <w:r w:rsidR="002E6651">
        <w:rPr>
          <w:rFonts w:ascii="Arial" w:hAnsi="Arial" w:cs="Arial"/>
          <w:sz w:val="24"/>
          <w:szCs w:val="24"/>
        </w:rPr>
        <w:t xml:space="preserve"> Konserwacji.</w:t>
      </w:r>
    </w:p>
    <w:p w:rsidR="00A026F7" w:rsidRDefault="00242FF4" w:rsidP="002E6651">
      <w:pPr>
        <w:pStyle w:val="Bezodstpw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3.23</w:t>
      </w:r>
      <w:r w:rsidR="00A026F7">
        <w:rPr>
          <w:rFonts w:ascii="Arial" w:hAnsi="Arial" w:cs="Arial"/>
          <w:sz w:val="24"/>
          <w:szCs w:val="24"/>
        </w:rPr>
        <w:t xml:space="preserve">. </w:t>
      </w:r>
      <w:r w:rsidR="00AF58CB">
        <w:rPr>
          <w:rFonts w:ascii="Arial" w:hAnsi="Arial" w:cs="Arial"/>
          <w:sz w:val="24"/>
        </w:rPr>
        <w:t xml:space="preserve">Z wykonanych czynności konserwacyjnych należy sporządzić protokół </w:t>
      </w:r>
      <w:r w:rsidR="00F64B9A">
        <w:rPr>
          <w:rFonts w:ascii="Arial" w:hAnsi="Arial" w:cs="Arial"/>
          <w:sz w:val="24"/>
        </w:rPr>
        <w:t>potwierdzony przez  użytkownika lub przedstawiciela  Sekcji Obsługi Infrastruktury.</w:t>
      </w:r>
    </w:p>
    <w:p w:rsidR="00FD1180" w:rsidRPr="009D224E" w:rsidRDefault="00242FF4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3.24</w:t>
      </w:r>
      <w:r w:rsidR="00FD1180" w:rsidRPr="009D224E">
        <w:rPr>
          <w:rFonts w:ascii="Arial" w:hAnsi="Arial" w:cs="Arial"/>
          <w:sz w:val="24"/>
        </w:rPr>
        <w:t>.</w:t>
      </w:r>
      <w:r w:rsidR="00FD1180" w:rsidRPr="009D224E">
        <w:t xml:space="preserve"> </w:t>
      </w:r>
      <w:r w:rsidR="00FD1180" w:rsidRPr="009D224E">
        <w:rPr>
          <w:rFonts w:ascii="Arial" w:hAnsi="Arial" w:cs="Arial"/>
          <w:sz w:val="24"/>
        </w:rPr>
        <w:t>Dokonywanie wpisów w kartach urządzeń ( karty znajdują się w biurze Infrastruktury  24 WOG Giżycko) dotyczących  substancji zubożających warstwę ozonową oraz o niektórych fluorowanych gazach cieplarnianych na podstawie ustawy z dnia 15 maja 2015 r. (Dz. U.  2015. poz.881). Wpisy należy dokonać w terminach do 30 kwietnia i 31 października każdego roku w okresie trwania umowy.</w:t>
      </w:r>
    </w:p>
    <w:p w:rsidR="00065BB2" w:rsidRDefault="00065BB2" w:rsidP="00065BB2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4</w:t>
      </w:r>
      <w:r w:rsidR="00FF4FCF" w:rsidRPr="00FF4FCF">
        <w:rPr>
          <w:rFonts w:ascii="Arial" w:hAnsi="Arial" w:cs="Arial"/>
          <w:b/>
          <w:sz w:val="24"/>
          <w:szCs w:val="24"/>
          <w:u w:val="single"/>
        </w:rPr>
        <w:t>. Zakres  przewidzianych prac konserwacyjnych agregatów skraplających</w:t>
      </w:r>
      <w:r w:rsidR="00A61EF0">
        <w:rPr>
          <w:rFonts w:ascii="Arial" w:hAnsi="Arial" w:cs="Arial"/>
          <w:b/>
          <w:sz w:val="24"/>
          <w:szCs w:val="24"/>
          <w:u w:val="single"/>
        </w:rPr>
        <w:t xml:space="preserve"> i</w:t>
      </w:r>
      <w:r w:rsidR="001E2D00">
        <w:rPr>
          <w:rFonts w:ascii="Arial" w:hAnsi="Arial" w:cs="Arial"/>
          <w:b/>
          <w:sz w:val="24"/>
          <w:szCs w:val="24"/>
          <w:u w:val="single"/>
        </w:rPr>
        <w:t> </w:t>
      </w:r>
      <w:r w:rsidR="00A61EF0">
        <w:rPr>
          <w:rFonts w:ascii="Arial" w:hAnsi="Arial" w:cs="Arial"/>
          <w:b/>
          <w:sz w:val="24"/>
          <w:szCs w:val="24"/>
          <w:u w:val="single"/>
        </w:rPr>
        <w:t>agregatu wody lodowej</w:t>
      </w:r>
      <w:r w:rsidR="00FF4FCF" w:rsidRPr="00FF4FCF">
        <w:rPr>
          <w:rFonts w:ascii="Arial" w:hAnsi="Arial" w:cs="Arial"/>
          <w:b/>
          <w:sz w:val="24"/>
          <w:szCs w:val="24"/>
          <w:u w:val="single"/>
        </w:rPr>
        <w:t>:</w:t>
      </w:r>
    </w:p>
    <w:p w:rsidR="00092756" w:rsidRPr="00FF4FCF" w:rsidRDefault="00092756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F4FCF" w:rsidRP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F4FCF" w:rsidRPr="00FF4FCF">
        <w:rPr>
          <w:rFonts w:ascii="Arial" w:hAnsi="Arial" w:cs="Arial"/>
          <w:sz w:val="24"/>
          <w:szCs w:val="24"/>
        </w:rPr>
        <w:t>.1.Dokonanie oględzin zewnętrznych urządzenia.</w:t>
      </w:r>
    </w:p>
    <w:p w:rsidR="00FF4FCF" w:rsidRP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F4FCF" w:rsidRPr="00FF4FCF">
        <w:rPr>
          <w:rFonts w:ascii="Arial" w:hAnsi="Arial" w:cs="Arial"/>
          <w:sz w:val="24"/>
          <w:szCs w:val="24"/>
        </w:rPr>
        <w:t>.2.Czyszczenie wentylatora i agregatu z kurzu.</w:t>
      </w:r>
    </w:p>
    <w:p w:rsidR="00FF4FCF" w:rsidRP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F4FCF" w:rsidRPr="00FF4FCF">
        <w:rPr>
          <w:rFonts w:ascii="Arial" w:hAnsi="Arial" w:cs="Arial"/>
          <w:sz w:val="24"/>
          <w:szCs w:val="24"/>
        </w:rPr>
        <w:t>.3.Mycie ciepłą wodą z dodatkiem środków myjących.</w:t>
      </w:r>
    </w:p>
    <w:p w:rsidR="00FF4FCF" w:rsidRP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F4FCF" w:rsidRPr="00FF4FCF">
        <w:rPr>
          <w:rFonts w:ascii="Arial" w:hAnsi="Arial" w:cs="Arial"/>
          <w:sz w:val="24"/>
          <w:szCs w:val="24"/>
        </w:rPr>
        <w:t>.4.Sprawdzenie stanu czynnika chłodzącego w instalacji, w razie ubytku  uzupełnić.</w:t>
      </w:r>
    </w:p>
    <w:p w:rsidR="00FF4FCF" w:rsidRP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F4FCF" w:rsidRPr="00FF4FCF">
        <w:rPr>
          <w:rFonts w:ascii="Arial" w:hAnsi="Arial" w:cs="Arial"/>
          <w:sz w:val="24"/>
          <w:szCs w:val="24"/>
        </w:rPr>
        <w:t>.5. Sprawdzenie połączeń elektrycznych, tablic sterujących.</w:t>
      </w:r>
    </w:p>
    <w:p w:rsidR="00FF4FCF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807B9">
        <w:rPr>
          <w:rFonts w:ascii="Arial" w:hAnsi="Arial" w:cs="Arial"/>
          <w:sz w:val="24"/>
          <w:szCs w:val="24"/>
        </w:rPr>
        <w:t>.</w:t>
      </w:r>
      <w:r w:rsidR="00FF4FCF" w:rsidRPr="00FF4FCF">
        <w:rPr>
          <w:rFonts w:ascii="Arial" w:hAnsi="Arial" w:cs="Arial"/>
          <w:sz w:val="24"/>
          <w:szCs w:val="24"/>
        </w:rPr>
        <w:t xml:space="preserve">6. </w:t>
      </w:r>
      <w:r w:rsidR="00C807B9" w:rsidRPr="00C807B9">
        <w:rPr>
          <w:rFonts w:ascii="Arial" w:hAnsi="Arial" w:cs="Arial"/>
          <w:sz w:val="24"/>
          <w:szCs w:val="24"/>
        </w:rPr>
        <w:t>Zakres czynności konserwacyjn</w:t>
      </w:r>
      <w:r w:rsidR="001E2D00">
        <w:rPr>
          <w:rFonts w:ascii="Arial" w:hAnsi="Arial" w:cs="Arial"/>
          <w:sz w:val="24"/>
          <w:szCs w:val="24"/>
        </w:rPr>
        <w:t>ej</w:t>
      </w:r>
      <w:r w:rsidR="00C807B9" w:rsidRPr="00C807B9">
        <w:rPr>
          <w:rFonts w:ascii="Arial" w:hAnsi="Arial" w:cs="Arial"/>
          <w:sz w:val="24"/>
          <w:szCs w:val="24"/>
        </w:rPr>
        <w:t xml:space="preserve"> powinien spełnić warunki określone w DTR, karcie gwarancyjnej  i aktualnych obowiązujących polskich normach.</w:t>
      </w:r>
    </w:p>
    <w:p w:rsidR="00C807B9" w:rsidRDefault="00B74DC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807B9">
        <w:rPr>
          <w:rFonts w:ascii="Arial" w:hAnsi="Arial" w:cs="Arial"/>
          <w:sz w:val="24"/>
          <w:szCs w:val="24"/>
        </w:rPr>
        <w:t>.7.</w:t>
      </w:r>
      <w:r w:rsidR="00C807B9" w:rsidRPr="00C807B9">
        <w:t xml:space="preserve"> </w:t>
      </w:r>
      <w:r w:rsidR="00C807B9" w:rsidRPr="00C807B9">
        <w:rPr>
          <w:rFonts w:ascii="Arial" w:hAnsi="Arial" w:cs="Arial"/>
          <w:sz w:val="24"/>
          <w:szCs w:val="24"/>
        </w:rPr>
        <w:t xml:space="preserve">Z wykonanych czynności konserwacyjnych należy sporządzić protokół potwierdzony przez przedstawiciela </w:t>
      </w:r>
      <w:r w:rsidR="00323620" w:rsidRPr="00323620">
        <w:rPr>
          <w:rFonts w:ascii="Arial" w:hAnsi="Arial" w:cs="Arial"/>
          <w:sz w:val="24"/>
          <w:szCs w:val="24"/>
        </w:rPr>
        <w:t xml:space="preserve">użytkownika lub </w:t>
      </w:r>
      <w:r w:rsidR="00C807B9" w:rsidRPr="00C807B9">
        <w:rPr>
          <w:rFonts w:ascii="Arial" w:hAnsi="Arial" w:cs="Arial"/>
          <w:sz w:val="24"/>
          <w:szCs w:val="24"/>
        </w:rPr>
        <w:t>Sekcji Obsługi Infrastruktury.</w:t>
      </w:r>
    </w:p>
    <w:p w:rsidR="00092756" w:rsidRDefault="00092756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01769A" w:rsidRDefault="0001769A" w:rsidP="006E37A9">
      <w:pPr>
        <w:rPr>
          <w:rFonts w:ascii="Arial" w:hAnsi="Arial" w:cs="Arial"/>
          <w:b/>
          <w:sz w:val="24"/>
          <w:szCs w:val="24"/>
          <w:u w:val="single"/>
        </w:rPr>
      </w:pPr>
    </w:p>
    <w:p w:rsidR="00595F27" w:rsidRDefault="00595F27" w:rsidP="006E37A9">
      <w:pPr>
        <w:rPr>
          <w:rFonts w:ascii="Arial" w:hAnsi="Arial" w:cs="Arial"/>
          <w:b/>
          <w:sz w:val="24"/>
          <w:szCs w:val="24"/>
          <w:u w:val="single"/>
        </w:rPr>
      </w:pPr>
    </w:p>
    <w:p w:rsidR="00B81407" w:rsidRPr="006E37A9" w:rsidRDefault="00FD354D" w:rsidP="006E37A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5</w:t>
      </w:r>
      <w:r w:rsidR="009840B4" w:rsidRPr="009840B4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9840B4" w:rsidRPr="009840B4">
        <w:rPr>
          <w:rFonts w:ascii="Arial" w:hAnsi="Arial" w:cs="Arial"/>
          <w:b/>
          <w:sz w:val="24"/>
          <w:szCs w:val="24"/>
          <w:u w:val="single"/>
        </w:rPr>
        <w:t xml:space="preserve"> Ter</w:t>
      </w:r>
      <w:r w:rsidR="000108A7">
        <w:rPr>
          <w:rFonts w:ascii="Arial" w:hAnsi="Arial" w:cs="Arial"/>
          <w:b/>
          <w:sz w:val="24"/>
          <w:szCs w:val="24"/>
          <w:u w:val="single"/>
        </w:rPr>
        <w:t xml:space="preserve">miny wykonania przeglądów </w:t>
      </w:r>
      <w:r w:rsidR="00ED4A13">
        <w:rPr>
          <w:rFonts w:ascii="Arial" w:hAnsi="Arial" w:cs="Arial"/>
          <w:b/>
          <w:sz w:val="24"/>
          <w:szCs w:val="24"/>
          <w:u w:val="single"/>
        </w:rPr>
        <w:t>-</w:t>
      </w:r>
      <w:r w:rsidR="003D0FE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D4A13">
        <w:rPr>
          <w:rFonts w:ascii="Arial" w:hAnsi="Arial" w:cs="Arial"/>
          <w:b/>
          <w:sz w:val="24"/>
          <w:szCs w:val="24"/>
          <w:u w:val="single"/>
        </w:rPr>
        <w:t>konser</w:t>
      </w:r>
      <w:r w:rsidR="009840B4" w:rsidRPr="009840B4">
        <w:rPr>
          <w:rFonts w:ascii="Arial" w:hAnsi="Arial" w:cs="Arial"/>
          <w:b/>
          <w:sz w:val="24"/>
          <w:szCs w:val="24"/>
          <w:u w:val="single"/>
        </w:rPr>
        <w:t>w</w:t>
      </w:r>
      <w:r w:rsidR="00ED4A13">
        <w:rPr>
          <w:rFonts w:ascii="Arial" w:hAnsi="Arial" w:cs="Arial"/>
          <w:b/>
          <w:sz w:val="24"/>
          <w:szCs w:val="24"/>
          <w:u w:val="single"/>
        </w:rPr>
        <w:t>a</w:t>
      </w:r>
      <w:r w:rsidR="009840B4" w:rsidRPr="009840B4">
        <w:rPr>
          <w:rFonts w:ascii="Arial" w:hAnsi="Arial" w:cs="Arial"/>
          <w:b/>
          <w:sz w:val="24"/>
          <w:szCs w:val="24"/>
          <w:u w:val="single"/>
        </w:rPr>
        <w:t>cyjnych.</w:t>
      </w:r>
    </w:p>
    <w:p w:rsidR="00B81407" w:rsidRDefault="00B81407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Przegląd konserwacyjne należy wykonać w terminach:</w:t>
      </w:r>
    </w:p>
    <w:p w:rsidR="00FD354D" w:rsidRPr="007C5EAC" w:rsidRDefault="00694DFE" w:rsidP="00FD354D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D354D">
        <w:rPr>
          <w:rFonts w:ascii="Arial" w:hAnsi="Arial" w:cs="Arial"/>
          <w:sz w:val="24"/>
          <w:szCs w:val="24"/>
        </w:rPr>
        <w:t>prz</w:t>
      </w:r>
      <w:r w:rsidR="003D0FE8" w:rsidRPr="00FD354D">
        <w:rPr>
          <w:rFonts w:ascii="Arial" w:hAnsi="Arial" w:cs="Arial"/>
          <w:sz w:val="24"/>
          <w:szCs w:val="24"/>
        </w:rPr>
        <w:t xml:space="preserve">egląd </w:t>
      </w:r>
      <w:r w:rsidR="00FD354D" w:rsidRPr="00FD354D">
        <w:rPr>
          <w:rFonts w:ascii="Arial" w:hAnsi="Arial" w:cs="Arial"/>
          <w:sz w:val="24"/>
          <w:szCs w:val="24"/>
        </w:rPr>
        <w:t xml:space="preserve">konserwacyjny </w:t>
      </w:r>
      <w:r w:rsidR="003D0FE8" w:rsidRPr="00FD354D">
        <w:rPr>
          <w:rFonts w:ascii="Arial" w:hAnsi="Arial" w:cs="Arial"/>
          <w:sz w:val="24"/>
          <w:szCs w:val="24"/>
        </w:rPr>
        <w:t xml:space="preserve">w terminie </w:t>
      </w:r>
      <w:r w:rsidR="00FD354D" w:rsidRPr="007C5EAC">
        <w:rPr>
          <w:rFonts w:ascii="Arial" w:hAnsi="Arial" w:cs="Arial"/>
          <w:sz w:val="24"/>
          <w:szCs w:val="24"/>
        </w:rPr>
        <w:t>60 dni od podpisania umowy.</w:t>
      </w:r>
    </w:p>
    <w:p w:rsidR="00FD354D" w:rsidRDefault="00FD354D" w:rsidP="00FD354D">
      <w:pPr>
        <w:pStyle w:val="Bezodstpw"/>
        <w:rPr>
          <w:rFonts w:ascii="Arial" w:hAnsi="Arial" w:cs="Arial"/>
          <w:color w:val="FF0000"/>
          <w:sz w:val="24"/>
          <w:szCs w:val="24"/>
        </w:rPr>
      </w:pPr>
    </w:p>
    <w:p w:rsidR="00FD354D" w:rsidRPr="00FD354D" w:rsidRDefault="00FD354D" w:rsidP="00FD354D">
      <w:pPr>
        <w:pStyle w:val="Bezodstpw"/>
        <w:rPr>
          <w:rFonts w:ascii="Arial" w:hAnsi="Arial" w:cs="Arial"/>
          <w:sz w:val="24"/>
          <w:szCs w:val="24"/>
        </w:rPr>
      </w:pPr>
      <w:r w:rsidRPr="00FD354D">
        <w:rPr>
          <w:rFonts w:ascii="Arial" w:hAnsi="Arial" w:cs="Arial"/>
          <w:sz w:val="24"/>
          <w:szCs w:val="24"/>
        </w:rPr>
        <w:t>Dokładną datę wykonania usługi  uzgodnić wcześniej z Zamawiającym - Kierownikiem poszczególnychSOI.</w:t>
      </w:r>
    </w:p>
    <w:p w:rsidR="00FD354D" w:rsidRPr="00FD354D" w:rsidRDefault="00FD354D" w:rsidP="00FD354D">
      <w:pPr>
        <w:pStyle w:val="Bezodstpw"/>
        <w:rPr>
          <w:rFonts w:ascii="Arial" w:hAnsi="Arial" w:cs="Arial"/>
          <w:sz w:val="24"/>
          <w:szCs w:val="24"/>
        </w:rPr>
      </w:pPr>
    </w:p>
    <w:p w:rsidR="004A0D85" w:rsidRPr="00FD354D" w:rsidRDefault="00FD354D" w:rsidP="00FD354D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D354D">
        <w:rPr>
          <w:rFonts w:ascii="Arial" w:hAnsi="Arial" w:cs="Arial"/>
          <w:b/>
          <w:sz w:val="24"/>
          <w:szCs w:val="24"/>
        </w:rPr>
        <w:t>.2.W terminie 45 dni od dnia  podpisania umowy należy dokonać (naprawy, wymiany, montażu):</w:t>
      </w:r>
    </w:p>
    <w:p w:rsidR="00075F74" w:rsidRDefault="00075F74" w:rsidP="00075F74">
      <w:pPr>
        <w:pStyle w:val="Bezodstpw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3544"/>
      </w:tblGrid>
      <w:tr w:rsidR="00075F74" w:rsidTr="00FD354D">
        <w:tc>
          <w:tcPr>
            <w:tcW w:w="567" w:type="dxa"/>
          </w:tcPr>
          <w:p w:rsidR="00075F74" w:rsidRPr="003C6DB9" w:rsidRDefault="00075F74" w:rsidP="00075F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6DB9">
              <w:rPr>
                <w:rFonts w:ascii="Arial" w:hAnsi="Arial" w:cs="Arial"/>
                <w:sz w:val="20"/>
                <w:szCs w:val="20"/>
              </w:rPr>
              <w:t>L.p</w:t>
            </w:r>
          </w:p>
        </w:tc>
        <w:tc>
          <w:tcPr>
            <w:tcW w:w="3827" w:type="dxa"/>
          </w:tcPr>
          <w:p w:rsidR="00075F74" w:rsidRPr="003C6DB9" w:rsidRDefault="00075F74" w:rsidP="00075F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6DB9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</w:tcPr>
          <w:p w:rsidR="00075F74" w:rsidRPr="003C6DB9" w:rsidRDefault="00075F74" w:rsidP="00075F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6DB9">
              <w:rPr>
                <w:rFonts w:ascii="Arial" w:hAnsi="Arial" w:cs="Arial"/>
                <w:sz w:val="20"/>
                <w:szCs w:val="20"/>
              </w:rPr>
              <w:t>Ilość szt.</w:t>
            </w:r>
          </w:p>
        </w:tc>
        <w:tc>
          <w:tcPr>
            <w:tcW w:w="3544" w:type="dxa"/>
          </w:tcPr>
          <w:p w:rsidR="00075F74" w:rsidRPr="003C6DB9" w:rsidRDefault="00075F74" w:rsidP="00075F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6DB9">
              <w:rPr>
                <w:rFonts w:ascii="Arial" w:hAnsi="Arial" w:cs="Arial"/>
                <w:sz w:val="20"/>
                <w:szCs w:val="20"/>
              </w:rPr>
              <w:t>Miejsce Zamontowania</w:t>
            </w:r>
          </w:p>
        </w:tc>
      </w:tr>
      <w:tr w:rsidR="00075F74" w:rsidTr="00FD354D">
        <w:trPr>
          <w:trHeight w:val="782"/>
        </w:trPr>
        <w:tc>
          <w:tcPr>
            <w:tcW w:w="567" w:type="dxa"/>
          </w:tcPr>
          <w:p w:rsidR="00075F74" w:rsidRPr="003C6DB9" w:rsidRDefault="00075F74" w:rsidP="00075F74">
            <w:pPr>
              <w:pStyle w:val="Bezodstpw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6DB9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827" w:type="dxa"/>
          </w:tcPr>
          <w:p w:rsidR="003014FB" w:rsidRPr="003C6DB9" w:rsidRDefault="00D06093" w:rsidP="00FD354D">
            <w:pPr>
              <w:tabs>
                <w:tab w:val="left" w:pos="3261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Centrala Wentylacyjna VS-21-R-GHC/S + VS-21-L-SG</w:t>
            </w:r>
            <w:r w:rsidR="00FD35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014FB">
              <w:rPr>
                <w:rFonts w:ascii="Arial" w:hAnsi="Arial" w:cs="Arial"/>
                <w:color w:val="000000" w:themeColor="text1"/>
                <w:sz w:val="20"/>
                <w:szCs w:val="20"/>
              </w:rPr>
              <w:t>(sala konferencyjna - wymienić sterownik)</w:t>
            </w:r>
          </w:p>
        </w:tc>
        <w:tc>
          <w:tcPr>
            <w:tcW w:w="1134" w:type="dxa"/>
          </w:tcPr>
          <w:p w:rsidR="00075F74" w:rsidRPr="003C6DB9" w:rsidRDefault="00075F74" w:rsidP="00075F74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75F74" w:rsidRPr="003C6DB9" w:rsidRDefault="00D06093" w:rsidP="003014FB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Budynek nr 1 WOSzK Mrą</w:t>
            </w:r>
            <w:r w:rsidR="00151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gowo,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Półwysep C</w:t>
            </w:r>
            <w:r w:rsidR="003014FB">
              <w:rPr>
                <w:rFonts w:ascii="Arial" w:hAnsi="Arial" w:cs="Arial"/>
                <w:color w:val="000000" w:themeColor="text1"/>
                <w:sz w:val="20"/>
                <w:szCs w:val="20"/>
              </w:rPr>
              <w:t>ztere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 Wiatrów</w:t>
            </w:r>
          </w:p>
        </w:tc>
      </w:tr>
    </w:tbl>
    <w:p w:rsidR="00075F74" w:rsidRPr="00715840" w:rsidRDefault="00075F74" w:rsidP="00075F74">
      <w:pPr>
        <w:pStyle w:val="Bezodstpw"/>
        <w:ind w:left="420"/>
        <w:jc w:val="center"/>
        <w:rPr>
          <w:rFonts w:ascii="Arial" w:hAnsi="Arial" w:cs="Arial"/>
          <w:color w:val="FF0000"/>
          <w:sz w:val="24"/>
          <w:szCs w:val="24"/>
        </w:rPr>
      </w:pPr>
    </w:p>
    <w:p w:rsidR="00B81407" w:rsidRDefault="00B81407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15840">
        <w:rPr>
          <w:rFonts w:ascii="Arial" w:hAnsi="Arial" w:cs="Arial"/>
          <w:sz w:val="24"/>
          <w:szCs w:val="24"/>
        </w:rPr>
        <w:t>Dokładną</w:t>
      </w:r>
      <w:r>
        <w:rPr>
          <w:rFonts w:ascii="Arial" w:hAnsi="Arial" w:cs="Arial"/>
          <w:sz w:val="24"/>
          <w:szCs w:val="24"/>
        </w:rPr>
        <w:t xml:space="preserve"> datę wykonania usługi uzgodnić wcześniej z Zamawiającym - Kierownikiem SOI</w:t>
      </w:r>
      <w:r w:rsidR="00C768EC">
        <w:rPr>
          <w:rFonts w:ascii="Arial" w:hAnsi="Arial" w:cs="Arial"/>
          <w:sz w:val="24"/>
          <w:szCs w:val="24"/>
        </w:rPr>
        <w:t>.</w:t>
      </w:r>
    </w:p>
    <w:p w:rsidR="0001769A" w:rsidRDefault="0001769A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81407" w:rsidRDefault="00FD354D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6</w:t>
      </w:r>
      <w:r w:rsidR="00B81407">
        <w:rPr>
          <w:rFonts w:ascii="Arial" w:hAnsi="Arial" w:cs="Arial"/>
          <w:b/>
          <w:sz w:val="24"/>
          <w:szCs w:val="24"/>
          <w:u w:val="single"/>
        </w:rPr>
        <w:t>. Materiały.</w:t>
      </w:r>
    </w:p>
    <w:p w:rsidR="00B81407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Zastosowane materiały winny być dopuszczone do </w:t>
      </w:r>
      <w:r w:rsidR="006D199C">
        <w:rPr>
          <w:rFonts w:ascii="Arial" w:hAnsi="Arial" w:cs="Arial"/>
          <w:sz w:val="24"/>
          <w:szCs w:val="24"/>
        </w:rPr>
        <w:t>obrotu i</w:t>
      </w:r>
      <w:r>
        <w:rPr>
          <w:rFonts w:ascii="Arial" w:hAnsi="Arial" w:cs="Arial"/>
          <w:sz w:val="24"/>
          <w:szCs w:val="24"/>
        </w:rPr>
        <w:t xml:space="preserve"> powszechnego stosowania w budownictwie oraz posiadać certyfikat, aprobaty techniczne, atesty                 i dopuszczenia upoważnionych instalacji do stosowania w Polsce, w szczególności atesty Instytutu Techniki Budownictwa i świadectwa Państwowego Zakładu Higieny. Dokumenty te Wykonawca przekaże Zamawiającemu w dniu odbioru.</w:t>
      </w:r>
    </w:p>
    <w:p w:rsidR="00B81407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każde żądanie Zamawiającego materiały te zostaną poddane badaniom na koszt Wykonawcy w miejscu produkcji, na terenie prac lub też w określonym przez Zamawiającego miejscu.</w:t>
      </w:r>
    </w:p>
    <w:p w:rsidR="00462B32" w:rsidRDefault="00FD354D" w:rsidP="00462B32">
      <w:pPr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6</w:t>
      </w:r>
      <w:r w:rsidR="00462B32">
        <w:rPr>
          <w:rFonts w:ascii="Arial" w:hAnsi="Arial" w:cs="Arial"/>
          <w:sz w:val="24"/>
          <w:szCs w:val="24"/>
          <w:u w:val="single"/>
        </w:rPr>
        <w:t>.1.</w:t>
      </w:r>
      <w:r w:rsidR="00C40117">
        <w:rPr>
          <w:rFonts w:ascii="Arial" w:hAnsi="Arial" w:cs="Arial"/>
          <w:sz w:val="24"/>
          <w:szCs w:val="24"/>
          <w:u w:val="single"/>
        </w:rPr>
        <w:t xml:space="preserve"> Zapew</w:t>
      </w:r>
      <w:r w:rsidR="00462B32">
        <w:rPr>
          <w:rFonts w:ascii="Arial" w:hAnsi="Arial" w:cs="Arial"/>
          <w:sz w:val="24"/>
          <w:szCs w:val="24"/>
          <w:u w:val="single"/>
        </w:rPr>
        <w:t xml:space="preserve">nienie materiałów niezbędnych do wykonania konserwacji </w:t>
      </w:r>
      <w:r w:rsidR="00E96D52">
        <w:rPr>
          <w:rFonts w:ascii="Arial" w:hAnsi="Arial" w:cs="Arial"/>
          <w:sz w:val="24"/>
          <w:szCs w:val="24"/>
          <w:u w:val="single"/>
        </w:rPr>
        <w:t xml:space="preserve">i napraw </w:t>
      </w:r>
      <w:r w:rsidR="00AF58CB">
        <w:rPr>
          <w:rFonts w:ascii="Arial" w:hAnsi="Arial" w:cs="Arial"/>
          <w:sz w:val="24"/>
          <w:szCs w:val="24"/>
          <w:u w:val="single"/>
        </w:rPr>
        <w:t xml:space="preserve">                </w:t>
      </w:r>
      <w:r w:rsidR="003D7DB2">
        <w:rPr>
          <w:rFonts w:ascii="Arial" w:hAnsi="Arial" w:cs="Arial"/>
          <w:sz w:val="24"/>
          <w:szCs w:val="24"/>
          <w:u w:val="single"/>
        </w:rPr>
        <w:t>w ramach usługi  serwisowej</w:t>
      </w:r>
      <w:r w:rsidR="00462B32">
        <w:rPr>
          <w:rFonts w:ascii="Arial" w:hAnsi="Arial" w:cs="Arial"/>
          <w:sz w:val="24"/>
          <w:szCs w:val="24"/>
          <w:u w:val="single"/>
        </w:rPr>
        <w:t xml:space="preserve"> takich jak:</w:t>
      </w:r>
    </w:p>
    <w:p w:rsidR="00462B32" w:rsidRDefault="00462B32" w:rsidP="006E37A9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żarówki, filtry, lampki kontrolne, śruby, nakrętki, </w:t>
      </w:r>
      <w:r w:rsidR="009052D2">
        <w:rPr>
          <w:rFonts w:ascii="Arial" w:hAnsi="Arial" w:cs="Arial"/>
          <w:sz w:val="24"/>
          <w:szCs w:val="24"/>
        </w:rPr>
        <w:t xml:space="preserve">podkładki, </w:t>
      </w:r>
      <w:r>
        <w:rPr>
          <w:rFonts w:ascii="Arial" w:hAnsi="Arial" w:cs="Arial"/>
          <w:sz w:val="24"/>
          <w:szCs w:val="24"/>
        </w:rPr>
        <w:t>łączniki gwintowane, czynnik chłodzący, środki smarujące, odgrzybiające,  bezpieczniki instalacyjne, baterie do pilotów przy urządzeniach zdalnie sterowanych,</w:t>
      </w:r>
      <w:r w:rsidR="00066685">
        <w:rPr>
          <w:rFonts w:ascii="Arial" w:hAnsi="Arial" w:cs="Arial"/>
          <w:sz w:val="24"/>
          <w:szCs w:val="24"/>
        </w:rPr>
        <w:t xml:space="preserve"> amortyzatory, paski klinowe</w:t>
      </w:r>
      <w:r w:rsidR="00C9416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materiały niezbędne do wykonania czynności zapobiegawczych przed dalszym skutkiem powstania awarii itp.</w:t>
      </w:r>
    </w:p>
    <w:p w:rsidR="00B81407" w:rsidRDefault="00FD354D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7</w:t>
      </w:r>
      <w:r w:rsidR="00C76ADC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B81407">
        <w:rPr>
          <w:rFonts w:ascii="Arial" w:hAnsi="Arial" w:cs="Arial"/>
          <w:b/>
          <w:sz w:val="24"/>
          <w:szCs w:val="24"/>
          <w:u w:val="single"/>
        </w:rPr>
        <w:t>Ogólne postanowienia bhp.</w:t>
      </w:r>
    </w:p>
    <w:p w:rsidR="00B81407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należy prowadzić zgodnie z zasadami bezpieczeństwa pracy.                                   Za bezpieczeństwo i higienę pracy odpowiada Wykonawca.</w:t>
      </w:r>
    </w:p>
    <w:p w:rsidR="00B81407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Załoga powinna być zaopatrzona w sprzęt ochrony osobistej. Stan techniczny narzędzi i sprzętu należy sprawdzić bezpośrednio przed ich użyciem.</w:t>
      </w:r>
    </w:p>
    <w:p w:rsidR="00595F27" w:rsidRDefault="00595F27" w:rsidP="00B81407">
      <w:pPr>
        <w:jc w:val="both"/>
        <w:rPr>
          <w:rFonts w:ascii="Arial" w:hAnsi="Arial" w:cs="Arial"/>
          <w:sz w:val="24"/>
          <w:szCs w:val="24"/>
        </w:rPr>
      </w:pPr>
    </w:p>
    <w:p w:rsidR="00595F27" w:rsidRDefault="00595F27" w:rsidP="00B81407">
      <w:pPr>
        <w:jc w:val="both"/>
        <w:rPr>
          <w:rFonts w:ascii="Arial" w:hAnsi="Arial" w:cs="Arial"/>
          <w:sz w:val="24"/>
          <w:szCs w:val="24"/>
        </w:rPr>
      </w:pPr>
    </w:p>
    <w:p w:rsidR="00B81407" w:rsidRDefault="00DE5713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13</w:t>
      </w:r>
      <w:r w:rsidR="00B81407">
        <w:rPr>
          <w:rFonts w:ascii="Arial" w:hAnsi="Arial" w:cs="Arial"/>
          <w:b/>
          <w:sz w:val="24"/>
          <w:szCs w:val="24"/>
          <w:u w:val="single"/>
        </w:rPr>
        <w:t>. Zabezpieczenie interesów osób trzecich</w:t>
      </w:r>
      <w:r w:rsidR="00B81407">
        <w:rPr>
          <w:rFonts w:ascii="Arial" w:hAnsi="Arial" w:cs="Arial"/>
          <w:sz w:val="24"/>
          <w:szCs w:val="24"/>
        </w:rPr>
        <w:t>.</w:t>
      </w:r>
    </w:p>
    <w:p w:rsidR="00805609" w:rsidRPr="00673EA5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zobowiązany jest do prowadzenia przeglądu konserwacyjnego oraz naprawy  awaryjnej w taki sposób, aby nie nastąpiło uszkodzenie sprzętu i urządzeń znajdujących się w sąsiedztwie konserwowanych</w:t>
      </w:r>
      <w:r w:rsidR="00AF58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naprawi</w:t>
      </w:r>
      <w:r w:rsidR="00673EA5">
        <w:rPr>
          <w:rFonts w:ascii="Arial" w:hAnsi="Arial" w:cs="Arial"/>
          <w:sz w:val="24"/>
          <w:szCs w:val="24"/>
        </w:rPr>
        <w:t>anych przez Wykonawcę urządzeń.</w:t>
      </w:r>
    </w:p>
    <w:p w:rsidR="00B81407" w:rsidRDefault="00DE5713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14</w:t>
      </w:r>
      <w:r w:rsidR="00B81407">
        <w:rPr>
          <w:rFonts w:ascii="Arial" w:hAnsi="Arial" w:cs="Arial"/>
          <w:b/>
          <w:sz w:val="24"/>
          <w:szCs w:val="24"/>
          <w:u w:val="single"/>
        </w:rPr>
        <w:t>.</w:t>
      </w:r>
      <w:r w:rsidR="00B81407">
        <w:rPr>
          <w:rFonts w:ascii="Arial" w:hAnsi="Arial" w:cs="Arial"/>
          <w:sz w:val="24"/>
          <w:szCs w:val="24"/>
          <w:u w:val="single"/>
        </w:rPr>
        <w:t xml:space="preserve"> </w:t>
      </w:r>
      <w:r w:rsidR="00B81407">
        <w:rPr>
          <w:rFonts w:ascii="Arial" w:hAnsi="Arial" w:cs="Arial"/>
          <w:b/>
          <w:sz w:val="24"/>
          <w:szCs w:val="24"/>
          <w:u w:val="single"/>
        </w:rPr>
        <w:t>Warunki realizacji zadania:</w:t>
      </w:r>
    </w:p>
    <w:p w:rsidR="00B81407" w:rsidRDefault="00DE5713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B81407">
        <w:rPr>
          <w:rFonts w:ascii="Arial" w:hAnsi="Arial" w:cs="Arial"/>
          <w:sz w:val="24"/>
          <w:szCs w:val="24"/>
        </w:rPr>
        <w:t xml:space="preserve">.1.Realizacja usługi w godzinach 7ºº-15³º od poniedziałku do czwartku,  a w piątki  </w:t>
      </w:r>
    </w:p>
    <w:p w:rsidR="00B81407" w:rsidRDefault="00B81407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w  godzinach 7ºº-13ºº.    </w:t>
      </w:r>
    </w:p>
    <w:p w:rsidR="004F6925" w:rsidRDefault="00DE5713" w:rsidP="00673EA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B81407">
        <w:rPr>
          <w:rFonts w:ascii="Arial" w:hAnsi="Arial" w:cs="Arial"/>
          <w:sz w:val="24"/>
          <w:szCs w:val="24"/>
        </w:rPr>
        <w:t>.2. Realizacja usługi  będzie prowadzona na teren</w:t>
      </w:r>
      <w:r w:rsidR="00673EA5">
        <w:rPr>
          <w:rFonts w:ascii="Arial" w:hAnsi="Arial" w:cs="Arial"/>
          <w:sz w:val="24"/>
          <w:szCs w:val="24"/>
        </w:rPr>
        <w:t>ie użytkowanym (czynny zakład).</w:t>
      </w:r>
    </w:p>
    <w:p w:rsidR="00673EA5" w:rsidRPr="00673EA5" w:rsidRDefault="00673EA5" w:rsidP="00673EA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B81407" w:rsidRDefault="00DE5713" w:rsidP="00B814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15</w:t>
      </w:r>
      <w:r w:rsidR="00B81407">
        <w:rPr>
          <w:rFonts w:ascii="Arial" w:hAnsi="Arial" w:cs="Arial"/>
          <w:b/>
          <w:sz w:val="24"/>
          <w:szCs w:val="24"/>
          <w:u w:val="single"/>
        </w:rPr>
        <w:t>. Lokalizacja usługi:</w:t>
      </w:r>
    </w:p>
    <w:p w:rsidR="00B81407" w:rsidRDefault="00B81407" w:rsidP="00B814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realizowana będzie w kompleksie wojskowym zamkniętym.</w:t>
      </w:r>
    </w:p>
    <w:p w:rsidR="00E54094" w:rsidRDefault="00E54094" w:rsidP="003C5B1E">
      <w:pPr>
        <w:tabs>
          <w:tab w:val="left" w:pos="6720"/>
        </w:tabs>
        <w:rPr>
          <w:rFonts w:ascii="Arial" w:hAnsi="Arial" w:cs="Arial"/>
          <w:sz w:val="24"/>
          <w:szCs w:val="24"/>
        </w:rPr>
      </w:pPr>
    </w:p>
    <w:sectPr w:rsidR="00E54094" w:rsidSect="0001769A">
      <w:footerReference w:type="default" r:id="rId9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02" w:rsidRDefault="00690802" w:rsidP="004775C1">
      <w:pPr>
        <w:spacing w:after="0" w:line="240" w:lineRule="auto"/>
      </w:pPr>
      <w:r>
        <w:separator/>
      </w:r>
    </w:p>
  </w:endnote>
  <w:endnote w:type="continuationSeparator" w:id="0">
    <w:p w:rsidR="00690802" w:rsidRDefault="00690802" w:rsidP="0047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7566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75F74" w:rsidRDefault="00075F7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53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53A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5F74" w:rsidRDefault="00075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02" w:rsidRDefault="00690802" w:rsidP="004775C1">
      <w:pPr>
        <w:spacing w:after="0" w:line="240" w:lineRule="auto"/>
      </w:pPr>
      <w:r>
        <w:separator/>
      </w:r>
    </w:p>
  </w:footnote>
  <w:footnote w:type="continuationSeparator" w:id="0">
    <w:p w:rsidR="00690802" w:rsidRDefault="00690802" w:rsidP="0047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DD"/>
    <w:multiLevelType w:val="multilevel"/>
    <w:tmpl w:val="EA8A6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04A60BB4"/>
    <w:multiLevelType w:val="multilevel"/>
    <w:tmpl w:val="6A9076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 w15:restartNumberingAfterBreak="0">
    <w:nsid w:val="07696AFC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641C9"/>
    <w:multiLevelType w:val="multilevel"/>
    <w:tmpl w:val="B6AE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C67D44"/>
    <w:multiLevelType w:val="hybridMultilevel"/>
    <w:tmpl w:val="FB8E057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2344B"/>
    <w:multiLevelType w:val="multilevel"/>
    <w:tmpl w:val="A5F2D0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40" w:hanging="2160"/>
      </w:pPr>
      <w:rPr>
        <w:rFonts w:hint="default"/>
      </w:rPr>
    </w:lvl>
  </w:abstractNum>
  <w:abstractNum w:abstractNumId="6" w15:restartNumberingAfterBreak="0">
    <w:nsid w:val="1EF42B78"/>
    <w:multiLevelType w:val="hybridMultilevel"/>
    <w:tmpl w:val="8B8A9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24CA4"/>
    <w:multiLevelType w:val="multilevel"/>
    <w:tmpl w:val="003096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2C6F5C41"/>
    <w:multiLevelType w:val="hybridMultilevel"/>
    <w:tmpl w:val="AF9807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45631C"/>
    <w:multiLevelType w:val="hybridMultilevel"/>
    <w:tmpl w:val="35404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B6CB2"/>
    <w:multiLevelType w:val="hybridMultilevel"/>
    <w:tmpl w:val="35404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476FF"/>
    <w:multiLevelType w:val="hybridMultilevel"/>
    <w:tmpl w:val="8DF0A570"/>
    <w:lvl w:ilvl="0" w:tplc="33C42E9A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1146AC"/>
    <w:multiLevelType w:val="hybridMultilevel"/>
    <w:tmpl w:val="F0962E0E"/>
    <w:lvl w:ilvl="0" w:tplc="5546B1B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79E5268F"/>
    <w:multiLevelType w:val="hybridMultilevel"/>
    <w:tmpl w:val="DA0CB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  <w:num w:numId="11">
    <w:abstractNumId w:val="9"/>
  </w:num>
  <w:num w:numId="12">
    <w:abstractNumId w:val="2"/>
  </w:num>
  <w:num w:numId="13">
    <w:abstractNumId w:val="10"/>
  </w:num>
  <w:num w:numId="14">
    <w:abstractNumId w:val="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87"/>
    <w:rsid w:val="000003B7"/>
    <w:rsid w:val="00005693"/>
    <w:rsid w:val="000108A7"/>
    <w:rsid w:val="000132B8"/>
    <w:rsid w:val="000141CD"/>
    <w:rsid w:val="000142B0"/>
    <w:rsid w:val="00014FA5"/>
    <w:rsid w:val="000162E5"/>
    <w:rsid w:val="00017117"/>
    <w:rsid w:val="0001769A"/>
    <w:rsid w:val="00021350"/>
    <w:rsid w:val="00026069"/>
    <w:rsid w:val="00033DE2"/>
    <w:rsid w:val="00041004"/>
    <w:rsid w:val="00044E4A"/>
    <w:rsid w:val="00045326"/>
    <w:rsid w:val="0004575B"/>
    <w:rsid w:val="00051A05"/>
    <w:rsid w:val="00055B2D"/>
    <w:rsid w:val="00055DF4"/>
    <w:rsid w:val="000571D5"/>
    <w:rsid w:val="0006271F"/>
    <w:rsid w:val="00062D28"/>
    <w:rsid w:val="00065BB2"/>
    <w:rsid w:val="00066685"/>
    <w:rsid w:val="00067026"/>
    <w:rsid w:val="0007006E"/>
    <w:rsid w:val="00071E11"/>
    <w:rsid w:val="00075F74"/>
    <w:rsid w:val="000877F7"/>
    <w:rsid w:val="00092756"/>
    <w:rsid w:val="00094159"/>
    <w:rsid w:val="00094623"/>
    <w:rsid w:val="000A351C"/>
    <w:rsid w:val="000A6346"/>
    <w:rsid w:val="000A6704"/>
    <w:rsid w:val="000B2A37"/>
    <w:rsid w:val="000B6FB1"/>
    <w:rsid w:val="000C3783"/>
    <w:rsid w:val="000C4694"/>
    <w:rsid w:val="000C4ACD"/>
    <w:rsid w:val="000C6B02"/>
    <w:rsid w:val="000D73AD"/>
    <w:rsid w:val="000E56B5"/>
    <w:rsid w:val="000E7B95"/>
    <w:rsid w:val="000F2540"/>
    <w:rsid w:val="000F4BC4"/>
    <w:rsid w:val="001024EC"/>
    <w:rsid w:val="00103400"/>
    <w:rsid w:val="00112F18"/>
    <w:rsid w:val="00125F0B"/>
    <w:rsid w:val="00130C02"/>
    <w:rsid w:val="00130EDE"/>
    <w:rsid w:val="001352DE"/>
    <w:rsid w:val="001415E2"/>
    <w:rsid w:val="00141871"/>
    <w:rsid w:val="00141997"/>
    <w:rsid w:val="00144F25"/>
    <w:rsid w:val="0015128D"/>
    <w:rsid w:val="00151F15"/>
    <w:rsid w:val="00153A88"/>
    <w:rsid w:val="00163124"/>
    <w:rsid w:val="00172EAB"/>
    <w:rsid w:val="0017372C"/>
    <w:rsid w:val="001758D3"/>
    <w:rsid w:val="00180F9F"/>
    <w:rsid w:val="001817D5"/>
    <w:rsid w:val="00193896"/>
    <w:rsid w:val="00194228"/>
    <w:rsid w:val="001972B7"/>
    <w:rsid w:val="001A1C40"/>
    <w:rsid w:val="001B4A12"/>
    <w:rsid w:val="001B64D7"/>
    <w:rsid w:val="001C1D17"/>
    <w:rsid w:val="001C395A"/>
    <w:rsid w:val="001D08F2"/>
    <w:rsid w:val="001D15B2"/>
    <w:rsid w:val="001D5031"/>
    <w:rsid w:val="001D5075"/>
    <w:rsid w:val="001D687E"/>
    <w:rsid w:val="001E0393"/>
    <w:rsid w:val="001E06D7"/>
    <w:rsid w:val="001E1942"/>
    <w:rsid w:val="001E2D00"/>
    <w:rsid w:val="001E54A0"/>
    <w:rsid w:val="001E61C5"/>
    <w:rsid w:val="001F04DD"/>
    <w:rsid w:val="001F30F8"/>
    <w:rsid w:val="001F31A0"/>
    <w:rsid w:val="001F5860"/>
    <w:rsid w:val="00202B4E"/>
    <w:rsid w:val="00205C3D"/>
    <w:rsid w:val="00205F0F"/>
    <w:rsid w:val="00205F4D"/>
    <w:rsid w:val="00211418"/>
    <w:rsid w:val="00213CC6"/>
    <w:rsid w:val="00221ADF"/>
    <w:rsid w:val="0022580F"/>
    <w:rsid w:val="00231C93"/>
    <w:rsid w:val="00237836"/>
    <w:rsid w:val="00237CC9"/>
    <w:rsid w:val="00242359"/>
    <w:rsid w:val="00242FF4"/>
    <w:rsid w:val="00245121"/>
    <w:rsid w:val="00263B3A"/>
    <w:rsid w:val="00265E74"/>
    <w:rsid w:val="002824B9"/>
    <w:rsid w:val="0028308E"/>
    <w:rsid w:val="002848A0"/>
    <w:rsid w:val="00287D5E"/>
    <w:rsid w:val="00290FAF"/>
    <w:rsid w:val="002A4864"/>
    <w:rsid w:val="002B6364"/>
    <w:rsid w:val="002C07C6"/>
    <w:rsid w:val="002C4014"/>
    <w:rsid w:val="002C715B"/>
    <w:rsid w:val="002C7F4F"/>
    <w:rsid w:val="002D7A75"/>
    <w:rsid w:val="002E372D"/>
    <w:rsid w:val="002E6651"/>
    <w:rsid w:val="002F173F"/>
    <w:rsid w:val="002F3885"/>
    <w:rsid w:val="002F4D2F"/>
    <w:rsid w:val="002F4EC7"/>
    <w:rsid w:val="003014FB"/>
    <w:rsid w:val="00303BA5"/>
    <w:rsid w:val="0030533D"/>
    <w:rsid w:val="003121CF"/>
    <w:rsid w:val="003127C0"/>
    <w:rsid w:val="00315F64"/>
    <w:rsid w:val="00322066"/>
    <w:rsid w:val="00323620"/>
    <w:rsid w:val="003313D1"/>
    <w:rsid w:val="00331C63"/>
    <w:rsid w:val="0033443C"/>
    <w:rsid w:val="003371D6"/>
    <w:rsid w:val="0034070A"/>
    <w:rsid w:val="0034083D"/>
    <w:rsid w:val="00342512"/>
    <w:rsid w:val="00343454"/>
    <w:rsid w:val="003517C0"/>
    <w:rsid w:val="00355BDE"/>
    <w:rsid w:val="00357260"/>
    <w:rsid w:val="00382B65"/>
    <w:rsid w:val="00390BAF"/>
    <w:rsid w:val="003A2FCA"/>
    <w:rsid w:val="003A471C"/>
    <w:rsid w:val="003B02CD"/>
    <w:rsid w:val="003B1216"/>
    <w:rsid w:val="003B1D49"/>
    <w:rsid w:val="003C22DC"/>
    <w:rsid w:val="003C2B77"/>
    <w:rsid w:val="003C3ECA"/>
    <w:rsid w:val="003C5B1E"/>
    <w:rsid w:val="003C6DB9"/>
    <w:rsid w:val="003D0FE8"/>
    <w:rsid w:val="003D2F31"/>
    <w:rsid w:val="003D7DB2"/>
    <w:rsid w:val="003E11DA"/>
    <w:rsid w:val="003E64B6"/>
    <w:rsid w:val="003E7F91"/>
    <w:rsid w:val="003F1754"/>
    <w:rsid w:val="003F2DF4"/>
    <w:rsid w:val="003F7D69"/>
    <w:rsid w:val="00402AEE"/>
    <w:rsid w:val="00407E13"/>
    <w:rsid w:val="00413093"/>
    <w:rsid w:val="0041435A"/>
    <w:rsid w:val="00414A66"/>
    <w:rsid w:val="00414ED5"/>
    <w:rsid w:val="00415DA5"/>
    <w:rsid w:val="00417556"/>
    <w:rsid w:val="00421AF1"/>
    <w:rsid w:val="00422005"/>
    <w:rsid w:val="004270DA"/>
    <w:rsid w:val="004327E8"/>
    <w:rsid w:val="00432D9A"/>
    <w:rsid w:val="00433EF9"/>
    <w:rsid w:val="00441F71"/>
    <w:rsid w:val="00442113"/>
    <w:rsid w:val="00450055"/>
    <w:rsid w:val="0045240D"/>
    <w:rsid w:val="00454BEA"/>
    <w:rsid w:val="00462B32"/>
    <w:rsid w:val="00466055"/>
    <w:rsid w:val="00467C2D"/>
    <w:rsid w:val="004775C1"/>
    <w:rsid w:val="00482B57"/>
    <w:rsid w:val="00490DB1"/>
    <w:rsid w:val="0049194B"/>
    <w:rsid w:val="00495CDB"/>
    <w:rsid w:val="004A0D85"/>
    <w:rsid w:val="004A5E52"/>
    <w:rsid w:val="004A62A6"/>
    <w:rsid w:val="004A6F15"/>
    <w:rsid w:val="004A7A0C"/>
    <w:rsid w:val="004B2070"/>
    <w:rsid w:val="004B31DC"/>
    <w:rsid w:val="004B3D48"/>
    <w:rsid w:val="004B6E81"/>
    <w:rsid w:val="004C5086"/>
    <w:rsid w:val="004D1BC4"/>
    <w:rsid w:val="004D50AE"/>
    <w:rsid w:val="004E0AA6"/>
    <w:rsid w:val="004E26D9"/>
    <w:rsid w:val="004E5650"/>
    <w:rsid w:val="004F64C1"/>
    <w:rsid w:val="004F6925"/>
    <w:rsid w:val="004F6BA8"/>
    <w:rsid w:val="004F70CB"/>
    <w:rsid w:val="00502ABB"/>
    <w:rsid w:val="005132E8"/>
    <w:rsid w:val="005174E6"/>
    <w:rsid w:val="005221A4"/>
    <w:rsid w:val="00522E36"/>
    <w:rsid w:val="00524B8F"/>
    <w:rsid w:val="00534B19"/>
    <w:rsid w:val="00536337"/>
    <w:rsid w:val="00542C43"/>
    <w:rsid w:val="00545863"/>
    <w:rsid w:val="0055219D"/>
    <w:rsid w:val="005524BD"/>
    <w:rsid w:val="00556917"/>
    <w:rsid w:val="005577B1"/>
    <w:rsid w:val="00565D05"/>
    <w:rsid w:val="00565ED9"/>
    <w:rsid w:val="005672F3"/>
    <w:rsid w:val="005710BB"/>
    <w:rsid w:val="0057626B"/>
    <w:rsid w:val="0058126B"/>
    <w:rsid w:val="00585837"/>
    <w:rsid w:val="005910DF"/>
    <w:rsid w:val="00591C8C"/>
    <w:rsid w:val="00591DDB"/>
    <w:rsid w:val="005920A6"/>
    <w:rsid w:val="005955A4"/>
    <w:rsid w:val="00595EEE"/>
    <w:rsid w:val="00595F27"/>
    <w:rsid w:val="00597157"/>
    <w:rsid w:val="005A555B"/>
    <w:rsid w:val="005B2944"/>
    <w:rsid w:val="005B30DC"/>
    <w:rsid w:val="005C3384"/>
    <w:rsid w:val="005C4011"/>
    <w:rsid w:val="005C599D"/>
    <w:rsid w:val="005C64C7"/>
    <w:rsid w:val="005C79B1"/>
    <w:rsid w:val="005D328D"/>
    <w:rsid w:val="005D4D1E"/>
    <w:rsid w:val="005F577B"/>
    <w:rsid w:val="005F58D7"/>
    <w:rsid w:val="006024DB"/>
    <w:rsid w:val="00611BEA"/>
    <w:rsid w:val="006168A0"/>
    <w:rsid w:val="0061761A"/>
    <w:rsid w:val="00620F53"/>
    <w:rsid w:val="0062208E"/>
    <w:rsid w:val="00627C30"/>
    <w:rsid w:val="006300E4"/>
    <w:rsid w:val="00630A1B"/>
    <w:rsid w:val="00631C32"/>
    <w:rsid w:val="00636175"/>
    <w:rsid w:val="00644D92"/>
    <w:rsid w:val="00645944"/>
    <w:rsid w:val="006514FA"/>
    <w:rsid w:val="00652078"/>
    <w:rsid w:val="00652C04"/>
    <w:rsid w:val="00654BD1"/>
    <w:rsid w:val="00654EB4"/>
    <w:rsid w:val="00663EB1"/>
    <w:rsid w:val="00673EA5"/>
    <w:rsid w:val="00677BBD"/>
    <w:rsid w:val="00683FDB"/>
    <w:rsid w:val="00690802"/>
    <w:rsid w:val="00694DFE"/>
    <w:rsid w:val="006953B4"/>
    <w:rsid w:val="00696A97"/>
    <w:rsid w:val="006A063D"/>
    <w:rsid w:val="006A12AC"/>
    <w:rsid w:val="006A12F3"/>
    <w:rsid w:val="006B1B75"/>
    <w:rsid w:val="006B207C"/>
    <w:rsid w:val="006B2DA4"/>
    <w:rsid w:val="006B326E"/>
    <w:rsid w:val="006B5DAC"/>
    <w:rsid w:val="006C1B10"/>
    <w:rsid w:val="006D199C"/>
    <w:rsid w:val="006E37A9"/>
    <w:rsid w:val="006E37B7"/>
    <w:rsid w:val="006F45E3"/>
    <w:rsid w:val="006F5265"/>
    <w:rsid w:val="006F5539"/>
    <w:rsid w:val="00701E21"/>
    <w:rsid w:val="00712C70"/>
    <w:rsid w:val="00715840"/>
    <w:rsid w:val="00717377"/>
    <w:rsid w:val="00720868"/>
    <w:rsid w:val="00723470"/>
    <w:rsid w:val="007240EB"/>
    <w:rsid w:val="00727841"/>
    <w:rsid w:val="00727C28"/>
    <w:rsid w:val="00732DD8"/>
    <w:rsid w:val="00736067"/>
    <w:rsid w:val="00743137"/>
    <w:rsid w:val="007432D5"/>
    <w:rsid w:val="007434ED"/>
    <w:rsid w:val="00752478"/>
    <w:rsid w:val="00754903"/>
    <w:rsid w:val="00756B34"/>
    <w:rsid w:val="00757A22"/>
    <w:rsid w:val="00761908"/>
    <w:rsid w:val="00763CE8"/>
    <w:rsid w:val="00775C9F"/>
    <w:rsid w:val="0077705C"/>
    <w:rsid w:val="007818E6"/>
    <w:rsid w:val="00781E51"/>
    <w:rsid w:val="007848F3"/>
    <w:rsid w:val="007871DF"/>
    <w:rsid w:val="00787CD4"/>
    <w:rsid w:val="007A64CB"/>
    <w:rsid w:val="007B0F00"/>
    <w:rsid w:val="007B3A44"/>
    <w:rsid w:val="007B3CFB"/>
    <w:rsid w:val="007B40E9"/>
    <w:rsid w:val="007C2D25"/>
    <w:rsid w:val="007C4F74"/>
    <w:rsid w:val="007D0E7C"/>
    <w:rsid w:val="007D1FA3"/>
    <w:rsid w:val="007D684E"/>
    <w:rsid w:val="007E1669"/>
    <w:rsid w:val="007F42EE"/>
    <w:rsid w:val="00801EC7"/>
    <w:rsid w:val="0080295C"/>
    <w:rsid w:val="00805609"/>
    <w:rsid w:val="00806DAD"/>
    <w:rsid w:val="00814BC2"/>
    <w:rsid w:val="0082181E"/>
    <w:rsid w:val="00830BE4"/>
    <w:rsid w:val="0083348C"/>
    <w:rsid w:val="00835185"/>
    <w:rsid w:val="00835FB9"/>
    <w:rsid w:val="00837ADA"/>
    <w:rsid w:val="00843831"/>
    <w:rsid w:val="00846868"/>
    <w:rsid w:val="008506FF"/>
    <w:rsid w:val="00860D7D"/>
    <w:rsid w:val="00861A20"/>
    <w:rsid w:val="008664BE"/>
    <w:rsid w:val="00867F2B"/>
    <w:rsid w:val="00870244"/>
    <w:rsid w:val="008733C4"/>
    <w:rsid w:val="008741CB"/>
    <w:rsid w:val="008759FC"/>
    <w:rsid w:val="00881627"/>
    <w:rsid w:val="00885AB1"/>
    <w:rsid w:val="00890C6C"/>
    <w:rsid w:val="0089376F"/>
    <w:rsid w:val="008942E5"/>
    <w:rsid w:val="008A05D7"/>
    <w:rsid w:val="008A0E4B"/>
    <w:rsid w:val="008A2579"/>
    <w:rsid w:val="008A48B9"/>
    <w:rsid w:val="008A5574"/>
    <w:rsid w:val="008C136F"/>
    <w:rsid w:val="008C3569"/>
    <w:rsid w:val="008D1F06"/>
    <w:rsid w:val="008D7DF6"/>
    <w:rsid w:val="008E4DE2"/>
    <w:rsid w:val="008E7980"/>
    <w:rsid w:val="008F1B55"/>
    <w:rsid w:val="009052D2"/>
    <w:rsid w:val="00906117"/>
    <w:rsid w:val="0091560A"/>
    <w:rsid w:val="009202CC"/>
    <w:rsid w:val="00924270"/>
    <w:rsid w:val="00926F3A"/>
    <w:rsid w:val="00934A4F"/>
    <w:rsid w:val="009416C1"/>
    <w:rsid w:val="0094319A"/>
    <w:rsid w:val="0094536C"/>
    <w:rsid w:val="009501B1"/>
    <w:rsid w:val="00956F15"/>
    <w:rsid w:val="00961065"/>
    <w:rsid w:val="00964DB7"/>
    <w:rsid w:val="00966F83"/>
    <w:rsid w:val="00971F99"/>
    <w:rsid w:val="009840B4"/>
    <w:rsid w:val="00984B05"/>
    <w:rsid w:val="00984DDD"/>
    <w:rsid w:val="00985A66"/>
    <w:rsid w:val="009917FF"/>
    <w:rsid w:val="0099425F"/>
    <w:rsid w:val="009A09FD"/>
    <w:rsid w:val="009A0A33"/>
    <w:rsid w:val="009A7822"/>
    <w:rsid w:val="009B6432"/>
    <w:rsid w:val="009C0B55"/>
    <w:rsid w:val="009C2832"/>
    <w:rsid w:val="009C420F"/>
    <w:rsid w:val="009D224E"/>
    <w:rsid w:val="009D3836"/>
    <w:rsid w:val="009E0CD8"/>
    <w:rsid w:val="009E326C"/>
    <w:rsid w:val="009E7D26"/>
    <w:rsid w:val="009F3168"/>
    <w:rsid w:val="009F4E4C"/>
    <w:rsid w:val="00A008D5"/>
    <w:rsid w:val="00A00B32"/>
    <w:rsid w:val="00A026F7"/>
    <w:rsid w:val="00A04050"/>
    <w:rsid w:val="00A04F26"/>
    <w:rsid w:val="00A06BE5"/>
    <w:rsid w:val="00A077EE"/>
    <w:rsid w:val="00A15248"/>
    <w:rsid w:val="00A21F5A"/>
    <w:rsid w:val="00A23A04"/>
    <w:rsid w:val="00A25136"/>
    <w:rsid w:val="00A25D17"/>
    <w:rsid w:val="00A32B98"/>
    <w:rsid w:val="00A362D3"/>
    <w:rsid w:val="00A36911"/>
    <w:rsid w:val="00A36F36"/>
    <w:rsid w:val="00A37215"/>
    <w:rsid w:val="00A37561"/>
    <w:rsid w:val="00A4038D"/>
    <w:rsid w:val="00A43E9D"/>
    <w:rsid w:val="00A44836"/>
    <w:rsid w:val="00A54BC1"/>
    <w:rsid w:val="00A55FB8"/>
    <w:rsid w:val="00A56819"/>
    <w:rsid w:val="00A61EF0"/>
    <w:rsid w:val="00A62260"/>
    <w:rsid w:val="00A63CA3"/>
    <w:rsid w:val="00A6409E"/>
    <w:rsid w:val="00A64668"/>
    <w:rsid w:val="00A64672"/>
    <w:rsid w:val="00A655B4"/>
    <w:rsid w:val="00A71823"/>
    <w:rsid w:val="00A81C53"/>
    <w:rsid w:val="00A84099"/>
    <w:rsid w:val="00A87C7E"/>
    <w:rsid w:val="00A922EF"/>
    <w:rsid w:val="00A93A2D"/>
    <w:rsid w:val="00A96982"/>
    <w:rsid w:val="00AA741A"/>
    <w:rsid w:val="00AC007F"/>
    <w:rsid w:val="00AC2370"/>
    <w:rsid w:val="00AC2A20"/>
    <w:rsid w:val="00AC5467"/>
    <w:rsid w:val="00AC6AC9"/>
    <w:rsid w:val="00AC7A84"/>
    <w:rsid w:val="00AD2C32"/>
    <w:rsid w:val="00AD532F"/>
    <w:rsid w:val="00AD7D84"/>
    <w:rsid w:val="00AE04A9"/>
    <w:rsid w:val="00AE0D68"/>
    <w:rsid w:val="00AE5B83"/>
    <w:rsid w:val="00AF430B"/>
    <w:rsid w:val="00AF4AAC"/>
    <w:rsid w:val="00AF58CB"/>
    <w:rsid w:val="00B01B8B"/>
    <w:rsid w:val="00B13F91"/>
    <w:rsid w:val="00B1426C"/>
    <w:rsid w:val="00B174E4"/>
    <w:rsid w:val="00B22ABF"/>
    <w:rsid w:val="00B3324D"/>
    <w:rsid w:val="00B34B99"/>
    <w:rsid w:val="00B57ED9"/>
    <w:rsid w:val="00B62295"/>
    <w:rsid w:val="00B63ABE"/>
    <w:rsid w:val="00B665B3"/>
    <w:rsid w:val="00B741CA"/>
    <w:rsid w:val="00B74DCC"/>
    <w:rsid w:val="00B77E22"/>
    <w:rsid w:val="00B77E7E"/>
    <w:rsid w:val="00B80CAB"/>
    <w:rsid w:val="00B81407"/>
    <w:rsid w:val="00B82C4B"/>
    <w:rsid w:val="00B847AC"/>
    <w:rsid w:val="00B94037"/>
    <w:rsid w:val="00B95AD1"/>
    <w:rsid w:val="00BA033F"/>
    <w:rsid w:val="00BA5FBE"/>
    <w:rsid w:val="00BB2E8A"/>
    <w:rsid w:val="00BB551B"/>
    <w:rsid w:val="00BB6D7D"/>
    <w:rsid w:val="00BB7CA9"/>
    <w:rsid w:val="00BC458E"/>
    <w:rsid w:val="00BE5271"/>
    <w:rsid w:val="00BE5510"/>
    <w:rsid w:val="00BE6264"/>
    <w:rsid w:val="00C00F39"/>
    <w:rsid w:val="00C0123F"/>
    <w:rsid w:val="00C02231"/>
    <w:rsid w:val="00C0521F"/>
    <w:rsid w:val="00C053BB"/>
    <w:rsid w:val="00C062C1"/>
    <w:rsid w:val="00C1238C"/>
    <w:rsid w:val="00C140E6"/>
    <w:rsid w:val="00C14F1D"/>
    <w:rsid w:val="00C17A6B"/>
    <w:rsid w:val="00C2576A"/>
    <w:rsid w:val="00C3000E"/>
    <w:rsid w:val="00C33161"/>
    <w:rsid w:val="00C34BEE"/>
    <w:rsid w:val="00C35927"/>
    <w:rsid w:val="00C40117"/>
    <w:rsid w:val="00C4189D"/>
    <w:rsid w:val="00C454B0"/>
    <w:rsid w:val="00C551CD"/>
    <w:rsid w:val="00C5623F"/>
    <w:rsid w:val="00C60D0F"/>
    <w:rsid w:val="00C61E89"/>
    <w:rsid w:val="00C62350"/>
    <w:rsid w:val="00C63120"/>
    <w:rsid w:val="00C668E6"/>
    <w:rsid w:val="00C70051"/>
    <w:rsid w:val="00C724A9"/>
    <w:rsid w:val="00C768EC"/>
    <w:rsid w:val="00C76ADC"/>
    <w:rsid w:val="00C77307"/>
    <w:rsid w:val="00C77A39"/>
    <w:rsid w:val="00C807B9"/>
    <w:rsid w:val="00C80B91"/>
    <w:rsid w:val="00C814AF"/>
    <w:rsid w:val="00C87FFC"/>
    <w:rsid w:val="00C904A2"/>
    <w:rsid w:val="00C935F6"/>
    <w:rsid w:val="00C94165"/>
    <w:rsid w:val="00C97F68"/>
    <w:rsid w:val="00CA197F"/>
    <w:rsid w:val="00CA2910"/>
    <w:rsid w:val="00CA4306"/>
    <w:rsid w:val="00CA46DD"/>
    <w:rsid w:val="00CA57AD"/>
    <w:rsid w:val="00CB02DB"/>
    <w:rsid w:val="00CB3078"/>
    <w:rsid w:val="00CB5B34"/>
    <w:rsid w:val="00CB7FBE"/>
    <w:rsid w:val="00CC0C70"/>
    <w:rsid w:val="00CC181B"/>
    <w:rsid w:val="00CC243E"/>
    <w:rsid w:val="00CC442A"/>
    <w:rsid w:val="00CD1E2D"/>
    <w:rsid w:val="00CE0073"/>
    <w:rsid w:val="00CE766A"/>
    <w:rsid w:val="00CF1D88"/>
    <w:rsid w:val="00CF787A"/>
    <w:rsid w:val="00D01E35"/>
    <w:rsid w:val="00D02752"/>
    <w:rsid w:val="00D051B5"/>
    <w:rsid w:val="00D06093"/>
    <w:rsid w:val="00D109FE"/>
    <w:rsid w:val="00D12C72"/>
    <w:rsid w:val="00D14F24"/>
    <w:rsid w:val="00D15725"/>
    <w:rsid w:val="00D17655"/>
    <w:rsid w:val="00D20015"/>
    <w:rsid w:val="00D20365"/>
    <w:rsid w:val="00D23886"/>
    <w:rsid w:val="00D23F13"/>
    <w:rsid w:val="00D24649"/>
    <w:rsid w:val="00D24A8D"/>
    <w:rsid w:val="00D30DEA"/>
    <w:rsid w:val="00D33D2B"/>
    <w:rsid w:val="00D51C36"/>
    <w:rsid w:val="00D535AF"/>
    <w:rsid w:val="00D542A0"/>
    <w:rsid w:val="00D633DC"/>
    <w:rsid w:val="00D640F5"/>
    <w:rsid w:val="00D6591B"/>
    <w:rsid w:val="00D6766C"/>
    <w:rsid w:val="00D80EA4"/>
    <w:rsid w:val="00D8129A"/>
    <w:rsid w:val="00D814C8"/>
    <w:rsid w:val="00D84F1C"/>
    <w:rsid w:val="00D8603E"/>
    <w:rsid w:val="00D90F84"/>
    <w:rsid w:val="00D912D6"/>
    <w:rsid w:val="00D95A87"/>
    <w:rsid w:val="00DA02A9"/>
    <w:rsid w:val="00DA1B96"/>
    <w:rsid w:val="00DB1B1F"/>
    <w:rsid w:val="00DB3904"/>
    <w:rsid w:val="00DB4326"/>
    <w:rsid w:val="00DC3587"/>
    <w:rsid w:val="00DC7058"/>
    <w:rsid w:val="00DD0B35"/>
    <w:rsid w:val="00DD4568"/>
    <w:rsid w:val="00DE3943"/>
    <w:rsid w:val="00DE4A3E"/>
    <w:rsid w:val="00DE5713"/>
    <w:rsid w:val="00DF6E95"/>
    <w:rsid w:val="00E010E2"/>
    <w:rsid w:val="00E02F1D"/>
    <w:rsid w:val="00E03502"/>
    <w:rsid w:val="00E07908"/>
    <w:rsid w:val="00E114E1"/>
    <w:rsid w:val="00E1572C"/>
    <w:rsid w:val="00E15C8C"/>
    <w:rsid w:val="00E16132"/>
    <w:rsid w:val="00E251A8"/>
    <w:rsid w:val="00E2600D"/>
    <w:rsid w:val="00E27AA2"/>
    <w:rsid w:val="00E350F2"/>
    <w:rsid w:val="00E35852"/>
    <w:rsid w:val="00E430E4"/>
    <w:rsid w:val="00E44C11"/>
    <w:rsid w:val="00E45A09"/>
    <w:rsid w:val="00E47D39"/>
    <w:rsid w:val="00E54094"/>
    <w:rsid w:val="00E607F5"/>
    <w:rsid w:val="00E61A37"/>
    <w:rsid w:val="00E63402"/>
    <w:rsid w:val="00E753AF"/>
    <w:rsid w:val="00E777D7"/>
    <w:rsid w:val="00E815DE"/>
    <w:rsid w:val="00E83041"/>
    <w:rsid w:val="00E86E95"/>
    <w:rsid w:val="00E876EC"/>
    <w:rsid w:val="00E916ED"/>
    <w:rsid w:val="00E91BC1"/>
    <w:rsid w:val="00E95B77"/>
    <w:rsid w:val="00E95FF0"/>
    <w:rsid w:val="00E96D52"/>
    <w:rsid w:val="00EB7A79"/>
    <w:rsid w:val="00EC1FF5"/>
    <w:rsid w:val="00EC65BC"/>
    <w:rsid w:val="00ED1622"/>
    <w:rsid w:val="00ED4A13"/>
    <w:rsid w:val="00ED6A60"/>
    <w:rsid w:val="00ED7017"/>
    <w:rsid w:val="00EE29A9"/>
    <w:rsid w:val="00EE3212"/>
    <w:rsid w:val="00EF6254"/>
    <w:rsid w:val="00EF7E92"/>
    <w:rsid w:val="00F06764"/>
    <w:rsid w:val="00F06AD5"/>
    <w:rsid w:val="00F11C85"/>
    <w:rsid w:val="00F13200"/>
    <w:rsid w:val="00F13EFE"/>
    <w:rsid w:val="00F14F6A"/>
    <w:rsid w:val="00F20715"/>
    <w:rsid w:val="00F21D5F"/>
    <w:rsid w:val="00F24EBA"/>
    <w:rsid w:val="00F27387"/>
    <w:rsid w:val="00F333D6"/>
    <w:rsid w:val="00F34924"/>
    <w:rsid w:val="00F35340"/>
    <w:rsid w:val="00F37A5E"/>
    <w:rsid w:val="00F44441"/>
    <w:rsid w:val="00F503A1"/>
    <w:rsid w:val="00F51146"/>
    <w:rsid w:val="00F55461"/>
    <w:rsid w:val="00F6079D"/>
    <w:rsid w:val="00F60DD8"/>
    <w:rsid w:val="00F61CB1"/>
    <w:rsid w:val="00F633B5"/>
    <w:rsid w:val="00F64A83"/>
    <w:rsid w:val="00F64B9A"/>
    <w:rsid w:val="00F67966"/>
    <w:rsid w:val="00F733AE"/>
    <w:rsid w:val="00F75179"/>
    <w:rsid w:val="00F75BCF"/>
    <w:rsid w:val="00F8606A"/>
    <w:rsid w:val="00F9151F"/>
    <w:rsid w:val="00F93823"/>
    <w:rsid w:val="00FA3C7B"/>
    <w:rsid w:val="00FA42A4"/>
    <w:rsid w:val="00FB244E"/>
    <w:rsid w:val="00FB4D57"/>
    <w:rsid w:val="00FC1B60"/>
    <w:rsid w:val="00FC3608"/>
    <w:rsid w:val="00FD09E5"/>
    <w:rsid w:val="00FD0F29"/>
    <w:rsid w:val="00FD1180"/>
    <w:rsid w:val="00FD354D"/>
    <w:rsid w:val="00FE17C4"/>
    <w:rsid w:val="00FE2126"/>
    <w:rsid w:val="00FE5413"/>
    <w:rsid w:val="00FE5C7D"/>
    <w:rsid w:val="00FF12B1"/>
    <w:rsid w:val="00FF1E7D"/>
    <w:rsid w:val="00FF3305"/>
    <w:rsid w:val="00FF4FCF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C5380"/>
  <w15:docId w15:val="{580F248D-9226-419C-B285-B894C248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F27387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F27387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Akapitzlist">
    <w:name w:val="List Paragraph"/>
    <w:basedOn w:val="Normalny"/>
    <w:uiPriority w:val="34"/>
    <w:qFormat/>
    <w:rsid w:val="00F27387"/>
    <w:pPr>
      <w:ind w:left="720"/>
      <w:contextualSpacing/>
    </w:pPr>
  </w:style>
  <w:style w:type="table" w:styleId="Tabela-Siatka">
    <w:name w:val="Table Grid"/>
    <w:basedOn w:val="Standardowy"/>
    <w:uiPriority w:val="59"/>
    <w:rsid w:val="009E7D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47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5C1"/>
  </w:style>
  <w:style w:type="paragraph" w:styleId="Stopka">
    <w:name w:val="footer"/>
    <w:basedOn w:val="Normalny"/>
    <w:link w:val="StopkaZnak"/>
    <w:uiPriority w:val="99"/>
    <w:unhideWhenUsed/>
    <w:rsid w:val="0047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5C1"/>
  </w:style>
  <w:style w:type="paragraph" w:styleId="Bezodstpw">
    <w:name w:val="No Spacing"/>
    <w:uiPriority w:val="1"/>
    <w:qFormat/>
    <w:rsid w:val="00B814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E44C-2AE4-4D2D-8895-1FD2865BE1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8E3D07-4475-4DA7-8916-3BB0B5D2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1844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Kucharska Urszula</cp:lastModifiedBy>
  <cp:revision>8</cp:revision>
  <cp:lastPrinted>2025-04-16T11:18:00Z</cp:lastPrinted>
  <dcterms:created xsi:type="dcterms:W3CDTF">2025-04-02T07:13:00Z</dcterms:created>
  <dcterms:modified xsi:type="dcterms:W3CDTF">2025-04-16T11:19:00Z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211c0f0c-f332-4972-b576-1e56f3b1be29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