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11" w:rsidRDefault="00735A54" w:rsidP="004D11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WYMAGANIA W ZAKRESIE OCHRONY INFORMACJI NIEJAWNYCH</w:t>
      </w:r>
    </w:p>
    <w:p w:rsidR="00735A54" w:rsidRDefault="00735A54" w:rsidP="004D11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:rsidR="00735A54" w:rsidRDefault="00735A54" w:rsidP="004D11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POSTANOWIENIA OGÓLNE</w:t>
      </w:r>
    </w:p>
    <w:p w:rsidR="00735A54" w:rsidRDefault="00735A54" w:rsidP="00735A5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Realizacja umowy zobowiązuje Wykonawcę do spełnienia niniejszych Wymagań, zarówno przed, w trakcie jak i po zakończeniu realizacji umowy. Ustalenia zawarte </w:t>
      </w:r>
      <w:r>
        <w:rPr>
          <w:rFonts w:ascii="Arial" w:hAnsi="Arial" w:cs="Arial"/>
        </w:rPr>
        <w:br/>
        <w:t xml:space="preserve">w Wymaganiach dotyczą wszystkich osób, które w imieniu i na rachunek </w:t>
      </w:r>
      <w:r w:rsidR="00337F76">
        <w:rPr>
          <w:rFonts w:ascii="Arial" w:hAnsi="Arial" w:cs="Arial"/>
        </w:rPr>
        <w:t>Wykonawcy będą wykonywały umowę.</w:t>
      </w:r>
    </w:p>
    <w:p w:rsidR="00337F76" w:rsidRDefault="00337F76" w:rsidP="00735A5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Wymagania stanowią integralną część umowy, tak więc niedotrzymanie lub łamanie ich postanowień pociąga za sobą konsekwencje stosowania kar umownych </w:t>
      </w:r>
      <w:r w:rsidR="005A67B3">
        <w:rPr>
          <w:rFonts w:ascii="Arial" w:hAnsi="Arial" w:cs="Arial"/>
        </w:rPr>
        <w:br/>
      </w:r>
      <w:r>
        <w:rPr>
          <w:rFonts w:ascii="Arial" w:hAnsi="Arial" w:cs="Arial"/>
        </w:rPr>
        <w:t>do zerwania umowy włącznie.</w:t>
      </w:r>
    </w:p>
    <w:p w:rsidR="00D31D7D" w:rsidRPr="00D31D7D" w:rsidRDefault="00D31D7D" w:rsidP="00D31D7D">
      <w:pPr>
        <w:pStyle w:val="Akapitzlist"/>
        <w:jc w:val="both"/>
        <w:rPr>
          <w:rFonts w:ascii="Arial" w:hAnsi="Arial" w:cs="Arial"/>
          <w:b/>
        </w:rPr>
      </w:pPr>
    </w:p>
    <w:p w:rsidR="00D31D7D" w:rsidRPr="00D31D7D" w:rsidRDefault="00D31D7D" w:rsidP="00D31D7D">
      <w:pPr>
        <w:pStyle w:val="Akapitzlist"/>
        <w:jc w:val="center"/>
        <w:rPr>
          <w:rFonts w:ascii="Arial" w:hAnsi="Arial" w:cs="Arial"/>
          <w:b/>
        </w:rPr>
      </w:pPr>
      <w:r w:rsidRPr="00D31D7D">
        <w:rPr>
          <w:rFonts w:ascii="Arial" w:hAnsi="Arial" w:cs="Arial"/>
          <w:b/>
        </w:rPr>
        <w:t>§ 2</w:t>
      </w:r>
    </w:p>
    <w:p w:rsidR="00D31D7D" w:rsidRDefault="00D31D7D" w:rsidP="00D31D7D">
      <w:pPr>
        <w:pStyle w:val="Akapitzlist"/>
        <w:jc w:val="center"/>
        <w:rPr>
          <w:rFonts w:ascii="Arial" w:hAnsi="Arial" w:cs="Arial"/>
          <w:b/>
        </w:rPr>
      </w:pPr>
      <w:r w:rsidRPr="00D31D7D">
        <w:rPr>
          <w:rFonts w:ascii="Arial" w:hAnsi="Arial" w:cs="Arial"/>
          <w:b/>
        </w:rPr>
        <w:t>OCHRONA INFORMACJI NIEJAWNYCH</w:t>
      </w:r>
    </w:p>
    <w:p w:rsidR="00D31D7D" w:rsidRDefault="00D31D7D" w:rsidP="00D31D7D">
      <w:pPr>
        <w:pStyle w:val="Akapitzlist"/>
        <w:jc w:val="center"/>
        <w:rPr>
          <w:rFonts w:ascii="Arial" w:hAnsi="Arial" w:cs="Arial"/>
          <w:b/>
        </w:rPr>
      </w:pPr>
    </w:p>
    <w:p w:rsidR="00D31D7D" w:rsidRDefault="00D31D7D" w:rsidP="00D31D7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14 ust. 1 ustawy z dnia 5 sierpnia 2010 r. (Dz. U. 2019, poz. 742) za ochronę informacji niejawnych udostępnionych Wykonawcy odpowiada Kierownik jednostki organizacyjnej, który informacje niejawne udostępnił.</w:t>
      </w:r>
    </w:p>
    <w:p w:rsidR="00D31D7D" w:rsidRDefault="00D31D7D" w:rsidP="00D31D7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Wejście/wjazd Wykonawcy na tereny obie</w:t>
      </w:r>
      <w:r w:rsidR="00670FAB">
        <w:rPr>
          <w:rFonts w:ascii="Arial" w:hAnsi="Arial" w:cs="Arial"/>
        </w:rPr>
        <w:t xml:space="preserve">któw wojskowych odbywać się będzie zgodnie z systemem </w:t>
      </w:r>
      <w:proofErr w:type="spellStart"/>
      <w:r w:rsidR="00670FAB">
        <w:rPr>
          <w:rFonts w:ascii="Arial" w:hAnsi="Arial" w:cs="Arial"/>
        </w:rPr>
        <w:t>przepustkowym</w:t>
      </w:r>
      <w:proofErr w:type="spellEnd"/>
      <w:r w:rsidR="00670FAB">
        <w:rPr>
          <w:rFonts w:ascii="Arial" w:hAnsi="Arial" w:cs="Arial"/>
        </w:rPr>
        <w:t xml:space="preserve"> obowiązującym na terenie danego obiektu.</w:t>
      </w:r>
    </w:p>
    <w:p w:rsidR="00670FAB" w:rsidRDefault="00670FAB" w:rsidP="00D31D7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ramach realizacji umowy nie przewiduje się udostępnienia Wykonawcy informacji oraz materiałów niejawnych, natomiast biorąc pod uwagę charakter umowy, </w:t>
      </w:r>
      <w:r w:rsidR="005A67B3">
        <w:rPr>
          <w:rFonts w:ascii="Arial" w:hAnsi="Arial" w:cs="Arial"/>
        </w:rPr>
        <w:br/>
      </w:r>
      <w:r>
        <w:rPr>
          <w:rFonts w:ascii="Arial" w:hAnsi="Arial" w:cs="Arial"/>
        </w:rPr>
        <w:t>na Wykonawcy ciąży obowiązek ochrony wszelkich informacji, w których posiadanie wszedł w związku z zawarciem i wykonywaniem umowy.</w:t>
      </w:r>
    </w:p>
    <w:p w:rsidR="00670FAB" w:rsidRDefault="00670FAB" w:rsidP="00D31D7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ponosi odpowiedzialność za naruszenie zasad ochrony informacji przez swoich pracowników, współpracowników oraz Podwykonawców</w:t>
      </w:r>
      <w:r w:rsidR="005A67B3">
        <w:rPr>
          <w:rFonts w:ascii="Arial" w:hAnsi="Arial" w:cs="Arial"/>
        </w:rPr>
        <w:t xml:space="preserve"> uczestniczących </w:t>
      </w:r>
      <w:r w:rsidR="005A67B3">
        <w:rPr>
          <w:rFonts w:ascii="Arial" w:hAnsi="Arial" w:cs="Arial"/>
        </w:rPr>
        <w:br/>
        <w:t>w realizacji umowy.</w:t>
      </w:r>
    </w:p>
    <w:p w:rsidR="005A67B3" w:rsidRDefault="005A67B3" w:rsidP="00D31D7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uwagi na obostrzenia dotyczące ochrony obiektów wojskowych Zamawiający dopuszcza możliwość kierowania obcokrajowców do realizacji przedmiotu umowy </w:t>
      </w:r>
      <w:r>
        <w:rPr>
          <w:rFonts w:ascii="Arial" w:hAnsi="Arial" w:cs="Arial"/>
        </w:rPr>
        <w:br/>
        <w:t>po spełnieniu wymogów zawartych w rozdziale 6 załącznika do Decyzji 107/MON Ministra Obrony Narodowej z dnia 18 sierpnia 2021 r. w sprawie organizowania współpracy międzynarodowej w resorcie obrony narodowej.</w:t>
      </w:r>
    </w:p>
    <w:p w:rsidR="005A67B3" w:rsidRPr="005A67B3" w:rsidRDefault="005A67B3" w:rsidP="005A67B3">
      <w:pPr>
        <w:ind w:left="360"/>
        <w:jc w:val="center"/>
        <w:rPr>
          <w:rFonts w:ascii="Arial" w:hAnsi="Arial" w:cs="Arial"/>
          <w:b/>
        </w:rPr>
      </w:pPr>
      <w:r w:rsidRPr="005A67B3">
        <w:rPr>
          <w:rFonts w:ascii="Arial" w:hAnsi="Arial" w:cs="Arial"/>
          <w:b/>
        </w:rPr>
        <w:t>§3</w:t>
      </w:r>
    </w:p>
    <w:p w:rsidR="005A67B3" w:rsidRDefault="005A67B3" w:rsidP="005A67B3">
      <w:pPr>
        <w:ind w:left="360"/>
        <w:jc w:val="center"/>
        <w:rPr>
          <w:rFonts w:ascii="Arial" w:hAnsi="Arial" w:cs="Arial"/>
          <w:b/>
        </w:rPr>
      </w:pPr>
      <w:r w:rsidRPr="005A67B3">
        <w:rPr>
          <w:rFonts w:ascii="Arial" w:hAnsi="Arial" w:cs="Arial"/>
          <w:b/>
        </w:rPr>
        <w:t>NARUSZENIE PRZEPISÓW O OCHRONIE INFORMACJI NIEJAWNYCH</w:t>
      </w:r>
    </w:p>
    <w:p w:rsidR="005A67B3" w:rsidRPr="005A67B3" w:rsidRDefault="005A67B3" w:rsidP="005A67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Wykonawca oraz wszystkie osoby, które w jego imieniu będą uczestniczyły </w:t>
      </w:r>
      <w:r>
        <w:rPr>
          <w:rFonts w:ascii="Arial" w:hAnsi="Arial" w:cs="Arial"/>
        </w:rPr>
        <w:br/>
        <w:t xml:space="preserve">w realizacji umowy podlegają odpowiedzialności karnej określonej w ustawie z dnia 6 czerwca 1997 r. Kodeks karny (Dz. U. z 2021 r. poz. 2345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zm.) </w:t>
      </w:r>
      <w:r>
        <w:rPr>
          <w:rFonts w:ascii="Arial" w:hAnsi="Arial" w:cs="Arial"/>
        </w:rPr>
        <w:br/>
        <w:t xml:space="preserve">w Rozdziale XXXIII (przestępstwa przeciwko ochronie informacji niejawnych) </w:t>
      </w:r>
      <w:r>
        <w:rPr>
          <w:rFonts w:ascii="Arial" w:hAnsi="Arial" w:cs="Arial"/>
        </w:rPr>
        <w:br/>
        <w:t xml:space="preserve">z tytułu niewykonania lub nienależytego wykonania obowiązków wynikających </w:t>
      </w:r>
      <w:r>
        <w:rPr>
          <w:rFonts w:ascii="Arial" w:hAnsi="Arial" w:cs="Arial"/>
        </w:rPr>
        <w:br/>
        <w:t>z ustawy o ochronie informacji niejawnych.</w:t>
      </w:r>
    </w:p>
    <w:p w:rsidR="005A67B3" w:rsidRPr="005A67B3" w:rsidRDefault="005A67B3" w:rsidP="005A67B3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5A67B3">
        <w:rPr>
          <w:rFonts w:ascii="Arial" w:hAnsi="Arial" w:cs="Arial"/>
        </w:rPr>
        <w:t>W przypadku stwierdzenia naruszenia przepisów o ochronie informacji niejawnych</w:t>
      </w:r>
      <w:r>
        <w:rPr>
          <w:rFonts w:ascii="Arial" w:hAnsi="Arial" w:cs="Arial"/>
        </w:rPr>
        <w:t xml:space="preserve"> lub systemu ochrony pomieszczeń, w których przechowywane są informacje niejawne</w:t>
      </w:r>
      <w:r w:rsidR="008C24A7">
        <w:rPr>
          <w:rFonts w:ascii="Arial" w:hAnsi="Arial" w:cs="Arial"/>
        </w:rPr>
        <w:t xml:space="preserve"> przez Wykonawcę, zobowiązany jest on postępować zgodnie z art. 17 ustawy z dnia 5 sierpnia 2010 r. o ochroni informacji niejawnych (Dz. U. 2019, poz. 742) oraz § 5 ust. 1 pkt 13 i 14 rozporządzenia Ministra Obrony Narodowej </w:t>
      </w:r>
      <w:r w:rsidR="008C24A7">
        <w:rPr>
          <w:rFonts w:ascii="Arial" w:hAnsi="Arial" w:cs="Arial"/>
        </w:rPr>
        <w:br/>
        <w:t>w sprawie szczegółowych zadań pełnomocników ochrony w zakresie ochrony informacji niejawnych w jednostkach organizacyjnych podległych Ministrowi Obrony Narodowej lub przez niego nadzorowanych (Dz. U. 2022, poz. 322), w tym niezwłocznie powiadomić odpowiednie organy i Zamawiającego.</w:t>
      </w:r>
    </w:p>
    <w:sectPr w:rsidR="005A67B3" w:rsidRPr="005A67B3" w:rsidSect="004377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1C4" w:rsidRDefault="00B331C4" w:rsidP="004D11AD">
      <w:pPr>
        <w:spacing w:after="0" w:line="240" w:lineRule="auto"/>
      </w:pPr>
      <w:r>
        <w:separator/>
      </w:r>
    </w:p>
  </w:endnote>
  <w:endnote w:type="continuationSeparator" w:id="0">
    <w:p w:rsidR="00B331C4" w:rsidRDefault="00B331C4" w:rsidP="004D1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44F" w:rsidRDefault="002E54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44F" w:rsidRDefault="002E544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44F" w:rsidRDefault="002E54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1C4" w:rsidRDefault="00B331C4" w:rsidP="004D11AD">
      <w:pPr>
        <w:spacing w:after="0" w:line="240" w:lineRule="auto"/>
      </w:pPr>
      <w:r>
        <w:separator/>
      </w:r>
    </w:p>
  </w:footnote>
  <w:footnote w:type="continuationSeparator" w:id="0">
    <w:p w:rsidR="00B331C4" w:rsidRDefault="00B331C4" w:rsidP="004D1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44F" w:rsidRDefault="002E54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F22" w:rsidRDefault="00437799" w:rsidP="00437799">
    <w:pPr>
      <w:pStyle w:val="Nagwek"/>
      <w:jc w:val="right"/>
    </w:pPr>
    <w:r>
      <w:t xml:space="preserve">Załącznik nr </w:t>
    </w:r>
    <w:r w:rsidR="002E544F">
      <w:t>.</w:t>
    </w:r>
    <w:bookmarkStart w:id="0" w:name="_GoBack"/>
    <w:bookmarkEnd w:id="0"/>
    <w:r>
      <w:t>…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44F" w:rsidRDefault="002E54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A263B"/>
    <w:multiLevelType w:val="hybridMultilevel"/>
    <w:tmpl w:val="3FF6354A"/>
    <w:lvl w:ilvl="0" w:tplc="E984FF2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2D2086"/>
    <w:multiLevelType w:val="hybridMultilevel"/>
    <w:tmpl w:val="9B1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231A1"/>
    <w:multiLevelType w:val="hybridMultilevel"/>
    <w:tmpl w:val="9B1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AD"/>
    <w:rsid w:val="000B7A17"/>
    <w:rsid w:val="002539B0"/>
    <w:rsid w:val="002E544F"/>
    <w:rsid w:val="00337F76"/>
    <w:rsid w:val="00437799"/>
    <w:rsid w:val="004D11AD"/>
    <w:rsid w:val="005A67B3"/>
    <w:rsid w:val="00670FAB"/>
    <w:rsid w:val="0070149D"/>
    <w:rsid w:val="00735A54"/>
    <w:rsid w:val="007856A0"/>
    <w:rsid w:val="008C24A7"/>
    <w:rsid w:val="00997111"/>
    <w:rsid w:val="00B331C4"/>
    <w:rsid w:val="00D31D7D"/>
    <w:rsid w:val="00E2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378F7"/>
  <w15:chartTrackingRefBased/>
  <w15:docId w15:val="{4CE9BD95-CB28-4DF7-8ECE-C0154F33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1AD"/>
  </w:style>
  <w:style w:type="paragraph" w:styleId="Stopka">
    <w:name w:val="footer"/>
    <w:basedOn w:val="Normalny"/>
    <w:link w:val="StopkaZnak"/>
    <w:uiPriority w:val="99"/>
    <w:unhideWhenUsed/>
    <w:rsid w:val="004D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1AD"/>
  </w:style>
  <w:style w:type="paragraph" w:styleId="Akapitzlist">
    <w:name w:val="List Paragraph"/>
    <w:basedOn w:val="Normalny"/>
    <w:uiPriority w:val="34"/>
    <w:qFormat/>
    <w:rsid w:val="00735A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7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7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5446C96-5036-4B53-810D-863955EA694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 Edyta</dc:creator>
  <cp:keywords/>
  <dc:description/>
  <cp:lastModifiedBy>Bazaniak Jaromir</cp:lastModifiedBy>
  <cp:revision>6</cp:revision>
  <cp:lastPrinted>2022-04-19T11:09:00Z</cp:lastPrinted>
  <dcterms:created xsi:type="dcterms:W3CDTF">2022-04-19T11:08:00Z</dcterms:created>
  <dcterms:modified xsi:type="dcterms:W3CDTF">2022-04-21T08:38:00Z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2164a8cd-bbd5-46d4-8329-fc62e3b1ef54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1/mYI7MtihraHh8b3PPU8An1eKT2mgYa</vt:lpwstr>
  </property>
</Properties>
</file>