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0207F1" w14:textId="189DE057" w:rsidR="0025675A" w:rsidRDefault="004A3BF0" w:rsidP="0086080B">
      <w:pPr>
        <w:pStyle w:val="Nagwek"/>
        <w:spacing w:line="264" w:lineRule="auto"/>
        <w:rPr>
          <w:color w:val="808080"/>
        </w:rPr>
      </w:pPr>
      <w:r>
        <w:rPr>
          <w:b/>
          <w:color w:val="2E74B5"/>
          <w:sz w:val="22"/>
          <w:szCs w:val="22"/>
        </w:rPr>
        <w:tab/>
      </w:r>
      <w:r w:rsidR="00474240">
        <w:rPr>
          <w:noProof/>
        </w:rPr>
        <w:drawing>
          <wp:inline distT="0" distB="0" distL="0" distR="0" wp14:anchorId="560F39A0" wp14:editId="4A4933A8">
            <wp:extent cx="5753100" cy="476250"/>
            <wp:effectExtent l="0" t="0" r="0" b="0"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5675A">
        <w:rPr>
          <w:color w:val="808080"/>
        </w:rPr>
        <w:t xml:space="preserve">         </w:t>
      </w:r>
    </w:p>
    <w:p w14:paraId="109C9948" w14:textId="6A3B4505" w:rsidR="0025675A" w:rsidRDefault="00474240" w:rsidP="0086080B">
      <w:pPr>
        <w:pStyle w:val="Nagwek"/>
        <w:spacing w:line="264" w:lineRule="auto"/>
      </w:pPr>
      <w:r>
        <w:rPr>
          <w:noProof/>
        </w:rPr>
        <w:drawing>
          <wp:inline distT="0" distB="0" distL="0" distR="0" wp14:anchorId="21229E19" wp14:editId="7BB42DAD">
            <wp:extent cx="5753100" cy="47625"/>
            <wp:effectExtent l="0" t="0" r="0" b="0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54966F" w14:textId="77777777" w:rsidR="0021307F" w:rsidRDefault="004A3BF0" w:rsidP="0021307F">
      <w:pPr>
        <w:suppressAutoHyphens/>
        <w:spacing w:line="264" w:lineRule="auto"/>
        <w:rPr>
          <w:b/>
          <w:sz w:val="22"/>
          <w:szCs w:val="22"/>
        </w:rPr>
      </w:pPr>
      <w:r w:rsidRPr="004A3BF0">
        <w:rPr>
          <w:b/>
          <w:sz w:val="22"/>
          <w:szCs w:val="22"/>
        </w:rPr>
        <w:t>Załącznik nr 1</w:t>
      </w:r>
      <w:r w:rsidR="0021307F">
        <w:rPr>
          <w:b/>
          <w:sz w:val="22"/>
          <w:szCs w:val="22"/>
        </w:rPr>
        <w:t xml:space="preserve"> do SWZ</w:t>
      </w:r>
    </w:p>
    <w:p w14:paraId="33A7D67A" w14:textId="6D339A56" w:rsidR="00F23148" w:rsidRDefault="0021307F" w:rsidP="0021307F">
      <w:pPr>
        <w:suppressAutoHyphens/>
        <w:spacing w:line="264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Post. Nr 6/2025/TP-1/DZP</w:t>
      </w:r>
    </w:p>
    <w:p w14:paraId="48DBD4FF" w14:textId="77777777" w:rsidR="00C4162A" w:rsidRPr="004A3BF0" w:rsidRDefault="00C4162A" w:rsidP="0086080B">
      <w:pPr>
        <w:suppressAutoHyphens/>
        <w:spacing w:line="264" w:lineRule="auto"/>
        <w:jc w:val="center"/>
        <w:rPr>
          <w:b/>
          <w:sz w:val="22"/>
          <w:szCs w:val="22"/>
        </w:rPr>
      </w:pPr>
    </w:p>
    <w:p w14:paraId="348709D6" w14:textId="77777777" w:rsidR="00E7311C" w:rsidRPr="006F2CB5" w:rsidRDefault="00E7311C" w:rsidP="0086080B">
      <w:pPr>
        <w:suppressAutoHyphens/>
        <w:spacing w:line="264" w:lineRule="auto"/>
        <w:jc w:val="center"/>
        <w:rPr>
          <w:b/>
        </w:rPr>
      </w:pPr>
      <w:r w:rsidRPr="006F2CB5">
        <w:rPr>
          <w:b/>
        </w:rPr>
        <w:t>OPIS PRZEDMIOTU ZAMÓWIENIA</w:t>
      </w:r>
    </w:p>
    <w:p w14:paraId="3B91305B" w14:textId="77777777" w:rsidR="00855CC2" w:rsidRPr="00855CC2" w:rsidRDefault="00C4162A" w:rsidP="0086080B">
      <w:pPr>
        <w:pStyle w:val="NormalnyWeb"/>
        <w:spacing w:before="0" w:after="0" w:line="264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F2CB5">
        <w:rPr>
          <w:rFonts w:ascii="Times New Roman" w:hAnsi="Times New Roman" w:cs="Times New Roman"/>
          <w:bCs/>
          <w:iCs/>
          <w:sz w:val="24"/>
          <w:szCs w:val="24"/>
        </w:rPr>
        <w:t>Tytuł zamówienia</w:t>
      </w:r>
      <w:r w:rsidRPr="006F2CB5">
        <w:rPr>
          <w:rFonts w:ascii="Times New Roman" w:hAnsi="Times New Roman" w:cs="Times New Roman"/>
          <w:b/>
          <w:i/>
          <w:sz w:val="24"/>
          <w:szCs w:val="24"/>
        </w:rPr>
        <w:t>:</w:t>
      </w:r>
      <w:bookmarkStart w:id="0" w:name="_Hlk55810832"/>
      <w:bookmarkStart w:id="1" w:name="_Hlk55810675"/>
      <w:r w:rsidR="00855CC2" w:rsidRPr="00855CC2">
        <w:rPr>
          <w:b/>
          <w:bCs/>
          <w:sz w:val="18"/>
          <w:szCs w:val="18"/>
        </w:rPr>
        <w:t xml:space="preserve"> </w:t>
      </w:r>
      <w:r w:rsidR="00C035BC">
        <w:rPr>
          <w:rFonts w:ascii="Times New Roman" w:hAnsi="Times New Roman" w:cs="Times New Roman"/>
          <w:b/>
          <w:bCs/>
          <w:i/>
          <w:iCs/>
          <w:sz w:val="24"/>
          <w:szCs w:val="24"/>
        </w:rPr>
        <w:t>Opracowanie</w:t>
      </w:r>
      <w:r w:rsidR="00855CC2" w:rsidRPr="00855CC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koncepcji</w:t>
      </w:r>
      <w:r w:rsidR="00C035BC" w:rsidRPr="00C035B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C035BC" w:rsidRPr="00855CC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wraz </w:t>
      </w:r>
      <w:r w:rsidR="00C035BC">
        <w:rPr>
          <w:rFonts w:ascii="Times New Roman" w:hAnsi="Times New Roman" w:cs="Times New Roman"/>
          <w:b/>
          <w:bCs/>
          <w:i/>
          <w:iCs/>
          <w:sz w:val="24"/>
          <w:szCs w:val="24"/>
        </w:rPr>
        <w:t>z uzyskaniem decyzji lokalizacji inwestycji celu publicznego</w:t>
      </w:r>
      <w:r w:rsidR="00855CC2" w:rsidRPr="00855CC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, </w:t>
      </w:r>
      <w:r w:rsidR="00C035B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wykonanie </w:t>
      </w:r>
      <w:r w:rsidR="00855CC2" w:rsidRPr="00855CC2">
        <w:rPr>
          <w:rFonts w:ascii="Times New Roman" w:hAnsi="Times New Roman" w:cs="Times New Roman"/>
          <w:b/>
          <w:bCs/>
          <w:i/>
          <w:iCs/>
          <w:sz w:val="24"/>
          <w:szCs w:val="24"/>
        </w:rPr>
        <w:t>dokumentacji projektowej z kosztorysami inwestorskimi, specyfikacjami wykonania i odbioru robót budowlanych oraz uzyskanie decyzji pozwolenia na budowę dla zadania pn</w:t>
      </w:r>
      <w:bookmarkStart w:id="2" w:name="_Hlk105149925"/>
      <w:bookmarkEnd w:id="0"/>
      <w:r w:rsidR="00855CC2" w:rsidRPr="00855CC2">
        <w:rPr>
          <w:rFonts w:ascii="Times New Roman" w:hAnsi="Times New Roman" w:cs="Times New Roman"/>
          <w:b/>
          <w:bCs/>
          <w:i/>
          <w:iCs/>
          <w:sz w:val="24"/>
          <w:szCs w:val="24"/>
        </w:rPr>
        <w:t>:</w:t>
      </w:r>
      <w:r w:rsidR="00855CC2" w:rsidRPr="00855CC2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bookmarkEnd w:id="1"/>
      <w:r w:rsidR="00855CC2" w:rsidRPr="00C035BC">
        <w:rPr>
          <w:rFonts w:ascii="Times New Roman" w:hAnsi="Times New Roman" w:cs="Times New Roman"/>
          <w:b/>
          <w:i/>
          <w:iCs/>
          <w:sz w:val="24"/>
          <w:szCs w:val="24"/>
        </w:rPr>
        <w:t>„</w:t>
      </w:r>
      <w:r w:rsidR="00C035BC" w:rsidRPr="00C035BC">
        <w:rPr>
          <w:rFonts w:ascii="Times New Roman" w:hAnsi="Times New Roman" w:cs="Times New Roman"/>
          <w:b/>
          <w:i/>
          <w:iCs/>
          <w:sz w:val="24"/>
          <w:szCs w:val="24"/>
        </w:rPr>
        <w:t>Rozbudowa i modernizacja Laboratorium Dydaktyczno-Badawczego Katedry Drobiarstwa i Pszczelnictwa Uniwersytetu Warmińsko-Mazurskiego</w:t>
      </w:r>
      <w:r w:rsidR="00AB5978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w Olsztynie</w:t>
      </w:r>
      <w:r w:rsidR="00C035BC" w:rsidRPr="00C035BC">
        <w:rPr>
          <w:rFonts w:ascii="Times New Roman" w:hAnsi="Times New Roman" w:cs="Times New Roman"/>
          <w:b/>
          <w:i/>
          <w:iCs/>
          <w:sz w:val="24"/>
          <w:szCs w:val="24"/>
        </w:rPr>
        <w:t>”</w:t>
      </w:r>
      <w:r w:rsidR="00855CC2" w:rsidRPr="00855CC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bookmarkEnd w:id="2"/>
    <w:p w14:paraId="4BF8F630" w14:textId="77777777" w:rsidR="00855CC2" w:rsidRDefault="00855CC2" w:rsidP="0086080B">
      <w:pPr>
        <w:spacing w:line="264" w:lineRule="auto"/>
        <w:jc w:val="both"/>
      </w:pPr>
    </w:p>
    <w:p w14:paraId="29097531" w14:textId="77777777" w:rsidR="005B5016" w:rsidRDefault="0086350B" w:rsidP="0086080B">
      <w:pPr>
        <w:pStyle w:val="Akapitzlist"/>
        <w:numPr>
          <w:ilvl w:val="0"/>
          <w:numId w:val="34"/>
        </w:numPr>
        <w:spacing w:line="264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Założenia projektowe.</w:t>
      </w:r>
    </w:p>
    <w:p w14:paraId="6AE1A5E6" w14:textId="77777777" w:rsidR="00AD4456" w:rsidRPr="001C3B0A" w:rsidRDefault="00AD4456" w:rsidP="0086080B">
      <w:pPr>
        <w:pStyle w:val="Akapitzlist"/>
        <w:spacing w:line="264" w:lineRule="auto"/>
        <w:rPr>
          <w:sz w:val="24"/>
          <w:szCs w:val="24"/>
        </w:rPr>
      </w:pPr>
      <w:r w:rsidRPr="001C3B0A">
        <w:rPr>
          <w:sz w:val="24"/>
          <w:szCs w:val="24"/>
        </w:rPr>
        <w:t xml:space="preserve">W zakres opracowania wchodzi zaprojektowanie </w:t>
      </w:r>
      <w:r w:rsidR="0077748E" w:rsidRPr="001C3B0A">
        <w:rPr>
          <w:sz w:val="24"/>
          <w:szCs w:val="24"/>
        </w:rPr>
        <w:t>na terenie działki nr 21/4 obręb Bałdy, gmina Purda dwóch budynków halowych (budynek nr 1 - doświadczalny i 2</w:t>
      </w:r>
      <w:r w:rsidR="00AB5978">
        <w:rPr>
          <w:sz w:val="24"/>
          <w:szCs w:val="24"/>
        </w:rPr>
        <w:t xml:space="preserve"> </w:t>
      </w:r>
      <w:r w:rsidR="0077748E" w:rsidRPr="001C3B0A">
        <w:rPr>
          <w:sz w:val="24"/>
          <w:szCs w:val="24"/>
        </w:rPr>
        <w:t>-</w:t>
      </w:r>
      <w:r w:rsidR="00AB5978">
        <w:rPr>
          <w:sz w:val="24"/>
          <w:szCs w:val="24"/>
        </w:rPr>
        <w:t xml:space="preserve"> </w:t>
      </w:r>
      <w:r w:rsidR="0077748E" w:rsidRPr="001C3B0A">
        <w:rPr>
          <w:sz w:val="24"/>
          <w:szCs w:val="24"/>
        </w:rPr>
        <w:t>magazynowy) wraz z przebudową istniejącego budynku (budynek nr 3), budow</w:t>
      </w:r>
      <w:r w:rsidR="001C3B0A">
        <w:rPr>
          <w:sz w:val="24"/>
          <w:szCs w:val="24"/>
        </w:rPr>
        <w:t>a</w:t>
      </w:r>
      <w:r w:rsidR="0077748E" w:rsidRPr="001C3B0A">
        <w:rPr>
          <w:sz w:val="24"/>
          <w:szCs w:val="24"/>
        </w:rPr>
        <w:t xml:space="preserve"> systemu podawania paszy </w:t>
      </w:r>
      <w:r w:rsidR="00AB5978">
        <w:rPr>
          <w:sz w:val="24"/>
          <w:szCs w:val="24"/>
        </w:rPr>
        <w:t xml:space="preserve">plus </w:t>
      </w:r>
      <w:r w:rsidR="0077748E" w:rsidRPr="001C3B0A">
        <w:rPr>
          <w:sz w:val="24"/>
          <w:szCs w:val="24"/>
        </w:rPr>
        <w:t xml:space="preserve">10 silosów, </w:t>
      </w:r>
      <w:r w:rsidR="001C3B0A">
        <w:rPr>
          <w:sz w:val="24"/>
          <w:szCs w:val="24"/>
        </w:rPr>
        <w:t>budowa</w:t>
      </w:r>
      <w:r w:rsidR="0077748E" w:rsidRPr="001C3B0A">
        <w:rPr>
          <w:sz w:val="24"/>
          <w:szCs w:val="24"/>
        </w:rPr>
        <w:t xml:space="preserve"> placu manewrowego</w:t>
      </w:r>
      <w:r w:rsidR="001C3B0A">
        <w:rPr>
          <w:sz w:val="24"/>
          <w:szCs w:val="24"/>
        </w:rPr>
        <w:t xml:space="preserve"> i</w:t>
      </w:r>
      <w:r w:rsidR="0077748E" w:rsidRPr="001C3B0A">
        <w:rPr>
          <w:sz w:val="24"/>
          <w:szCs w:val="24"/>
        </w:rPr>
        <w:t xml:space="preserve"> drogi ppoż. oraz przebudowa i budowa infrastruktury podziemnej.</w:t>
      </w:r>
    </w:p>
    <w:p w14:paraId="6DA6653C" w14:textId="77777777" w:rsidR="0077748E" w:rsidRPr="001C3B0A" w:rsidRDefault="00AC4B82" w:rsidP="0086080B">
      <w:pPr>
        <w:pStyle w:val="Akapitzlist"/>
        <w:spacing w:line="264" w:lineRule="auto"/>
        <w:rPr>
          <w:sz w:val="24"/>
          <w:szCs w:val="24"/>
        </w:rPr>
      </w:pPr>
      <w:r w:rsidRPr="001C3B0A">
        <w:rPr>
          <w:sz w:val="24"/>
          <w:szCs w:val="24"/>
        </w:rPr>
        <w:t xml:space="preserve">Teren działki jest w uzbrojony w </w:t>
      </w:r>
      <w:r w:rsidR="001C3B0A" w:rsidRPr="001C3B0A">
        <w:rPr>
          <w:sz w:val="24"/>
          <w:szCs w:val="24"/>
        </w:rPr>
        <w:t>następujące</w:t>
      </w:r>
      <w:r w:rsidRPr="001C3B0A">
        <w:rPr>
          <w:sz w:val="24"/>
          <w:szCs w:val="24"/>
        </w:rPr>
        <w:t xml:space="preserve"> sieci: </w:t>
      </w:r>
      <w:r w:rsidR="001C3B0A" w:rsidRPr="001C3B0A">
        <w:rPr>
          <w:sz w:val="24"/>
          <w:szCs w:val="24"/>
        </w:rPr>
        <w:t>wodociągową</w:t>
      </w:r>
      <w:r w:rsidRPr="001C3B0A">
        <w:rPr>
          <w:sz w:val="24"/>
          <w:szCs w:val="24"/>
        </w:rPr>
        <w:t>,</w:t>
      </w:r>
      <w:r w:rsidR="001C3B0A" w:rsidRPr="001C3B0A">
        <w:rPr>
          <w:sz w:val="24"/>
          <w:szCs w:val="24"/>
        </w:rPr>
        <w:t xml:space="preserve"> </w:t>
      </w:r>
      <w:r w:rsidRPr="001C3B0A">
        <w:rPr>
          <w:sz w:val="24"/>
          <w:szCs w:val="24"/>
        </w:rPr>
        <w:t>kanalizacji sanitarnej, elektryczną</w:t>
      </w:r>
      <w:r w:rsidR="001C3B0A" w:rsidRPr="001C3B0A">
        <w:rPr>
          <w:sz w:val="24"/>
          <w:szCs w:val="24"/>
        </w:rPr>
        <w:t>,</w:t>
      </w:r>
      <w:r w:rsidRPr="001C3B0A">
        <w:rPr>
          <w:sz w:val="24"/>
          <w:szCs w:val="24"/>
        </w:rPr>
        <w:t xml:space="preserve"> </w:t>
      </w:r>
      <w:r w:rsidR="001C3B0A" w:rsidRPr="001C3B0A">
        <w:rPr>
          <w:sz w:val="24"/>
          <w:szCs w:val="24"/>
        </w:rPr>
        <w:t>telekomunikacyjną.</w:t>
      </w:r>
    </w:p>
    <w:p w14:paraId="2386923B" w14:textId="77777777" w:rsidR="001C3B0A" w:rsidRPr="00416D56" w:rsidRDefault="001C3B0A" w:rsidP="0086080B">
      <w:pPr>
        <w:pStyle w:val="Akapitzlist"/>
        <w:spacing w:line="264" w:lineRule="auto"/>
        <w:rPr>
          <w:b/>
          <w:bCs/>
          <w:sz w:val="24"/>
          <w:szCs w:val="24"/>
        </w:rPr>
      </w:pPr>
      <w:r w:rsidRPr="00416D56">
        <w:rPr>
          <w:b/>
          <w:bCs/>
          <w:sz w:val="24"/>
          <w:szCs w:val="24"/>
        </w:rPr>
        <w:t>!!! Istniejącą sieć światłowodową do stacji LOFAR należy ominąć lub zabezpieczyć przed uszkodzeniem</w:t>
      </w:r>
      <w:r w:rsidR="00AB5978" w:rsidRPr="00416D56">
        <w:rPr>
          <w:b/>
          <w:bCs/>
          <w:sz w:val="24"/>
          <w:szCs w:val="24"/>
        </w:rPr>
        <w:t>.</w:t>
      </w:r>
    </w:p>
    <w:p w14:paraId="7CA49668" w14:textId="77777777" w:rsidR="001017E8" w:rsidRDefault="001017E8" w:rsidP="0086080B">
      <w:pPr>
        <w:pStyle w:val="Akapitzlist"/>
        <w:suppressAutoHyphens w:val="0"/>
        <w:spacing w:line="264" w:lineRule="auto"/>
        <w:ind w:left="1068"/>
        <w:contextualSpacing/>
        <w:rPr>
          <w:b/>
          <w:bCs/>
          <w:sz w:val="24"/>
          <w:szCs w:val="24"/>
        </w:rPr>
      </w:pPr>
    </w:p>
    <w:p w14:paraId="512AFDBB" w14:textId="77777777" w:rsidR="005B5016" w:rsidRPr="00E45532" w:rsidRDefault="005B5016" w:rsidP="0086080B">
      <w:pPr>
        <w:pStyle w:val="Akapitzlist"/>
        <w:numPr>
          <w:ilvl w:val="1"/>
          <w:numId w:val="34"/>
        </w:numPr>
        <w:suppressAutoHyphens w:val="0"/>
        <w:spacing w:line="264" w:lineRule="auto"/>
        <w:contextualSpacing/>
        <w:rPr>
          <w:b/>
          <w:bCs/>
          <w:sz w:val="24"/>
          <w:szCs w:val="24"/>
        </w:rPr>
      </w:pPr>
      <w:r w:rsidRPr="00E45532">
        <w:rPr>
          <w:b/>
          <w:bCs/>
          <w:sz w:val="24"/>
          <w:szCs w:val="24"/>
        </w:rPr>
        <w:t xml:space="preserve">Budynek doświadczalny (budynek </w:t>
      </w:r>
      <w:r w:rsidR="00AB5978">
        <w:rPr>
          <w:b/>
          <w:bCs/>
          <w:sz w:val="24"/>
          <w:szCs w:val="24"/>
        </w:rPr>
        <w:t xml:space="preserve">nr </w:t>
      </w:r>
      <w:r w:rsidRPr="00E45532">
        <w:rPr>
          <w:b/>
          <w:bCs/>
          <w:sz w:val="24"/>
          <w:szCs w:val="24"/>
        </w:rPr>
        <w:t>1)</w:t>
      </w:r>
    </w:p>
    <w:p w14:paraId="7954C2C6" w14:textId="77777777" w:rsidR="00A85502" w:rsidRPr="001017E8" w:rsidRDefault="00E33DAE" w:rsidP="0086080B">
      <w:pPr>
        <w:spacing w:line="264" w:lineRule="auto"/>
        <w:ind w:left="709" w:right="180" w:hanging="1"/>
        <w:jc w:val="both"/>
        <w:rPr>
          <w:rFonts w:eastAsia="Arial"/>
          <w:lang w:eastAsia="pl-PL"/>
        </w:rPr>
      </w:pPr>
      <w:r w:rsidRPr="001017E8">
        <w:rPr>
          <w:rFonts w:eastAsia="Arial"/>
          <w:lang w:eastAsia="pl-PL"/>
        </w:rPr>
        <w:t xml:space="preserve">Należy </w:t>
      </w:r>
      <w:r w:rsidR="00E81326" w:rsidRPr="001017E8">
        <w:rPr>
          <w:rFonts w:eastAsia="Arial"/>
          <w:lang w:eastAsia="pl-PL"/>
        </w:rPr>
        <w:t>zaprojektować</w:t>
      </w:r>
      <w:r w:rsidRPr="001017E8">
        <w:rPr>
          <w:rFonts w:eastAsia="Arial"/>
          <w:lang w:eastAsia="pl-PL"/>
        </w:rPr>
        <w:t xml:space="preserve"> jako lekki obiekt halowy, niepodpiwniczony, ogrzewany, ocieplony</w:t>
      </w:r>
      <w:r w:rsidR="00E81326" w:rsidRPr="001017E8">
        <w:rPr>
          <w:rFonts w:eastAsia="Arial"/>
          <w:lang w:eastAsia="pl-PL"/>
        </w:rPr>
        <w:t xml:space="preserve"> (mogą być płyty warstwowe), wykonany w konstrukcji stalowej. </w:t>
      </w:r>
      <w:r w:rsidR="00A85502" w:rsidRPr="001017E8">
        <w:rPr>
          <w:rFonts w:eastAsia="Arial"/>
          <w:lang w:eastAsia="pl-PL"/>
        </w:rPr>
        <w:t xml:space="preserve">W budynku należy wyodrębnić część socjalną i skomunikować go z nowoprojektowanym budynkiem magazynowym stanowiącym łącznik pomiędzy projektowaną a istniejącą halą. </w:t>
      </w:r>
    </w:p>
    <w:p w14:paraId="43C12FF3" w14:textId="77777777" w:rsidR="001017E8" w:rsidRDefault="00E81326" w:rsidP="0086080B">
      <w:pPr>
        <w:spacing w:line="264" w:lineRule="auto"/>
        <w:ind w:left="709" w:right="180" w:hanging="1"/>
        <w:jc w:val="both"/>
        <w:rPr>
          <w:rFonts w:eastAsia="Arial"/>
          <w:lang w:eastAsia="pl-PL"/>
        </w:rPr>
      </w:pPr>
      <w:r w:rsidRPr="001017E8">
        <w:rPr>
          <w:rFonts w:eastAsia="Arial"/>
          <w:lang w:eastAsia="pl-PL"/>
        </w:rPr>
        <w:t>Wymiary hali</w:t>
      </w:r>
      <w:r w:rsidR="00A85502" w:rsidRPr="001017E8">
        <w:rPr>
          <w:rFonts w:eastAsia="Arial"/>
          <w:lang w:eastAsia="pl-PL"/>
        </w:rPr>
        <w:t xml:space="preserve"> (bud.</w:t>
      </w:r>
      <w:r w:rsidR="00AB5978">
        <w:rPr>
          <w:rFonts w:eastAsia="Arial"/>
          <w:lang w:eastAsia="pl-PL"/>
        </w:rPr>
        <w:t xml:space="preserve"> </w:t>
      </w:r>
      <w:r w:rsidR="00A85502" w:rsidRPr="001017E8">
        <w:rPr>
          <w:rFonts w:eastAsia="Arial"/>
          <w:lang w:eastAsia="pl-PL"/>
        </w:rPr>
        <w:t>nr 1)</w:t>
      </w:r>
      <w:r w:rsidRPr="001017E8">
        <w:rPr>
          <w:rFonts w:eastAsia="Arial"/>
          <w:lang w:eastAsia="pl-PL"/>
        </w:rPr>
        <w:t xml:space="preserve">: </w:t>
      </w:r>
    </w:p>
    <w:p w14:paraId="6559473B" w14:textId="77777777" w:rsidR="00A85502" w:rsidRPr="001017E8" w:rsidRDefault="00E81326" w:rsidP="0086080B">
      <w:pPr>
        <w:numPr>
          <w:ilvl w:val="0"/>
          <w:numId w:val="36"/>
        </w:numPr>
        <w:spacing w:line="264" w:lineRule="auto"/>
        <w:ind w:right="180"/>
        <w:jc w:val="both"/>
        <w:rPr>
          <w:rFonts w:eastAsia="Arial"/>
          <w:lang w:eastAsia="pl-PL"/>
        </w:rPr>
      </w:pPr>
      <w:r w:rsidRPr="001017E8">
        <w:rPr>
          <w:rFonts w:eastAsia="Arial"/>
          <w:lang w:eastAsia="pl-PL"/>
        </w:rPr>
        <w:t>szerokość:</w:t>
      </w:r>
      <w:r w:rsidR="00AB5978">
        <w:rPr>
          <w:rFonts w:eastAsia="Arial"/>
          <w:lang w:eastAsia="pl-PL"/>
        </w:rPr>
        <w:t xml:space="preserve"> </w:t>
      </w:r>
      <w:r w:rsidRPr="001017E8">
        <w:rPr>
          <w:rFonts w:eastAsia="Arial"/>
          <w:lang w:eastAsia="pl-PL"/>
        </w:rPr>
        <w:t>ok.</w:t>
      </w:r>
      <w:r w:rsidR="00AB5978">
        <w:rPr>
          <w:rFonts w:eastAsia="Arial"/>
          <w:lang w:eastAsia="pl-PL"/>
        </w:rPr>
        <w:t xml:space="preserve"> </w:t>
      </w:r>
      <w:r w:rsidRPr="001017E8">
        <w:rPr>
          <w:rFonts w:eastAsia="Arial"/>
          <w:lang w:eastAsia="pl-PL"/>
        </w:rPr>
        <w:t>8-10</w:t>
      </w:r>
      <w:r w:rsidR="00AB5978">
        <w:rPr>
          <w:rFonts w:eastAsia="Arial"/>
          <w:lang w:eastAsia="pl-PL"/>
        </w:rPr>
        <w:t xml:space="preserve"> </w:t>
      </w:r>
      <w:r w:rsidRPr="001017E8">
        <w:rPr>
          <w:rFonts w:eastAsia="Arial"/>
          <w:lang w:eastAsia="pl-PL"/>
        </w:rPr>
        <w:t>m, długość: 120-125</w:t>
      </w:r>
      <w:r w:rsidR="00AB5978">
        <w:rPr>
          <w:rFonts w:eastAsia="Arial"/>
          <w:lang w:eastAsia="pl-PL"/>
        </w:rPr>
        <w:t xml:space="preserve"> </w:t>
      </w:r>
      <w:r w:rsidRPr="001017E8">
        <w:rPr>
          <w:rFonts w:eastAsia="Arial"/>
          <w:lang w:eastAsia="pl-PL"/>
        </w:rPr>
        <w:t>m, wysokość hali wewnątrz przy słupie ok. 3</w:t>
      </w:r>
      <w:r w:rsidR="00EF2657">
        <w:rPr>
          <w:rFonts w:eastAsia="Arial"/>
          <w:lang w:eastAsia="pl-PL"/>
        </w:rPr>
        <w:t>,3</w:t>
      </w:r>
      <w:r w:rsidR="00AB5978">
        <w:rPr>
          <w:rFonts w:eastAsia="Arial"/>
          <w:lang w:eastAsia="pl-PL"/>
        </w:rPr>
        <w:t xml:space="preserve"> </w:t>
      </w:r>
      <w:r w:rsidRPr="001017E8">
        <w:rPr>
          <w:rFonts w:eastAsia="Arial"/>
          <w:lang w:eastAsia="pl-PL"/>
        </w:rPr>
        <w:t>m, wysokość do kalenicy hali ok. 6,5-7,5</w:t>
      </w:r>
      <w:r w:rsidR="00AB5978">
        <w:rPr>
          <w:rFonts w:eastAsia="Arial"/>
          <w:lang w:eastAsia="pl-PL"/>
        </w:rPr>
        <w:t xml:space="preserve"> </w:t>
      </w:r>
      <w:r w:rsidRPr="001017E8">
        <w:rPr>
          <w:rFonts w:eastAsia="Arial"/>
          <w:lang w:eastAsia="pl-PL"/>
        </w:rPr>
        <w:t xml:space="preserve">m. </w:t>
      </w:r>
    </w:p>
    <w:p w14:paraId="2D0E86FD" w14:textId="77777777" w:rsidR="00A85502" w:rsidRPr="001017E8" w:rsidRDefault="00E81326" w:rsidP="0086080B">
      <w:pPr>
        <w:spacing w:line="264" w:lineRule="auto"/>
        <w:ind w:left="709" w:right="180" w:hanging="1"/>
        <w:jc w:val="both"/>
        <w:rPr>
          <w:rFonts w:eastAsia="Arial"/>
          <w:lang w:eastAsia="pl-PL"/>
        </w:rPr>
      </w:pPr>
      <w:r w:rsidRPr="001017E8">
        <w:rPr>
          <w:rFonts w:eastAsia="Arial"/>
          <w:lang w:eastAsia="pl-PL"/>
        </w:rPr>
        <w:t>Dach dwuspadowy, stalowe dźwigary dachowe, pokrycie z płyt warstwowych. Posadzka przemysłowa betonowa ze spadkami</w:t>
      </w:r>
      <w:r w:rsidR="00A85502" w:rsidRPr="001017E8">
        <w:rPr>
          <w:rFonts w:eastAsia="Arial"/>
          <w:lang w:eastAsia="pl-PL"/>
        </w:rPr>
        <w:t>, w części socjalnej gres.</w:t>
      </w:r>
    </w:p>
    <w:p w14:paraId="215D689C" w14:textId="77777777" w:rsidR="001C3B0A" w:rsidRPr="001017E8" w:rsidRDefault="001C3B0A" w:rsidP="0086080B">
      <w:pPr>
        <w:spacing w:line="264" w:lineRule="auto"/>
        <w:ind w:left="709" w:right="180" w:hanging="1"/>
        <w:jc w:val="both"/>
        <w:rPr>
          <w:rFonts w:eastAsia="Arial"/>
          <w:lang w:eastAsia="pl-PL"/>
        </w:rPr>
      </w:pPr>
      <w:r w:rsidRPr="001017E8">
        <w:rPr>
          <w:rFonts w:eastAsia="Arial"/>
          <w:lang w:eastAsia="pl-PL"/>
        </w:rPr>
        <w:t>Budynek należy wyposażyć m.in.</w:t>
      </w:r>
      <w:r w:rsidR="00AB5978">
        <w:rPr>
          <w:rFonts w:eastAsia="Arial"/>
          <w:lang w:eastAsia="pl-PL"/>
        </w:rPr>
        <w:t xml:space="preserve"> w</w:t>
      </w:r>
      <w:r w:rsidRPr="001017E8">
        <w:rPr>
          <w:rFonts w:eastAsia="Arial"/>
          <w:lang w:eastAsia="pl-PL"/>
        </w:rPr>
        <w:t>:</w:t>
      </w:r>
    </w:p>
    <w:p w14:paraId="1782F434" w14:textId="77777777" w:rsidR="001C3B0A" w:rsidRPr="001017E8" w:rsidRDefault="001017E8" w:rsidP="0086080B">
      <w:pPr>
        <w:pStyle w:val="Akapitzlist"/>
        <w:numPr>
          <w:ilvl w:val="0"/>
          <w:numId w:val="35"/>
        </w:numPr>
        <w:spacing w:line="264" w:lineRule="auto"/>
        <w:ind w:left="1418"/>
        <w:rPr>
          <w:sz w:val="24"/>
          <w:szCs w:val="24"/>
        </w:rPr>
      </w:pPr>
      <w:r>
        <w:rPr>
          <w:sz w:val="24"/>
          <w:szCs w:val="24"/>
        </w:rPr>
        <w:t xml:space="preserve">w </w:t>
      </w:r>
      <w:r w:rsidR="005B5016" w:rsidRPr="001017E8">
        <w:rPr>
          <w:sz w:val="24"/>
          <w:szCs w:val="24"/>
        </w:rPr>
        <w:t>instalacj</w:t>
      </w:r>
      <w:r>
        <w:rPr>
          <w:sz w:val="24"/>
          <w:szCs w:val="24"/>
        </w:rPr>
        <w:t>ę</w:t>
      </w:r>
      <w:r w:rsidR="005B5016" w:rsidRPr="001017E8">
        <w:rPr>
          <w:sz w:val="24"/>
          <w:szCs w:val="24"/>
        </w:rPr>
        <w:t xml:space="preserve"> elektryczn</w:t>
      </w:r>
      <w:r>
        <w:rPr>
          <w:sz w:val="24"/>
          <w:szCs w:val="24"/>
        </w:rPr>
        <w:t>ą</w:t>
      </w:r>
      <w:r w:rsidR="005B5016" w:rsidRPr="001017E8">
        <w:rPr>
          <w:sz w:val="24"/>
          <w:szCs w:val="24"/>
        </w:rPr>
        <w:t>, w tym min. 4 gniazda siłowe (po 2 z każdej strony budynku)</w:t>
      </w:r>
      <w:r>
        <w:rPr>
          <w:sz w:val="24"/>
          <w:szCs w:val="24"/>
        </w:rPr>
        <w:t>,</w:t>
      </w:r>
    </w:p>
    <w:p w14:paraId="15DF25F7" w14:textId="77777777" w:rsidR="005B5016" w:rsidRPr="001C3B0A" w:rsidRDefault="005B5016" w:rsidP="0086080B">
      <w:pPr>
        <w:pStyle w:val="Akapitzlist"/>
        <w:numPr>
          <w:ilvl w:val="0"/>
          <w:numId w:val="35"/>
        </w:numPr>
        <w:spacing w:line="264" w:lineRule="auto"/>
        <w:ind w:left="1418"/>
        <w:rPr>
          <w:sz w:val="24"/>
          <w:szCs w:val="24"/>
        </w:rPr>
      </w:pPr>
      <w:r w:rsidRPr="001017E8">
        <w:rPr>
          <w:sz w:val="24"/>
          <w:szCs w:val="24"/>
        </w:rPr>
        <w:t>instalacj</w:t>
      </w:r>
      <w:r w:rsidR="001017E8">
        <w:rPr>
          <w:sz w:val="24"/>
          <w:szCs w:val="24"/>
        </w:rPr>
        <w:t>ę</w:t>
      </w:r>
      <w:r w:rsidRPr="001017E8">
        <w:rPr>
          <w:sz w:val="24"/>
          <w:szCs w:val="24"/>
        </w:rPr>
        <w:t xml:space="preserve"> wodn</w:t>
      </w:r>
      <w:r w:rsidR="001017E8">
        <w:rPr>
          <w:sz w:val="24"/>
          <w:szCs w:val="24"/>
        </w:rPr>
        <w:t xml:space="preserve">o-kanalizacyjną </w:t>
      </w:r>
      <w:r w:rsidRPr="001017E8">
        <w:rPr>
          <w:sz w:val="24"/>
          <w:szCs w:val="24"/>
        </w:rPr>
        <w:t xml:space="preserve">z wyprowadzeniem </w:t>
      </w:r>
      <w:r w:rsidR="001017E8">
        <w:rPr>
          <w:sz w:val="24"/>
          <w:szCs w:val="24"/>
        </w:rPr>
        <w:t xml:space="preserve">punktów czerpalnych </w:t>
      </w:r>
      <w:r w:rsidRPr="001017E8">
        <w:rPr>
          <w:sz w:val="24"/>
          <w:szCs w:val="24"/>
        </w:rPr>
        <w:t xml:space="preserve">wody na zewnątrz budynku w 2 miejscach oraz min. 4 </w:t>
      </w:r>
      <w:r w:rsidR="00DC2D2A">
        <w:rPr>
          <w:sz w:val="24"/>
          <w:szCs w:val="24"/>
        </w:rPr>
        <w:t xml:space="preserve">punkty </w:t>
      </w:r>
      <w:r w:rsidR="00DC2D2A" w:rsidRPr="001017E8">
        <w:rPr>
          <w:sz w:val="24"/>
          <w:szCs w:val="24"/>
        </w:rPr>
        <w:t>wewnątrz</w:t>
      </w:r>
      <w:r w:rsidRPr="001C3B0A">
        <w:rPr>
          <w:sz w:val="24"/>
          <w:szCs w:val="24"/>
        </w:rPr>
        <w:t xml:space="preserve"> budynku</w:t>
      </w:r>
      <w:r w:rsidR="001017E8">
        <w:rPr>
          <w:sz w:val="24"/>
          <w:szCs w:val="24"/>
        </w:rPr>
        <w:t>,</w:t>
      </w:r>
    </w:p>
    <w:p w14:paraId="2CC03B9D" w14:textId="77777777" w:rsidR="005B5016" w:rsidRPr="00352973" w:rsidRDefault="005B5016" w:rsidP="0086080B">
      <w:pPr>
        <w:pStyle w:val="Akapitzlist"/>
        <w:numPr>
          <w:ilvl w:val="0"/>
          <w:numId w:val="35"/>
        </w:numPr>
        <w:spacing w:line="264" w:lineRule="auto"/>
        <w:ind w:left="1418"/>
        <w:rPr>
          <w:sz w:val="24"/>
          <w:szCs w:val="24"/>
        </w:rPr>
      </w:pPr>
      <w:r w:rsidRPr="00352973">
        <w:rPr>
          <w:sz w:val="24"/>
          <w:szCs w:val="24"/>
        </w:rPr>
        <w:t>system zadawania paszy i wody: 10 silosów</w:t>
      </w:r>
      <w:r>
        <w:rPr>
          <w:sz w:val="24"/>
          <w:szCs w:val="24"/>
        </w:rPr>
        <w:t xml:space="preserve">, </w:t>
      </w:r>
      <w:r w:rsidRPr="00352973">
        <w:rPr>
          <w:sz w:val="24"/>
          <w:szCs w:val="24"/>
        </w:rPr>
        <w:t>paszociąg</w:t>
      </w:r>
      <w:r>
        <w:rPr>
          <w:sz w:val="24"/>
          <w:szCs w:val="24"/>
        </w:rPr>
        <w:t>,</w:t>
      </w:r>
      <w:r w:rsidRPr="00352973">
        <w:rPr>
          <w:sz w:val="24"/>
          <w:szCs w:val="24"/>
        </w:rPr>
        <w:t xml:space="preserve"> 102 karmidła i 102 poidła</w:t>
      </w:r>
    </w:p>
    <w:p w14:paraId="65BBC96E" w14:textId="77777777" w:rsidR="005B5016" w:rsidRPr="00352973" w:rsidRDefault="005B5016" w:rsidP="0086080B">
      <w:pPr>
        <w:pStyle w:val="Akapitzlist"/>
        <w:numPr>
          <w:ilvl w:val="0"/>
          <w:numId w:val="35"/>
        </w:numPr>
        <w:spacing w:line="264" w:lineRule="auto"/>
        <w:ind w:left="1418"/>
        <w:rPr>
          <w:sz w:val="24"/>
          <w:szCs w:val="24"/>
        </w:rPr>
      </w:pPr>
      <w:r w:rsidRPr="00352973">
        <w:rPr>
          <w:sz w:val="24"/>
          <w:szCs w:val="24"/>
        </w:rPr>
        <w:t xml:space="preserve">system sterowania mikroklimatem: </w:t>
      </w:r>
    </w:p>
    <w:p w14:paraId="702B612B" w14:textId="77777777" w:rsidR="001017E8" w:rsidRDefault="001017E8" w:rsidP="0086080B">
      <w:pPr>
        <w:pStyle w:val="Akapitzlist"/>
        <w:numPr>
          <w:ilvl w:val="2"/>
          <w:numId w:val="35"/>
        </w:numPr>
        <w:spacing w:line="264" w:lineRule="auto"/>
        <w:ind w:left="1843"/>
        <w:rPr>
          <w:sz w:val="24"/>
          <w:szCs w:val="24"/>
        </w:rPr>
      </w:pPr>
      <w:r>
        <w:rPr>
          <w:sz w:val="24"/>
          <w:szCs w:val="24"/>
        </w:rPr>
        <w:t>sterownik,</w:t>
      </w:r>
    </w:p>
    <w:p w14:paraId="4B3B9127" w14:textId="77777777" w:rsidR="005B5016" w:rsidRDefault="001017E8" w:rsidP="0086080B">
      <w:pPr>
        <w:pStyle w:val="Akapitzlist"/>
        <w:numPr>
          <w:ilvl w:val="2"/>
          <w:numId w:val="35"/>
        </w:numPr>
        <w:spacing w:line="264" w:lineRule="auto"/>
        <w:ind w:left="1843"/>
        <w:rPr>
          <w:sz w:val="24"/>
          <w:szCs w:val="24"/>
        </w:rPr>
      </w:pPr>
      <w:r>
        <w:rPr>
          <w:sz w:val="24"/>
          <w:szCs w:val="24"/>
        </w:rPr>
        <w:t xml:space="preserve">system </w:t>
      </w:r>
      <w:r w:rsidR="005B5016" w:rsidRPr="00352973">
        <w:rPr>
          <w:sz w:val="24"/>
          <w:szCs w:val="24"/>
        </w:rPr>
        <w:t>wentylacj</w:t>
      </w:r>
      <w:r>
        <w:rPr>
          <w:sz w:val="24"/>
          <w:szCs w:val="24"/>
        </w:rPr>
        <w:t>i,</w:t>
      </w:r>
    </w:p>
    <w:p w14:paraId="473C599D" w14:textId="77777777" w:rsidR="001017E8" w:rsidRPr="00352973" w:rsidRDefault="001017E8" w:rsidP="0086080B">
      <w:pPr>
        <w:pStyle w:val="Akapitzlist"/>
        <w:numPr>
          <w:ilvl w:val="2"/>
          <w:numId w:val="35"/>
        </w:numPr>
        <w:spacing w:line="264" w:lineRule="auto"/>
        <w:ind w:left="1843"/>
        <w:rPr>
          <w:sz w:val="24"/>
          <w:szCs w:val="24"/>
        </w:rPr>
      </w:pPr>
      <w:r>
        <w:rPr>
          <w:sz w:val="24"/>
          <w:szCs w:val="24"/>
        </w:rPr>
        <w:t>system chłodzenia,</w:t>
      </w:r>
    </w:p>
    <w:p w14:paraId="7146AAB5" w14:textId="29AC073B" w:rsidR="005B5016" w:rsidRPr="00352973" w:rsidRDefault="001017E8" w:rsidP="0086080B">
      <w:pPr>
        <w:pStyle w:val="Akapitzlist"/>
        <w:numPr>
          <w:ilvl w:val="2"/>
          <w:numId w:val="35"/>
        </w:numPr>
        <w:spacing w:line="264" w:lineRule="auto"/>
        <w:ind w:left="1843"/>
        <w:rPr>
          <w:sz w:val="24"/>
          <w:szCs w:val="24"/>
        </w:rPr>
      </w:pPr>
      <w:r>
        <w:rPr>
          <w:sz w:val="24"/>
          <w:szCs w:val="24"/>
        </w:rPr>
        <w:t xml:space="preserve">system </w:t>
      </w:r>
      <w:r w:rsidR="005B5016" w:rsidRPr="00352973">
        <w:rPr>
          <w:sz w:val="24"/>
          <w:szCs w:val="24"/>
        </w:rPr>
        <w:t>ogrzewani</w:t>
      </w:r>
      <w:r>
        <w:rPr>
          <w:sz w:val="24"/>
          <w:szCs w:val="24"/>
        </w:rPr>
        <w:t>a</w:t>
      </w:r>
      <w:r w:rsidR="005B5016" w:rsidRPr="00352973">
        <w:rPr>
          <w:sz w:val="24"/>
          <w:szCs w:val="24"/>
        </w:rPr>
        <w:t xml:space="preserve"> </w:t>
      </w:r>
      <w:r w:rsidR="00115A81" w:rsidRPr="00271D25">
        <w:rPr>
          <w:sz w:val="24"/>
          <w:szCs w:val="24"/>
        </w:rPr>
        <w:t>(pompa ciepła, fotowoltaika</w:t>
      </w:r>
      <w:r w:rsidR="00271D25" w:rsidRPr="00271D25">
        <w:rPr>
          <w:sz w:val="24"/>
          <w:szCs w:val="24"/>
        </w:rPr>
        <w:t>)</w:t>
      </w:r>
    </w:p>
    <w:p w14:paraId="3F0FD751" w14:textId="77777777" w:rsidR="005B5016" w:rsidRPr="00352973" w:rsidRDefault="005B5016" w:rsidP="0086080B">
      <w:pPr>
        <w:pStyle w:val="Akapitzlist"/>
        <w:numPr>
          <w:ilvl w:val="0"/>
          <w:numId w:val="35"/>
        </w:numPr>
        <w:spacing w:line="264" w:lineRule="auto"/>
        <w:ind w:left="1418"/>
        <w:jc w:val="left"/>
        <w:rPr>
          <w:sz w:val="24"/>
          <w:szCs w:val="24"/>
        </w:rPr>
      </w:pPr>
      <w:r w:rsidRPr="00352973">
        <w:rPr>
          <w:sz w:val="24"/>
          <w:szCs w:val="24"/>
        </w:rPr>
        <w:t>system sterowania oświetleniem</w:t>
      </w:r>
    </w:p>
    <w:p w14:paraId="5DC4181D" w14:textId="77777777" w:rsidR="001017E8" w:rsidRPr="001017E8" w:rsidRDefault="005B5016" w:rsidP="0086080B">
      <w:pPr>
        <w:pStyle w:val="Akapitzlist"/>
        <w:numPr>
          <w:ilvl w:val="0"/>
          <w:numId w:val="35"/>
        </w:numPr>
        <w:spacing w:line="264" w:lineRule="auto"/>
        <w:rPr>
          <w:sz w:val="24"/>
          <w:szCs w:val="24"/>
        </w:rPr>
      </w:pPr>
      <w:r w:rsidRPr="00352973">
        <w:rPr>
          <w:sz w:val="24"/>
          <w:szCs w:val="24"/>
        </w:rPr>
        <w:t>czujniki pomiaru gazów</w:t>
      </w:r>
      <w:r w:rsidR="001017E8">
        <w:rPr>
          <w:sz w:val="24"/>
          <w:szCs w:val="24"/>
        </w:rPr>
        <w:t>,</w:t>
      </w:r>
    </w:p>
    <w:p w14:paraId="46DDFAA2" w14:textId="77777777" w:rsidR="001017E8" w:rsidRDefault="005B5016" w:rsidP="0086080B">
      <w:pPr>
        <w:pStyle w:val="Akapitzlist"/>
        <w:numPr>
          <w:ilvl w:val="0"/>
          <w:numId w:val="35"/>
        </w:numPr>
        <w:spacing w:line="264" w:lineRule="auto"/>
        <w:rPr>
          <w:sz w:val="24"/>
          <w:szCs w:val="24"/>
        </w:rPr>
      </w:pPr>
      <w:r w:rsidRPr="00352973">
        <w:rPr>
          <w:sz w:val="24"/>
          <w:szCs w:val="24"/>
        </w:rPr>
        <w:t>monitoring</w:t>
      </w:r>
    </w:p>
    <w:p w14:paraId="4CE4FA7C" w14:textId="77777777" w:rsidR="005B5016" w:rsidRDefault="005B5016" w:rsidP="0086080B">
      <w:pPr>
        <w:pStyle w:val="Akapitzlist"/>
        <w:numPr>
          <w:ilvl w:val="0"/>
          <w:numId w:val="35"/>
        </w:numPr>
        <w:spacing w:line="264" w:lineRule="auto"/>
        <w:rPr>
          <w:sz w:val="24"/>
          <w:szCs w:val="24"/>
        </w:rPr>
      </w:pPr>
      <w:r w:rsidRPr="001017E8">
        <w:rPr>
          <w:sz w:val="24"/>
          <w:szCs w:val="24"/>
        </w:rPr>
        <w:lastRenderedPageBreak/>
        <w:t>51</w:t>
      </w:r>
      <w:r w:rsidR="00F21EA7">
        <w:rPr>
          <w:sz w:val="24"/>
          <w:szCs w:val="24"/>
        </w:rPr>
        <w:t xml:space="preserve"> </w:t>
      </w:r>
      <w:r w:rsidRPr="001017E8">
        <w:rPr>
          <w:sz w:val="24"/>
          <w:szCs w:val="24"/>
        </w:rPr>
        <w:t>wybiegów (kojców zewnętrznych) o wymiarach 8 m</w:t>
      </w:r>
      <w:r w:rsidRPr="001017E8">
        <w:rPr>
          <w:sz w:val="24"/>
          <w:szCs w:val="24"/>
          <w:vertAlign w:val="superscript"/>
        </w:rPr>
        <w:t>2</w:t>
      </w:r>
    </w:p>
    <w:p w14:paraId="076A3487" w14:textId="77777777" w:rsidR="00EF2657" w:rsidRDefault="00EF2657" w:rsidP="0086080B">
      <w:pPr>
        <w:pStyle w:val="Akapitzlist"/>
        <w:numPr>
          <w:ilvl w:val="0"/>
          <w:numId w:val="35"/>
        </w:numPr>
        <w:spacing w:line="264" w:lineRule="auto"/>
        <w:rPr>
          <w:sz w:val="24"/>
          <w:szCs w:val="24"/>
        </w:rPr>
      </w:pPr>
      <w:r>
        <w:rPr>
          <w:sz w:val="24"/>
          <w:szCs w:val="24"/>
        </w:rPr>
        <w:t>102 kojce o wym. ok.</w:t>
      </w:r>
      <w:r w:rsidR="00AB5978">
        <w:rPr>
          <w:sz w:val="24"/>
          <w:szCs w:val="24"/>
        </w:rPr>
        <w:t xml:space="preserve"> </w:t>
      </w:r>
      <w:r>
        <w:rPr>
          <w:sz w:val="24"/>
          <w:szCs w:val="24"/>
        </w:rPr>
        <w:t>2x2x2</w:t>
      </w:r>
      <w:r w:rsidR="00AB5978">
        <w:rPr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 w:rsidR="00AB5978">
        <w:rPr>
          <w:sz w:val="24"/>
          <w:szCs w:val="24"/>
        </w:rPr>
        <w:t>.</w:t>
      </w:r>
    </w:p>
    <w:p w14:paraId="106DCB7B" w14:textId="77777777" w:rsidR="005B5016" w:rsidRPr="00467EA6" w:rsidRDefault="005B5016" w:rsidP="0086080B">
      <w:pPr>
        <w:pStyle w:val="Akapitzlist"/>
        <w:spacing w:line="264" w:lineRule="auto"/>
        <w:rPr>
          <w:sz w:val="24"/>
          <w:szCs w:val="24"/>
        </w:rPr>
      </w:pPr>
    </w:p>
    <w:p w14:paraId="5F23D625" w14:textId="77777777" w:rsidR="005B5016" w:rsidRDefault="005B5016" w:rsidP="0086080B">
      <w:pPr>
        <w:pStyle w:val="Akapitzlist"/>
        <w:numPr>
          <w:ilvl w:val="1"/>
          <w:numId w:val="34"/>
        </w:numPr>
        <w:suppressAutoHyphens w:val="0"/>
        <w:spacing w:line="264" w:lineRule="auto"/>
        <w:contextualSpacing/>
        <w:rPr>
          <w:b/>
          <w:bCs/>
          <w:sz w:val="24"/>
          <w:szCs w:val="24"/>
        </w:rPr>
      </w:pPr>
      <w:r w:rsidRPr="00EF2657">
        <w:rPr>
          <w:b/>
          <w:bCs/>
          <w:sz w:val="24"/>
          <w:szCs w:val="24"/>
        </w:rPr>
        <w:t xml:space="preserve">Budynek magazynowy (budynek </w:t>
      </w:r>
      <w:r w:rsidR="00AB5978">
        <w:rPr>
          <w:b/>
          <w:bCs/>
          <w:sz w:val="24"/>
          <w:szCs w:val="24"/>
        </w:rPr>
        <w:t xml:space="preserve">nr </w:t>
      </w:r>
      <w:r w:rsidRPr="00EF2657">
        <w:rPr>
          <w:b/>
          <w:bCs/>
          <w:sz w:val="24"/>
          <w:szCs w:val="24"/>
        </w:rPr>
        <w:t>2)</w:t>
      </w:r>
    </w:p>
    <w:p w14:paraId="7CDB2693" w14:textId="77777777" w:rsidR="00EF2657" w:rsidRDefault="00EF2657" w:rsidP="0086080B">
      <w:pPr>
        <w:pStyle w:val="Akapitzlist"/>
        <w:suppressAutoHyphens w:val="0"/>
        <w:spacing w:line="264" w:lineRule="auto"/>
        <w:contextualSpacing/>
        <w:rPr>
          <w:rFonts w:eastAsia="Arial"/>
          <w:sz w:val="24"/>
          <w:szCs w:val="24"/>
          <w:lang w:eastAsia="pl-PL"/>
        </w:rPr>
      </w:pPr>
      <w:r w:rsidRPr="001017E8">
        <w:rPr>
          <w:rFonts w:eastAsia="Arial"/>
          <w:sz w:val="24"/>
          <w:szCs w:val="24"/>
          <w:lang w:eastAsia="pl-PL"/>
        </w:rPr>
        <w:t>Należy zaprojektować jako lekki obiekt halowy, niepodpiwniczony, ogrzewany, ocieplony (mogą być płyty warstwowe), wykonany w konstrukcji stalowej.</w:t>
      </w:r>
    </w:p>
    <w:p w14:paraId="7E63CD22" w14:textId="77777777" w:rsidR="00EF2657" w:rsidRDefault="00EF2657" w:rsidP="0086080B">
      <w:pPr>
        <w:pStyle w:val="Akapitzlist"/>
        <w:suppressAutoHyphens w:val="0"/>
        <w:spacing w:line="264" w:lineRule="auto"/>
        <w:contextualSpacing/>
        <w:rPr>
          <w:rFonts w:eastAsia="Arial"/>
          <w:sz w:val="24"/>
          <w:szCs w:val="24"/>
          <w:lang w:eastAsia="pl-PL"/>
        </w:rPr>
      </w:pPr>
      <w:r>
        <w:rPr>
          <w:rFonts w:eastAsia="Arial"/>
          <w:sz w:val="24"/>
          <w:szCs w:val="24"/>
          <w:lang w:eastAsia="pl-PL"/>
        </w:rPr>
        <w:t>Wymiary hali:</w:t>
      </w:r>
    </w:p>
    <w:p w14:paraId="55C19BBE" w14:textId="77777777" w:rsidR="00EF2657" w:rsidRPr="001017E8" w:rsidRDefault="00EF2657" w:rsidP="0086080B">
      <w:pPr>
        <w:numPr>
          <w:ilvl w:val="0"/>
          <w:numId w:val="36"/>
        </w:numPr>
        <w:spacing w:line="264" w:lineRule="auto"/>
        <w:ind w:right="180"/>
        <w:jc w:val="both"/>
        <w:rPr>
          <w:rFonts w:eastAsia="Arial"/>
          <w:lang w:eastAsia="pl-PL"/>
        </w:rPr>
      </w:pPr>
      <w:r w:rsidRPr="001017E8">
        <w:rPr>
          <w:rFonts w:eastAsia="Arial"/>
          <w:lang w:eastAsia="pl-PL"/>
        </w:rPr>
        <w:t>szerokość:</w:t>
      </w:r>
      <w:r w:rsidR="00AB5978">
        <w:rPr>
          <w:rFonts w:eastAsia="Arial"/>
          <w:lang w:eastAsia="pl-PL"/>
        </w:rPr>
        <w:t xml:space="preserve"> </w:t>
      </w:r>
      <w:r w:rsidRPr="001017E8">
        <w:rPr>
          <w:rFonts w:eastAsia="Arial"/>
          <w:lang w:eastAsia="pl-PL"/>
        </w:rPr>
        <w:t>ok.</w:t>
      </w:r>
      <w:r w:rsidR="00AB5978">
        <w:rPr>
          <w:rFonts w:eastAsia="Arial"/>
          <w:lang w:eastAsia="pl-PL"/>
        </w:rPr>
        <w:t xml:space="preserve"> </w:t>
      </w:r>
      <w:r w:rsidRPr="001017E8">
        <w:rPr>
          <w:rFonts w:eastAsia="Arial"/>
          <w:lang w:eastAsia="pl-PL"/>
        </w:rPr>
        <w:t>8-10</w:t>
      </w:r>
      <w:r w:rsidR="00AB5978">
        <w:rPr>
          <w:rFonts w:eastAsia="Arial"/>
          <w:lang w:eastAsia="pl-PL"/>
        </w:rPr>
        <w:t xml:space="preserve"> </w:t>
      </w:r>
      <w:r w:rsidRPr="001017E8">
        <w:rPr>
          <w:rFonts w:eastAsia="Arial"/>
          <w:lang w:eastAsia="pl-PL"/>
        </w:rPr>
        <w:t xml:space="preserve">m, długość: </w:t>
      </w:r>
      <w:r w:rsidR="00755402" w:rsidRPr="00755402">
        <w:rPr>
          <w:rFonts w:eastAsia="Arial"/>
          <w:lang w:eastAsia="pl-PL"/>
        </w:rPr>
        <w:t>25-30</w:t>
      </w:r>
      <w:r w:rsidR="00115A81">
        <w:rPr>
          <w:rFonts w:eastAsia="Arial"/>
          <w:lang w:eastAsia="pl-PL"/>
        </w:rPr>
        <w:t xml:space="preserve"> </w:t>
      </w:r>
      <w:r w:rsidRPr="00755402">
        <w:rPr>
          <w:rFonts w:eastAsia="Arial"/>
          <w:lang w:eastAsia="pl-PL"/>
        </w:rPr>
        <w:t>m</w:t>
      </w:r>
      <w:r w:rsidRPr="001017E8">
        <w:rPr>
          <w:rFonts w:eastAsia="Arial"/>
          <w:lang w:eastAsia="pl-PL"/>
        </w:rPr>
        <w:t>, wysokość hali wewnątrz przy słupie ok. 3</w:t>
      </w:r>
      <w:r>
        <w:rPr>
          <w:rFonts w:eastAsia="Arial"/>
          <w:lang w:eastAsia="pl-PL"/>
        </w:rPr>
        <w:t>,3</w:t>
      </w:r>
      <w:r w:rsidR="00AB5978">
        <w:rPr>
          <w:rFonts w:eastAsia="Arial"/>
          <w:lang w:eastAsia="pl-PL"/>
        </w:rPr>
        <w:t xml:space="preserve"> </w:t>
      </w:r>
      <w:r w:rsidRPr="001017E8">
        <w:rPr>
          <w:rFonts w:eastAsia="Arial"/>
          <w:lang w:eastAsia="pl-PL"/>
        </w:rPr>
        <w:t>m, wysokość do kalenicy hali ok. 6,5-7,5</w:t>
      </w:r>
      <w:r w:rsidR="00AB5978">
        <w:rPr>
          <w:rFonts w:eastAsia="Arial"/>
          <w:lang w:eastAsia="pl-PL"/>
        </w:rPr>
        <w:t xml:space="preserve"> </w:t>
      </w:r>
      <w:r w:rsidRPr="001017E8">
        <w:rPr>
          <w:rFonts w:eastAsia="Arial"/>
          <w:lang w:eastAsia="pl-PL"/>
        </w:rPr>
        <w:t>m</w:t>
      </w:r>
      <w:r w:rsidR="00F417F4">
        <w:rPr>
          <w:rFonts w:eastAsia="Arial"/>
          <w:lang w:eastAsia="pl-PL"/>
        </w:rPr>
        <w:t>.</w:t>
      </w:r>
    </w:p>
    <w:p w14:paraId="7F80B4BE" w14:textId="77777777" w:rsidR="00EF2657" w:rsidRPr="00EF2657" w:rsidRDefault="00EF2657" w:rsidP="0086080B">
      <w:pPr>
        <w:pStyle w:val="Akapitzlist"/>
        <w:suppressAutoHyphens w:val="0"/>
        <w:spacing w:line="264" w:lineRule="auto"/>
        <w:contextualSpacing/>
        <w:rPr>
          <w:b/>
          <w:bCs/>
          <w:sz w:val="24"/>
          <w:szCs w:val="24"/>
        </w:rPr>
      </w:pPr>
      <w:r w:rsidRPr="001017E8">
        <w:rPr>
          <w:rFonts w:eastAsia="Arial"/>
          <w:sz w:val="24"/>
          <w:szCs w:val="24"/>
          <w:lang w:eastAsia="pl-PL"/>
        </w:rPr>
        <w:t>Dach dwuspadowy, stalowe dźwigary dachowe, pokrycie z płyt warstwowych. Posadzka przemysłowa betonowa ze spadkami</w:t>
      </w:r>
      <w:r w:rsidR="00AB5978">
        <w:rPr>
          <w:rFonts w:eastAsia="Arial"/>
          <w:sz w:val="24"/>
          <w:szCs w:val="24"/>
          <w:lang w:eastAsia="pl-PL"/>
        </w:rPr>
        <w:t>.</w:t>
      </w:r>
    </w:p>
    <w:p w14:paraId="07A2CC5F" w14:textId="77777777" w:rsidR="00EF2657" w:rsidRPr="001017E8" w:rsidRDefault="00EF2657" w:rsidP="0086080B">
      <w:pPr>
        <w:spacing w:line="264" w:lineRule="auto"/>
        <w:ind w:left="709" w:right="180" w:hanging="1"/>
        <w:jc w:val="both"/>
        <w:rPr>
          <w:rFonts w:eastAsia="Arial"/>
          <w:lang w:eastAsia="pl-PL"/>
        </w:rPr>
      </w:pPr>
      <w:r w:rsidRPr="001017E8">
        <w:rPr>
          <w:rFonts w:eastAsia="Arial"/>
          <w:lang w:eastAsia="pl-PL"/>
        </w:rPr>
        <w:t>Budynek należy wyposażyć m.in.</w:t>
      </w:r>
      <w:r w:rsidR="00AB5978">
        <w:rPr>
          <w:rFonts w:eastAsia="Arial"/>
          <w:lang w:eastAsia="pl-PL"/>
        </w:rPr>
        <w:t xml:space="preserve"> w</w:t>
      </w:r>
      <w:r w:rsidRPr="001017E8">
        <w:rPr>
          <w:rFonts w:eastAsia="Arial"/>
          <w:lang w:eastAsia="pl-PL"/>
        </w:rPr>
        <w:t>:</w:t>
      </w:r>
    </w:p>
    <w:p w14:paraId="0B8708FE" w14:textId="77777777" w:rsidR="005B5016" w:rsidRPr="001D2FD1" w:rsidRDefault="005B5016" w:rsidP="0086080B">
      <w:pPr>
        <w:pStyle w:val="Akapitzlist"/>
        <w:numPr>
          <w:ilvl w:val="0"/>
          <w:numId w:val="36"/>
        </w:numPr>
        <w:spacing w:line="264" w:lineRule="auto"/>
        <w:rPr>
          <w:color w:val="FF0000"/>
          <w:sz w:val="24"/>
          <w:szCs w:val="24"/>
        </w:rPr>
      </w:pPr>
      <w:r>
        <w:rPr>
          <w:color w:val="000000"/>
          <w:sz w:val="24"/>
          <w:szCs w:val="24"/>
        </w:rPr>
        <w:t>instalacj</w:t>
      </w:r>
      <w:r w:rsidR="00AB5978">
        <w:rPr>
          <w:color w:val="000000"/>
          <w:sz w:val="24"/>
          <w:szCs w:val="24"/>
        </w:rPr>
        <w:t>ę</w:t>
      </w:r>
      <w:r>
        <w:rPr>
          <w:color w:val="000000"/>
          <w:sz w:val="24"/>
          <w:szCs w:val="24"/>
        </w:rPr>
        <w:t xml:space="preserve"> przyłączy wodnych i elektrycznych do mieszalnika i granulatora oraz</w:t>
      </w:r>
      <w:r w:rsidRPr="00352973">
        <w:rPr>
          <w:sz w:val="24"/>
          <w:szCs w:val="24"/>
        </w:rPr>
        <w:t xml:space="preserve"> ładowania wózka elektrycznego i wag elektronicznych (w tym min. 4 gniazda siłowe)</w:t>
      </w:r>
      <w:r w:rsidR="00EF2657">
        <w:rPr>
          <w:sz w:val="24"/>
          <w:szCs w:val="24"/>
        </w:rPr>
        <w:t>,</w:t>
      </w:r>
      <w:r w:rsidR="00DC2D2A">
        <w:rPr>
          <w:sz w:val="24"/>
          <w:szCs w:val="24"/>
        </w:rPr>
        <w:t xml:space="preserve"> </w:t>
      </w:r>
    </w:p>
    <w:p w14:paraId="5670BFC1" w14:textId="77777777" w:rsidR="005B5016" w:rsidRPr="00352973" w:rsidRDefault="00EF2657" w:rsidP="0086080B">
      <w:pPr>
        <w:pStyle w:val="Akapitzlist"/>
        <w:numPr>
          <w:ilvl w:val="0"/>
          <w:numId w:val="36"/>
        </w:numPr>
        <w:spacing w:line="264" w:lineRule="auto"/>
        <w:rPr>
          <w:sz w:val="24"/>
          <w:szCs w:val="24"/>
        </w:rPr>
      </w:pPr>
      <w:r>
        <w:rPr>
          <w:sz w:val="24"/>
          <w:szCs w:val="24"/>
        </w:rPr>
        <w:t xml:space="preserve">stalowe </w:t>
      </w:r>
      <w:r w:rsidR="005B5016" w:rsidRPr="00352973">
        <w:rPr>
          <w:sz w:val="24"/>
          <w:szCs w:val="24"/>
        </w:rPr>
        <w:t>regały magazynowe</w:t>
      </w:r>
      <w:r>
        <w:rPr>
          <w:sz w:val="24"/>
          <w:szCs w:val="24"/>
        </w:rPr>
        <w:t>,</w:t>
      </w:r>
    </w:p>
    <w:p w14:paraId="3E7933E4" w14:textId="77777777" w:rsidR="005B5016" w:rsidRPr="00352973" w:rsidRDefault="005B5016" w:rsidP="0086080B">
      <w:pPr>
        <w:pStyle w:val="Akapitzlist"/>
        <w:numPr>
          <w:ilvl w:val="0"/>
          <w:numId w:val="36"/>
        </w:numPr>
        <w:spacing w:line="264" w:lineRule="auto"/>
        <w:rPr>
          <w:sz w:val="24"/>
          <w:szCs w:val="24"/>
        </w:rPr>
      </w:pPr>
      <w:r w:rsidRPr="00352973">
        <w:rPr>
          <w:sz w:val="24"/>
          <w:szCs w:val="24"/>
        </w:rPr>
        <w:t>2 bramy garażowe, 1 drzwi wejściowe</w:t>
      </w:r>
      <w:r w:rsidR="00AB5978">
        <w:rPr>
          <w:sz w:val="24"/>
          <w:szCs w:val="24"/>
        </w:rPr>
        <w:t>.</w:t>
      </w:r>
    </w:p>
    <w:p w14:paraId="4AC8976E" w14:textId="77777777" w:rsidR="005B5016" w:rsidRDefault="005B5016" w:rsidP="0086080B">
      <w:pPr>
        <w:pStyle w:val="Akapitzlist"/>
        <w:spacing w:line="264" w:lineRule="auto"/>
        <w:rPr>
          <w:sz w:val="24"/>
          <w:szCs w:val="24"/>
        </w:rPr>
      </w:pPr>
    </w:p>
    <w:p w14:paraId="0C663C7E" w14:textId="77777777" w:rsidR="005B5016" w:rsidRDefault="005B5016" w:rsidP="0086080B">
      <w:pPr>
        <w:pStyle w:val="Akapitzlist"/>
        <w:numPr>
          <w:ilvl w:val="1"/>
          <w:numId w:val="34"/>
        </w:numPr>
        <w:suppressAutoHyphens w:val="0"/>
        <w:spacing w:line="264" w:lineRule="auto"/>
        <w:contextualSpacing/>
        <w:rPr>
          <w:b/>
          <w:bCs/>
          <w:sz w:val="24"/>
          <w:szCs w:val="24"/>
        </w:rPr>
      </w:pPr>
      <w:r w:rsidRPr="00EF2657">
        <w:rPr>
          <w:b/>
          <w:bCs/>
          <w:sz w:val="24"/>
          <w:szCs w:val="24"/>
        </w:rPr>
        <w:t xml:space="preserve">Budynek doświadczalny (budynek </w:t>
      </w:r>
      <w:r w:rsidR="00AB5978">
        <w:rPr>
          <w:b/>
          <w:bCs/>
          <w:sz w:val="24"/>
          <w:szCs w:val="24"/>
        </w:rPr>
        <w:t xml:space="preserve">nr </w:t>
      </w:r>
      <w:r w:rsidRPr="00EF2657">
        <w:rPr>
          <w:b/>
          <w:bCs/>
          <w:sz w:val="24"/>
          <w:szCs w:val="24"/>
        </w:rPr>
        <w:t xml:space="preserve">3) </w:t>
      </w:r>
    </w:p>
    <w:p w14:paraId="492B65F8" w14:textId="77777777" w:rsidR="00EF2657" w:rsidRPr="003B2A01" w:rsidRDefault="00EF2657" w:rsidP="0086080B">
      <w:pPr>
        <w:pStyle w:val="Akapitzlist"/>
        <w:suppressAutoHyphens w:val="0"/>
        <w:spacing w:line="264" w:lineRule="auto"/>
        <w:ind w:left="1068"/>
        <w:contextualSpacing/>
        <w:rPr>
          <w:sz w:val="24"/>
          <w:szCs w:val="24"/>
        </w:rPr>
      </w:pPr>
      <w:r w:rsidRPr="003B2A01">
        <w:rPr>
          <w:sz w:val="24"/>
          <w:szCs w:val="24"/>
        </w:rPr>
        <w:t xml:space="preserve">Hala </w:t>
      </w:r>
      <w:r w:rsidR="003B2A01" w:rsidRPr="003B2A01">
        <w:rPr>
          <w:sz w:val="24"/>
          <w:szCs w:val="24"/>
        </w:rPr>
        <w:t xml:space="preserve">lekka </w:t>
      </w:r>
      <w:r w:rsidRPr="003B2A01">
        <w:rPr>
          <w:sz w:val="24"/>
          <w:szCs w:val="24"/>
        </w:rPr>
        <w:t xml:space="preserve">dwunawowa stalowa, </w:t>
      </w:r>
      <w:r w:rsidR="003B2A01" w:rsidRPr="003B2A01">
        <w:rPr>
          <w:sz w:val="24"/>
          <w:szCs w:val="24"/>
        </w:rPr>
        <w:t xml:space="preserve">murowana pomiędzy słupami, </w:t>
      </w:r>
      <w:r w:rsidRPr="003B2A01">
        <w:rPr>
          <w:sz w:val="24"/>
          <w:szCs w:val="24"/>
        </w:rPr>
        <w:t xml:space="preserve">ocieplona, </w:t>
      </w:r>
      <w:r w:rsidR="003B2A01" w:rsidRPr="003B2A01">
        <w:rPr>
          <w:sz w:val="24"/>
          <w:szCs w:val="24"/>
        </w:rPr>
        <w:t>składająca</w:t>
      </w:r>
      <w:r w:rsidRPr="003B2A01">
        <w:rPr>
          <w:sz w:val="24"/>
          <w:szCs w:val="24"/>
        </w:rPr>
        <w:t xml:space="preserve"> się z hali produkcyjnej, części socjalno </w:t>
      </w:r>
      <w:r w:rsidR="00F21EA7">
        <w:rPr>
          <w:sz w:val="24"/>
          <w:szCs w:val="24"/>
        </w:rPr>
        <w:t>-</w:t>
      </w:r>
      <w:r w:rsidRPr="003B2A01">
        <w:rPr>
          <w:sz w:val="24"/>
          <w:szCs w:val="24"/>
        </w:rPr>
        <w:t xml:space="preserve"> dydaktycznej oraz ł</w:t>
      </w:r>
      <w:r w:rsidR="003B2A01" w:rsidRPr="003B2A01">
        <w:rPr>
          <w:sz w:val="24"/>
          <w:szCs w:val="24"/>
        </w:rPr>
        <w:t>ą</w:t>
      </w:r>
      <w:r w:rsidRPr="003B2A01">
        <w:rPr>
          <w:sz w:val="24"/>
          <w:szCs w:val="24"/>
        </w:rPr>
        <w:t>cznik</w:t>
      </w:r>
      <w:r w:rsidR="00524CE2">
        <w:rPr>
          <w:sz w:val="24"/>
          <w:szCs w:val="24"/>
        </w:rPr>
        <w:t>a</w:t>
      </w:r>
      <w:r w:rsidR="003B2A01" w:rsidRPr="003B2A01">
        <w:rPr>
          <w:sz w:val="24"/>
          <w:szCs w:val="24"/>
        </w:rPr>
        <w:t>.</w:t>
      </w:r>
    </w:p>
    <w:p w14:paraId="20F3BDC7" w14:textId="77777777" w:rsidR="003B2A01" w:rsidRPr="003B2A01" w:rsidRDefault="003B2A01" w:rsidP="0086080B">
      <w:pPr>
        <w:pStyle w:val="Akapitzlist"/>
        <w:suppressAutoHyphens w:val="0"/>
        <w:spacing w:line="264" w:lineRule="auto"/>
        <w:ind w:left="1068"/>
        <w:contextualSpacing/>
        <w:rPr>
          <w:sz w:val="24"/>
          <w:szCs w:val="24"/>
        </w:rPr>
      </w:pPr>
      <w:r w:rsidRPr="003B2A01">
        <w:rPr>
          <w:sz w:val="24"/>
          <w:szCs w:val="24"/>
        </w:rPr>
        <w:t>Pokrycie dachu z blachy stalowej fałdowej powlekanej.</w:t>
      </w:r>
    </w:p>
    <w:p w14:paraId="41C4373C" w14:textId="77777777" w:rsidR="003B2A01" w:rsidRPr="00EF2657" w:rsidRDefault="003B2A01" w:rsidP="0086080B">
      <w:pPr>
        <w:pStyle w:val="Akapitzlist"/>
        <w:suppressAutoHyphens w:val="0"/>
        <w:spacing w:line="264" w:lineRule="auto"/>
        <w:ind w:left="1068"/>
        <w:contextualSpacing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Zakres projektu: </w:t>
      </w:r>
    </w:p>
    <w:p w14:paraId="1F87DEA0" w14:textId="77777777" w:rsidR="005B5016" w:rsidRDefault="005B5016" w:rsidP="0086080B">
      <w:pPr>
        <w:pStyle w:val="Akapitzlist"/>
        <w:numPr>
          <w:ilvl w:val="0"/>
          <w:numId w:val="37"/>
        </w:numPr>
        <w:spacing w:line="264" w:lineRule="auto"/>
        <w:rPr>
          <w:sz w:val="24"/>
          <w:szCs w:val="24"/>
        </w:rPr>
      </w:pPr>
      <w:r>
        <w:rPr>
          <w:sz w:val="24"/>
          <w:szCs w:val="24"/>
        </w:rPr>
        <w:t xml:space="preserve">przebudowa wejścia </w:t>
      </w:r>
      <w:r w:rsidR="00524CE2">
        <w:rPr>
          <w:sz w:val="24"/>
          <w:szCs w:val="24"/>
        </w:rPr>
        <w:t>(</w:t>
      </w:r>
      <w:r w:rsidR="00524CE2" w:rsidRPr="00755402">
        <w:rPr>
          <w:sz w:val="24"/>
          <w:szCs w:val="24"/>
        </w:rPr>
        <w:t>głównego i bocznego</w:t>
      </w:r>
      <w:r w:rsidR="00524CE2">
        <w:rPr>
          <w:sz w:val="24"/>
          <w:szCs w:val="24"/>
        </w:rPr>
        <w:t xml:space="preserve">) </w:t>
      </w:r>
      <w:r>
        <w:rPr>
          <w:sz w:val="24"/>
          <w:szCs w:val="24"/>
        </w:rPr>
        <w:t>i pomieszczeń w celu stworzenia śluzy sanitarnej</w:t>
      </w:r>
      <w:r w:rsidR="003B2A01">
        <w:rPr>
          <w:sz w:val="24"/>
          <w:szCs w:val="24"/>
        </w:rPr>
        <w:t xml:space="preserve"> zgodnie z obowiązującymi przepisami sanitarnymi i bhp, ppoż.</w:t>
      </w:r>
    </w:p>
    <w:p w14:paraId="606ED13A" w14:textId="77777777" w:rsidR="005B5016" w:rsidRPr="00352973" w:rsidRDefault="005B5016" w:rsidP="0086080B">
      <w:pPr>
        <w:pStyle w:val="Akapitzlist"/>
        <w:spacing w:line="264" w:lineRule="auto"/>
        <w:rPr>
          <w:sz w:val="24"/>
          <w:szCs w:val="24"/>
        </w:rPr>
      </w:pPr>
    </w:p>
    <w:p w14:paraId="165D75D0" w14:textId="77777777" w:rsidR="003B2A01" w:rsidRDefault="005B5016" w:rsidP="0086080B">
      <w:pPr>
        <w:pStyle w:val="Akapitzlist"/>
        <w:numPr>
          <w:ilvl w:val="1"/>
          <w:numId w:val="34"/>
        </w:numPr>
        <w:suppressAutoHyphens w:val="0"/>
        <w:spacing w:line="264" w:lineRule="auto"/>
        <w:contextualSpacing/>
        <w:rPr>
          <w:sz w:val="24"/>
          <w:szCs w:val="24"/>
        </w:rPr>
      </w:pPr>
      <w:r w:rsidRPr="003B2A01">
        <w:rPr>
          <w:sz w:val="24"/>
          <w:szCs w:val="24"/>
        </w:rPr>
        <w:t>Plac manewrowy</w:t>
      </w:r>
      <w:r w:rsidR="00C653CE">
        <w:rPr>
          <w:sz w:val="24"/>
          <w:szCs w:val="24"/>
        </w:rPr>
        <w:t xml:space="preserve">, droga ppoż. </w:t>
      </w:r>
      <w:r w:rsidR="00F21EA7">
        <w:rPr>
          <w:sz w:val="24"/>
          <w:szCs w:val="24"/>
        </w:rPr>
        <w:t>-</w:t>
      </w:r>
      <w:r w:rsidRPr="003B2A01">
        <w:rPr>
          <w:sz w:val="24"/>
          <w:szCs w:val="24"/>
        </w:rPr>
        <w:t xml:space="preserve"> utwardzony </w:t>
      </w:r>
      <w:r w:rsidR="003B2A01" w:rsidRPr="003B2A01">
        <w:rPr>
          <w:sz w:val="24"/>
          <w:szCs w:val="24"/>
        </w:rPr>
        <w:t>o nawierzchni betonowej</w:t>
      </w:r>
      <w:r w:rsidR="00AB5978">
        <w:rPr>
          <w:sz w:val="24"/>
          <w:szCs w:val="24"/>
        </w:rPr>
        <w:t>.</w:t>
      </w:r>
    </w:p>
    <w:p w14:paraId="1A7D7AF1" w14:textId="77777777" w:rsidR="00115A81" w:rsidRPr="00271D25" w:rsidRDefault="00115A81" w:rsidP="0086080B">
      <w:pPr>
        <w:pStyle w:val="Akapitzlist"/>
        <w:numPr>
          <w:ilvl w:val="1"/>
          <w:numId w:val="34"/>
        </w:numPr>
        <w:suppressAutoHyphens w:val="0"/>
        <w:spacing w:line="264" w:lineRule="auto"/>
        <w:contextualSpacing/>
        <w:rPr>
          <w:sz w:val="24"/>
          <w:szCs w:val="24"/>
        </w:rPr>
      </w:pPr>
      <w:r w:rsidRPr="00271D25">
        <w:rPr>
          <w:sz w:val="24"/>
          <w:szCs w:val="24"/>
        </w:rPr>
        <w:t>Modernizacja bramy wjazdowej (wyposaż</w:t>
      </w:r>
      <w:r w:rsidR="0086080B" w:rsidRPr="00271D25">
        <w:rPr>
          <w:sz w:val="24"/>
          <w:szCs w:val="24"/>
        </w:rPr>
        <w:t>e</w:t>
      </w:r>
      <w:r w:rsidRPr="00271D25">
        <w:rPr>
          <w:sz w:val="24"/>
          <w:szCs w:val="24"/>
        </w:rPr>
        <w:t>n</w:t>
      </w:r>
      <w:r w:rsidR="0086080B" w:rsidRPr="00271D25">
        <w:rPr>
          <w:sz w:val="24"/>
          <w:szCs w:val="24"/>
        </w:rPr>
        <w:t>ie</w:t>
      </w:r>
      <w:r w:rsidRPr="00271D25">
        <w:rPr>
          <w:sz w:val="24"/>
          <w:szCs w:val="24"/>
        </w:rPr>
        <w:t xml:space="preserve"> w bramkę dezynfekującą) w celu dostosowania do zaleceń Woj. Lek. Weterynarii.</w:t>
      </w:r>
    </w:p>
    <w:p w14:paraId="5AE222E0" w14:textId="77777777" w:rsidR="0086080B" w:rsidRPr="00271D25" w:rsidRDefault="0086080B" w:rsidP="0086080B">
      <w:pPr>
        <w:pStyle w:val="Akapitzlist"/>
        <w:numPr>
          <w:ilvl w:val="1"/>
          <w:numId w:val="34"/>
        </w:numPr>
        <w:suppressAutoHyphens w:val="0"/>
        <w:spacing w:line="264" w:lineRule="auto"/>
        <w:contextualSpacing/>
        <w:rPr>
          <w:sz w:val="24"/>
          <w:szCs w:val="24"/>
        </w:rPr>
      </w:pPr>
      <w:r w:rsidRPr="00271D25">
        <w:rPr>
          <w:sz w:val="24"/>
          <w:szCs w:val="24"/>
        </w:rPr>
        <w:t>Wykonanie parkingu wraz z niezbędną infrastrukturą, zlokalizowanego, ze względów bioasekuracyjnych, poza ogrodzeniem obiektów Laboratorium.</w:t>
      </w:r>
    </w:p>
    <w:p w14:paraId="3060D57A" w14:textId="77777777" w:rsidR="005B5016" w:rsidRDefault="003B2A01" w:rsidP="0086080B">
      <w:pPr>
        <w:pStyle w:val="Akapitzlist"/>
        <w:numPr>
          <w:ilvl w:val="1"/>
          <w:numId w:val="34"/>
        </w:numPr>
        <w:suppressAutoHyphens w:val="0"/>
        <w:spacing w:line="264" w:lineRule="auto"/>
        <w:contextualSpacing/>
        <w:rPr>
          <w:sz w:val="24"/>
          <w:szCs w:val="24"/>
        </w:rPr>
      </w:pPr>
      <w:r>
        <w:rPr>
          <w:sz w:val="24"/>
          <w:szCs w:val="24"/>
        </w:rPr>
        <w:t>Należy wystąpić o warunki techniczne do gestorów sieci oraz decyzję lokalizacji inwestycji celu publicznego</w:t>
      </w:r>
      <w:r w:rsidR="00AB5978">
        <w:rPr>
          <w:sz w:val="24"/>
          <w:szCs w:val="24"/>
        </w:rPr>
        <w:t>.</w:t>
      </w:r>
    </w:p>
    <w:p w14:paraId="0DEA6498" w14:textId="77777777" w:rsidR="00772A4D" w:rsidRDefault="00772A4D" w:rsidP="0086080B">
      <w:pPr>
        <w:pStyle w:val="Akapitzlist"/>
        <w:numPr>
          <w:ilvl w:val="1"/>
          <w:numId w:val="34"/>
        </w:numPr>
        <w:suppressAutoHyphens w:val="0"/>
        <w:spacing w:line="264" w:lineRule="auto"/>
        <w:contextualSpacing/>
        <w:rPr>
          <w:sz w:val="24"/>
          <w:szCs w:val="24"/>
        </w:rPr>
      </w:pPr>
      <w:r>
        <w:rPr>
          <w:sz w:val="24"/>
          <w:szCs w:val="24"/>
        </w:rPr>
        <w:t>Należy uwzględnić dostosowanie obiektów oraz infrastruktury do obowiązujących przepisów ppoż.</w:t>
      </w:r>
    </w:p>
    <w:p w14:paraId="7421C254" w14:textId="77777777" w:rsidR="00855CC2" w:rsidRPr="00772A4D" w:rsidRDefault="00C653CE" w:rsidP="0086080B">
      <w:pPr>
        <w:pStyle w:val="Akapitzlist"/>
        <w:numPr>
          <w:ilvl w:val="1"/>
          <w:numId w:val="34"/>
        </w:numPr>
        <w:suppressAutoHyphens w:val="0"/>
        <w:spacing w:line="264" w:lineRule="auto"/>
        <w:contextualSpacing/>
        <w:rPr>
          <w:sz w:val="24"/>
          <w:szCs w:val="24"/>
        </w:rPr>
      </w:pPr>
      <w:r w:rsidRPr="00772A4D">
        <w:rPr>
          <w:sz w:val="24"/>
          <w:szCs w:val="24"/>
        </w:rPr>
        <w:t>Załączniki graficzne do OPZ</w:t>
      </w:r>
      <w:r w:rsidR="00AB5978" w:rsidRPr="00772A4D">
        <w:rPr>
          <w:sz w:val="24"/>
          <w:szCs w:val="24"/>
        </w:rPr>
        <w:t>.</w:t>
      </w:r>
    </w:p>
    <w:p w14:paraId="4E2909AD" w14:textId="77777777" w:rsidR="00855CC2" w:rsidRDefault="00855CC2" w:rsidP="0086080B">
      <w:pPr>
        <w:suppressAutoHyphens/>
        <w:spacing w:line="264" w:lineRule="auto"/>
        <w:ind w:left="1080"/>
        <w:jc w:val="both"/>
      </w:pPr>
    </w:p>
    <w:p w14:paraId="176500C0" w14:textId="77777777" w:rsidR="00772A4D" w:rsidRDefault="00136D88" w:rsidP="0086080B">
      <w:pPr>
        <w:numPr>
          <w:ilvl w:val="0"/>
          <w:numId w:val="34"/>
        </w:numPr>
        <w:suppressAutoHyphens/>
        <w:spacing w:line="264" w:lineRule="auto"/>
        <w:jc w:val="both"/>
        <w:rPr>
          <w:bCs/>
          <w:lang w:eastAsia="pl-PL"/>
        </w:rPr>
      </w:pPr>
      <w:r>
        <w:rPr>
          <w:bCs/>
        </w:rPr>
        <w:t>P</w:t>
      </w:r>
      <w:r>
        <w:t>race należy wykonać</w:t>
      </w:r>
      <w:r>
        <w:rPr>
          <w:bCs/>
        </w:rPr>
        <w:t xml:space="preserve"> zgodne ze </w:t>
      </w:r>
      <w:r>
        <w:t>standardami uniwersalnego projektowania oraz z</w:t>
      </w:r>
      <w:r>
        <w:rPr>
          <w:bCs/>
        </w:rPr>
        <w:t xml:space="preserve"> zasadami współczesnej wiedzy technicznej, obowiązującymi w tym zakresie przepisami i normami oraz w uzgodnieniu z Zamawiającym.</w:t>
      </w:r>
      <w:bookmarkStart w:id="3" w:name="_Hlk516814610"/>
    </w:p>
    <w:p w14:paraId="18DA837E" w14:textId="77777777" w:rsidR="00772A4D" w:rsidRDefault="00136D88" w:rsidP="0086080B">
      <w:pPr>
        <w:numPr>
          <w:ilvl w:val="0"/>
          <w:numId w:val="34"/>
        </w:numPr>
        <w:suppressAutoHyphens/>
        <w:spacing w:line="264" w:lineRule="auto"/>
        <w:jc w:val="both"/>
        <w:rPr>
          <w:bCs/>
          <w:lang w:eastAsia="pl-PL"/>
        </w:rPr>
      </w:pPr>
      <w:r w:rsidRPr="00772A4D">
        <w:rPr>
          <w:bCs/>
        </w:rPr>
        <w:t xml:space="preserve">Zamawiający zaleca dokonanie wizji lokalnej przed złożeniem oferty w celu sprawdzenia warunków wykonania prac. </w:t>
      </w:r>
      <w:r>
        <w:t xml:space="preserve">Wykonawca winien każdorazowo poinformować Zamawiającego o zamiarze dokonania wizji lokalnej. Zgłoszenia należy kierować </w:t>
      </w:r>
      <w:r w:rsidR="001D2FD1">
        <w:t>pod nr</w:t>
      </w:r>
      <w:r>
        <w:t xml:space="preserve"> telefonu</w:t>
      </w:r>
      <w:bookmarkStart w:id="4" w:name="_Hlk511045439"/>
      <w:r>
        <w:t xml:space="preserve"> 89/523</w:t>
      </w:r>
      <w:r w:rsidR="00414CD2">
        <w:t>4862, 661 908 098</w:t>
      </w:r>
      <w:r w:rsidR="0075387B">
        <w:t xml:space="preserve"> -</w:t>
      </w:r>
      <w:r>
        <w:t xml:space="preserve"> </w:t>
      </w:r>
      <w:bookmarkEnd w:id="4"/>
      <w:r>
        <w:t>p</w:t>
      </w:r>
      <w:bookmarkEnd w:id="3"/>
      <w:r>
        <w:t xml:space="preserve">. </w:t>
      </w:r>
      <w:r w:rsidR="00C653CE">
        <w:t>inż. Paweł Wiśniewski</w:t>
      </w:r>
      <w:r w:rsidR="0075387B">
        <w:t>.</w:t>
      </w:r>
    </w:p>
    <w:p w14:paraId="11F34607" w14:textId="77777777" w:rsidR="00772A4D" w:rsidRDefault="00136D88" w:rsidP="0086080B">
      <w:pPr>
        <w:numPr>
          <w:ilvl w:val="0"/>
          <w:numId w:val="34"/>
        </w:numPr>
        <w:suppressAutoHyphens/>
        <w:spacing w:line="264" w:lineRule="auto"/>
        <w:jc w:val="both"/>
        <w:rPr>
          <w:bCs/>
          <w:lang w:eastAsia="pl-PL"/>
        </w:rPr>
      </w:pPr>
      <w:r w:rsidRPr="00772A4D">
        <w:rPr>
          <w:bCs/>
        </w:rPr>
        <w:t>Zakres zamówienia obejmuje uzyskanie mapy do celów projektowych,</w:t>
      </w:r>
      <w:r w:rsidR="00414CD2" w:rsidRPr="00772A4D">
        <w:rPr>
          <w:bCs/>
        </w:rPr>
        <w:t xml:space="preserve"> wykonanie badań geologicznych,</w:t>
      </w:r>
      <w:r w:rsidRPr="00772A4D">
        <w:rPr>
          <w:bCs/>
        </w:rPr>
        <w:t xml:space="preserve"> </w:t>
      </w:r>
      <w:r w:rsidR="00414CD2" w:rsidRPr="00772A4D">
        <w:rPr>
          <w:bCs/>
        </w:rPr>
        <w:t>inwentaryzacj</w:t>
      </w:r>
      <w:r w:rsidR="0075387B" w:rsidRPr="00772A4D">
        <w:rPr>
          <w:bCs/>
        </w:rPr>
        <w:t>ę</w:t>
      </w:r>
      <w:r w:rsidR="00414CD2" w:rsidRPr="00772A4D">
        <w:rPr>
          <w:bCs/>
        </w:rPr>
        <w:t xml:space="preserve"> architektoniczno-budowlan</w:t>
      </w:r>
      <w:r w:rsidR="0075387B" w:rsidRPr="00772A4D">
        <w:rPr>
          <w:bCs/>
        </w:rPr>
        <w:t>ą</w:t>
      </w:r>
      <w:r w:rsidR="00414CD2" w:rsidRPr="00772A4D">
        <w:rPr>
          <w:bCs/>
        </w:rPr>
        <w:t xml:space="preserve"> </w:t>
      </w:r>
      <w:r w:rsidRPr="00772A4D">
        <w:rPr>
          <w:bCs/>
        </w:rPr>
        <w:t>z orzeczeniem o stanie technicznym budynku</w:t>
      </w:r>
      <w:r w:rsidR="00414CD2" w:rsidRPr="00772A4D">
        <w:rPr>
          <w:bCs/>
        </w:rPr>
        <w:t xml:space="preserve"> nr 3, wystąpienie o wydanie decyzji lokalizacji inwestycji celu publicznego, uzyskanie warunków technicznych od gestorów sieci</w:t>
      </w:r>
      <w:r w:rsidRPr="00772A4D">
        <w:rPr>
          <w:bCs/>
        </w:rPr>
        <w:t xml:space="preserve"> </w:t>
      </w:r>
      <w:r>
        <w:t xml:space="preserve">oraz wszelkich innych </w:t>
      </w:r>
      <w:r>
        <w:lastRenderedPageBreak/>
        <w:t>opracowań, uzgodnień, dokumentów itp. niezbędnych do zrealizowania dokumentacji projektowej i uzyskania pozwolenia na budowę.</w:t>
      </w:r>
    </w:p>
    <w:p w14:paraId="3CD2386F" w14:textId="77777777" w:rsidR="00136D88" w:rsidRPr="00772A4D" w:rsidRDefault="00136D88" w:rsidP="0086080B">
      <w:pPr>
        <w:numPr>
          <w:ilvl w:val="0"/>
          <w:numId w:val="34"/>
        </w:numPr>
        <w:suppressAutoHyphens/>
        <w:spacing w:line="264" w:lineRule="auto"/>
        <w:jc w:val="both"/>
        <w:rPr>
          <w:bCs/>
          <w:lang w:eastAsia="pl-PL"/>
        </w:rPr>
      </w:pPr>
      <w:r>
        <w:t>Dokumentacja projektowa wykonana na podstawie Umowy powinna być zaopatrzona w</w:t>
      </w:r>
      <w:r w:rsidR="00772A4D">
        <w:t> </w:t>
      </w:r>
      <w:r>
        <w:t>wykaz opracowań oraz pisemne oświadczenie Wykonawcy, że jest wykonana zgodnie z obowiązującymi przepisami, normami oraz zasadami wiedzy technicznej</w:t>
      </w:r>
      <w:r w:rsidRPr="00772A4D">
        <w:rPr>
          <w:color w:val="FF0000"/>
        </w:rPr>
        <w:t xml:space="preserve"> </w:t>
      </w:r>
      <w:r w:rsidR="001D2FD1">
        <w:t>oraz</w:t>
      </w:r>
      <w:r>
        <w:t xml:space="preserve"> że zostaje wydana w wersji papierowej i elektronicznej w </w:t>
      </w:r>
      <w:r w:rsidR="0075387B">
        <w:t xml:space="preserve">liczbie </w:t>
      </w:r>
      <w:r>
        <w:t>egz. wskazanych poniżej, w stanie kompletnym z punktu widzenia celu, któremu ma służyć</w:t>
      </w:r>
      <w:r w:rsidRPr="00772A4D">
        <w:rPr>
          <w:color w:val="FF0000"/>
        </w:rPr>
        <w:t xml:space="preserve">. </w:t>
      </w:r>
      <w:r>
        <w:t>Wykaz opracowań oraz pisemne oświadczenie, o którym mowa</w:t>
      </w:r>
      <w:r w:rsidR="0075387B">
        <w:t>,</w:t>
      </w:r>
      <w:r>
        <w:t xml:space="preserve"> stanowią integralną część przedmiotu odbioru.</w:t>
      </w:r>
    </w:p>
    <w:p w14:paraId="67CBD583" w14:textId="77777777" w:rsidR="00136D88" w:rsidRDefault="00136D88" w:rsidP="0086080B">
      <w:pPr>
        <w:suppressAutoHyphens/>
        <w:spacing w:line="264" w:lineRule="auto"/>
        <w:ind w:left="426"/>
        <w:jc w:val="both"/>
      </w:pPr>
    </w:p>
    <w:p w14:paraId="11CADE9B" w14:textId="77777777" w:rsidR="00136D88" w:rsidRDefault="007C1022" w:rsidP="0086080B">
      <w:pPr>
        <w:numPr>
          <w:ilvl w:val="0"/>
          <w:numId w:val="34"/>
        </w:numPr>
        <w:suppressAutoHyphens/>
        <w:spacing w:line="264" w:lineRule="auto"/>
        <w:jc w:val="both"/>
        <w:rPr>
          <w:lang w:eastAsia="ar-SA"/>
        </w:rPr>
      </w:pPr>
      <w:r>
        <w:rPr>
          <w:lang w:eastAsia="ar-SA"/>
        </w:rPr>
        <w:t xml:space="preserve">Zakres dokumentacji projektowej </w:t>
      </w:r>
      <w:r w:rsidR="00136D88">
        <w:rPr>
          <w:lang w:eastAsia="ar-SA"/>
        </w:rPr>
        <w:t>obejmuje:</w:t>
      </w:r>
    </w:p>
    <w:p w14:paraId="2ECA95E2" w14:textId="77777777" w:rsidR="00136D88" w:rsidRPr="00A50E69" w:rsidRDefault="00136D88" w:rsidP="0086080B">
      <w:pPr>
        <w:pStyle w:val="Akapitzlist"/>
        <w:numPr>
          <w:ilvl w:val="0"/>
          <w:numId w:val="9"/>
        </w:numPr>
        <w:tabs>
          <w:tab w:val="left" w:pos="426"/>
        </w:tabs>
        <w:spacing w:line="264" w:lineRule="auto"/>
        <w:ind w:right="-28"/>
        <w:rPr>
          <w:sz w:val="24"/>
          <w:szCs w:val="24"/>
        </w:rPr>
      </w:pPr>
      <w:bookmarkStart w:id="5" w:name="_Hlk535238439"/>
      <w:r w:rsidRPr="00A50E69">
        <w:rPr>
          <w:bCs/>
          <w:sz w:val="24"/>
          <w:szCs w:val="24"/>
        </w:rPr>
        <w:t xml:space="preserve">Koncepcję projektową składającą się z części opisowej i rysunkowej, zawierającą </w:t>
      </w:r>
      <w:r w:rsidR="00414CD2">
        <w:rPr>
          <w:bCs/>
          <w:sz w:val="24"/>
          <w:szCs w:val="24"/>
        </w:rPr>
        <w:t xml:space="preserve">wstępne </w:t>
      </w:r>
      <w:r w:rsidRPr="00A50E69">
        <w:rPr>
          <w:bCs/>
          <w:sz w:val="24"/>
          <w:szCs w:val="24"/>
        </w:rPr>
        <w:t>rozwiązania konstrukcyjne, architektoniczne,</w:t>
      </w:r>
      <w:r w:rsidR="00414CD2">
        <w:rPr>
          <w:bCs/>
          <w:sz w:val="24"/>
          <w:szCs w:val="24"/>
        </w:rPr>
        <w:t xml:space="preserve"> technologiczne,</w:t>
      </w:r>
      <w:r w:rsidRPr="00A50E69">
        <w:rPr>
          <w:bCs/>
          <w:sz w:val="24"/>
          <w:szCs w:val="24"/>
        </w:rPr>
        <w:t xml:space="preserve"> instalacyjne, funkcjonalno-użytkowe, materiałowe, zagospodarowanie terenu. Cześć rysunkowa powinna zawierać rzuty z układem pomieszczeń, przekroje, elewacje, zagospodarowanie terenu. Koncepcja projektowa wymaga uzyskania akceptacji Zamawiającego przed wykonaniem projektu budowlanego.</w:t>
      </w:r>
    </w:p>
    <w:p w14:paraId="2CE4D412" w14:textId="77777777" w:rsidR="002E0D63" w:rsidRPr="00A50E69" w:rsidRDefault="001A526E" w:rsidP="0086080B">
      <w:pPr>
        <w:numPr>
          <w:ilvl w:val="0"/>
          <w:numId w:val="9"/>
        </w:numPr>
        <w:shd w:val="clear" w:color="auto" w:fill="FFFFFF"/>
        <w:spacing w:line="264" w:lineRule="auto"/>
        <w:jc w:val="both"/>
        <w:outlineLvl w:val="2"/>
        <w:rPr>
          <w:rFonts w:eastAsia="Times New Roman"/>
          <w:color w:val="1A1A1A"/>
          <w:lang w:eastAsia="pl-PL"/>
        </w:rPr>
      </w:pPr>
      <w:bookmarkStart w:id="6" w:name="_Hlk516814647"/>
      <w:r w:rsidRPr="00A50E69">
        <w:rPr>
          <w:rFonts w:eastAsia="Times New Roman"/>
          <w:color w:val="1A1A1A"/>
          <w:lang w:eastAsia="pl-PL"/>
        </w:rPr>
        <w:t>Projekt budowlany zgodnie z rozporządzeniem Ministra Rozwoju z dnia 11 września 2020</w:t>
      </w:r>
      <w:r w:rsidR="0075387B">
        <w:rPr>
          <w:rFonts w:eastAsia="Times New Roman"/>
          <w:color w:val="1A1A1A"/>
          <w:lang w:eastAsia="pl-PL"/>
        </w:rPr>
        <w:t xml:space="preserve"> </w:t>
      </w:r>
      <w:r w:rsidRPr="00A50E69">
        <w:rPr>
          <w:rFonts w:eastAsia="Times New Roman"/>
          <w:color w:val="1A1A1A"/>
          <w:lang w:eastAsia="pl-PL"/>
        </w:rPr>
        <w:t>r. w sprawie szczegółowego zakresu formy projektu budowlanego. Projekt budowlany powinien zawierać: projekt zagospodarowania działki lub terenu, projekt architektoniczno</w:t>
      </w:r>
      <w:r w:rsidR="009D7577">
        <w:rPr>
          <w:rFonts w:eastAsia="Times New Roman"/>
          <w:color w:val="1A1A1A"/>
          <w:lang w:eastAsia="pl-PL"/>
        </w:rPr>
        <w:t>-</w:t>
      </w:r>
      <w:r w:rsidRPr="00A50E69">
        <w:rPr>
          <w:rFonts w:eastAsia="Times New Roman"/>
          <w:color w:val="1A1A1A"/>
          <w:lang w:eastAsia="pl-PL"/>
        </w:rPr>
        <w:t>budowlany</w:t>
      </w:r>
      <w:r w:rsidR="0075387B">
        <w:rPr>
          <w:rFonts w:eastAsia="Times New Roman"/>
          <w:color w:val="1A1A1A"/>
          <w:lang w:eastAsia="pl-PL"/>
        </w:rPr>
        <w:t>,</w:t>
      </w:r>
      <w:r w:rsidR="00414CD2">
        <w:rPr>
          <w:rFonts w:eastAsia="Times New Roman"/>
          <w:color w:val="1A1A1A"/>
          <w:lang w:eastAsia="pl-PL"/>
        </w:rPr>
        <w:t xml:space="preserve"> w tym</w:t>
      </w:r>
      <w:r w:rsidR="0075387B">
        <w:rPr>
          <w:rFonts w:eastAsia="Times New Roman"/>
          <w:color w:val="1A1A1A"/>
          <w:lang w:eastAsia="pl-PL"/>
        </w:rPr>
        <w:t>:</w:t>
      </w:r>
      <w:r w:rsidRPr="00A50E69">
        <w:rPr>
          <w:rFonts w:eastAsia="Times New Roman"/>
          <w:color w:val="1A1A1A"/>
          <w:lang w:eastAsia="pl-PL"/>
        </w:rPr>
        <w:t xml:space="preserve"> projekt techniczny oraz opinie, uzgodnienia, pozwolenia i inne dokumenty, o których mowa w art. 33 ust.</w:t>
      </w:r>
      <w:r w:rsidR="0075387B">
        <w:rPr>
          <w:rFonts w:eastAsia="Times New Roman"/>
          <w:color w:val="1A1A1A"/>
          <w:lang w:eastAsia="pl-PL"/>
        </w:rPr>
        <w:t xml:space="preserve"> </w:t>
      </w:r>
      <w:r w:rsidRPr="00A50E69">
        <w:rPr>
          <w:rFonts w:eastAsia="Times New Roman"/>
          <w:color w:val="1A1A1A"/>
          <w:lang w:eastAsia="pl-PL"/>
        </w:rPr>
        <w:t>2 pkt.</w:t>
      </w:r>
      <w:r w:rsidR="0075387B">
        <w:rPr>
          <w:rFonts w:eastAsia="Times New Roman"/>
          <w:color w:val="1A1A1A"/>
          <w:lang w:eastAsia="pl-PL"/>
        </w:rPr>
        <w:t xml:space="preserve"> </w:t>
      </w:r>
      <w:r w:rsidRPr="00A50E69">
        <w:rPr>
          <w:rFonts w:eastAsia="Times New Roman"/>
          <w:color w:val="1A1A1A"/>
          <w:lang w:eastAsia="pl-PL"/>
        </w:rPr>
        <w:t>1</w:t>
      </w:r>
      <w:r w:rsidR="0075387B">
        <w:rPr>
          <w:rFonts w:eastAsia="Times New Roman"/>
          <w:color w:val="1A1A1A"/>
          <w:lang w:eastAsia="pl-PL"/>
        </w:rPr>
        <w:t>.</w:t>
      </w:r>
    </w:p>
    <w:bookmarkEnd w:id="6"/>
    <w:p w14:paraId="61A88FA1" w14:textId="77777777" w:rsidR="00136D88" w:rsidRDefault="00136D88" w:rsidP="0086080B">
      <w:pPr>
        <w:numPr>
          <w:ilvl w:val="0"/>
          <w:numId w:val="9"/>
        </w:numPr>
        <w:tabs>
          <w:tab w:val="left" w:pos="426"/>
        </w:tabs>
        <w:suppressAutoHyphens/>
        <w:spacing w:line="264" w:lineRule="auto"/>
        <w:ind w:right="-28"/>
        <w:jc w:val="both"/>
        <w:rPr>
          <w:lang w:eastAsia="ar-SA"/>
        </w:rPr>
      </w:pPr>
      <w:r>
        <w:rPr>
          <w:lang w:eastAsia="ar-SA"/>
        </w:rPr>
        <w:t>Projekt wykonawczy wielobranżowy</w:t>
      </w:r>
      <w:r w:rsidR="0075387B">
        <w:rPr>
          <w:lang w:eastAsia="ar-SA"/>
        </w:rPr>
        <w:t>,</w:t>
      </w:r>
      <w:r>
        <w:rPr>
          <w:lang w:eastAsia="ar-SA"/>
        </w:rPr>
        <w:t xml:space="preserve"> </w:t>
      </w:r>
      <w:r w:rsidR="00414CD2" w:rsidRPr="000C4F86">
        <w:rPr>
          <w:u w:val="single"/>
          <w:lang w:eastAsia="ar-SA"/>
        </w:rPr>
        <w:t xml:space="preserve">w tym </w:t>
      </w:r>
      <w:r w:rsidR="000C4F86" w:rsidRPr="000C4F86">
        <w:rPr>
          <w:u w:val="single"/>
          <w:lang w:eastAsia="ar-SA"/>
        </w:rPr>
        <w:t xml:space="preserve">również </w:t>
      </w:r>
      <w:r w:rsidR="00414CD2" w:rsidRPr="000C4F86">
        <w:rPr>
          <w:u w:val="single"/>
          <w:lang w:eastAsia="ar-SA"/>
        </w:rPr>
        <w:t>projekt technologi</w:t>
      </w:r>
      <w:r w:rsidR="000C4F86" w:rsidRPr="000C4F86">
        <w:rPr>
          <w:u w:val="single"/>
          <w:lang w:eastAsia="ar-SA"/>
        </w:rPr>
        <w:t>i</w:t>
      </w:r>
      <w:r w:rsidR="00414CD2" w:rsidRPr="000C4F86">
        <w:rPr>
          <w:u w:val="single"/>
          <w:lang w:eastAsia="ar-SA"/>
        </w:rPr>
        <w:t>,</w:t>
      </w:r>
      <w:r w:rsidR="00414CD2">
        <w:rPr>
          <w:lang w:eastAsia="ar-SA"/>
        </w:rPr>
        <w:t xml:space="preserve"> </w:t>
      </w:r>
      <w:r>
        <w:rPr>
          <w:lang w:eastAsia="ar-SA"/>
        </w:rPr>
        <w:t>w zakresie określonym w Rozporządzeniu Ministra Infrastruktury w sprawie szczegółowego zakresu i</w:t>
      </w:r>
      <w:r w:rsidR="00772A4D">
        <w:rPr>
          <w:lang w:eastAsia="ar-SA"/>
        </w:rPr>
        <w:t> </w:t>
      </w:r>
      <w:r>
        <w:rPr>
          <w:lang w:eastAsia="ar-SA"/>
        </w:rPr>
        <w:t>formy dokumentacji projektowej, specyfikacji technicznych wykonania i odbioru robót budowlanych oraz programu funkcjonalno</w:t>
      </w:r>
      <w:r w:rsidR="0075387B">
        <w:rPr>
          <w:lang w:eastAsia="ar-SA"/>
        </w:rPr>
        <w:t>-</w:t>
      </w:r>
      <w:r>
        <w:rPr>
          <w:lang w:eastAsia="ar-SA"/>
        </w:rPr>
        <w:t>użytkowego z dnia 02.09.2004</w:t>
      </w:r>
      <w:r w:rsidR="0075387B">
        <w:rPr>
          <w:lang w:eastAsia="ar-SA"/>
        </w:rPr>
        <w:t xml:space="preserve"> </w:t>
      </w:r>
      <w:r>
        <w:rPr>
          <w:lang w:eastAsia="ar-SA"/>
        </w:rPr>
        <w:t>r. (tj. Dz. U. z</w:t>
      </w:r>
      <w:r w:rsidR="00772A4D">
        <w:rPr>
          <w:lang w:eastAsia="ar-SA"/>
        </w:rPr>
        <w:t> </w:t>
      </w:r>
      <w:r>
        <w:rPr>
          <w:lang w:eastAsia="ar-SA"/>
        </w:rPr>
        <w:t>2013</w:t>
      </w:r>
      <w:r w:rsidR="0075387B">
        <w:rPr>
          <w:lang w:eastAsia="ar-SA"/>
        </w:rPr>
        <w:t xml:space="preserve"> </w:t>
      </w:r>
      <w:r>
        <w:rPr>
          <w:lang w:eastAsia="ar-SA"/>
        </w:rPr>
        <w:t>r., poz. 1129)</w:t>
      </w:r>
      <w:r w:rsidR="0075387B">
        <w:rPr>
          <w:lang w:eastAsia="ar-SA"/>
        </w:rPr>
        <w:t>.</w:t>
      </w:r>
    </w:p>
    <w:p w14:paraId="1A9AEC35" w14:textId="77777777" w:rsidR="00136D88" w:rsidRDefault="00136D88" w:rsidP="0086080B">
      <w:pPr>
        <w:numPr>
          <w:ilvl w:val="0"/>
          <w:numId w:val="9"/>
        </w:numPr>
        <w:tabs>
          <w:tab w:val="left" w:pos="426"/>
        </w:tabs>
        <w:suppressAutoHyphens/>
        <w:spacing w:line="264" w:lineRule="auto"/>
        <w:ind w:right="-28"/>
        <w:jc w:val="both"/>
        <w:rPr>
          <w:lang w:eastAsia="ar-SA"/>
        </w:rPr>
      </w:pPr>
      <w:r>
        <w:rPr>
          <w:lang w:eastAsia="ar-SA"/>
        </w:rPr>
        <w:t xml:space="preserve">Przedmiary robót </w:t>
      </w:r>
      <w:r w:rsidR="009D7577">
        <w:rPr>
          <w:lang w:eastAsia="ar-SA"/>
        </w:rPr>
        <w:t>-</w:t>
      </w:r>
      <w:r>
        <w:rPr>
          <w:lang w:eastAsia="ar-SA"/>
        </w:rPr>
        <w:t xml:space="preserve"> oddzielne opracowanie </w:t>
      </w:r>
      <w:r w:rsidR="009D7577">
        <w:rPr>
          <w:lang w:eastAsia="ar-SA"/>
        </w:rPr>
        <w:t>-</w:t>
      </w:r>
      <w:r>
        <w:rPr>
          <w:lang w:eastAsia="ar-SA"/>
        </w:rPr>
        <w:t xml:space="preserve"> zgodnie z Rozporządzeniem Ministra Infrastruktury w sprawie szczegółowego zakresu i formy dokumentacji projektowej, specyfikacji technicznych wykonania i odbioru robót budowlanych oraz programu funkcjonalno</w:t>
      </w:r>
      <w:r w:rsidR="009D7577">
        <w:rPr>
          <w:lang w:eastAsia="ar-SA"/>
        </w:rPr>
        <w:t>-</w:t>
      </w:r>
      <w:r>
        <w:rPr>
          <w:lang w:eastAsia="ar-SA"/>
        </w:rPr>
        <w:t>użytkowego z dnia 02.09.2004</w:t>
      </w:r>
      <w:r w:rsidR="0075387B">
        <w:rPr>
          <w:lang w:eastAsia="ar-SA"/>
        </w:rPr>
        <w:t xml:space="preserve"> </w:t>
      </w:r>
      <w:r>
        <w:rPr>
          <w:lang w:eastAsia="ar-SA"/>
        </w:rPr>
        <w:t>r. (tj. Dz. U. z 2013</w:t>
      </w:r>
      <w:r w:rsidR="0075387B">
        <w:rPr>
          <w:lang w:eastAsia="ar-SA"/>
        </w:rPr>
        <w:t xml:space="preserve"> </w:t>
      </w:r>
      <w:r>
        <w:rPr>
          <w:lang w:eastAsia="ar-SA"/>
        </w:rPr>
        <w:t>r., poz. 1129)</w:t>
      </w:r>
      <w:r w:rsidR="0075387B">
        <w:rPr>
          <w:lang w:eastAsia="ar-SA"/>
        </w:rPr>
        <w:t>.</w:t>
      </w:r>
    </w:p>
    <w:p w14:paraId="44646321" w14:textId="77777777" w:rsidR="00136D88" w:rsidRDefault="00136D88" w:rsidP="0086080B">
      <w:pPr>
        <w:numPr>
          <w:ilvl w:val="0"/>
          <w:numId w:val="9"/>
        </w:numPr>
        <w:tabs>
          <w:tab w:val="left" w:pos="426"/>
        </w:tabs>
        <w:suppressAutoHyphens/>
        <w:spacing w:line="264" w:lineRule="auto"/>
        <w:ind w:right="-28"/>
        <w:jc w:val="both"/>
        <w:rPr>
          <w:lang w:eastAsia="ar-SA"/>
        </w:rPr>
      </w:pPr>
      <w:r>
        <w:rPr>
          <w:lang w:eastAsia="ar-SA"/>
        </w:rPr>
        <w:t xml:space="preserve">Specyfikacje techniczne wykonania i odbioru robót </w:t>
      </w:r>
      <w:r w:rsidR="009D7577">
        <w:rPr>
          <w:lang w:eastAsia="ar-SA"/>
        </w:rPr>
        <w:t>-</w:t>
      </w:r>
      <w:r>
        <w:rPr>
          <w:lang w:eastAsia="ar-SA"/>
        </w:rPr>
        <w:t xml:space="preserve"> oddzielne opracowanie z</w:t>
      </w:r>
      <w:r w:rsidR="00772A4D">
        <w:rPr>
          <w:lang w:eastAsia="ar-SA"/>
        </w:rPr>
        <w:t> </w:t>
      </w:r>
      <w:r>
        <w:rPr>
          <w:lang w:eastAsia="ar-SA"/>
        </w:rPr>
        <w:t xml:space="preserve">uwzględnieniem podziału szczegółowego określonego w przedmiarach robót </w:t>
      </w:r>
      <w:r w:rsidR="009D7577">
        <w:rPr>
          <w:lang w:eastAsia="ar-SA"/>
        </w:rPr>
        <w:t>-</w:t>
      </w:r>
      <w:r>
        <w:rPr>
          <w:lang w:eastAsia="ar-SA"/>
        </w:rPr>
        <w:t xml:space="preserve"> zgodnie z</w:t>
      </w:r>
      <w:r w:rsidR="00772A4D">
        <w:rPr>
          <w:lang w:eastAsia="ar-SA"/>
        </w:rPr>
        <w:t> </w:t>
      </w:r>
      <w:r>
        <w:rPr>
          <w:lang w:eastAsia="ar-SA"/>
        </w:rPr>
        <w:t>Rozporządzeniem Ministra Infrastruktury w sprawie szczegółowego zakresu i formy dokumentacji projektowej, specyfikacji technicznych wykonania i odbioru robót budowlanych oraz programu funkcjonalno</w:t>
      </w:r>
      <w:r w:rsidR="009D7577">
        <w:rPr>
          <w:lang w:eastAsia="ar-SA"/>
        </w:rPr>
        <w:t>-</w:t>
      </w:r>
      <w:r>
        <w:rPr>
          <w:lang w:eastAsia="ar-SA"/>
        </w:rPr>
        <w:t>użytkowego z dnia 02.09.2004</w:t>
      </w:r>
      <w:r w:rsidR="0075387B">
        <w:rPr>
          <w:lang w:eastAsia="ar-SA"/>
        </w:rPr>
        <w:t xml:space="preserve"> </w:t>
      </w:r>
      <w:r>
        <w:rPr>
          <w:lang w:eastAsia="ar-SA"/>
        </w:rPr>
        <w:t>r. (tj. Dz. U. z</w:t>
      </w:r>
      <w:r w:rsidR="00772A4D">
        <w:rPr>
          <w:lang w:eastAsia="ar-SA"/>
        </w:rPr>
        <w:t> </w:t>
      </w:r>
      <w:r>
        <w:rPr>
          <w:lang w:eastAsia="ar-SA"/>
        </w:rPr>
        <w:t>2013</w:t>
      </w:r>
      <w:r w:rsidR="0075387B">
        <w:rPr>
          <w:lang w:eastAsia="ar-SA"/>
        </w:rPr>
        <w:t xml:space="preserve"> </w:t>
      </w:r>
      <w:r>
        <w:rPr>
          <w:lang w:eastAsia="ar-SA"/>
        </w:rPr>
        <w:t>r., poz. 1129)</w:t>
      </w:r>
      <w:r w:rsidR="0075387B">
        <w:rPr>
          <w:lang w:eastAsia="ar-SA"/>
        </w:rPr>
        <w:t>.</w:t>
      </w:r>
    </w:p>
    <w:p w14:paraId="5A3BB377" w14:textId="77777777" w:rsidR="00136D88" w:rsidRDefault="00136D88" w:rsidP="0086080B">
      <w:pPr>
        <w:numPr>
          <w:ilvl w:val="0"/>
          <w:numId w:val="9"/>
        </w:numPr>
        <w:tabs>
          <w:tab w:val="left" w:pos="426"/>
        </w:tabs>
        <w:suppressAutoHyphens/>
        <w:spacing w:line="264" w:lineRule="auto"/>
        <w:ind w:right="-28"/>
        <w:jc w:val="both"/>
        <w:rPr>
          <w:lang w:eastAsia="ar-SA"/>
        </w:rPr>
      </w:pPr>
      <w:r>
        <w:rPr>
          <w:lang w:eastAsia="ar-SA"/>
        </w:rPr>
        <w:t xml:space="preserve">Kosztorys inwestorski </w:t>
      </w:r>
      <w:r w:rsidR="009D7577">
        <w:rPr>
          <w:lang w:eastAsia="ar-SA"/>
        </w:rPr>
        <w:t>-</w:t>
      </w:r>
      <w:r>
        <w:rPr>
          <w:lang w:eastAsia="ar-SA"/>
        </w:rPr>
        <w:t xml:space="preserve"> wykonany zgodnie z obowiązującymi przepisami</w:t>
      </w:r>
      <w:r w:rsidR="0075387B">
        <w:rPr>
          <w:lang w:eastAsia="ar-SA"/>
        </w:rPr>
        <w:t>.</w:t>
      </w:r>
    </w:p>
    <w:p w14:paraId="3F60CB33" w14:textId="77777777" w:rsidR="00136D88" w:rsidRDefault="00136D88" w:rsidP="0086080B">
      <w:pPr>
        <w:numPr>
          <w:ilvl w:val="0"/>
          <w:numId w:val="9"/>
        </w:numPr>
        <w:tabs>
          <w:tab w:val="left" w:pos="426"/>
        </w:tabs>
        <w:suppressAutoHyphens/>
        <w:spacing w:line="264" w:lineRule="auto"/>
        <w:ind w:right="-28"/>
        <w:jc w:val="both"/>
        <w:rPr>
          <w:lang w:eastAsia="ar-SA"/>
        </w:rPr>
      </w:pPr>
      <w:r>
        <w:rPr>
          <w:lang w:eastAsia="ar-SA"/>
        </w:rPr>
        <w:t>Zbiorcze Zestawienie Kosztów</w:t>
      </w:r>
      <w:r w:rsidR="0075387B">
        <w:rPr>
          <w:lang w:eastAsia="ar-SA"/>
        </w:rPr>
        <w:t>:</w:t>
      </w:r>
    </w:p>
    <w:p w14:paraId="7F603DBD" w14:textId="77777777" w:rsidR="00136D88" w:rsidRDefault="00136D88" w:rsidP="0086080B">
      <w:pPr>
        <w:numPr>
          <w:ilvl w:val="0"/>
          <w:numId w:val="10"/>
        </w:numPr>
        <w:tabs>
          <w:tab w:val="left" w:pos="426"/>
        </w:tabs>
        <w:suppressAutoHyphens/>
        <w:spacing w:line="264" w:lineRule="auto"/>
        <w:ind w:left="851" w:right="-28"/>
        <w:jc w:val="both"/>
        <w:rPr>
          <w:lang w:eastAsia="ar-SA"/>
        </w:rPr>
      </w:pPr>
      <w:r>
        <w:rPr>
          <w:lang w:eastAsia="ar-SA"/>
        </w:rPr>
        <w:t>Opracowania należy przekazać Zamawiającemu w:</w:t>
      </w:r>
    </w:p>
    <w:p w14:paraId="2A2D702D" w14:textId="77777777" w:rsidR="00136D88" w:rsidRDefault="00136D88" w:rsidP="0086080B">
      <w:pPr>
        <w:numPr>
          <w:ilvl w:val="0"/>
          <w:numId w:val="11"/>
        </w:numPr>
        <w:spacing w:line="264" w:lineRule="auto"/>
        <w:ind w:left="1701" w:right="-28" w:hanging="425"/>
        <w:jc w:val="both"/>
        <w:rPr>
          <w:lang w:eastAsia="pl-PL"/>
        </w:rPr>
      </w:pPr>
      <w:r>
        <w:t xml:space="preserve">2 egz. </w:t>
      </w:r>
      <w:r w:rsidR="00F21EA7">
        <w:t xml:space="preserve">- </w:t>
      </w:r>
      <w:r>
        <w:t xml:space="preserve">koncepcji </w:t>
      </w:r>
      <w:r w:rsidR="00A50E69">
        <w:t>architektonicznej</w:t>
      </w:r>
      <w:r w:rsidR="0075387B">
        <w:t>;</w:t>
      </w:r>
    </w:p>
    <w:p w14:paraId="2C353335" w14:textId="77777777" w:rsidR="00136D88" w:rsidRDefault="00E27C81" w:rsidP="0086080B">
      <w:pPr>
        <w:numPr>
          <w:ilvl w:val="0"/>
          <w:numId w:val="11"/>
        </w:numPr>
        <w:spacing w:line="264" w:lineRule="auto"/>
        <w:ind w:left="1701" w:right="-28" w:hanging="425"/>
        <w:jc w:val="both"/>
      </w:pPr>
      <w:r>
        <w:t xml:space="preserve">2 </w:t>
      </w:r>
      <w:r w:rsidR="00136D88">
        <w:t xml:space="preserve">egz. </w:t>
      </w:r>
      <w:r w:rsidR="00F21EA7">
        <w:t xml:space="preserve">- </w:t>
      </w:r>
      <w:r w:rsidR="00136D88">
        <w:t xml:space="preserve">projektu </w:t>
      </w:r>
      <w:r w:rsidR="00CC7409">
        <w:t>zagospodarow</w:t>
      </w:r>
      <w:r w:rsidR="0075387B">
        <w:t>a</w:t>
      </w:r>
      <w:r w:rsidR="00CC7409">
        <w:t>nia terenu i architektoniczno-budowlanego</w:t>
      </w:r>
      <w:r w:rsidR="00136D88">
        <w:t xml:space="preserve"> </w:t>
      </w:r>
      <w:r w:rsidR="00CC7409">
        <w:t>oraz technicznego</w:t>
      </w:r>
      <w:r w:rsidR="00136D88">
        <w:t xml:space="preserve"> </w:t>
      </w:r>
      <w:r w:rsidR="00CC7409">
        <w:t>w</w:t>
      </w:r>
      <w:r w:rsidR="00136D88">
        <w:t xml:space="preserve">raz z informacją dotyczącą bezpieczeństwa i ochrony zdrowia oraz </w:t>
      </w:r>
      <w:r w:rsidR="000C4F86">
        <w:t>3</w:t>
      </w:r>
      <w:r w:rsidR="0075387B">
        <w:t xml:space="preserve"> </w:t>
      </w:r>
      <w:r w:rsidR="00CC7409">
        <w:t xml:space="preserve">egz. </w:t>
      </w:r>
      <w:r w:rsidR="00136D88">
        <w:t>projektu wykonawczego wielobranżowego</w:t>
      </w:r>
      <w:r w:rsidR="0075387B">
        <w:t>,</w:t>
      </w:r>
      <w:r w:rsidR="00136D88">
        <w:t xml:space="preserve"> </w:t>
      </w:r>
      <w:r w:rsidR="000C4F86">
        <w:t xml:space="preserve">w </w:t>
      </w:r>
      <w:r w:rsidR="000C4F86" w:rsidRPr="000C4F86">
        <w:rPr>
          <w:u w:val="single"/>
        </w:rPr>
        <w:t>tym projektu technologii</w:t>
      </w:r>
      <w:r w:rsidR="000C4F86">
        <w:t xml:space="preserve"> </w:t>
      </w:r>
      <w:r w:rsidR="00136D88">
        <w:t>w wersji papierowej (w tym jeden egz. wpięty do segregatora luzem)</w:t>
      </w:r>
      <w:r w:rsidR="0075387B">
        <w:t>;</w:t>
      </w:r>
    </w:p>
    <w:p w14:paraId="0FFA4F53" w14:textId="77777777" w:rsidR="00136D88" w:rsidRDefault="00136D88" w:rsidP="0086080B">
      <w:pPr>
        <w:numPr>
          <w:ilvl w:val="0"/>
          <w:numId w:val="11"/>
        </w:numPr>
        <w:spacing w:line="264" w:lineRule="auto"/>
        <w:ind w:left="1701" w:right="-28" w:hanging="425"/>
        <w:jc w:val="both"/>
      </w:pPr>
      <w:r>
        <w:t xml:space="preserve">2 egz. </w:t>
      </w:r>
      <w:r w:rsidR="00F21EA7">
        <w:t xml:space="preserve">- </w:t>
      </w:r>
      <w:r>
        <w:t>przedmiarów robót, specyfikacji technicznych w wersji papierowej;</w:t>
      </w:r>
    </w:p>
    <w:p w14:paraId="10C1D92E" w14:textId="77777777" w:rsidR="00136D88" w:rsidRDefault="00136D88" w:rsidP="0086080B">
      <w:pPr>
        <w:numPr>
          <w:ilvl w:val="0"/>
          <w:numId w:val="11"/>
        </w:numPr>
        <w:spacing w:line="264" w:lineRule="auto"/>
        <w:ind w:left="1701" w:right="-28" w:hanging="425"/>
        <w:jc w:val="both"/>
      </w:pPr>
      <w:r>
        <w:t xml:space="preserve">2 egz. </w:t>
      </w:r>
      <w:r w:rsidR="00F21EA7">
        <w:t xml:space="preserve">- </w:t>
      </w:r>
      <w:r>
        <w:t>kosztorysów inwestorskich i ZZK w wersji papierowej</w:t>
      </w:r>
      <w:r w:rsidR="0075387B">
        <w:t>;</w:t>
      </w:r>
    </w:p>
    <w:p w14:paraId="77B56BC3" w14:textId="77777777" w:rsidR="00136D88" w:rsidRDefault="00136D88" w:rsidP="0086080B">
      <w:pPr>
        <w:numPr>
          <w:ilvl w:val="0"/>
          <w:numId w:val="11"/>
        </w:numPr>
        <w:spacing w:line="264" w:lineRule="auto"/>
        <w:ind w:left="1701" w:right="-28" w:hanging="425"/>
        <w:jc w:val="both"/>
      </w:pPr>
      <w:r>
        <w:lastRenderedPageBreak/>
        <w:t xml:space="preserve">2 egz. - całość dokumentacji projektowej w wersji elektronicznej na </w:t>
      </w:r>
      <w:r w:rsidR="000C4F86">
        <w:t xml:space="preserve">nośniku pendrive </w:t>
      </w:r>
      <w:r>
        <w:t>(kosztorysy inwestorskie na oddzielnym nośniku) dokumentacja w .pdf, .dwg oraz kosztorysy w .ath</w:t>
      </w:r>
      <w:r w:rsidR="0075387B">
        <w:t>.</w:t>
      </w:r>
    </w:p>
    <w:bookmarkEnd w:id="5"/>
    <w:p w14:paraId="05F3FE92" w14:textId="77777777" w:rsidR="00136D88" w:rsidRDefault="00136D88" w:rsidP="0086080B">
      <w:pPr>
        <w:numPr>
          <w:ilvl w:val="0"/>
          <w:numId w:val="12"/>
        </w:numPr>
        <w:suppressAutoHyphens/>
        <w:spacing w:line="264" w:lineRule="auto"/>
        <w:ind w:left="851"/>
        <w:jc w:val="both"/>
        <w:rPr>
          <w:lang w:eastAsia="ar-SA"/>
        </w:rPr>
      </w:pPr>
      <w:r>
        <w:rPr>
          <w:lang w:eastAsia="ar-SA"/>
        </w:rPr>
        <w:t>Sporządzona przez Wykonawcę dokumentacja projektowa powinna spełniać wymagania ustawy prawo zamówień publicznych ze szczególnym uwzględnieniem przepisów ustawy PZP tj.:</w:t>
      </w:r>
    </w:p>
    <w:p w14:paraId="7C79DBB6" w14:textId="77777777" w:rsidR="00136D88" w:rsidRDefault="00136D88" w:rsidP="0086080B">
      <w:pPr>
        <w:numPr>
          <w:ilvl w:val="1"/>
          <w:numId w:val="13"/>
        </w:numPr>
        <w:suppressAutoHyphens/>
        <w:spacing w:line="264" w:lineRule="auto"/>
        <w:ind w:left="1701"/>
        <w:jc w:val="both"/>
        <w:rPr>
          <w:lang w:eastAsia="ar-SA"/>
        </w:rPr>
      </w:pPr>
      <w:r>
        <w:rPr>
          <w:lang w:eastAsia="ar-SA"/>
        </w:rPr>
        <w:t>w sposób jednoznaczny i wyczerpujący, za pomocą dostatecznie dokładnych i</w:t>
      </w:r>
      <w:r w:rsidR="00E27C81">
        <w:rPr>
          <w:lang w:eastAsia="ar-SA"/>
        </w:rPr>
        <w:t> </w:t>
      </w:r>
      <w:r>
        <w:rPr>
          <w:lang w:eastAsia="ar-SA"/>
        </w:rPr>
        <w:t>zrozumiałych określeń, uwzględniając wszystkie wymagania i okoliczności mogące mieć wpływ na sporządzenie oferty;</w:t>
      </w:r>
    </w:p>
    <w:p w14:paraId="69EEC98E" w14:textId="77777777" w:rsidR="00136D88" w:rsidRDefault="00136D88" w:rsidP="0086080B">
      <w:pPr>
        <w:numPr>
          <w:ilvl w:val="1"/>
          <w:numId w:val="13"/>
        </w:numPr>
        <w:suppressAutoHyphens/>
        <w:spacing w:line="264" w:lineRule="auto"/>
        <w:ind w:left="1701"/>
        <w:jc w:val="both"/>
        <w:rPr>
          <w:lang w:eastAsia="ar-SA"/>
        </w:rPr>
      </w:pPr>
      <w:r>
        <w:rPr>
          <w:lang w:eastAsia="ar-SA"/>
        </w:rPr>
        <w:t xml:space="preserve">w sposób nie utrudniający uczciwej konkurencji </w:t>
      </w:r>
      <w:r w:rsidR="009D7577">
        <w:rPr>
          <w:lang w:eastAsia="ar-SA"/>
        </w:rPr>
        <w:t>-</w:t>
      </w:r>
      <w:r>
        <w:rPr>
          <w:lang w:eastAsia="ar-SA"/>
        </w:rPr>
        <w:t xml:space="preserve"> w szczególności nie może wskazywać na znaki towarowe, patenty lub pochodzenie, chyba, że jest to uzasadnione specyfiką przedmiotu zamówienia i nie można opisać przedmiotu zamówienia za pomocą dostatecznie dokładnych określeń. Wtedy wskazaniu takiemu towarzyszą wyrazy „lub równoważny” łącznie z opracowaniem tabeli równoważności</w:t>
      </w:r>
      <w:r w:rsidR="0075387B">
        <w:rPr>
          <w:lang w:eastAsia="ar-SA"/>
        </w:rPr>
        <w:t>,</w:t>
      </w:r>
      <w:r>
        <w:rPr>
          <w:lang w:eastAsia="ar-SA"/>
        </w:rPr>
        <w:t xml:space="preserve"> dopuszczającej produkty równoważne z jednoczesnym opisem równoważności.</w:t>
      </w:r>
    </w:p>
    <w:p w14:paraId="08B730EB" w14:textId="77777777" w:rsidR="00136D88" w:rsidRDefault="00136D88" w:rsidP="0086080B">
      <w:pPr>
        <w:numPr>
          <w:ilvl w:val="0"/>
          <w:numId w:val="34"/>
        </w:numPr>
        <w:suppressAutoHyphens/>
        <w:spacing w:line="264" w:lineRule="auto"/>
        <w:jc w:val="both"/>
        <w:rPr>
          <w:lang w:eastAsia="ar-SA"/>
        </w:rPr>
      </w:pPr>
      <w:r>
        <w:rPr>
          <w:lang w:eastAsia="ar-SA"/>
        </w:rPr>
        <w:t>Wykonawca zobowiązuje się do wykonania przedmiotu umowy z zachowaniem należytej staranności.</w:t>
      </w:r>
    </w:p>
    <w:p w14:paraId="76DC6329" w14:textId="77777777" w:rsidR="00136D88" w:rsidRDefault="00136D88" w:rsidP="0086080B">
      <w:pPr>
        <w:numPr>
          <w:ilvl w:val="0"/>
          <w:numId w:val="34"/>
        </w:numPr>
        <w:suppressAutoHyphens/>
        <w:spacing w:line="264" w:lineRule="auto"/>
        <w:jc w:val="both"/>
        <w:rPr>
          <w:lang w:eastAsia="ar-SA"/>
        </w:rPr>
      </w:pPr>
      <w:r>
        <w:rPr>
          <w:lang w:eastAsia="ar-SA"/>
        </w:rPr>
        <w:t xml:space="preserve">Wykonawca w ramach niniejszej umowy zobowiązany jest do pełnienia nadzoru autorskiego. </w:t>
      </w:r>
    </w:p>
    <w:p w14:paraId="7FD51A25" w14:textId="77777777" w:rsidR="00136D88" w:rsidRDefault="00A50E69" w:rsidP="0086080B">
      <w:pPr>
        <w:numPr>
          <w:ilvl w:val="0"/>
          <w:numId w:val="34"/>
        </w:numPr>
        <w:suppressAutoHyphens/>
        <w:spacing w:line="264" w:lineRule="auto"/>
        <w:jc w:val="both"/>
        <w:rPr>
          <w:lang w:eastAsia="ar-SA"/>
        </w:rPr>
      </w:pPr>
      <w:r>
        <w:rPr>
          <w:lang w:eastAsia="ar-SA"/>
        </w:rPr>
        <w:t>N</w:t>
      </w:r>
      <w:r w:rsidR="00136D88">
        <w:rPr>
          <w:lang w:eastAsia="ar-SA"/>
        </w:rPr>
        <w:t xml:space="preserve">adzór </w:t>
      </w:r>
      <w:r w:rsidR="001D2FD1">
        <w:rPr>
          <w:lang w:eastAsia="ar-SA"/>
        </w:rPr>
        <w:t>autorski obejmuje</w:t>
      </w:r>
      <w:r w:rsidR="00136D88">
        <w:rPr>
          <w:lang w:eastAsia="ar-SA"/>
        </w:rPr>
        <w:t xml:space="preserve"> czynności wynikające z treści ustawy z dnia 7 lipca 1994</w:t>
      </w:r>
      <w:r w:rsidR="0075387B">
        <w:rPr>
          <w:lang w:eastAsia="ar-SA"/>
        </w:rPr>
        <w:t xml:space="preserve"> r</w:t>
      </w:r>
      <w:r w:rsidR="00136D88">
        <w:rPr>
          <w:lang w:eastAsia="ar-SA"/>
        </w:rPr>
        <w:t xml:space="preserve">. </w:t>
      </w:r>
      <w:r w:rsidR="009D7577">
        <w:rPr>
          <w:lang w:eastAsia="ar-SA"/>
        </w:rPr>
        <w:t>-</w:t>
      </w:r>
      <w:r w:rsidR="00136D88">
        <w:rPr>
          <w:lang w:eastAsia="ar-SA"/>
        </w:rPr>
        <w:t xml:space="preserve"> Prawo Budowlane.</w:t>
      </w:r>
    </w:p>
    <w:p w14:paraId="2D590031" w14:textId="77777777" w:rsidR="00136D88" w:rsidRDefault="00A50E69" w:rsidP="0086080B">
      <w:pPr>
        <w:suppressAutoHyphens/>
        <w:spacing w:line="264" w:lineRule="auto"/>
        <w:jc w:val="both"/>
        <w:rPr>
          <w:lang w:eastAsia="ar-SA"/>
        </w:rPr>
      </w:pPr>
      <w:r>
        <w:rPr>
          <w:lang w:eastAsia="ar-SA"/>
        </w:rPr>
        <w:t xml:space="preserve"> </w:t>
      </w:r>
      <w:r>
        <w:rPr>
          <w:lang w:eastAsia="ar-SA"/>
        </w:rPr>
        <w:tab/>
      </w:r>
      <w:r w:rsidR="00136D88">
        <w:rPr>
          <w:lang w:eastAsia="ar-SA"/>
        </w:rPr>
        <w:t>Wykonawcy przysługują uprawnienia wynikające z art. 21 ustawy Prawa budowlanego, tj.:</w:t>
      </w:r>
    </w:p>
    <w:p w14:paraId="4A69304A" w14:textId="77777777" w:rsidR="00136D88" w:rsidRDefault="00136D88" w:rsidP="0086080B">
      <w:pPr>
        <w:numPr>
          <w:ilvl w:val="0"/>
          <w:numId w:val="15"/>
        </w:numPr>
        <w:spacing w:line="264" w:lineRule="auto"/>
        <w:ind w:left="1418" w:hanging="431"/>
        <w:jc w:val="both"/>
        <w:rPr>
          <w:lang w:eastAsia="pl-PL"/>
        </w:rPr>
      </w:pPr>
      <w:r>
        <w:t xml:space="preserve">wstęp na teren budowy i dokonywanie zapisów w dzienniku budowy dotyczących jej realizacji; </w:t>
      </w:r>
    </w:p>
    <w:p w14:paraId="406E7494" w14:textId="77777777" w:rsidR="00136D88" w:rsidRDefault="00136D88" w:rsidP="0086080B">
      <w:pPr>
        <w:numPr>
          <w:ilvl w:val="0"/>
          <w:numId w:val="15"/>
        </w:numPr>
        <w:spacing w:line="264" w:lineRule="auto"/>
        <w:ind w:left="1418" w:hanging="431"/>
        <w:jc w:val="both"/>
      </w:pPr>
      <w:r>
        <w:t xml:space="preserve">żądanie wpisem do dziennika budowy wstrzymania robót budowlanych w razie: </w:t>
      </w:r>
    </w:p>
    <w:p w14:paraId="687B289B" w14:textId="77777777" w:rsidR="00136D88" w:rsidRDefault="00136D88" w:rsidP="0086080B">
      <w:pPr>
        <w:numPr>
          <w:ilvl w:val="0"/>
          <w:numId w:val="16"/>
        </w:numPr>
        <w:spacing w:line="264" w:lineRule="auto"/>
        <w:ind w:left="2127" w:hanging="431"/>
        <w:jc w:val="both"/>
      </w:pPr>
      <w:r>
        <w:t xml:space="preserve">stwierdzenia możliwości powstania zagrożenia, </w:t>
      </w:r>
    </w:p>
    <w:p w14:paraId="57D1B027" w14:textId="77777777" w:rsidR="00136D88" w:rsidRDefault="00136D88" w:rsidP="0086080B">
      <w:pPr>
        <w:numPr>
          <w:ilvl w:val="0"/>
          <w:numId w:val="16"/>
        </w:numPr>
        <w:spacing w:line="264" w:lineRule="auto"/>
        <w:ind w:left="2127" w:hanging="431"/>
        <w:jc w:val="both"/>
      </w:pPr>
      <w:r>
        <w:t>wykonywania ich niezgodnie z projektem.</w:t>
      </w:r>
    </w:p>
    <w:p w14:paraId="225FACF3" w14:textId="77777777" w:rsidR="00136D88" w:rsidRDefault="00136D88" w:rsidP="0086080B">
      <w:pPr>
        <w:numPr>
          <w:ilvl w:val="0"/>
          <w:numId w:val="34"/>
        </w:numPr>
        <w:spacing w:line="264" w:lineRule="auto"/>
        <w:jc w:val="both"/>
      </w:pPr>
      <w:r>
        <w:rPr>
          <w:lang w:eastAsia="ar-SA"/>
        </w:rPr>
        <w:t>Dodatkowo, w ramach sprawowania nadzoru autorskiego</w:t>
      </w:r>
      <w:r w:rsidR="008F5061">
        <w:rPr>
          <w:lang w:eastAsia="ar-SA"/>
        </w:rPr>
        <w:t>,</w:t>
      </w:r>
      <w:r>
        <w:rPr>
          <w:lang w:eastAsia="ar-SA"/>
        </w:rPr>
        <w:t xml:space="preserve"> Wykonawca zobowiązuje się do</w:t>
      </w:r>
      <w:r>
        <w:t xml:space="preserve"> wykonywania następujących czynności:</w:t>
      </w:r>
    </w:p>
    <w:p w14:paraId="4B7AA584" w14:textId="77777777" w:rsidR="00136D88" w:rsidRDefault="00136D88" w:rsidP="0086080B">
      <w:pPr>
        <w:numPr>
          <w:ilvl w:val="0"/>
          <w:numId w:val="18"/>
        </w:numPr>
        <w:spacing w:line="264" w:lineRule="auto"/>
        <w:ind w:left="1276" w:hanging="431"/>
        <w:jc w:val="both"/>
      </w:pPr>
      <w:r>
        <w:t>udziału w komisjach i naradach organizowanych przez zamawiającego,</w:t>
      </w:r>
    </w:p>
    <w:p w14:paraId="3B2C9E7B" w14:textId="77777777" w:rsidR="00136D88" w:rsidRDefault="00136D88" w:rsidP="0086080B">
      <w:pPr>
        <w:numPr>
          <w:ilvl w:val="0"/>
          <w:numId w:val="18"/>
        </w:numPr>
        <w:spacing w:line="264" w:lineRule="auto"/>
        <w:ind w:left="1276" w:hanging="431"/>
        <w:jc w:val="both"/>
      </w:pPr>
      <w:r>
        <w:t>udziału w odbiorze końcowym robót,</w:t>
      </w:r>
    </w:p>
    <w:p w14:paraId="39C8B33E" w14:textId="77777777" w:rsidR="00136D88" w:rsidRDefault="00136D88" w:rsidP="0086080B">
      <w:pPr>
        <w:numPr>
          <w:ilvl w:val="0"/>
          <w:numId w:val="18"/>
        </w:numPr>
        <w:spacing w:line="264" w:lineRule="auto"/>
        <w:ind w:left="1276" w:hanging="431"/>
        <w:jc w:val="both"/>
      </w:pPr>
      <w:r>
        <w:t>udziału w uzgodnieniach o możliwości wprowadzenia rozwiązań zamiennych.</w:t>
      </w:r>
    </w:p>
    <w:p w14:paraId="63913434" w14:textId="77777777" w:rsidR="004A3BF0" w:rsidRPr="001020B5" w:rsidRDefault="00136D88" w:rsidP="0086080B">
      <w:pPr>
        <w:numPr>
          <w:ilvl w:val="0"/>
          <w:numId w:val="34"/>
        </w:numPr>
        <w:spacing w:line="264" w:lineRule="auto"/>
        <w:jc w:val="both"/>
      </w:pPr>
      <w:r>
        <w:rPr>
          <w:lang w:eastAsia="ar-SA"/>
        </w:rPr>
        <w:t>Wykonawca zobowiązuje się do obecności w miejscu realizacji inwestycji na każde</w:t>
      </w:r>
      <w:r w:rsidR="00772A4D">
        <w:t> </w:t>
      </w:r>
      <w:r>
        <w:t>uzasadnione wezwanie Zamawiającego bądź inspektora nadzoru inwestorskiego, z</w:t>
      </w:r>
      <w:r w:rsidR="00772A4D">
        <w:t> </w:t>
      </w:r>
      <w:r>
        <w:t>zastrzeżeniem, że daty obecności na budowie będą każdorazowo uzgadniane z</w:t>
      </w:r>
      <w:r w:rsidR="00772A4D">
        <w:t> </w:t>
      </w:r>
      <w:r>
        <w:t>inspektorem nadzoru inwestorskie</w:t>
      </w:r>
      <w:r w:rsidR="0086080B">
        <w:t>go.</w:t>
      </w:r>
    </w:p>
    <w:sectPr w:rsidR="004A3BF0" w:rsidRPr="001020B5" w:rsidSect="0025675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7D07CF" w14:textId="77777777" w:rsidR="00D31E70" w:rsidRDefault="00D31E70" w:rsidP="00823561">
      <w:r>
        <w:separator/>
      </w:r>
    </w:p>
  </w:endnote>
  <w:endnote w:type="continuationSeparator" w:id="0">
    <w:p w14:paraId="5F59DFB8" w14:textId="77777777" w:rsidR="00D31E70" w:rsidRDefault="00D31E70" w:rsidP="00823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5E5DF9" w14:textId="77777777" w:rsidR="00D31E70" w:rsidRDefault="00D31E70" w:rsidP="00823561">
      <w:r>
        <w:separator/>
      </w:r>
    </w:p>
  </w:footnote>
  <w:footnote w:type="continuationSeparator" w:id="0">
    <w:p w14:paraId="392E0937" w14:textId="77777777" w:rsidR="00D31E70" w:rsidRDefault="00D31E70" w:rsidP="008235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412A4"/>
    <w:multiLevelType w:val="multilevel"/>
    <w:tmpl w:val="08E0F2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" w15:restartNumberingAfterBreak="0">
    <w:nsid w:val="05541F1F"/>
    <w:multiLevelType w:val="hybridMultilevel"/>
    <w:tmpl w:val="105034E0"/>
    <w:lvl w:ilvl="0" w:tplc="8B56DA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6D0285"/>
    <w:multiLevelType w:val="multilevel"/>
    <w:tmpl w:val="BBA42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0FC3EA2"/>
    <w:multiLevelType w:val="multilevel"/>
    <w:tmpl w:val="0DD4015A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1483219"/>
    <w:multiLevelType w:val="hybridMultilevel"/>
    <w:tmpl w:val="4322B99C"/>
    <w:lvl w:ilvl="0" w:tplc="3B9418A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4541076"/>
    <w:multiLevelType w:val="multilevel"/>
    <w:tmpl w:val="FB161C8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6" w15:restartNumberingAfterBreak="0">
    <w:nsid w:val="18B57AF3"/>
    <w:multiLevelType w:val="hybridMultilevel"/>
    <w:tmpl w:val="193C53A4"/>
    <w:lvl w:ilvl="0" w:tplc="05A0369A">
      <w:start w:val="15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CF3AB2"/>
    <w:multiLevelType w:val="multilevel"/>
    <w:tmpl w:val="E9D4E7BC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E990736"/>
    <w:multiLevelType w:val="hybridMultilevel"/>
    <w:tmpl w:val="BFBC377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203B416F"/>
    <w:multiLevelType w:val="hybridMultilevel"/>
    <w:tmpl w:val="14149E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2D056A"/>
    <w:multiLevelType w:val="multilevel"/>
    <w:tmpl w:val="417A7434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4545CDD"/>
    <w:multiLevelType w:val="hybridMultilevel"/>
    <w:tmpl w:val="AFB43D86"/>
    <w:lvl w:ilvl="0" w:tplc="5A6693BC">
      <w:start w:val="1"/>
      <w:numFmt w:val="lowerLetter"/>
      <w:lvlText w:val="%1)"/>
      <w:lvlJc w:val="left"/>
      <w:pPr>
        <w:ind w:left="149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4CB32C0"/>
    <w:multiLevelType w:val="hybridMultilevel"/>
    <w:tmpl w:val="5A8C13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B78639C"/>
    <w:multiLevelType w:val="multilevel"/>
    <w:tmpl w:val="2F10E24C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5F958D8"/>
    <w:multiLevelType w:val="multilevel"/>
    <w:tmpl w:val="2CFAE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37395741"/>
    <w:multiLevelType w:val="hybridMultilevel"/>
    <w:tmpl w:val="41B88D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0B3132"/>
    <w:multiLevelType w:val="multilevel"/>
    <w:tmpl w:val="FE22E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3A67D7D"/>
    <w:multiLevelType w:val="hybridMultilevel"/>
    <w:tmpl w:val="0FD25A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B96865"/>
    <w:multiLevelType w:val="hybridMultilevel"/>
    <w:tmpl w:val="ECF28D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9579F3"/>
    <w:multiLevelType w:val="hybridMultilevel"/>
    <w:tmpl w:val="3078B5EC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340EA1"/>
    <w:multiLevelType w:val="hybridMultilevel"/>
    <w:tmpl w:val="C7B89978"/>
    <w:lvl w:ilvl="0" w:tplc="34726044">
      <w:start w:val="16"/>
      <w:numFmt w:val="decimal"/>
      <w:lvlText w:val="%1."/>
      <w:lvlJc w:val="left"/>
      <w:pPr>
        <w:ind w:left="1493" w:hanging="360"/>
      </w:pPr>
      <w:rPr>
        <w:b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DDB755D"/>
    <w:multiLevelType w:val="hybridMultilevel"/>
    <w:tmpl w:val="708ABC0E"/>
    <w:lvl w:ilvl="0" w:tplc="3B9418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F5220FA"/>
    <w:multiLevelType w:val="hybridMultilevel"/>
    <w:tmpl w:val="78AA95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99770C"/>
    <w:multiLevelType w:val="hybridMultilevel"/>
    <w:tmpl w:val="90A21EC8"/>
    <w:lvl w:ilvl="0" w:tplc="3B9418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BD406C"/>
    <w:multiLevelType w:val="hybridMultilevel"/>
    <w:tmpl w:val="420AC9D0"/>
    <w:lvl w:ilvl="0" w:tplc="041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25" w15:restartNumberingAfterBreak="0">
    <w:nsid w:val="65861C0F"/>
    <w:multiLevelType w:val="hybridMultilevel"/>
    <w:tmpl w:val="EEC493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D2D1395"/>
    <w:multiLevelType w:val="hybridMultilevel"/>
    <w:tmpl w:val="82766C98"/>
    <w:lvl w:ilvl="0" w:tplc="5E623EB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76FA281F"/>
    <w:multiLevelType w:val="multilevel"/>
    <w:tmpl w:val="BC06D204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1"/>
      <w:numFmt w:val="decimal"/>
      <w:lvlText w:val="%2."/>
      <w:lvlJc w:val="left"/>
      <w:pPr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9DA5FD0"/>
    <w:multiLevelType w:val="hybridMultilevel"/>
    <w:tmpl w:val="EC74D5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6037943">
    <w:abstractNumId w:val="28"/>
  </w:num>
  <w:num w:numId="2" w16cid:durableId="577863175">
    <w:abstractNumId w:val="9"/>
  </w:num>
  <w:num w:numId="3" w16cid:durableId="945426212">
    <w:abstractNumId w:val="22"/>
  </w:num>
  <w:num w:numId="4" w16cid:durableId="252251889">
    <w:abstractNumId w:val="10"/>
  </w:num>
  <w:num w:numId="5" w16cid:durableId="1604877799">
    <w:abstractNumId w:val="7"/>
  </w:num>
  <w:num w:numId="6" w16cid:durableId="1538926819">
    <w:abstractNumId w:val="3"/>
  </w:num>
  <w:num w:numId="7" w16cid:durableId="1476990236">
    <w:abstractNumId w:val="13"/>
  </w:num>
  <w:num w:numId="8" w16cid:durableId="205180346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6321141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4459720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2577482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554803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9475208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70013589">
    <w:abstractNumId w:val="27"/>
    <w:lvlOverride w:ilvl="0"/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3811896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1189359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56420229">
    <w:abstractNumId w:val="6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664809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19926733">
    <w:abstractNumId w:val="20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90256669">
    <w:abstractNumId w:val="19"/>
  </w:num>
  <w:num w:numId="21" w16cid:durableId="1661499205">
    <w:abstractNumId w:val="14"/>
  </w:num>
  <w:num w:numId="22" w16cid:durableId="1403063095">
    <w:abstractNumId w:val="16"/>
  </w:num>
  <w:num w:numId="23" w16cid:durableId="2004897210">
    <w:abstractNumId w:val="2"/>
  </w:num>
  <w:num w:numId="24" w16cid:durableId="324743965">
    <w:abstractNumId w:val="6"/>
  </w:num>
  <w:num w:numId="25" w16cid:durableId="389772304">
    <w:abstractNumId w:val="12"/>
  </w:num>
  <w:num w:numId="26" w16cid:durableId="1682506800">
    <w:abstractNumId w:val="18"/>
  </w:num>
  <w:num w:numId="27" w16cid:durableId="1696925391">
    <w:abstractNumId w:val="21"/>
  </w:num>
  <w:num w:numId="28" w16cid:durableId="1389376548">
    <w:abstractNumId w:val="23"/>
  </w:num>
  <w:num w:numId="29" w16cid:durableId="289751503">
    <w:abstractNumId w:val="17"/>
  </w:num>
  <w:num w:numId="30" w16cid:durableId="1880319879">
    <w:abstractNumId w:val="4"/>
  </w:num>
  <w:num w:numId="31" w16cid:durableId="1910993665">
    <w:abstractNumId w:val="1"/>
  </w:num>
  <w:num w:numId="32" w16cid:durableId="1122649827">
    <w:abstractNumId w:val="0"/>
  </w:num>
  <w:num w:numId="33" w16cid:durableId="632369029">
    <w:abstractNumId w:val="15"/>
  </w:num>
  <w:num w:numId="34" w16cid:durableId="1274240961">
    <w:abstractNumId w:val="5"/>
  </w:num>
  <w:num w:numId="35" w16cid:durableId="752896146">
    <w:abstractNumId w:val="24"/>
  </w:num>
  <w:num w:numId="36" w16cid:durableId="989793926">
    <w:abstractNumId w:val="26"/>
  </w:num>
  <w:num w:numId="37" w16cid:durableId="17001610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2D3"/>
    <w:rsid w:val="00004601"/>
    <w:rsid w:val="00012572"/>
    <w:rsid w:val="00036966"/>
    <w:rsid w:val="000407FE"/>
    <w:rsid w:val="000413BE"/>
    <w:rsid w:val="00055253"/>
    <w:rsid w:val="00066B07"/>
    <w:rsid w:val="00084C5F"/>
    <w:rsid w:val="000A0B69"/>
    <w:rsid w:val="000A5059"/>
    <w:rsid w:val="000B7F1B"/>
    <w:rsid w:val="000C4F86"/>
    <w:rsid w:val="000C6286"/>
    <w:rsid w:val="000D2A56"/>
    <w:rsid w:val="000E484D"/>
    <w:rsid w:val="000E5C26"/>
    <w:rsid w:val="000E6B4C"/>
    <w:rsid w:val="001000DB"/>
    <w:rsid w:val="001017E8"/>
    <w:rsid w:val="001122F7"/>
    <w:rsid w:val="001139B3"/>
    <w:rsid w:val="00115A81"/>
    <w:rsid w:val="00122DFF"/>
    <w:rsid w:val="00132771"/>
    <w:rsid w:val="00136D88"/>
    <w:rsid w:val="00147902"/>
    <w:rsid w:val="001578A2"/>
    <w:rsid w:val="00162EB1"/>
    <w:rsid w:val="001723A0"/>
    <w:rsid w:val="00190634"/>
    <w:rsid w:val="0019639A"/>
    <w:rsid w:val="001968D8"/>
    <w:rsid w:val="001A526E"/>
    <w:rsid w:val="001A62C3"/>
    <w:rsid w:val="001C3B0A"/>
    <w:rsid w:val="001C3D0C"/>
    <w:rsid w:val="001D1D7B"/>
    <w:rsid w:val="001D2FD1"/>
    <w:rsid w:val="001D4040"/>
    <w:rsid w:val="001D5CCB"/>
    <w:rsid w:val="001E1E81"/>
    <w:rsid w:val="001F1621"/>
    <w:rsid w:val="001F1B9E"/>
    <w:rsid w:val="00203B91"/>
    <w:rsid w:val="0020556F"/>
    <w:rsid w:val="0021307F"/>
    <w:rsid w:val="00220817"/>
    <w:rsid w:val="0024478E"/>
    <w:rsid w:val="002555E3"/>
    <w:rsid w:val="0025675A"/>
    <w:rsid w:val="00271D25"/>
    <w:rsid w:val="002737F6"/>
    <w:rsid w:val="0028529C"/>
    <w:rsid w:val="002C14F6"/>
    <w:rsid w:val="002C19CC"/>
    <w:rsid w:val="002C4003"/>
    <w:rsid w:val="002D2C48"/>
    <w:rsid w:val="002E0D63"/>
    <w:rsid w:val="00320963"/>
    <w:rsid w:val="00322A47"/>
    <w:rsid w:val="00323135"/>
    <w:rsid w:val="0032453B"/>
    <w:rsid w:val="003325CE"/>
    <w:rsid w:val="00334C29"/>
    <w:rsid w:val="0035583A"/>
    <w:rsid w:val="0035708A"/>
    <w:rsid w:val="003678AD"/>
    <w:rsid w:val="0038098B"/>
    <w:rsid w:val="003930B0"/>
    <w:rsid w:val="003A1792"/>
    <w:rsid w:val="003B10A9"/>
    <w:rsid w:val="003B2A01"/>
    <w:rsid w:val="003B437F"/>
    <w:rsid w:val="003C308E"/>
    <w:rsid w:val="003C3D1C"/>
    <w:rsid w:val="00404129"/>
    <w:rsid w:val="0040491E"/>
    <w:rsid w:val="00414CD2"/>
    <w:rsid w:val="00416D56"/>
    <w:rsid w:val="0043445D"/>
    <w:rsid w:val="004362B7"/>
    <w:rsid w:val="004476D8"/>
    <w:rsid w:val="00464B3B"/>
    <w:rsid w:val="00474240"/>
    <w:rsid w:val="0047611F"/>
    <w:rsid w:val="00492FFB"/>
    <w:rsid w:val="00494326"/>
    <w:rsid w:val="004975C1"/>
    <w:rsid w:val="004A3BF0"/>
    <w:rsid w:val="004A65CA"/>
    <w:rsid w:val="004D3ECB"/>
    <w:rsid w:val="004E14B9"/>
    <w:rsid w:val="004E27A1"/>
    <w:rsid w:val="004E3192"/>
    <w:rsid w:val="00513AF0"/>
    <w:rsid w:val="005236CE"/>
    <w:rsid w:val="0052438B"/>
    <w:rsid w:val="00524CE2"/>
    <w:rsid w:val="00536142"/>
    <w:rsid w:val="00545E5E"/>
    <w:rsid w:val="00546F73"/>
    <w:rsid w:val="00547DE5"/>
    <w:rsid w:val="005774E8"/>
    <w:rsid w:val="00590BBF"/>
    <w:rsid w:val="00593F1E"/>
    <w:rsid w:val="005A0068"/>
    <w:rsid w:val="005A3D58"/>
    <w:rsid w:val="005B4A5D"/>
    <w:rsid w:val="005B5016"/>
    <w:rsid w:val="005C2158"/>
    <w:rsid w:val="005D5E65"/>
    <w:rsid w:val="00604385"/>
    <w:rsid w:val="006160EC"/>
    <w:rsid w:val="00624770"/>
    <w:rsid w:val="00635869"/>
    <w:rsid w:val="00640643"/>
    <w:rsid w:val="00652681"/>
    <w:rsid w:val="00660316"/>
    <w:rsid w:val="00676F6E"/>
    <w:rsid w:val="006A6CC5"/>
    <w:rsid w:val="006B223A"/>
    <w:rsid w:val="006B784C"/>
    <w:rsid w:val="006C7D27"/>
    <w:rsid w:val="006D72D3"/>
    <w:rsid w:val="006F2CB5"/>
    <w:rsid w:val="006F6583"/>
    <w:rsid w:val="007013CD"/>
    <w:rsid w:val="007032FA"/>
    <w:rsid w:val="007071DA"/>
    <w:rsid w:val="007145DD"/>
    <w:rsid w:val="00715D87"/>
    <w:rsid w:val="00722BFE"/>
    <w:rsid w:val="00730CAC"/>
    <w:rsid w:val="007344EB"/>
    <w:rsid w:val="00737EF2"/>
    <w:rsid w:val="00751992"/>
    <w:rsid w:val="0075387B"/>
    <w:rsid w:val="00755402"/>
    <w:rsid w:val="00755532"/>
    <w:rsid w:val="00772A4D"/>
    <w:rsid w:val="00775270"/>
    <w:rsid w:val="0077748E"/>
    <w:rsid w:val="00787244"/>
    <w:rsid w:val="007A2957"/>
    <w:rsid w:val="007B5D28"/>
    <w:rsid w:val="007C1022"/>
    <w:rsid w:val="007D27CB"/>
    <w:rsid w:val="007F43E6"/>
    <w:rsid w:val="007F4958"/>
    <w:rsid w:val="0080370F"/>
    <w:rsid w:val="00806166"/>
    <w:rsid w:val="00823561"/>
    <w:rsid w:val="00823808"/>
    <w:rsid w:val="00831B00"/>
    <w:rsid w:val="00842C33"/>
    <w:rsid w:val="00855CC2"/>
    <w:rsid w:val="00856CEF"/>
    <w:rsid w:val="0086080B"/>
    <w:rsid w:val="00861D53"/>
    <w:rsid w:val="0086350B"/>
    <w:rsid w:val="00867322"/>
    <w:rsid w:val="0087274D"/>
    <w:rsid w:val="00880A6C"/>
    <w:rsid w:val="008838E0"/>
    <w:rsid w:val="008A01C6"/>
    <w:rsid w:val="008B4CCE"/>
    <w:rsid w:val="008C6A4F"/>
    <w:rsid w:val="008D43F7"/>
    <w:rsid w:val="008E1B9D"/>
    <w:rsid w:val="008E2616"/>
    <w:rsid w:val="008F5061"/>
    <w:rsid w:val="0090445F"/>
    <w:rsid w:val="00930587"/>
    <w:rsid w:val="00936200"/>
    <w:rsid w:val="00942119"/>
    <w:rsid w:val="00944134"/>
    <w:rsid w:val="00950EF3"/>
    <w:rsid w:val="009532F5"/>
    <w:rsid w:val="00953DC8"/>
    <w:rsid w:val="0095527E"/>
    <w:rsid w:val="00960093"/>
    <w:rsid w:val="00974320"/>
    <w:rsid w:val="009804A6"/>
    <w:rsid w:val="0098429A"/>
    <w:rsid w:val="00997507"/>
    <w:rsid w:val="009A518B"/>
    <w:rsid w:val="009B09D4"/>
    <w:rsid w:val="009B6645"/>
    <w:rsid w:val="009C1897"/>
    <w:rsid w:val="009D7577"/>
    <w:rsid w:val="009F6A05"/>
    <w:rsid w:val="00A01257"/>
    <w:rsid w:val="00A01701"/>
    <w:rsid w:val="00A07F7A"/>
    <w:rsid w:val="00A50E69"/>
    <w:rsid w:val="00A67BA1"/>
    <w:rsid w:val="00A76412"/>
    <w:rsid w:val="00A7683C"/>
    <w:rsid w:val="00A85502"/>
    <w:rsid w:val="00AA580F"/>
    <w:rsid w:val="00AB5978"/>
    <w:rsid w:val="00AB77B5"/>
    <w:rsid w:val="00AC4B82"/>
    <w:rsid w:val="00AC7A85"/>
    <w:rsid w:val="00AD4456"/>
    <w:rsid w:val="00AE68F6"/>
    <w:rsid w:val="00AE7B8F"/>
    <w:rsid w:val="00B275CB"/>
    <w:rsid w:val="00B4386C"/>
    <w:rsid w:val="00B462EB"/>
    <w:rsid w:val="00B550A8"/>
    <w:rsid w:val="00B62792"/>
    <w:rsid w:val="00B763B4"/>
    <w:rsid w:val="00B94639"/>
    <w:rsid w:val="00BC4D03"/>
    <w:rsid w:val="00BD0200"/>
    <w:rsid w:val="00BD077E"/>
    <w:rsid w:val="00BF5B1E"/>
    <w:rsid w:val="00C01578"/>
    <w:rsid w:val="00C035BC"/>
    <w:rsid w:val="00C36860"/>
    <w:rsid w:val="00C4162A"/>
    <w:rsid w:val="00C41D35"/>
    <w:rsid w:val="00C45056"/>
    <w:rsid w:val="00C653CE"/>
    <w:rsid w:val="00C879C5"/>
    <w:rsid w:val="00CA1850"/>
    <w:rsid w:val="00CA79F2"/>
    <w:rsid w:val="00CC2A16"/>
    <w:rsid w:val="00CC7409"/>
    <w:rsid w:val="00CD6279"/>
    <w:rsid w:val="00CE3FC7"/>
    <w:rsid w:val="00D10537"/>
    <w:rsid w:val="00D265AE"/>
    <w:rsid w:val="00D31E70"/>
    <w:rsid w:val="00D40A9B"/>
    <w:rsid w:val="00D44295"/>
    <w:rsid w:val="00DA2208"/>
    <w:rsid w:val="00DA654C"/>
    <w:rsid w:val="00DB090E"/>
    <w:rsid w:val="00DB32BF"/>
    <w:rsid w:val="00DC2D2A"/>
    <w:rsid w:val="00DD0C23"/>
    <w:rsid w:val="00DE3068"/>
    <w:rsid w:val="00DF177B"/>
    <w:rsid w:val="00E27C81"/>
    <w:rsid w:val="00E33DAE"/>
    <w:rsid w:val="00E37010"/>
    <w:rsid w:val="00E419CA"/>
    <w:rsid w:val="00E45532"/>
    <w:rsid w:val="00E5499D"/>
    <w:rsid w:val="00E60EB8"/>
    <w:rsid w:val="00E64393"/>
    <w:rsid w:val="00E707A3"/>
    <w:rsid w:val="00E71757"/>
    <w:rsid w:val="00E7311C"/>
    <w:rsid w:val="00E73404"/>
    <w:rsid w:val="00E81326"/>
    <w:rsid w:val="00EB2840"/>
    <w:rsid w:val="00EC1E6B"/>
    <w:rsid w:val="00EC34D1"/>
    <w:rsid w:val="00ED14FF"/>
    <w:rsid w:val="00ED60A4"/>
    <w:rsid w:val="00EE100D"/>
    <w:rsid w:val="00EE7CA8"/>
    <w:rsid w:val="00EF2657"/>
    <w:rsid w:val="00EF3F99"/>
    <w:rsid w:val="00F018CB"/>
    <w:rsid w:val="00F10762"/>
    <w:rsid w:val="00F17416"/>
    <w:rsid w:val="00F21EA7"/>
    <w:rsid w:val="00F23148"/>
    <w:rsid w:val="00F23897"/>
    <w:rsid w:val="00F24C94"/>
    <w:rsid w:val="00F350D1"/>
    <w:rsid w:val="00F417F4"/>
    <w:rsid w:val="00F759AB"/>
    <w:rsid w:val="00F93D0F"/>
    <w:rsid w:val="00FB7A6D"/>
    <w:rsid w:val="00FB7D65"/>
    <w:rsid w:val="00FD1F50"/>
    <w:rsid w:val="00FD6238"/>
    <w:rsid w:val="00FE0976"/>
    <w:rsid w:val="00FF1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43C6E"/>
  <w15:chartTrackingRefBased/>
  <w15:docId w15:val="{DBC6A2FA-570C-4089-99BD-9354B985E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438B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D72D3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D72D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semiHidden/>
    <w:unhideWhenUsed/>
    <w:rsid w:val="00823561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semiHidden/>
    <w:rsid w:val="00823561"/>
    <w:rPr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23561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823561"/>
    <w:rPr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E7311C"/>
    <w:pPr>
      <w:suppressAutoHyphens/>
      <w:spacing w:line="360" w:lineRule="auto"/>
      <w:ind w:left="708"/>
      <w:jc w:val="both"/>
    </w:pPr>
    <w:rPr>
      <w:rFonts w:eastAsia="Times New Roman"/>
      <w:sz w:val="22"/>
      <w:szCs w:val="20"/>
      <w:lang w:eastAsia="ar-SA"/>
    </w:rPr>
  </w:style>
  <w:style w:type="paragraph" w:styleId="NormalnyWeb">
    <w:name w:val="Normal (Web)"/>
    <w:basedOn w:val="Normalny"/>
    <w:rsid w:val="00855CC2"/>
    <w:pPr>
      <w:suppressAutoHyphens/>
      <w:autoSpaceDN w:val="0"/>
      <w:spacing w:before="280" w:after="280"/>
      <w:textAlignment w:val="baseline"/>
    </w:pPr>
    <w:rPr>
      <w:rFonts w:ascii="Arial" w:eastAsia="Times New Roman" w:hAnsi="Arial" w:cs="Arial"/>
      <w:kern w:val="3"/>
      <w:sz w:val="16"/>
      <w:szCs w:val="16"/>
      <w:lang w:eastAsia="zh-CN"/>
    </w:rPr>
  </w:style>
  <w:style w:type="paragraph" w:styleId="Poprawka">
    <w:name w:val="Revision"/>
    <w:hidden/>
    <w:uiPriority w:val="99"/>
    <w:semiHidden/>
    <w:rsid w:val="00AB5978"/>
    <w:rPr>
      <w:sz w:val="24"/>
      <w:szCs w:val="24"/>
      <w:lang w:eastAsia="en-US"/>
    </w:rPr>
  </w:style>
  <w:style w:type="character" w:styleId="Odwoaniedokomentarza">
    <w:name w:val="annotation reference"/>
    <w:uiPriority w:val="99"/>
    <w:semiHidden/>
    <w:unhideWhenUsed/>
    <w:rsid w:val="00DC2D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C2D2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DC2D2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2D2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C2D2A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1468</Words>
  <Characters>8808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Plan funkcjonalno-użytkowy</vt:lpstr>
    </vt:vector>
  </TitlesOfParts>
  <Company>KMRIPS</Company>
  <LinksUpToDate>false</LinksUpToDate>
  <CharactersWithSpaces>10256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funkcjonalno-użytkowy</dc:title>
  <dc:subject/>
  <dc:creator>Zdzisław Kaliniewicz</dc:creator>
  <cp:keywords/>
  <cp:lastModifiedBy>Dorota Borkowska</cp:lastModifiedBy>
  <cp:revision>3</cp:revision>
  <cp:lastPrinted>2017-09-22T11:15:00Z</cp:lastPrinted>
  <dcterms:created xsi:type="dcterms:W3CDTF">2025-02-27T11:41:00Z</dcterms:created>
  <dcterms:modified xsi:type="dcterms:W3CDTF">2025-03-18T11:05:00Z</dcterms:modified>
</cp:coreProperties>
</file>