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7D4F2" w14:textId="77777777" w:rsidR="00D11F69" w:rsidRPr="004C4C6A" w:rsidRDefault="00E73604" w:rsidP="004C4C6A">
      <w:pPr>
        <w:pStyle w:val="Bezodstpw"/>
        <w:spacing w:line="360" w:lineRule="auto"/>
        <w:jc w:val="center"/>
        <w:rPr>
          <w:b/>
          <w:u w:val="single"/>
        </w:rPr>
      </w:pPr>
      <w:r w:rsidRPr="004C4C6A">
        <w:rPr>
          <w:b/>
          <w:u w:val="single"/>
        </w:rPr>
        <w:t>OPIS PRZEDMIOTU ZAMÓWIENIA</w:t>
      </w:r>
    </w:p>
    <w:p w14:paraId="3B212B45" w14:textId="77777777" w:rsidR="00E73604" w:rsidRPr="004C4C6A" w:rsidRDefault="00634F00" w:rsidP="004C4C6A">
      <w:pPr>
        <w:pStyle w:val="Bezodstpw"/>
        <w:spacing w:line="360" w:lineRule="auto"/>
        <w:jc w:val="center"/>
        <w:rPr>
          <w:b/>
        </w:rPr>
      </w:pPr>
      <w:r w:rsidRPr="00634F00">
        <w:rPr>
          <w:b/>
        </w:rPr>
        <w:t>Modernizację dróg gminnych w Gminie Starogard Gdański</w:t>
      </w:r>
    </w:p>
    <w:p w14:paraId="61B11285" w14:textId="77777777" w:rsidR="00E73604" w:rsidRPr="004C4C6A" w:rsidRDefault="00E73604" w:rsidP="00634F00">
      <w:pPr>
        <w:pStyle w:val="Bezodstpw"/>
        <w:spacing w:line="276" w:lineRule="auto"/>
        <w:rPr>
          <w:u w:val="single"/>
        </w:rPr>
      </w:pPr>
      <w:r w:rsidRPr="004C4C6A">
        <w:rPr>
          <w:u w:val="single"/>
        </w:rPr>
        <w:t>Przedmiot zamówienia</w:t>
      </w:r>
    </w:p>
    <w:p w14:paraId="6120761F" w14:textId="205D7EE6" w:rsidR="00634F00" w:rsidRDefault="00424FB9" w:rsidP="00634F00">
      <w:pPr>
        <w:pStyle w:val="Bezodstpw"/>
        <w:spacing w:line="276" w:lineRule="auto"/>
        <w:jc w:val="both"/>
      </w:pPr>
      <w:r w:rsidRPr="00424FB9">
        <w:t>Przedmiotem zamówienia jest modernizacja dróg gminnych w miejscowościach: Kokoszkowy, Ciecholewy, Janin, Zduny, Trzcińsk, Klonówka, Sucumin, Brzeźno Wielkie, Okole, Rokocin, Linowiec, Szpęgawsk, Stary Las, Lipinki Szlacheckie, Krąg, Janowo, Jabłowo, Rywałd, Owidz, Koteże, Kolincz, Siwiałka, Barchnowy, Nowa Wieś Rzeczna, Dąbrówka</w:t>
      </w:r>
      <w:r w:rsidR="00634F00">
        <w:t>.</w:t>
      </w:r>
    </w:p>
    <w:p w14:paraId="35607321" w14:textId="7B57B6D8" w:rsidR="00E73604" w:rsidRDefault="00424FB9" w:rsidP="00634F00">
      <w:pPr>
        <w:pStyle w:val="Bezodstpw"/>
        <w:spacing w:line="276" w:lineRule="auto"/>
        <w:jc w:val="both"/>
      </w:pPr>
      <w:r w:rsidRPr="00424FB9">
        <w:t>Modernizacja dróg będzie polegała na ulepszeniu istniejących nawierzchni szutrowych poprzez zmianę na nawierzchnię z płyt betonowych wielootworowych typu YOMB, na podsypce piaskowej grubości warstwy po zagęszczeniu 10 cm,  podbudowie z kruszbetu lub kruszywa łamanego – grubość warstwy po zagęszczeniu 15 cm, a także utwardzenie poboczy kruszywem łamanym frakcji 0-31,5 – grubość warstwy po zagęszczeniu 12 cm</w:t>
      </w:r>
      <w:r>
        <w:t xml:space="preserve"> </w:t>
      </w:r>
      <w:bookmarkStart w:id="0" w:name="_Hlk190174118"/>
      <w:r>
        <w:t>na szerokości 0.5 m po każdej ze stron jezdni</w:t>
      </w:r>
      <w:r w:rsidR="00634F00">
        <w:t>.</w:t>
      </w:r>
      <w:bookmarkEnd w:id="0"/>
    </w:p>
    <w:p w14:paraId="502D9A18" w14:textId="77777777" w:rsidR="00E73604" w:rsidRDefault="00E73604" w:rsidP="00634F00">
      <w:pPr>
        <w:pStyle w:val="Bezodstpw"/>
        <w:spacing w:line="276" w:lineRule="auto"/>
      </w:pPr>
    </w:p>
    <w:p w14:paraId="007D7426" w14:textId="77777777" w:rsidR="00E73604" w:rsidRPr="007A0AA3" w:rsidRDefault="00E73604" w:rsidP="00634F00">
      <w:pPr>
        <w:pStyle w:val="Bezodstpw"/>
        <w:spacing w:line="276" w:lineRule="auto"/>
        <w:rPr>
          <w:u w:val="single"/>
        </w:rPr>
      </w:pPr>
      <w:r w:rsidRPr="007A0AA3">
        <w:rPr>
          <w:u w:val="single"/>
        </w:rPr>
        <w:t>Termin realizacji</w:t>
      </w:r>
    </w:p>
    <w:p w14:paraId="67DD78B8" w14:textId="78C7B22B" w:rsidR="00E73604" w:rsidRDefault="007A0AA3" w:rsidP="00634F00">
      <w:pPr>
        <w:pStyle w:val="Bezodstpw"/>
        <w:spacing w:line="276" w:lineRule="auto"/>
      </w:pPr>
      <w:r>
        <w:t xml:space="preserve">Zamawiający wymaga realizacji w terminie </w:t>
      </w:r>
      <w:r w:rsidR="00424FB9">
        <w:t>8</w:t>
      </w:r>
      <w:r w:rsidR="00634F00">
        <w:t xml:space="preserve"> miesięcy</w:t>
      </w:r>
      <w:r w:rsidR="004C4C6A">
        <w:t xml:space="preserve"> od dnia podpisania umowy.</w:t>
      </w:r>
    </w:p>
    <w:p w14:paraId="3FBC667D" w14:textId="77777777" w:rsidR="005B7FBD" w:rsidRDefault="005B7FBD" w:rsidP="005B7FBD">
      <w:pPr>
        <w:pStyle w:val="Bezodstpw"/>
        <w:spacing w:line="276" w:lineRule="auto"/>
      </w:pPr>
    </w:p>
    <w:p w14:paraId="6001D5C7" w14:textId="1EE4BD4B" w:rsidR="005B7FBD" w:rsidRPr="005B7FBD" w:rsidRDefault="005B7FBD" w:rsidP="005B7FBD">
      <w:pPr>
        <w:pStyle w:val="Bezodstpw"/>
        <w:spacing w:line="276" w:lineRule="auto"/>
        <w:rPr>
          <w:u w:val="single"/>
        </w:rPr>
      </w:pPr>
      <w:r w:rsidRPr="005B7FBD">
        <w:rPr>
          <w:u w:val="single"/>
        </w:rPr>
        <w:t>Rozliczanie robót z Wykonawcą</w:t>
      </w:r>
    </w:p>
    <w:p w14:paraId="2BD5969A" w14:textId="39D68FE2" w:rsidR="005B7FBD" w:rsidRDefault="005B7FBD" w:rsidP="005B7FBD">
      <w:pPr>
        <w:pStyle w:val="Bezodstpw"/>
        <w:spacing w:line="276" w:lineRule="auto"/>
        <w:jc w:val="both"/>
      </w:pPr>
      <w:r>
        <w:t xml:space="preserve">Rozliczanie robót z Wykonawcą </w:t>
      </w:r>
      <w:r>
        <w:t xml:space="preserve">dokonane </w:t>
      </w:r>
      <w:r>
        <w:t xml:space="preserve">będzie </w:t>
      </w:r>
      <w:r>
        <w:t xml:space="preserve">dwoma </w:t>
      </w:r>
      <w:r>
        <w:t>fakturami częściowymi oraz fakturą końcową</w:t>
      </w:r>
      <w:r>
        <w:t>,</w:t>
      </w:r>
      <w:r>
        <w:t xml:space="preserve"> za etapy robót ujęte w harmonogramie, w terminie do 30 dni od daty ich otrzymania przez Zamawiającego wraz z częściowym lub końcowym protokołem odbioru wykonanych robót</w:t>
      </w:r>
      <w:r>
        <w:t>.</w:t>
      </w:r>
    </w:p>
    <w:p w14:paraId="366D1D69" w14:textId="03A010B5" w:rsidR="00E73604" w:rsidRDefault="005B7FBD" w:rsidP="005B7FBD">
      <w:pPr>
        <w:pStyle w:val="Bezodstpw"/>
        <w:spacing w:line="276" w:lineRule="auto"/>
        <w:jc w:val="both"/>
      </w:pPr>
      <w:r>
        <w:t>Rozliczenie robót z Wykonawcą odbywać się będzie zgodnie z harmonogramem rzeczowo – finansowym (trzy płatności), na podstawie faktur częściowych oraz faktury końcowej, wystawianych przez Wykonawcę</w:t>
      </w:r>
      <w:r>
        <w:t>,</w:t>
      </w:r>
      <w:r>
        <w:t xml:space="preserve"> przy czym wartości pierwszej i drugiej faktury częściowej nie przekroczą 30% wartości zamówienia każda</w:t>
      </w:r>
    </w:p>
    <w:p w14:paraId="756B7ACD" w14:textId="77777777" w:rsidR="005B7FBD" w:rsidRDefault="005B7FBD" w:rsidP="005B7FBD">
      <w:pPr>
        <w:pStyle w:val="Bezodstpw"/>
        <w:spacing w:line="276" w:lineRule="auto"/>
        <w:jc w:val="both"/>
      </w:pPr>
    </w:p>
    <w:p w14:paraId="130E2009" w14:textId="77777777" w:rsidR="00E73604" w:rsidRPr="007A0AA3" w:rsidRDefault="00E73604" w:rsidP="00634F00">
      <w:pPr>
        <w:pStyle w:val="Bezodstpw"/>
        <w:spacing w:line="276" w:lineRule="auto"/>
        <w:rPr>
          <w:u w:val="single"/>
        </w:rPr>
      </w:pPr>
      <w:r w:rsidRPr="007A0AA3">
        <w:rPr>
          <w:u w:val="single"/>
        </w:rPr>
        <w:t>Stan istniejący</w:t>
      </w:r>
    </w:p>
    <w:p w14:paraId="1FEFB969" w14:textId="5029B37C" w:rsidR="001514B1" w:rsidRDefault="007A0AA3" w:rsidP="00634F00">
      <w:pPr>
        <w:pStyle w:val="Bezodstpw"/>
        <w:spacing w:line="276" w:lineRule="auto"/>
        <w:jc w:val="both"/>
      </w:pPr>
      <w:r>
        <w:t>Istniejąc</w:t>
      </w:r>
      <w:r w:rsidR="001514B1">
        <w:t xml:space="preserve">e odcinki dróg przewidziane do modernizacji </w:t>
      </w:r>
      <w:r>
        <w:t>to drog</w:t>
      </w:r>
      <w:r w:rsidR="001514B1">
        <w:t>i</w:t>
      </w:r>
      <w:r>
        <w:t xml:space="preserve"> o nawierzchni </w:t>
      </w:r>
      <w:r w:rsidR="001514B1">
        <w:t xml:space="preserve">szutrowe i </w:t>
      </w:r>
      <w:r>
        <w:t xml:space="preserve">gruntowej. Miejscami w działce drogowej występuje infrastruktura techniczna w postaci sieci wodociągowej, </w:t>
      </w:r>
      <w:r w:rsidR="001514B1">
        <w:t xml:space="preserve">kanalizacyjnej, </w:t>
      </w:r>
      <w:r>
        <w:t>energetycznej oraz teletechnicznej</w:t>
      </w:r>
      <w:r w:rsidR="001514B1">
        <w:t>, którą należy wyregulować i chronić przed uszkodzeniem</w:t>
      </w:r>
      <w:r>
        <w:t>.</w:t>
      </w:r>
      <w:r w:rsidR="001514B1">
        <w:t xml:space="preserve"> Ponadto w ramach realizacji przedsięwzięcia należy również trwale obrobić elementy infrastruktury technicznej położonej w pasie drogi</w:t>
      </w:r>
      <w:r w:rsidR="00424FB9">
        <w:t xml:space="preserve"> (np. studnie, włazy, wpusty)</w:t>
      </w:r>
      <w:r w:rsidR="001514B1">
        <w:t>.</w:t>
      </w:r>
    </w:p>
    <w:p w14:paraId="4AA8B734" w14:textId="500D8551" w:rsidR="00E73604" w:rsidRDefault="007A0AA3" w:rsidP="00634F00">
      <w:pPr>
        <w:pStyle w:val="Bezodstpw"/>
        <w:spacing w:line="276" w:lineRule="auto"/>
        <w:jc w:val="both"/>
      </w:pPr>
      <w:r>
        <w:t xml:space="preserve">Obecnie ślad jedni </w:t>
      </w:r>
      <w:r w:rsidR="00634F00">
        <w:t xml:space="preserve">na niektórych odcinkach dróg </w:t>
      </w:r>
      <w:r>
        <w:t xml:space="preserve">miejscami </w:t>
      </w:r>
      <w:r w:rsidR="00634F00">
        <w:t xml:space="preserve">może </w:t>
      </w:r>
      <w:r>
        <w:t>wybiega</w:t>
      </w:r>
      <w:r w:rsidR="00634F00">
        <w:t>ć</w:t>
      </w:r>
      <w:r>
        <w:t xml:space="preserve"> poza obręb działki drogowej, co </w:t>
      </w:r>
      <w:r w:rsidRPr="00634F00">
        <w:rPr>
          <w:b/>
          <w:u w:val="single"/>
        </w:rPr>
        <w:t xml:space="preserve">wymaga </w:t>
      </w:r>
      <w:r w:rsidR="004C4C6A" w:rsidRPr="00634F00">
        <w:rPr>
          <w:b/>
          <w:u w:val="single"/>
        </w:rPr>
        <w:t>prawidłowego wytyczenia jezdni</w:t>
      </w:r>
      <w:r w:rsidR="00424FB9">
        <w:rPr>
          <w:b/>
          <w:u w:val="single"/>
        </w:rPr>
        <w:t xml:space="preserve"> oraz regulacji i niwelacji skarp przydrożnych lub rowów</w:t>
      </w:r>
      <w:r>
        <w:t>.</w:t>
      </w:r>
    </w:p>
    <w:p w14:paraId="4589195C" w14:textId="77777777" w:rsidR="00E73604" w:rsidRDefault="00E73604" w:rsidP="00634F00">
      <w:pPr>
        <w:pStyle w:val="Bezodstpw"/>
        <w:spacing w:line="276" w:lineRule="auto"/>
      </w:pPr>
    </w:p>
    <w:p w14:paraId="379EC599" w14:textId="77777777" w:rsidR="00E73604" w:rsidRPr="007A0AA3" w:rsidRDefault="00E73604" w:rsidP="00634F00">
      <w:pPr>
        <w:pStyle w:val="Bezodstpw"/>
        <w:spacing w:line="276" w:lineRule="auto"/>
        <w:rPr>
          <w:u w:val="single"/>
        </w:rPr>
      </w:pPr>
      <w:r w:rsidRPr="007A0AA3">
        <w:rPr>
          <w:u w:val="single"/>
        </w:rPr>
        <w:t>Dodatkowo w rama przedsięwzięcia należy:</w:t>
      </w:r>
    </w:p>
    <w:p w14:paraId="5D90FBC8" w14:textId="77777777" w:rsidR="00424FB9" w:rsidRDefault="00424FB9" w:rsidP="00424FB9">
      <w:pPr>
        <w:pStyle w:val="Bezodstpw"/>
        <w:numPr>
          <w:ilvl w:val="0"/>
          <w:numId w:val="2"/>
        </w:numPr>
        <w:spacing w:line="276" w:lineRule="auto"/>
        <w:jc w:val="both"/>
      </w:pPr>
      <w:r>
        <w:t xml:space="preserve">zakup, dostawę i wbudowanie materiałów objętych zamówieniem, </w:t>
      </w:r>
    </w:p>
    <w:p w14:paraId="1E180E89" w14:textId="77777777" w:rsidR="00424FB9" w:rsidRDefault="00424FB9" w:rsidP="00424FB9">
      <w:pPr>
        <w:pStyle w:val="Bezodstpw"/>
        <w:numPr>
          <w:ilvl w:val="0"/>
          <w:numId w:val="2"/>
        </w:numPr>
        <w:spacing w:line="276" w:lineRule="auto"/>
        <w:jc w:val="both"/>
      </w:pPr>
      <w:r>
        <w:t xml:space="preserve">organizację i urządzenie placu budowy, w tym wszelkie roboty przygotowawcze, </w:t>
      </w:r>
    </w:p>
    <w:p w14:paraId="1BF2604F" w14:textId="77777777" w:rsidR="00424FB9" w:rsidRDefault="00424FB9" w:rsidP="00424FB9">
      <w:pPr>
        <w:pStyle w:val="Bezodstpw"/>
        <w:numPr>
          <w:ilvl w:val="0"/>
          <w:numId w:val="2"/>
        </w:numPr>
        <w:spacing w:line="276" w:lineRule="auto"/>
        <w:jc w:val="both"/>
      </w:pPr>
      <w:r>
        <w:t>wykonanie i uzgodnienie na własny koszt projektów organizacji ruchu na drogach na czas wykonywania robót budowlanych,</w:t>
      </w:r>
    </w:p>
    <w:p w14:paraId="3C657591" w14:textId="77777777" w:rsidR="00424FB9" w:rsidRDefault="00424FB9" w:rsidP="00424FB9">
      <w:pPr>
        <w:pStyle w:val="Bezodstpw"/>
        <w:numPr>
          <w:ilvl w:val="0"/>
          <w:numId w:val="2"/>
        </w:numPr>
        <w:spacing w:line="276" w:lineRule="auto"/>
        <w:jc w:val="both"/>
      </w:pPr>
      <w:r>
        <w:t>sporządzenie i oznakowanie czasowej organizacji ruchu oraz oznakowanie terenu budowy, na czas prowadzenia robót, zapewniające stały dojazd do posesji znajdujących się wzdłuż prowadzonych robót,</w:t>
      </w:r>
    </w:p>
    <w:p w14:paraId="1B5BFE5D" w14:textId="77777777" w:rsidR="00424FB9" w:rsidRDefault="00424FB9" w:rsidP="00424FB9">
      <w:pPr>
        <w:pStyle w:val="Bezodstpw"/>
        <w:numPr>
          <w:ilvl w:val="0"/>
          <w:numId w:val="2"/>
        </w:numPr>
        <w:spacing w:line="276" w:lineRule="auto"/>
        <w:jc w:val="both"/>
      </w:pPr>
      <w:r>
        <w:lastRenderedPageBreak/>
        <w:t>przed rozpoczęciem inwestycji wytyczenie geodezyjne działki drogowej przeznaczonej do modernizacji w granicach pasa drogowego</w:t>
      </w:r>
    </w:p>
    <w:p w14:paraId="333A0296" w14:textId="77777777" w:rsidR="00424FB9" w:rsidRDefault="00424FB9" w:rsidP="00424FB9">
      <w:pPr>
        <w:pStyle w:val="Bezodstpw"/>
        <w:numPr>
          <w:ilvl w:val="0"/>
          <w:numId w:val="2"/>
        </w:numPr>
        <w:spacing w:line="276" w:lineRule="auto"/>
        <w:jc w:val="both"/>
      </w:pPr>
      <w:r>
        <w:t>niezbędne wycinki krzewów i karpiny, kolidujących z ułożeniem nawierzchni drogi,</w:t>
      </w:r>
    </w:p>
    <w:p w14:paraId="5382154C" w14:textId="77777777" w:rsidR="00424FB9" w:rsidRDefault="00424FB9" w:rsidP="00424FB9">
      <w:pPr>
        <w:pStyle w:val="Bezodstpw"/>
        <w:numPr>
          <w:ilvl w:val="0"/>
          <w:numId w:val="2"/>
        </w:numPr>
        <w:spacing w:line="276" w:lineRule="auto"/>
        <w:jc w:val="both"/>
      </w:pPr>
      <w:r>
        <w:t xml:space="preserve">niwelacja skarp i regulacja rowów przydrożnych będących w kolizji z budową nawierzchni drogi, </w:t>
      </w:r>
    </w:p>
    <w:p w14:paraId="4077F886" w14:textId="77777777" w:rsidR="00424FB9" w:rsidRDefault="00424FB9" w:rsidP="00424FB9">
      <w:pPr>
        <w:pStyle w:val="Bezodstpw"/>
        <w:numPr>
          <w:ilvl w:val="0"/>
          <w:numId w:val="2"/>
        </w:numPr>
        <w:spacing w:line="276" w:lineRule="auto"/>
        <w:jc w:val="both"/>
      </w:pPr>
      <w:r>
        <w:t xml:space="preserve">koszty utrzymania zaplecza budowy, organizacji ruchu w okresie prowadzenia robót, obsługi geodezyjnej, ewentualnej odbudowy osnowy geodezyjnej lub kamieni granicznych uszkodzonych/ zasypanych w trakcie robót budowlanych, </w:t>
      </w:r>
    </w:p>
    <w:p w14:paraId="55860671" w14:textId="77777777" w:rsidR="00424FB9" w:rsidRDefault="00424FB9" w:rsidP="00424FB9">
      <w:pPr>
        <w:pStyle w:val="Bezodstpw"/>
        <w:numPr>
          <w:ilvl w:val="0"/>
          <w:numId w:val="2"/>
        </w:numPr>
        <w:spacing w:line="276" w:lineRule="auto"/>
        <w:jc w:val="both"/>
      </w:pPr>
      <w:r>
        <w:t xml:space="preserve">zapewnienia własnym pracownikom lub osobom, przy pomocy których Wykonawca wykonuje umowę, odpowiednich warunków bezpieczeństwa i higieny pracy, </w:t>
      </w:r>
    </w:p>
    <w:p w14:paraId="11B20E1F" w14:textId="77777777" w:rsidR="00424FB9" w:rsidRDefault="00424FB9" w:rsidP="00424FB9">
      <w:pPr>
        <w:pStyle w:val="Bezodstpw"/>
        <w:numPr>
          <w:ilvl w:val="0"/>
          <w:numId w:val="2"/>
        </w:numPr>
        <w:spacing w:line="276" w:lineRule="auto"/>
        <w:jc w:val="both"/>
      </w:pPr>
      <w:r>
        <w:t xml:space="preserve">utrzymania ciągów komunikacyjnych zajętych na potrzeby inwestycji w stanie wolnym od przeszkód komunikacyjnych oraz usuwania na bieżąco zbędnych materiałów, odpadów i śmieci, </w:t>
      </w:r>
    </w:p>
    <w:p w14:paraId="76D47268" w14:textId="77777777" w:rsidR="00424FB9" w:rsidRDefault="00424FB9" w:rsidP="00424FB9">
      <w:pPr>
        <w:pStyle w:val="Bezodstpw"/>
        <w:numPr>
          <w:ilvl w:val="0"/>
          <w:numId w:val="2"/>
        </w:numPr>
        <w:spacing w:line="276" w:lineRule="auto"/>
        <w:jc w:val="both"/>
      </w:pPr>
      <w:r>
        <w:t xml:space="preserve">Uwaga: należy zapewnić ciągły dojazd do zabudowanych posesji, </w:t>
      </w:r>
    </w:p>
    <w:p w14:paraId="4F35F3FF" w14:textId="77777777" w:rsidR="00424FB9" w:rsidRDefault="00424FB9" w:rsidP="00424FB9">
      <w:pPr>
        <w:pStyle w:val="Bezodstpw"/>
        <w:numPr>
          <w:ilvl w:val="0"/>
          <w:numId w:val="2"/>
        </w:numPr>
        <w:spacing w:line="276" w:lineRule="auto"/>
        <w:jc w:val="both"/>
      </w:pPr>
      <w:r>
        <w:t>informowania, z należytym wyprzedzeniem, użytkowników dróg o kolejnych utrudnieniach komunikacyjnych związanych z postępem prac i wykonanie stosownego zabezpieczenia i oznakowania terenu robót,</w:t>
      </w:r>
    </w:p>
    <w:p w14:paraId="63DE4CFC" w14:textId="77777777" w:rsidR="00424FB9" w:rsidRDefault="00424FB9" w:rsidP="00424FB9">
      <w:pPr>
        <w:pStyle w:val="Bezodstpw"/>
        <w:numPr>
          <w:ilvl w:val="0"/>
          <w:numId w:val="2"/>
        </w:numPr>
        <w:spacing w:line="276" w:lineRule="auto"/>
        <w:jc w:val="both"/>
      </w:pPr>
      <w:r>
        <w:t xml:space="preserve">zabezpieczenia dróg prowadzących do placu budowy przed ich zniszczeniem spowodowanym środkami transportu Wykonawcy lub jego podwykonawców, </w:t>
      </w:r>
    </w:p>
    <w:p w14:paraId="623C4719" w14:textId="77777777" w:rsidR="00424FB9" w:rsidRDefault="00424FB9" w:rsidP="00424FB9">
      <w:pPr>
        <w:pStyle w:val="Bezodstpw"/>
        <w:numPr>
          <w:ilvl w:val="0"/>
          <w:numId w:val="2"/>
        </w:numPr>
        <w:spacing w:line="276" w:lineRule="auto"/>
        <w:jc w:val="both"/>
      </w:pPr>
      <w:r>
        <w:t>umożliwienia wstępu na teren budowy pracownikom organu nadzoru budowlanego oraz pracownikom jednostek sprawujących funkcje kontrolne, a także uprawnionym przedstawicielom Zamawiającego,</w:t>
      </w:r>
    </w:p>
    <w:p w14:paraId="3D8064F8" w14:textId="77777777" w:rsidR="00424FB9" w:rsidRDefault="00424FB9" w:rsidP="00424FB9">
      <w:pPr>
        <w:pStyle w:val="Bezodstpw"/>
        <w:numPr>
          <w:ilvl w:val="0"/>
          <w:numId w:val="2"/>
        </w:numPr>
        <w:spacing w:line="276" w:lineRule="auto"/>
        <w:jc w:val="both"/>
      </w:pPr>
      <w:r>
        <w:t>wywóz materiałów z rozbiórki nadających się do ponownego wbudowania w miejsce wskazane przez Zamawiającego na odległość do 2 km od miejsca realizacji (materiały nie nadające się do ponownego wbudowania należy zutylizować na koszt Wykonawcy),</w:t>
      </w:r>
    </w:p>
    <w:p w14:paraId="01AE649A" w14:textId="77777777" w:rsidR="00424FB9" w:rsidRDefault="00424FB9" w:rsidP="00424FB9">
      <w:pPr>
        <w:pStyle w:val="Bezodstpw"/>
        <w:numPr>
          <w:ilvl w:val="0"/>
          <w:numId w:val="2"/>
        </w:numPr>
        <w:spacing w:line="276" w:lineRule="auto"/>
        <w:jc w:val="both"/>
      </w:pPr>
      <w:r>
        <w:t xml:space="preserve">kompleksową, geodezyjną inwentaryzację powykonawczą wykonanych robót, </w:t>
      </w:r>
    </w:p>
    <w:p w14:paraId="1A5607A5" w14:textId="77777777" w:rsidR="00424FB9" w:rsidRDefault="00424FB9" w:rsidP="00424FB9">
      <w:pPr>
        <w:pStyle w:val="Bezodstpw"/>
        <w:numPr>
          <w:ilvl w:val="0"/>
          <w:numId w:val="2"/>
        </w:numPr>
        <w:spacing w:line="276" w:lineRule="auto"/>
        <w:jc w:val="both"/>
      </w:pPr>
      <w:r>
        <w:t>po zakończeniu robót demontaż obiektów tymczasowych oraz uporządkowanie terenu.</w:t>
      </w:r>
    </w:p>
    <w:p w14:paraId="716FF20C" w14:textId="77777777" w:rsidR="00424FB9" w:rsidRDefault="00424FB9" w:rsidP="00424FB9">
      <w:pPr>
        <w:pStyle w:val="Bezodstpw"/>
        <w:spacing w:line="276" w:lineRule="auto"/>
        <w:jc w:val="both"/>
      </w:pPr>
    </w:p>
    <w:p w14:paraId="230AF3D0" w14:textId="660BE779" w:rsidR="007A0AA3" w:rsidRDefault="00424FB9" w:rsidP="00424FB9">
      <w:pPr>
        <w:pStyle w:val="Bezodstpw"/>
        <w:spacing w:line="276" w:lineRule="auto"/>
        <w:jc w:val="both"/>
      </w:pPr>
      <w:r>
        <w:t xml:space="preserve">Wszelkie szkody, uszkodzenia mienia osób trzecich, w tym uszkodzenia ogrodzeń czy zniszczenie upraw, powstałe na etapie realizacji robót budowlanych, obciążają Wykonawcę, zaś ich naprawa usunięcie i pokrycie kosztów leży również po stronie Wykonawcy. </w:t>
      </w:r>
    </w:p>
    <w:sectPr w:rsidR="007A0A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D1C18"/>
    <w:multiLevelType w:val="hybridMultilevel"/>
    <w:tmpl w:val="0726881E"/>
    <w:lvl w:ilvl="0" w:tplc="E0223B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E2A6D"/>
    <w:multiLevelType w:val="hybridMultilevel"/>
    <w:tmpl w:val="92A8CA30"/>
    <w:lvl w:ilvl="0" w:tplc="E0223B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2983068">
    <w:abstractNumId w:val="0"/>
  </w:num>
  <w:num w:numId="2" w16cid:durableId="452678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604"/>
    <w:rsid w:val="001514B1"/>
    <w:rsid w:val="00424FB9"/>
    <w:rsid w:val="004C4C6A"/>
    <w:rsid w:val="005B7FBD"/>
    <w:rsid w:val="00603101"/>
    <w:rsid w:val="00634F00"/>
    <w:rsid w:val="006A3621"/>
    <w:rsid w:val="007A0AA3"/>
    <w:rsid w:val="00816114"/>
    <w:rsid w:val="008A5CC6"/>
    <w:rsid w:val="00B161BA"/>
    <w:rsid w:val="00D11F69"/>
    <w:rsid w:val="00E7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F2542"/>
  <w15:chartTrackingRefBased/>
  <w15:docId w15:val="{5F7CE0C8-85B8-440D-B6A2-4C335DFB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736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 Szczubełek</dc:creator>
  <cp:keywords/>
  <dc:description/>
  <cp:lastModifiedBy>Robert Stoliński</cp:lastModifiedBy>
  <cp:revision>4</cp:revision>
  <dcterms:created xsi:type="dcterms:W3CDTF">2025-02-11T12:53:00Z</dcterms:created>
  <dcterms:modified xsi:type="dcterms:W3CDTF">2025-02-12T13:05:00Z</dcterms:modified>
</cp:coreProperties>
</file>