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73DEC1" w14:textId="77777777" w:rsidR="0095537D" w:rsidRPr="006B1B5E" w:rsidRDefault="006524D6" w:rsidP="003E1F20">
      <w:pPr>
        <w:spacing w:line="360" w:lineRule="auto"/>
        <w:ind w:right="695"/>
        <w:rPr>
          <w:rFonts w:asciiTheme="minorHAnsi" w:hAnsiTheme="minorHAnsi" w:cstheme="minorHAnsi"/>
          <w:b/>
          <w:sz w:val="20"/>
          <w:szCs w:val="20"/>
        </w:rPr>
      </w:pPr>
      <w:r w:rsidRPr="006B1B5E">
        <w:rPr>
          <w:rFonts w:asciiTheme="minorHAnsi" w:hAnsiTheme="minorHAnsi" w:cstheme="minorHAnsi"/>
          <w:b/>
          <w:sz w:val="20"/>
          <w:szCs w:val="20"/>
        </w:rPr>
        <w:t>Załącznik nr 2 do SWZ</w:t>
      </w:r>
    </w:p>
    <w:p w14:paraId="41358847" w14:textId="17CEA3E9" w:rsidR="0095537D" w:rsidRPr="006B1B5E" w:rsidRDefault="006524D6" w:rsidP="003E1F20">
      <w:pPr>
        <w:pStyle w:val="Nagwek1"/>
      </w:pPr>
      <w:r w:rsidRPr="006B1B5E">
        <w:t xml:space="preserve">OPIS PRZEDMIOTU ZAMÓWIENIA – część nr </w:t>
      </w:r>
      <w:r w:rsidR="00240C30" w:rsidRPr="006B1B5E">
        <w:t>1</w:t>
      </w:r>
    </w:p>
    <w:p w14:paraId="3DB9D06E" w14:textId="77777777" w:rsidR="0095537D" w:rsidRPr="006B1B5E" w:rsidRDefault="006524D6" w:rsidP="003E1F20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6B1B5E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</w:t>
      </w:r>
      <w:r w:rsidR="00AB1529" w:rsidRPr="006B1B5E">
        <w:rPr>
          <w:rFonts w:asciiTheme="minorHAnsi" w:hAnsiTheme="minorHAnsi" w:cstheme="minorHAnsi"/>
        </w:rPr>
        <w:t>:</w:t>
      </w:r>
    </w:p>
    <w:p w14:paraId="17BB61CC" w14:textId="6EC72288" w:rsidR="009A5867" w:rsidRPr="00EB3F07" w:rsidRDefault="006B1B5E" w:rsidP="00312F92">
      <w:pPr>
        <w:spacing w:after="120"/>
        <w:ind w:right="352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6B1B5E">
        <w:rPr>
          <w:rFonts w:asciiTheme="minorHAnsi" w:hAnsiTheme="minorHAnsi" w:cstheme="minorHAnsi"/>
          <w:b/>
          <w:sz w:val="24"/>
          <w:szCs w:val="24"/>
        </w:rPr>
        <w:t>Zakład</w:t>
      </w:r>
      <w:r w:rsidR="00737CC4">
        <w:rPr>
          <w:rFonts w:asciiTheme="minorHAnsi" w:hAnsiTheme="minorHAnsi" w:cstheme="minorHAnsi"/>
          <w:b/>
          <w:sz w:val="24"/>
          <w:szCs w:val="24"/>
        </w:rPr>
        <w:t>u</w:t>
      </w:r>
      <w:r w:rsidRPr="006B1B5E">
        <w:rPr>
          <w:rFonts w:asciiTheme="minorHAnsi" w:hAnsiTheme="minorHAnsi" w:cstheme="minorHAnsi"/>
          <w:b/>
          <w:sz w:val="24"/>
          <w:szCs w:val="24"/>
        </w:rPr>
        <w:t xml:space="preserve"> Chemii Organicznej </w:t>
      </w:r>
      <w:r w:rsidR="00DD3E27" w:rsidRPr="006B1B5E">
        <w:rPr>
          <w:rFonts w:asciiTheme="minorHAnsi" w:hAnsiTheme="minorHAnsi" w:cstheme="minorHAnsi"/>
          <w:b/>
          <w:sz w:val="24"/>
          <w:szCs w:val="24"/>
        </w:rPr>
        <w:t>UMB</w:t>
      </w:r>
      <w:r w:rsidR="00EB3F07" w:rsidRPr="006B1B5E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AD6B5C4" w14:textId="77777777" w:rsidR="009A5867" w:rsidRPr="00EB3F07" w:rsidRDefault="009A5867" w:rsidP="009A5867">
      <w:pPr>
        <w:ind w:right="352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21596403" w14:textId="6BC29705" w:rsidR="0095537D" w:rsidRPr="006B1B5E" w:rsidRDefault="006B1B5E" w:rsidP="003E1F20">
      <w:pPr>
        <w:spacing w:after="240" w:line="360" w:lineRule="auto"/>
        <w:ind w:right="35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B1B5E">
        <w:rPr>
          <w:rFonts w:asciiTheme="minorHAnsi" w:hAnsiTheme="minorHAnsi" w:cstheme="minorHAnsi"/>
          <w:b/>
          <w:sz w:val="24"/>
          <w:szCs w:val="24"/>
          <w:u w:val="single"/>
        </w:rPr>
        <w:t>Spektrometr</w:t>
      </w:r>
      <w:r w:rsidR="00737CC4">
        <w:rPr>
          <w:rFonts w:asciiTheme="minorHAnsi" w:hAnsiTheme="minorHAnsi" w:cstheme="minorHAnsi"/>
          <w:b/>
          <w:sz w:val="24"/>
          <w:szCs w:val="24"/>
          <w:u w:val="single"/>
        </w:rPr>
        <w:t xml:space="preserve"> z wyposażeniem</w:t>
      </w:r>
      <w:r w:rsidR="009B1D5B" w:rsidRPr="006B1B5E">
        <w:rPr>
          <w:rFonts w:asciiTheme="minorHAnsi" w:hAnsiTheme="minorHAnsi" w:cstheme="minorHAnsi"/>
          <w:b/>
          <w:sz w:val="24"/>
          <w:szCs w:val="24"/>
          <w:u w:val="single"/>
        </w:rPr>
        <w:t xml:space="preserve">− </w:t>
      </w:r>
      <w:r w:rsidR="006524D6" w:rsidRPr="006B1B5E">
        <w:rPr>
          <w:rFonts w:asciiTheme="minorHAnsi" w:hAnsiTheme="minorHAnsi" w:cstheme="minorHAnsi"/>
          <w:b/>
          <w:sz w:val="24"/>
          <w:szCs w:val="24"/>
          <w:u w:val="single"/>
        </w:rPr>
        <w:t xml:space="preserve">1 </w:t>
      </w:r>
      <w:proofErr w:type="spellStart"/>
      <w:r w:rsidR="00737CC4">
        <w:rPr>
          <w:rFonts w:asciiTheme="minorHAnsi" w:hAnsiTheme="minorHAnsi" w:cstheme="minorHAnsi"/>
          <w:b/>
          <w:sz w:val="24"/>
          <w:szCs w:val="24"/>
          <w:u w:val="single"/>
        </w:rPr>
        <w:t>kpl</w:t>
      </w:r>
      <w:proofErr w:type="spellEnd"/>
      <w:r w:rsidR="00737CC4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7D5E9E61" w14:textId="77777777" w:rsidR="00BF4E8F" w:rsidRPr="006B1B5E" w:rsidRDefault="00BF4E8F" w:rsidP="003E1F20">
      <w:pPr>
        <w:tabs>
          <w:tab w:val="right" w:leader="dot" w:pos="9639"/>
        </w:tabs>
        <w:spacing w:line="360" w:lineRule="auto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b/>
          <w:sz w:val="24"/>
          <w:szCs w:val="24"/>
        </w:rPr>
        <w:t xml:space="preserve">Nazwa i adres Wykonawcy: </w:t>
      </w:r>
      <w:r w:rsidRPr="006B1B5E">
        <w:rPr>
          <w:rFonts w:asciiTheme="minorHAnsi" w:hAnsiTheme="minorHAnsi" w:cstheme="minorHAnsi"/>
          <w:b/>
          <w:sz w:val="24"/>
          <w:szCs w:val="24"/>
        </w:rPr>
        <w:tab/>
      </w:r>
    </w:p>
    <w:p w14:paraId="3C2C02FF" w14:textId="73EDABAD" w:rsidR="00C2316E" w:rsidRPr="006B1B5E" w:rsidRDefault="00187B9D" w:rsidP="00C2316E">
      <w:pPr>
        <w:tabs>
          <w:tab w:val="right" w:leader="dot" w:pos="9639"/>
        </w:tabs>
        <w:spacing w:line="360" w:lineRule="auto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b/>
          <w:sz w:val="24"/>
          <w:szCs w:val="24"/>
        </w:rPr>
        <w:t xml:space="preserve">Typ/Model/Numer Katalogowy (jeśli dotyczy): </w:t>
      </w:r>
      <w:r w:rsidR="009B1D5B" w:rsidRPr="006B1B5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…………………………………………………………………………….</w:t>
      </w:r>
    </w:p>
    <w:p w14:paraId="34288D76" w14:textId="253F9DE2" w:rsidR="00187B9D" w:rsidRPr="006B1B5E" w:rsidRDefault="00187B9D" w:rsidP="003E1F20">
      <w:pPr>
        <w:tabs>
          <w:tab w:val="right" w:leader="dot" w:pos="9639"/>
        </w:tabs>
        <w:spacing w:line="360" w:lineRule="auto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b/>
          <w:sz w:val="24"/>
          <w:szCs w:val="24"/>
        </w:rPr>
        <w:t>Producent - pełna nazwa</w:t>
      </w:r>
      <w:r w:rsidR="00C2316E" w:rsidRPr="006B1B5E">
        <w:rPr>
          <w:rFonts w:asciiTheme="minorHAnsi" w:hAnsiTheme="minorHAnsi" w:cstheme="minorHAnsi"/>
          <w:b/>
          <w:sz w:val="24"/>
          <w:szCs w:val="24"/>
        </w:rPr>
        <w:t>/ Kraj producenta</w:t>
      </w:r>
      <w:r w:rsidRPr="006B1B5E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9B1D5B" w:rsidRPr="006B1B5E">
        <w:rPr>
          <w:rFonts w:asciiTheme="minorHAnsi" w:hAnsiTheme="minorHAnsi" w:cstheme="minorHAnsi"/>
          <w:b/>
          <w:sz w:val="24"/>
          <w:szCs w:val="24"/>
        </w:rPr>
        <w:t>………………………………………………………………………………….</w:t>
      </w:r>
    </w:p>
    <w:p w14:paraId="10B8D876" w14:textId="6A314FBD" w:rsidR="00187B9D" w:rsidRPr="006B1B5E" w:rsidRDefault="00C2316E" w:rsidP="000E1210">
      <w:pPr>
        <w:tabs>
          <w:tab w:val="right" w:leader="dot" w:pos="9639"/>
        </w:tabs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b/>
          <w:sz w:val="24"/>
          <w:szCs w:val="24"/>
        </w:rPr>
        <w:t>Rok produkcji:</w:t>
      </w:r>
      <w:r w:rsidR="00021193" w:rsidRPr="006B1B5E">
        <w:rPr>
          <w:rFonts w:asciiTheme="minorHAnsi" w:hAnsiTheme="minorHAnsi" w:cstheme="minorHAnsi"/>
          <w:b/>
          <w:sz w:val="24"/>
          <w:szCs w:val="24"/>
        </w:rPr>
        <w:t xml:space="preserve"> 202</w:t>
      </w:r>
      <w:r w:rsidR="006D3E33" w:rsidRPr="006B1B5E">
        <w:rPr>
          <w:rFonts w:asciiTheme="minorHAnsi" w:hAnsiTheme="minorHAnsi" w:cstheme="minorHAnsi"/>
          <w:b/>
          <w:sz w:val="24"/>
          <w:szCs w:val="24"/>
        </w:rPr>
        <w:t>4</w:t>
      </w:r>
      <w:r w:rsidR="001A2B63">
        <w:rPr>
          <w:rFonts w:asciiTheme="minorHAnsi" w:hAnsiTheme="minorHAnsi" w:cstheme="minorHAnsi"/>
          <w:b/>
          <w:sz w:val="24"/>
          <w:szCs w:val="24"/>
        </w:rPr>
        <w:t>/ 2025</w:t>
      </w:r>
      <w:r w:rsidR="0080643E" w:rsidRPr="006B1B5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C7AA4" w:rsidRPr="006B1B5E">
        <w:rPr>
          <w:rFonts w:asciiTheme="minorHAnsi" w:hAnsiTheme="minorHAnsi" w:cstheme="minorHAnsi"/>
          <w:b/>
          <w:sz w:val="24"/>
          <w:szCs w:val="24"/>
        </w:rPr>
        <w:t>r.</w:t>
      </w:r>
    </w:p>
    <w:p w14:paraId="73416151" w14:textId="6566427E" w:rsidR="000E1210" w:rsidRPr="006B1B5E" w:rsidRDefault="000E1210" w:rsidP="000E1210">
      <w:pPr>
        <w:tabs>
          <w:tab w:val="right" w:leader="dot" w:pos="9639"/>
        </w:tabs>
        <w:spacing w:after="100" w:afterAutospacing="1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b/>
          <w:sz w:val="24"/>
          <w:szCs w:val="24"/>
        </w:rPr>
        <w:t>Nazwa, adres, nr tel</w:t>
      </w:r>
      <w:r w:rsidR="00890DBB" w:rsidRPr="006B1B5E">
        <w:rPr>
          <w:rFonts w:asciiTheme="minorHAnsi" w:hAnsiTheme="minorHAnsi" w:cstheme="minorHAnsi"/>
          <w:b/>
          <w:sz w:val="24"/>
          <w:szCs w:val="24"/>
        </w:rPr>
        <w:t>., e-mail serwisu gwarancyjnego</w:t>
      </w:r>
      <w:r w:rsidRPr="006B1B5E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6B1B5E">
        <w:rPr>
          <w:rFonts w:asciiTheme="minorHAnsi" w:hAnsiTheme="minorHAnsi" w:cstheme="minorHAnsi"/>
          <w:b/>
          <w:sz w:val="24"/>
          <w:szCs w:val="24"/>
        </w:rPr>
        <w:tab/>
      </w:r>
    </w:p>
    <w:p w14:paraId="1E54D686" w14:textId="17C448EA" w:rsidR="00187B9D" w:rsidRPr="006B1B5E" w:rsidRDefault="00187B9D" w:rsidP="000E1210">
      <w:pPr>
        <w:tabs>
          <w:tab w:val="right" w:leader="dot" w:pos="9639"/>
        </w:tabs>
        <w:spacing w:after="100" w:afterAutospacing="1" w:line="360" w:lineRule="auto"/>
        <w:ind w:right="352"/>
        <w:rPr>
          <w:rFonts w:asciiTheme="minorHAnsi" w:hAnsiTheme="minorHAnsi" w:cstheme="minorHAnsi"/>
          <w:sz w:val="24"/>
          <w:szCs w:val="24"/>
        </w:rPr>
      </w:pPr>
      <w:r w:rsidRPr="006B1B5E">
        <w:rPr>
          <w:rFonts w:asciiTheme="minorHAnsi" w:hAnsiTheme="minorHAnsi" w:cstheme="minorHAnsi"/>
          <w:b/>
          <w:sz w:val="24"/>
          <w:szCs w:val="24"/>
          <w:u w:val="single"/>
        </w:rPr>
        <w:t>UWAGA!</w:t>
      </w:r>
      <w:r w:rsidRPr="006B1B5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9E5130" w:rsidRPr="006B1B5E">
        <w:rPr>
          <w:rFonts w:asciiTheme="minorHAnsi" w:hAnsiTheme="minorHAnsi" w:cstheme="minorHAnsi"/>
          <w:sz w:val="24"/>
          <w:szCs w:val="24"/>
        </w:rPr>
        <w:t>Wykonawca jest zobowiązany wpisać nazwę i oznaczenia urządzenia (typ/model/numer katalogowy, pełną nazwę i kraj producenta) w sposób zgodny z oznaczeniami, które znajdą się w materiałach informacyjnych.</w:t>
      </w:r>
    </w:p>
    <w:p w14:paraId="7FD05854" w14:textId="76CD8949" w:rsidR="00263FE5" w:rsidRPr="006B1B5E" w:rsidRDefault="00A86417" w:rsidP="00AE6BD7">
      <w:pPr>
        <w:pStyle w:val="Nagwek2"/>
      </w:pPr>
      <w:r w:rsidRPr="006B1B5E">
        <w:t>WYMAGANIA TECHNICZNE, UŻYTKOWE I FUNKCJONALNE</w:t>
      </w:r>
    </w:p>
    <w:p w14:paraId="05CA3077" w14:textId="676D9B34" w:rsidR="00E3785A" w:rsidRPr="00CC2D98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C2D98">
        <w:rPr>
          <w:rFonts w:asciiTheme="minorHAnsi" w:hAnsiTheme="minorHAnsi" w:cstheme="minorHAnsi"/>
          <w:sz w:val="24"/>
          <w:szCs w:val="24"/>
        </w:rPr>
        <w:t>Źródło promieniowania: źródło ceramiczne z azotku krzemu na zakres co najmniej 9600 – 20 cm</w:t>
      </w:r>
      <w:r w:rsidRPr="00CC2D98">
        <w:rPr>
          <w:rFonts w:asciiTheme="minorHAnsi" w:hAnsiTheme="minorHAnsi" w:cstheme="minorHAnsi"/>
          <w:sz w:val="24"/>
          <w:szCs w:val="24"/>
          <w:vertAlign w:val="superscript"/>
        </w:rPr>
        <w:t>-1</w:t>
      </w:r>
      <w:r w:rsidRPr="00CC2D98">
        <w:rPr>
          <w:rFonts w:asciiTheme="minorHAnsi" w:hAnsiTheme="minorHAnsi" w:cstheme="minorHAnsi"/>
          <w:sz w:val="24"/>
          <w:szCs w:val="24"/>
        </w:rPr>
        <w:t xml:space="preserve"> nie wymagające chłodzenia wodą. Monolityczna konstrukcja zapewniająca brak migracji punktu aktywnego. </w:t>
      </w:r>
    </w:p>
    <w:p w14:paraId="1D123216" w14:textId="77777777" w:rsidR="00CC2D98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C2D98">
        <w:rPr>
          <w:rFonts w:asciiTheme="minorHAnsi" w:hAnsiTheme="minorHAnsi" w:cstheme="minorHAnsi"/>
          <w:sz w:val="24"/>
          <w:szCs w:val="24"/>
        </w:rPr>
        <w:t>Możliwość rozbudowy o automatyczny 4-pozycyjny układ przełączający:</w:t>
      </w:r>
    </w:p>
    <w:p w14:paraId="62891E43" w14:textId="77777777" w:rsidR="00CC2D98" w:rsidRPr="00CC2D98" w:rsidRDefault="00E3785A" w:rsidP="00DD5B1C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C2D98">
        <w:rPr>
          <w:rFonts w:asciiTheme="minorHAnsi" w:hAnsiTheme="minorHAnsi" w:cstheme="minorHAnsi"/>
          <w:sz w:val="24"/>
          <w:szCs w:val="24"/>
        </w:rPr>
        <w:t>dwa źródła wbudowane</w:t>
      </w:r>
      <w:r w:rsidR="00CC2D98" w:rsidRPr="00CC2D98">
        <w:rPr>
          <w:rFonts w:asciiTheme="minorHAnsi" w:hAnsiTheme="minorHAnsi" w:cstheme="minorHAnsi"/>
          <w:sz w:val="24"/>
          <w:szCs w:val="24"/>
        </w:rPr>
        <w:t>,</w:t>
      </w:r>
    </w:p>
    <w:p w14:paraId="24F79458" w14:textId="77777777" w:rsidR="00CC2D98" w:rsidRPr="00CC2D98" w:rsidRDefault="00E3785A" w:rsidP="00DD5B1C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C2D98">
        <w:rPr>
          <w:rFonts w:asciiTheme="minorHAnsi" w:hAnsiTheme="minorHAnsi" w:cstheme="minorHAnsi"/>
          <w:sz w:val="24"/>
          <w:szCs w:val="24"/>
        </w:rPr>
        <w:t>port emisyjny dla źródła zewnętrznego z przejściem przez układ regulacji średnicy wiązki ("J-stop")</w:t>
      </w:r>
      <w:r w:rsidR="00CC2D98" w:rsidRPr="00CC2D98">
        <w:rPr>
          <w:rFonts w:asciiTheme="minorHAnsi" w:hAnsiTheme="minorHAnsi" w:cstheme="minorHAnsi"/>
          <w:sz w:val="24"/>
          <w:szCs w:val="24"/>
        </w:rPr>
        <w:t>,</w:t>
      </w:r>
    </w:p>
    <w:p w14:paraId="53882533" w14:textId="0117B273" w:rsidR="00E3785A" w:rsidRPr="004C2AAE" w:rsidRDefault="00E3785A" w:rsidP="00DD5B1C">
      <w:pPr>
        <w:pStyle w:val="Akapitzlist"/>
        <w:numPr>
          <w:ilvl w:val="0"/>
          <w:numId w:val="11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C2AAE">
        <w:rPr>
          <w:rFonts w:asciiTheme="minorHAnsi" w:hAnsiTheme="minorHAnsi" w:cstheme="minorHAnsi"/>
          <w:sz w:val="24"/>
          <w:szCs w:val="24"/>
        </w:rPr>
        <w:t>detektor InGaAs do modułu Ramana</w:t>
      </w:r>
      <w:r w:rsidR="0080647C" w:rsidRPr="004C2AAE">
        <w:rPr>
          <w:rFonts w:asciiTheme="minorHAnsi" w:hAnsiTheme="minorHAnsi" w:cstheme="minorHAnsi"/>
          <w:sz w:val="24"/>
          <w:szCs w:val="24"/>
        </w:rPr>
        <w:t>,</w:t>
      </w:r>
    </w:p>
    <w:p w14:paraId="2907F463" w14:textId="6884B098" w:rsidR="00E3785A" w:rsidRPr="004C2AAE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C2AAE">
        <w:rPr>
          <w:rFonts w:asciiTheme="minorHAnsi" w:hAnsiTheme="minorHAnsi" w:cstheme="minorHAnsi"/>
          <w:sz w:val="24"/>
          <w:szCs w:val="24"/>
        </w:rPr>
        <w:t>Dzielnik wiązki (beamsplitter): Ge/KBr na zakres spektralny nie mniejszy niż 7 800 - 350 cm</w:t>
      </w:r>
      <w:r w:rsidRPr="004C2AAE">
        <w:rPr>
          <w:rFonts w:asciiTheme="minorHAnsi" w:hAnsiTheme="minorHAnsi" w:cstheme="minorHAnsi"/>
          <w:sz w:val="24"/>
          <w:szCs w:val="24"/>
          <w:vertAlign w:val="superscript"/>
        </w:rPr>
        <w:t>-1</w:t>
      </w:r>
      <w:r w:rsidRPr="004C2AAE">
        <w:rPr>
          <w:rFonts w:asciiTheme="minorHAnsi" w:hAnsiTheme="minorHAnsi" w:cstheme="minorHAnsi"/>
          <w:sz w:val="24"/>
          <w:szCs w:val="24"/>
        </w:rPr>
        <w:t>. Możliwość rozbudowy o dodatkowe beamsplittery gwarantujące pokrycie zakresu spektralnego co najmniej 27 000 - 20 cm</w:t>
      </w:r>
      <w:r w:rsidRPr="004C2AAE">
        <w:rPr>
          <w:rFonts w:asciiTheme="minorHAnsi" w:hAnsiTheme="minorHAnsi" w:cstheme="minorHAnsi"/>
          <w:sz w:val="24"/>
          <w:szCs w:val="24"/>
          <w:vertAlign w:val="superscript"/>
        </w:rPr>
        <w:t>-1</w:t>
      </w:r>
      <w:r w:rsidRPr="004C2AAE">
        <w:rPr>
          <w:rFonts w:asciiTheme="minorHAnsi" w:hAnsiTheme="minorHAnsi" w:cstheme="minorHAnsi"/>
          <w:sz w:val="24"/>
          <w:szCs w:val="24"/>
        </w:rPr>
        <w:t xml:space="preserve">. Automatyczne rozpoznawanie rodzaju beamsplittera przez system. Miejsce na przechowanie </w:t>
      </w:r>
      <w:r w:rsidR="00312F92">
        <w:rPr>
          <w:rFonts w:asciiTheme="minorHAnsi" w:hAnsiTheme="minorHAnsi" w:cstheme="minorHAnsi"/>
          <w:sz w:val="24"/>
          <w:szCs w:val="24"/>
        </w:rPr>
        <w:t xml:space="preserve">co najmniej </w:t>
      </w:r>
      <w:r w:rsidRPr="004C2AAE">
        <w:rPr>
          <w:rFonts w:asciiTheme="minorHAnsi" w:hAnsiTheme="minorHAnsi" w:cstheme="minorHAnsi"/>
          <w:sz w:val="24"/>
          <w:szCs w:val="24"/>
        </w:rPr>
        <w:t xml:space="preserve">2 zapasowych beamsplitterów wewnątrz aparatu w głównym przedziale optyki – osuszanym i przedmuchiwanym. </w:t>
      </w:r>
    </w:p>
    <w:p w14:paraId="31375228" w14:textId="77777777" w:rsidR="00E3785A" w:rsidRPr="004C2AAE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C2AAE">
        <w:rPr>
          <w:rFonts w:asciiTheme="minorHAnsi" w:hAnsiTheme="minorHAnsi" w:cstheme="minorHAnsi"/>
          <w:sz w:val="24"/>
          <w:szCs w:val="24"/>
        </w:rPr>
        <w:t xml:space="preserve">Możliwość rozbudowy na miejscu u użytkownika o automatyczny zmieniacz 3 beamsplitterów kompatybilny z dzielnikami używanymi bez zmieniacza. </w:t>
      </w:r>
    </w:p>
    <w:p w14:paraId="32579A5B" w14:textId="1E982635" w:rsidR="00E3785A" w:rsidRPr="004C2AAE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C2AAE">
        <w:rPr>
          <w:rFonts w:asciiTheme="minorHAnsi" w:hAnsiTheme="minorHAnsi" w:cstheme="minorHAnsi"/>
          <w:sz w:val="24"/>
          <w:szCs w:val="24"/>
        </w:rPr>
        <w:t>Detektor: DLaTGS z okienkiem KBr na zakres co najmniej 12 000 - 350 cm</w:t>
      </w:r>
      <w:r w:rsidRPr="004C2AAE">
        <w:rPr>
          <w:rFonts w:asciiTheme="minorHAnsi" w:hAnsiTheme="minorHAnsi" w:cstheme="minorHAnsi"/>
          <w:sz w:val="24"/>
          <w:szCs w:val="24"/>
          <w:vertAlign w:val="superscript"/>
        </w:rPr>
        <w:t>-1</w:t>
      </w:r>
      <w:r w:rsidR="004C2AAE">
        <w:rPr>
          <w:rFonts w:asciiTheme="minorHAnsi" w:hAnsiTheme="minorHAnsi" w:cstheme="minorHAnsi"/>
          <w:sz w:val="24"/>
          <w:szCs w:val="24"/>
        </w:rPr>
        <w:t>.</w:t>
      </w:r>
      <w:r w:rsidRPr="004C2AAE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5C95605" w14:textId="4DFE8F34" w:rsidR="00E3785A" w:rsidRPr="004C2AAE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C2AAE">
        <w:rPr>
          <w:rFonts w:asciiTheme="minorHAnsi" w:hAnsiTheme="minorHAnsi" w:cstheme="minorHAnsi"/>
          <w:sz w:val="24"/>
          <w:szCs w:val="24"/>
        </w:rPr>
        <w:t>Możliwość rozbudowy o trójpozycyjny automatyczny układ zmiany detektorów</w:t>
      </w:r>
      <w:r w:rsidR="004C2AAE" w:rsidRPr="004C2AAE">
        <w:rPr>
          <w:rFonts w:asciiTheme="minorHAnsi" w:hAnsiTheme="minorHAnsi" w:cstheme="minorHAnsi"/>
          <w:sz w:val="24"/>
          <w:szCs w:val="24"/>
        </w:rPr>
        <w:t>.</w:t>
      </w:r>
    </w:p>
    <w:p w14:paraId="77F5EA29" w14:textId="39C89076" w:rsidR="00E3785A" w:rsidRPr="004C2AAE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C2AAE">
        <w:rPr>
          <w:rFonts w:asciiTheme="minorHAnsi" w:hAnsiTheme="minorHAnsi" w:cstheme="minorHAnsi"/>
          <w:sz w:val="24"/>
          <w:szCs w:val="24"/>
        </w:rPr>
        <w:lastRenderedPageBreak/>
        <w:t>System obsługujący maksymalnie co najmniej 5 wbudowanych, automatycznie przełączanych detektorów</w:t>
      </w:r>
      <w:r w:rsidR="004C2AAE" w:rsidRPr="004C2AAE">
        <w:rPr>
          <w:rFonts w:asciiTheme="minorHAnsi" w:hAnsiTheme="minorHAnsi" w:cstheme="minorHAnsi"/>
          <w:sz w:val="24"/>
          <w:szCs w:val="24"/>
        </w:rPr>
        <w:t>.</w:t>
      </w:r>
    </w:p>
    <w:p w14:paraId="302519C3" w14:textId="5E5ADF26" w:rsidR="00E3785A" w:rsidRPr="004C2AAE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C2AAE">
        <w:rPr>
          <w:rFonts w:asciiTheme="minorHAnsi" w:hAnsiTheme="minorHAnsi" w:cstheme="minorHAnsi"/>
          <w:sz w:val="24"/>
          <w:szCs w:val="24"/>
        </w:rPr>
        <w:t>Zdolność rozdzielcza lepsza niż 0.09 cm</w:t>
      </w:r>
      <w:r w:rsidRPr="004C2AAE">
        <w:rPr>
          <w:rFonts w:asciiTheme="minorHAnsi" w:hAnsiTheme="minorHAnsi" w:cstheme="minorHAnsi"/>
          <w:sz w:val="24"/>
          <w:szCs w:val="24"/>
          <w:vertAlign w:val="superscript"/>
        </w:rPr>
        <w:t>-1</w:t>
      </w:r>
      <w:r w:rsidRPr="004C2AAE">
        <w:rPr>
          <w:rFonts w:asciiTheme="minorHAnsi" w:hAnsiTheme="minorHAnsi" w:cstheme="minorHAnsi"/>
          <w:sz w:val="24"/>
          <w:szCs w:val="24"/>
        </w:rPr>
        <w:t xml:space="preserve"> (pomiar szerokości połówkowej pasma CO)</w:t>
      </w:r>
      <w:r w:rsidR="004C2AAE" w:rsidRPr="004C2AAE">
        <w:rPr>
          <w:rFonts w:asciiTheme="minorHAnsi" w:hAnsiTheme="minorHAnsi" w:cstheme="minorHAnsi"/>
          <w:sz w:val="24"/>
          <w:szCs w:val="24"/>
        </w:rPr>
        <w:t>,</w:t>
      </w:r>
    </w:p>
    <w:p w14:paraId="1A5A12DA" w14:textId="40D8E696" w:rsidR="00E3785A" w:rsidRPr="004C2AAE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C2AAE">
        <w:rPr>
          <w:rFonts w:asciiTheme="minorHAnsi" w:hAnsiTheme="minorHAnsi" w:cstheme="minorHAnsi"/>
          <w:sz w:val="24"/>
          <w:szCs w:val="24"/>
        </w:rPr>
        <w:t>Interferometr Michelsona 90º, nie wymagający zasilania sprężonym powietrzem, odporny na wibracje i wpływ zmian temperaturowych, justowany dynamicznie w trakcie skanowania z częstotliwością odpowiadającą częstotliwości przejść przez zero sygnału lasera nawet przy maksymalnej szybkości skanowania; mechanizm dynamicznego justowania wykorzystujący wiązkę lasera He-Ne, padającą na trójpozycyjny detektor laserowy, do monitorowania i utrzymywania idealnego względnego położenia kątowego zwierciadeł interferometru</w:t>
      </w:r>
      <w:r w:rsidR="004C2AAE" w:rsidRPr="004C2AAE">
        <w:rPr>
          <w:rFonts w:asciiTheme="minorHAnsi" w:hAnsiTheme="minorHAnsi" w:cstheme="minorHAnsi"/>
          <w:sz w:val="24"/>
          <w:szCs w:val="24"/>
        </w:rPr>
        <w:t>.</w:t>
      </w:r>
    </w:p>
    <w:p w14:paraId="0C91F3D7" w14:textId="77777777" w:rsidR="00E3785A" w:rsidRPr="00530C56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30C56">
        <w:rPr>
          <w:rFonts w:asciiTheme="minorHAnsi" w:hAnsiTheme="minorHAnsi" w:cstheme="minorHAnsi"/>
          <w:sz w:val="24"/>
          <w:szCs w:val="24"/>
        </w:rPr>
        <w:t xml:space="preserve">System automatycznego rozpoznawania z poziomu oprogramowania akcesoriów (co najmniej: ATR – </w:t>
      </w:r>
      <w:proofErr w:type="spellStart"/>
      <w:r w:rsidRPr="00530C56">
        <w:rPr>
          <w:rFonts w:asciiTheme="minorHAnsi" w:hAnsiTheme="minorHAnsi" w:cstheme="minorHAnsi"/>
          <w:sz w:val="24"/>
          <w:szCs w:val="24"/>
        </w:rPr>
        <w:t>Golden</w:t>
      </w:r>
      <w:proofErr w:type="spellEnd"/>
      <w:r w:rsidRPr="00530C5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30C56">
        <w:rPr>
          <w:rFonts w:asciiTheme="minorHAnsi" w:hAnsiTheme="minorHAnsi" w:cstheme="minorHAnsi"/>
          <w:sz w:val="24"/>
          <w:szCs w:val="24"/>
        </w:rPr>
        <w:t>Gate</w:t>
      </w:r>
      <w:proofErr w:type="spellEnd"/>
      <w:r w:rsidRPr="00530C56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30C56">
        <w:rPr>
          <w:rFonts w:asciiTheme="minorHAnsi" w:hAnsiTheme="minorHAnsi" w:cstheme="minorHAnsi"/>
          <w:sz w:val="24"/>
          <w:szCs w:val="24"/>
        </w:rPr>
        <w:t>Miracle</w:t>
      </w:r>
      <w:proofErr w:type="spellEnd"/>
      <w:r w:rsidRPr="00530C56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530C56">
        <w:rPr>
          <w:rFonts w:asciiTheme="minorHAnsi" w:hAnsiTheme="minorHAnsi" w:cstheme="minorHAnsi"/>
          <w:sz w:val="24"/>
          <w:szCs w:val="24"/>
        </w:rPr>
        <w:t>SplitPea</w:t>
      </w:r>
      <w:proofErr w:type="spellEnd"/>
      <w:r w:rsidRPr="00530C56">
        <w:rPr>
          <w:rFonts w:asciiTheme="minorHAnsi" w:hAnsiTheme="minorHAnsi" w:cstheme="minorHAnsi"/>
          <w:sz w:val="24"/>
          <w:szCs w:val="24"/>
        </w:rPr>
        <w:t xml:space="preserve">, DRITFS, </w:t>
      </w:r>
      <w:proofErr w:type="spellStart"/>
      <w:r w:rsidRPr="00530C56">
        <w:rPr>
          <w:rFonts w:asciiTheme="minorHAnsi" w:hAnsiTheme="minorHAnsi" w:cstheme="minorHAnsi"/>
          <w:sz w:val="24"/>
          <w:szCs w:val="24"/>
        </w:rPr>
        <w:t>Specular</w:t>
      </w:r>
      <w:proofErr w:type="spellEnd"/>
      <w:r w:rsidRPr="00530C56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530C56">
        <w:rPr>
          <w:rFonts w:asciiTheme="minorHAnsi" w:hAnsiTheme="minorHAnsi" w:cstheme="minorHAnsi"/>
          <w:sz w:val="24"/>
          <w:szCs w:val="24"/>
        </w:rPr>
        <w:t>Reflectance</w:t>
      </w:r>
      <w:proofErr w:type="spellEnd"/>
      <w:r w:rsidRPr="00530C56">
        <w:rPr>
          <w:rFonts w:asciiTheme="minorHAnsi" w:hAnsiTheme="minorHAnsi" w:cstheme="minorHAnsi"/>
          <w:sz w:val="24"/>
          <w:szCs w:val="24"/>
        </w:rPr>
        <w:t>, PAS) oraz elementów systemu takich jak detektory i beamsplittery.</w:t>
      </w:r>
    </w:p>
    <w:p w14:paraId="56442CE3" w14:textId="6E5D8093" w:rsidR="00E3785A" w:rsidRPr="00530C56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30C56">
        <w:rPr>
          <w:rFonts w:asciiTheme="minorHAnsi" w:hAnsiTheme="minorHAnsi" w:cstheme="minorHAnsi"/>
          <w:sz w:val="24"/>
          <w:szCs w:val="24"/>
        </w:rPr>
        <w:t>Możliwość rozbudowy na dalsze zakresy spektralne (zakres maksymalny nie gorszy niż 27 000 - 20 cm</w:t>
      </w:r>
      <w:r w:rsidRPr="00530C56">
        <w:rPr>
          <w:rFonts w:asciiTheme="minorHAnsi" w:hAnsiTheme="minorHAnsi" w:cstheme="minorHAnsi"/>
          <w:sz w:val="24"/>
          <w:szCs w:val="24"/>
          <w:vertAlign w:val="superscript"/>
        </w:rPr>
        <w:t>-1</w:t>
      </w:r>
      <w:r w:rsidRPr="00530C56">
        <w:rPr>
          <w:rFonts w:asciiTheme="minorHAnsi" w:hAnsiTheme="minorHAnsi" w:cstheme="minorHAnsi"/>
          <w:sz w:val="24"/>
          <w:szCs w:val="24"/>
        </w:rPr>
        <w:t>) i do pracy z technikami łączonymi: GC/IR, TG/IR, FT-</w:t>
      </w:r>
      <w:proofErr w:type="spellStart"/>
      <w:r w:rsidRPr="00530C56">
        <w:rPr>
          <w:rFonts w:asciiTheme="minorHAnsi" w:hAnsiTheme="minorHAnsi" w:cstheme="minorHAnsi"/>
          <w:sz w:val="24"/>
          <w:szCs w:val="24"/>
        </w:rPr>
        <w:t>Raman</w:t>
      </w:r>
      <w:proofErr w:type="spellEnd"/>
      <w:r w:rsidRPr="00530C56">
        <w:rPr>
          <w:rFonts w:asciiTheme="minorHAnsi" w:hAnsiTheme="minorHAnsi" w:cstheme="minorHAnsi"/>
          <w:sz w:val="24"/>
          <w:szCs w:val="24"/>
        </w:rPr>
        <w:t>, mikroskopia IR</w:t>
      </w:r>
      <w:r w:rsidR="00530C56">
        <w:rPr>
          <w:rFonts w:asciiTheme="minorHAnsi" w:hAnsiTheme="minorHAnsi" w:cstheme="minorHAnsi"/>
          <w:sz w:val="24"/>
          <w:szCs w:val="24"/>
        </w:rPr>
        <w:t>.</w:t>
      </w:r>
    </w:p>
    <w:p w14:paraId="107AD9A2" w14:textId="141A7507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Skanowanie liniowe z szybkością regulowaną w zakresie co najmniej 0.16 - 6.2 cm/s</w:t>
      </w:r>
      <w:r w:rsidR="00530C56" w:rsidRPr="009F06DA">
        <w:rPr>
          <w:rFonts w:asciiTheme="minorHAnsi" w:hAnsiTheme="minorHAnsi" w:cstheme="minorHAnsi"/>
          <w:sz w:val="24"/>
          <w:szCs w:val="24"/>
        </w:rPr>
        <w:t>.</w:t>
      </w:r>
    </w:p>
    <w:p w14:paraId="53FBD52C" w14:textId="728959B4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Możliwość rozbudowy do skanowania krokowego ("step-</w:t>
      </w:r>
      <w:proofErr w:type="spellStart"/>
      <w:r w:rsidRPr="009F06DA">
        <w:rPr>
          <w:rFonts w:asciiTheme="minorHAnsi" w:hAnsiTheme="minorHAnsi" w:cstheme="minorHAnsi"/>
          <w:sz w:val="24"/>
          <w:szCs w:val="24"/>
        </w:rPr>
        <w:t>scan</w:t>
      </w:r>
      <w:proofErr w:type="spellEnd"/>
      <w:r w:rsidRPr="009F06DA">
        <w:rPr>
          <w:rFonts w:asciiTheme="minorHAnsi" w:hAnsiTheme="minorHAnsi" w:cstheme="minorHAnsi"/>
          <w:sz w:val="24"/>
          <w:szCs w:val="24"/>
        </w:rPr>
        <w:t>") zarówno z zatrzymaniem lustra (modulacja amplitudy, pomiary czasowo-rozdzielcze) jak z  oscylacją lustra wokół zatrzymanej pozycji (modulacja fazy - w tym pomiary fotoakustyczne z profilowaniem w głąb próbki) oraz z modulacją wielokrotną</w:t>
      </w:r>
      <w:r w:rsidR="009F06DA">
        <w:rPr>
          <w:rFonts w:asciiTheme="minorHAnsi" w:hAnsiTheme="minorHAnsi" w:cstheme="minorHAnsi"/>
          <w:sz w:val="24"/>
          <w:szCs w:val="24"/>
        </w:rPr>
        <w:t>.</w:t>
      </w:r>
    </w:p>
    <w:p w14:paraId="7F2DD119" w14:textId="4DB33C70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 xml:space="preserve">Apertura regulująca moc wiązki, o powtarzalnej regulacji średnicy w zakresie 0-100% </w:t>
      </w:r>
      <w:r w:rsidR="009F06DA">
        <w:rPr>
          <w:rFonts w:asciiTheme="minorHAnsi" w:hAnsiTheme="minorHAnsi" w:cstheme="minorHAnsi"/>
          <w:sz w:val="24"/>
          <w:szCs w:val="24"/>
        </w:rPr>
        <w:t xml:space="preserve">nie gorsza niż </w:t>
      </w:r>
      <w:r w:rsidRPr="009F06DA">
        <w:rPr>
          <w:rFonts w:asciiTheme="minorHAnsi" w:hAnsiTheme="minorHAnsi" w:cstheme="minorHAnsi"/>
          <w:sz w:val="24"/>
          <w:szCs w:val="24"/>
        </w:rPr>
        <w:t>co 1%</w:t>
      </w:r>
      <w:r w:rsidR="009F06DA" w:rsidRPr="009F06DA">
        <w:rPr>
          <w:rFonts w:asciiTheme="minorHAnsi" w:hAnsiTheme="minorHAnsi" w:cstheme="minorHAnsi"/>
          <w:sz w:val="24"/>
          <w:szCs w:val="24"/>
        </w:rPr>
        <w:t>.</w:t>
      </w:r>
    </w:p>
    <w:p w14:paraId="1BBB9D4D" w14:textId="702283F4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Elementy układu optycznego montowane stabilnie na ławie optycznej za pomocą kołków pozycjonujących</w:t>
      </w:r>
      <w:r w:rsidR="009F06DA">
        <w:rPr>
          <w:rFonts w:asciiTheme="minorHAnsi" w:hAnsiTheme="minorHAnsi" w:cstheme="minorHAnsi"/>
          <w:sz w:val="24"/>
          <w:szCs w:val="24"/>
        </w:rPr>
        <w:t>.</w:t>
      </w:r>
      <w:r w:rsidRPr="009F06D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78E5823" w14:textId="772D1DB9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Monolityczne zwierciadła w układzie optycznym pokrywane złotem</w:t>
      </w:r>
      <w:r w:rsidR="009F06DA" w:rsidRPr="009F06DA">
        <w:rPr>
          <w:rFonts w:asciiTheme="minorHAnsi" w:hAnsiTheme="minorHAnsi" w:cstheme="minorHAnsi"/>
          <w:sz w:val="24"/>
          <w:szCs w:val="24"/>
        </w:rPr>
        <w:t>.</w:t>
      </w:r>
    </w:p>
    <w:p w14:paraId="7AD7DCED" w14:textId="77777777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Możliwość rozbudowy o układ wejścia-wyjście promieniowania obejmujący co najmniej:</w:t>
      </w:r>
    </w:p>
    <w:p w14:paraId="02C76599" w14:textId="77777777" w:rsidR="009F06DA" w:rsidRPr="009F06DA" w:rsidRDefault="00E3785A" w:rsidP="00DD5B1C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wyprowadzenie wiązki na zewnątrz w prawo</w:t>
      </w:r>
      <w:r w:rsidR="009F06DA" w:rsidRPr="009F06DA">
        <w:rPr>
          <w:rFonts w:asciiTheme="minorHAnsi" w:hAnsiTheme="minorHAnsi" w:cstheme="minorHAnsi"/>
          <w:sz w:val="24"/>
          <w:szCs w:val="24"/>
        </w:rPr>
        <w:t>,</w:t>
      </w:r>
    </w:p>
    <w:p w14:paraId="2970703B" w14:textId="77777777" w:rsidR="009F06DA" w:rsidRPr="009F06DA" w:rsidRDefault="00E3785A" w:rsidP="00DD5B1C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wyprowadzenie wiązki na zewnątrz w lewo</w:t>
      </w:r>
      <w:r w:rsidR="009F06DA" w:rsidRPr="009F06DA">
        <w:rPr>
          <w:rFonts w:asciiTheme="minorHAnsi" w:hAnsiTheme="minorHAnsi" w:cstheme="minorHAnsi"/>
          <w:sz w:val="24"/>
          <w:szCs w:val="24"/>
        </w:rPr>
        <w:t>,</w:t>
      </w:r>
    </w:p>
    <w:p w14:paraId="2522F1F1" w14:textId="77777777" w:rsidR="009F06DA" w:rsidRPr="009F06DA" w:rsidRDefault="00E3785A" w:rsidP="00DD5B1C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wprowadzenie wiązki skolimowanej</w:t>
      </w:r>
      <w:r w:rsidR="009F06DA" w:rsidRPr="009F06DA">
        <w:rPr>
          <w:rFonts w:asciiTheme="minorHAnsi" w:hAnsiTheme="minorHAnsi" w:cstheme="minorHAnsi"/>
          <w:sz w:val="24"/>
          <w:szCs w:val="24"/>
        </w:rPr>
        <w:t>,</w:t>
      </w:r>
    </w:p>
    <w:p w14:paraId="1985B948" w14:textId="7EB03E43" w:rsidR="00E3785A" w:rsidRPr="009F06DA" w:rsidRDefault="00E3785A" w:rsidP="00DD5B1C">
      <w:pPr>
        <w:pStyle w:val="Akapitzlist"/>
        <w:numPr>
          <w:ilvl w:val="0"/>
          <w:numId w:val="12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wprowadzanie wiązki zogniskowanej przez układ aperturowania wiązki</w:t>
      </w:r>
      <w:r w:rsidR="009F06DA" w:rsidRPr="009F06DA">
        <w:rPr>
          <w:rFonts w:asciiTheme="minorHAnsi" w:hAnsiTheme="minorHAnsi" w:cstheme="minorHAnsi"/>
          <w:sz w:val="24"/>
          <w:szCs w:val="24"/>
        </w:rPr>
        <w:t>.</w:t>
      </w:r>
    </w:p>
    <w:p w14:paraId="3A21CE35" w14:textId="6855B3EA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Poziom szumów (amplituda międzyszczytowa) nie przekraczaj</w:t>
      </w:r>
      <w:r w:rsidR="006F3E19">
        <w:rPr>
          <w:rFonts w:asciiTheme="minorHAnsi" w:hAnsiTheme="minorHAnsi" w:cstheme="minorHAnsi"/>
          <w:sz w:val="24"/>
          <w:szCs w:val="24"/>
        </w:rPr>
        <w:t>ący 7.9 x 10-6Abs (sygnał/szum</w:t>
      </w:r>
      <w:r w:rsidRPr="009F06DA">
        <w:rPr>
          <w:rFonts w:asciiTheme="minorHAnsi" w:hAnsiTheme="minorHAnsi" w:cstheme="minorHAnsi"/>
          <w:sz w:val="24"/>
          <w:szCs w:val="24"/>
        </w:rPr>
        <w:t xml:space="preserve"> </w:t>
      </w:r>
      <w:r w:rsidR="006F3E19">
        <w:rPr>
          <w:rFonts w:asciiTheme="minorHAnsi" w:hAnsiTheme="minorHAnsi" w:cstheme="minorHAnsi"/>
          <w:sz w:val="24"/>
          <w:szCs w:val="24"/>
        </w:rPr>
        <w:br/>
      </w:r>
      <w:r w:rsidRPr="009F06DA">
        <w:rPr>
          <w:rFonts w:asciiTheme="minorHAnsi" w:hAnsiTheme="minorHAnsi" w:cstheme="minorHAnsi"/>
          <w:sz w:val="24"/>
          <w:szCs w:val="24"/>
        </w:rPr>
        <w:t>55 000 : 1) dla detektora DLaTGS, rozdzielczości 4 cm</w:t>
      </w:r>
      <w:r w:rsidRPr="009F06DA">
        <w:rPr>
          <w:rFonts w:asciiTheme="minorHAnsi" w:hAnsiTheme="minorHAnsi" w:cstheme="minorHAnsi"/>
          <w:sz w:val="24"/>
          <w:szCs w:val="24"/>
          <w:vertAlign w:val="superscript"/>
        </w:rPr>
        <w:t>-1</w:t>
      </w:r>
      <w:r w:rsidRPr="009F06DA">
        <w:rPr>
          <w:rFonts w:asciiTheme="minorHAnsi" w:hAnsiTheme="minorHAnsi" w:cstheme="minorHAnsi"/>
          <w:sz w:val="24"/>
          <w:szCs w:val="24"/>
        </w:rPr>
        <w:t xml:space="preserve">  przy pomiarze 1 min</w:t>
      </w:r>
      <w:r w:rsidR="009F06DA" w:rsidRPr="009F06DA">
        <w:rPr>
          <w:rFonts w:asciiTheme="minorHAnsi" w:hAnsiTheme="minorHAnsi" w:cstheme="minorHAnsi"/>
          <w:sz w:val="24"/>
          <w:szCs w:val="24"/>
        </w:rPr>
        <w:t>.</w:t>
      </w:r>
      <w:r w:rsidRPr="009F06DA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DF092EF" w14:textId="3667F324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Maksymalna szybkość zbierania danych nie gorsza niż 65 skanów/s dla rozdzielczości 16 cm</w:t>
      </w:r>
      <w:r w:rsidRPr="009F06DA">
        <w:rPr>
          <w:rFonts w:asciiTheme="minorHAnsi" w:hAnsiTheme="minorHAnsi" w:cstheme="minorHAnsi"/>
          <w:sz w:val="24"/>
          <w:szCs w:val="24"/>
          <w:vertAlign w:val="superscript"/>
        </w:rPr>
        <w:t>-1</w:t>
      </w:r>
      <w:r w:rsidRPr="009F06DA">
        <w:rPr>
          <w:rFonts w:asciiTheme="minorHAnsi" w:hAnsiTheme="minorHAnsi" w:cstheme="minorHAnsi"/>
          <w:sz w:val="24"/>
          <w:szCs w:val="24"/>
        </w:rPr>
        <w:t xml:space="preserve"> (odstęp danych 8 cm</w:t>
      </w:r>
      <w:r w:rsidRPr="009F06DA">
        <w:rPr>
          <w:rFonts w:asciiTheme="minorHAnsi" w:hAnsiTheme="minorHAnsi" w:cstheme="minorHAnsi"/>
          <w:sz w:val="24"/>
          <w:szCs w:val="24"/>
          <w:vertAlign w:val="superscript"/>
        </w:rPr>
        <w:t>-1</w:t>
      </w:r>
      <w:r w:rsidRPr="009F06DA">
        <w:rPr>
          <w:rFonts w:asciiTheme="minorHAnsi" w:hAnsiTheme="minorHAnsi" w:cstheme="minorHAnsi"/>
          <w:sz w:val="24"/>
          <w:szCs w:val="24"/>
        </w:rPr>
        <w:t>) z opcją rozbudowy do co najmniej 90 skanów/s</w:t>
      </w:r>
      <w:r w:rsidR="009F06DA" w:rsidRPr="009F06DA">
        <w:rPr>
          <w:rFonts w:asciiTheme="minorHAnsi" w:hAnsiTheme="minorHAnsi" w:cstheme="minorHAnsi"/>
          <w:sz w:val="24"/>
          <w:szCs w:val="24"/>
        </w:rPr>
        <w:t>.</w:t>
      </w:r>
    </w:p>
    <w:p w14:paraId="51419FD5" w14:textId="4CE77642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 xml:space="preserve">Układ optyczny szczelny i osuszany z oddzielającymi przedział próbek okienkami </w:t>
      </w:r>
      <w:proofErr w:type="spellStart"/>
      <w:r w:rsidRPr="009F06DA">
        <w:rPr>
          <w:rFonts w:asciiTheme="minorHAnsi" w:hAnsiTheme="minorHAnsi" w:cstheme="minorHAnsi"/>
          <w:sz w:val="24"/>
          <w:szCs w:val="24"/>
        </w:rPr>
        <w:t>KBr</w:t>
      </w:r>
      <w:proofErr w:type="spellEnd"/>
      <w:r w:rsidRPr="009F06DA">
        <w:rPr>
          <w:rFonts w:asciiTheme="minorHAnsi" w:hAnsiTheme="minorHAnsi" w:cstheme="minorHAnsi"/>
          <w:sz w:val="24"/>
          <w:szCs w:val="24"/>
        </w:rPr>
        <w:t xml:space="preserve"> z powłoką niehigroskopijną</w:t>
      </w:r>
      <w:r w:rsidR="009F06DA">
        <w:rPr>
          <w:rFonts w:asciiTheme="minorHAnsi" w:hAnsiTheme="minorHAnsi" w:cstheme="minorHAnsi"/>
          <w:sz w:val="24"/>
          <w:szCs w:val="24"/>
        </w:rPr>
        <w:t>.</w:t>
      </w:r>
    </w:p>
    <w:p w14:paraId="5D9D9361" w14:textId="66B09512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lastRenderedPageBreak/>
        <w:t>Możliwość rozbudowy o zastępujące okienka KBr automatycznie otwierane/zamykane przesłony między przedziałem próbek a wnętrzem spektrometru</w:t>
      </w:r>
      <w:r w:rsidR="009F06DA" w:rsidRPr="009F06DA">
        <w:rPr>
          <w:rFonts w:asciiTheme="minorHAnsi" w:hAnsiTheme="minorHAnsi" w:cstheme="minorHAnsi"/>
          <w:sz w:val="24"/>
          <w:szCs w:val="24"/>
        </w:rPr>
        <w:t>.</w:t>
      </w:r>
    </w:p>
    <w:p w14:paraId="012BEAC0" w14:textId="1F53BE3D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Możliwość podłączenia do opcjonalnego przedmuchu spektrometru i przedziału próbek osuszonym gazem</w:t>
      </w:r>
      <w:r w:rsidR="009F06DA" w:rsidRPr="009F06DA">
        <w:rPr>
          <w:rFonts w:asciiTheme="minorHAnsi" w:hAnsiTheme="minorHAnsi" w:cstheme="minorHAnsi"/>
          <w:sz w:val="24"/>
          <w:szCs w:val="24"/>
        </w:rPr>
        <w:t>.</w:t>
      </w:r>
    </w:p>
    <w:p w14:paraId="0CD97A8E" w14:textId="6AB5F6CF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Przyciski do szybkiego uruchomienia pomiaru w poszczególnych modułach pomiarowych</w:t>
      </w:r>
      <w:r w:rsidR="009F06DA" w:rsidRPr="009F06DA">
        <w:rPr>
          <w:rFonts w:asciiTheme="minorHAnsi" w:hAnsiTheme="minorHAnsi" w:cstheme="minorHAnsi"/>
          <w:sz w:val="24"/>
          <w:szCs w:val="24"/>
        </w:rPr>
        <w:t>.</w:t>
      </w:r>
    </w:p>
    <w:p w14:paraId="0E3F52E9" w14:textId="77777777" w:rsidR="00E3785A" w:rsidRPr="009F06DA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 xml:space="preserve">Wbudowana na stałe w aparat automatyczna przystawka do testowania spektrometru z kołem z wzorcami, sterowana z poziomu oprogramowania, zawierająca co najmniej następujące wzorce: </w:t>
      </w:r>
    </w:p>
    <w:p w14:paraId="2671499A" w14:textId="77777777" w:rsidR="009F06DA" w:rsidRPr="009F06DA" w:rsidRDefault="00E3785A" w:rsidP="00DD5B1C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folia polistyrenowa o grubości ok. 38µm (1.5mil)</w:t>
      </w:r>
      <w:r w:rsidR="009F06DA" w:rsidRPr="009F06DA">
        <w:rPr>
          <w:rFonts w:asciiTheme="minorHAnsi" w:hAnsiTheme="minorHAnsi" w:cstheme="minorHAnsi"/>
          <w:sz w:val="24"/>
          <w:szCs w:val="24"/>
        </w:rPr>
        <w:t>,</w:t>
      </w:r>
    </w:p>
    <w:p w14:paraId="2B8A5E0F" w14:textId="63214EAB" w:rsidR="00E3785A" w:rsidRPr="009F06DA" w:rsidRDefault="00E3785A" w:rsidP="00DD5B1C">
      <w:pPr>
        <w:pStyle w:val="Akapitzlist"/>
        <w:numPr>
          <w:ilvl w:val="0"/>
          <w:numId w:val="13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9F06DA">
        <w:rPr>
          <w:rFonts w:asciiTheme="minorHAnsi" w:hAnsiTheme="minorHAnsi" w:cstheme="minorHAnsi"/>
          <w:sz w:val="24"/>
          <w:szCs w:val="24"/>
        </w:rPr>
        <w:t>filtr szklany typu NG11</w:t>
      </w:r>
    </w:p>
    <w:p w14:paraId="76472AF1" w14:textId="069D6337" w:rsidR="00E3785A" w:rsidRPr="00511EBF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11EBF">
        <w:rPr>
          <w:rFonts w:asciiTheme="minorHAnsi" w:hAnsiTheme="minorHAnsi" w:cstheme="minorHAnsi"/>
          <w:sz w:val="24"/>
          <w:szCs w:val="24"/>
        </w:rPr>
        <w:t>Możliwość rozbudowy o polaryzator z automa</w:t>
      </w:r>
      <w:r w:rsidR="00511EBF" w:rsidRPr="00511EBF">
        <w:rPr>
          <w:rFonts w:asciiTheme="minorHAnsi" w:hAnsiTheme="minorHAnsi" w:cstheme="minorHAnsi"/>
          <w:sz w:val="24"/>
          <w:szCs w:val="24"/>
        </w:rPr>
        <w:t xml:space="preserve">tyzacją regulacji kąta obrotu i </w:t>
      </w:r>
      <w:r w:rsidRPr="00511EBF">
        <w:rPr>
          <w:rFonts w:asciiTheme="minorHAnsi" w:hAnsiTheme="minorHAnsi" w:cstheme="minorHAnsi"/>
          <w:sz w:val="24"/>
          <w:szCs w:val="24"/>
        </w:rPr>
        <w:t>wprowadzenia/usunięcia polaryzatora z wiązki</w:t>
      </w:r>
      <w:r w:rsidR="00511EBF" w:rsidRPr="00511EBF">
        <w:rPr>
          <w:rFonts w:asciiTheme="minorHAnsi" w:hAnsiTheme="minorHAnsi" w:cstheme="minorHAnsi"/>
          <w:sz w:val="24"/>
          <w:szCs w:val="24"/>
        </w:rPr>
        <w:t>.</w:t>
      </w:r>
    </w:p>
    <w:p w14:paraId="23475EAB" w14:textId="5EF3F677" w:rsidR="00E3785A" w:rsidRPr="00BD5260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511EBF">
        <w:rPr>
          <w:rFonts w:asciiTheme="minorHAnsi" w:hAnsiTheme="minorHAnsi" w:cstheme="minorHAnsi"/>
          <w:sz w:val="24"/>
          <w:szCs w:val="24"/>
        </w:rPr>
        <w:t xml:space="preserve">Możliwość rozbudowy o wbudowaną przystawkę diamentową przystawkę ATR na zakres podczerwieni i dalekiej podczerwieni nie zajmującą przedziału pomiarowego z funkcją </w:t>
      </w:r>
      <w:r w:rsidRPr="00BD5260">
        <w:rPr>
          <w:rFonts w:asciiTheme="minorHAnsi" w:hAnsiTheme="minorHAnsi" w:cstheme="minorHAnsi"/>
          <w:sz w:val="24"/>
          <w:szCs w:val="24"/>
        </w:rPr>
        <w:t>automatycznego przełączania wiązki między przedziałem próbek i przystawką</w:t>
      </w:r>
      <w:r w:rsidR="00511EBF" w:rsidRPr="00BD5260">
        <w:rPr>
          <w:rFonts w:asciiTheme="minorHAnsi" w:hAnsiTheme="minorHAnsi" w:cstheme="minorHAnsi"/>
          <w:sz w:val="24"/>
          <w:szCs w:val="24"/>
        </w:rPr>
        <w:t>.</w:t>
      </w:r>
    </w:p>
    <w:p w14:paraId="040792C7" w14:textId="60997B38" w:rsidR="00E3785A" w:rsidRPr="00BD5260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 xml:space="preserve">Komunikacja aparatu z jednostką </w:t>
      </w:r>
      <w:r w:rsidR="00511EBF" w:rsidRPr="00BD5260">
        <w:rPr>
          <w:rFonts w:asciiTheme="minorHAnsi" w:hAnsiTheme="minorHAnsi" w:cstheme="minorHAnsi"/>
          <w:sz w:val="24"/>
          <w:szCs w:val="24"/>
        </w:rPr>
        <w:t>sterującą przez szybki port USB,</w:t>
      </w:r>
    </w:p>
    <w:p w14:paraId="319688CD" w14:textId="04D54818" w:rsidR="00E3785A" w:rsidRPr="00BD5260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>Zasilacz spektrometru umieszczony na zewnątrz aparatu eliminujący wprowadzanie wysokiego napięcia (prądu zmiennego 230V) do aparatu i zapewniający podwyższoną stabilność termiczną systemu</w:t>
      </w:r>
      <w:r w:rsidR="00BD5260" w:rsidRPr="00BD5260">
        <w:rPr>
          <w:rFonts w:asciiTheme="minorHAnsi" w:hAnsiTheme="minorHAnsi" w:cstheme="minorHAnsi"/>
          <w:sz w:val="24"/>
          <w:szCs w:val="24"/>
        </w:rPr>
        <w:t>.</w:t>
      </w:r>
    </w:p>
    <w:p w14:paraId="770AF643" w14:textId="3C2536B0" w:rsidR="00E3785A" w:rsidRPr="00BD5260" w:rsidRDefault="00E3785A" w:rsidP="00A149B4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>Przystawka ATR jednoodbiciowa</w:t>
      </w:r>
      <w:r w:rsidR="00A149B4">
        <w:rPr>
          <w:rFonts w:asciiTheme="minorHAnsi" w:hAnsiTheme="minorHAnsi" w:cstheme="minorHAnsi"/>
          <w:sz w:val="24"/>
          <w:szCs w:val="24"/>
        </w:rPr>
        <w:t xml:space="preserve"> z kryształem diamentowym litym</w:t>
      </w:r>
      <w:r w:rsidR="00A149B4" w:rsidRPr="00A149B4">
        <w:rPr>
          <w:rFonts w:asciiTheme="minorHAnsi" w:hAnsiTheme="minorHAnsi" w:cstheme="minorHAnsi"/>
          <w:sz w:val="24"/>
          <w:szCs w:val="24"/>
        </w:rPr>
        <w:t xml:space="preserve"> oraz kryształem</w:t>
      </w:r>
      <w:r w:rsidR="00A149B4">
        <w:rPr>
          <w:rFonts w:asciiTheme="minorHAnsi" w:hAnsiTheme="minorHAnsi" w:cstheme="minorHAnsi"/>
          <w:sz w:val="24"/>
          <w:szCs w:val="24"/>
        </w:rPr>
        <w:t xml:space="preserve"> </w:t>
      </w:r>
      <w:r w:rsidR="00A149B4" w:rsidRPr="00A149B4">
        <w:rPr>
          <w:rFonts w:asciiTheme="minorHAnsi" w:hAnsiTheme="minorHAnsi" w:cstheme="minorHAnsi"/>
          <w:sz w:val="24"/>
          <w:szCs w:val="24"/>
        </w:rPr>
        <w:t>germanowym</w:t>
      </w:r>
      <w:r w:rsidR="00A149B4">
        <w:rPr>
          <w:rFonts w:asciiTheme="minorHAnsi" w:hAnsiTheme="minorHAnsi" w:cstheme="minorHAnsi"/>
          <w:sz w:val="24"/>
          <w:szCs w:val="24"/>
        </w:rPr>
        <w:t xml:space="preserve"> </w:t>
      </w:r>
      <w:r w:rsidRPr="00BD5260">
        <w:rPr>
          <w:rFonts w:asciiTheme="minorHAnsi" w:hAnsiTheme="minorHAnsi" w:cstheme="minorHAnsi"/>
          <w:sz w:val="24"/>
          <w:szCs w:val="24"/>
        </w:rPr>
        <w:t xml:space="preserve">do szybkich analiz IR bez konieczności przygotowania próbek. Wyposażona w odchylane urządzenie dociskowe o regulowanej sile docisku, automatycznie rozpoznawana przez spektrometr z automatycznym ładowaniem optymalnych parametrów analizy. Przystawka powtarzalnie mocowana w przedziale pomiarowym i integrująca się z obudową spektrometru - po założeniu uszczelniająca drogę optyczną i jednocześnie włączona w system przedmuchu. Możliwość wyposażenia w opcjonalne kryształy: Ge, </w:t>
      </w:r>
      <w:proofErr w:type="spellStart"/>
      <w:r w:rsidRPr="00BD5260">
        <w:rPr>
          <w:rFonts w:asciiTheme="minorHAnsi" w:hAnsiTheme="minorHAnsi" w:cstheme="minorHAnsi"/>
          <w:sz w:val="24"/>
          <w:szCs w:val="24"/>
        </w:rPr>
        <w:t>ZnSe</w:t>
      </w:r>
      <w:proofErr w:type="spellEnd"/>
      <w:r w:rsidRPr="00BD5260">
        <w:rPr>
          <w:rFonts w:asciiTheme="minorHAnsi" w:hAnsiTheme="minorHAnsi" w:cstheme="minorHAnsi"/>
          <w:sz w:val="24"/>
          <w:szCs w:val="24"/>
        </w:rPr>
        <w:t>, czy kryształy z kontrolą temperatury.</w:t>
      </w:r>
    </w:p>
    <w:p w14:paraId="7A9667B7" w14:textId="770E486C" w:rsidR="00E3785A" w:rsidRPr="00BD5260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 xml:space="preserve">Kuweta cieczowa rozbieralna z kompletem przekładek teflonowych na długość drogi optycznej od </w:t>
      </w:r>
      <w:r w:rsidR="00DF0C7C">
        <w:rPr>
          <w:rFonts w:asciiTheme="minorHAnsi" w:hAnsiTheme="minorHAnsi" w:cstheme="minorHAnsi"/>
          <w:sz w:val="24"/>
          <w:szCs w:val="24"/>
        </w:rPr>
        <w:t>min. 0,</w:t>
      </w:r>
      <w:r w:rsidRPr="00BD5260">
        <w:rPr>
          <w:rFonts w:asciiTheme="minorHAnsi" w:hAnsiTheme="minorHAnsi" w:cstheme="minorHAnsi"/>
          <w:sz w:val="24"/>
          <w:szCs w:val="24"/>
        </w:rPr>
        <w:t>015 do 1 mm z co najmniej jednym kompletem okienek z BaF2</w:t>
      </w:r>
      <w:r w:rsidR="00BD5260">
        <w:rPr>
          <w:rFonts w:asciiTheme="minorHAnsi" w:hAnsiTheme="minorHAnsi" w:cstheme="minorHAnsi"/>
          <w:sz w:val="24"/>
          <w:szCs w:val="24"/>
        </w:rPr>
        <w:t>.</w:t>
      </w:r>
    </w:p>
    <w:p w14:paraId="7715CF96" w14:textId="77777777" w:rsidR="00E3785A" w:rsidRPr="00BD5260" w:rsidRDefault="00E3785A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>Prasa hydrauliczna automatyczna do przygotowania próbek do pomiaru z wyposażeniem:</w:t>
      </w:r>
    </w:p>
    <w:p w14:paraId="7898F36D" w14:textId="77777777" w:rsidR="00BD5260" w:rsidRDefault="00E3785A" w:rsidP="00DD5B1C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>regulacja nacisku w zakresie co najmniej 2 - 15 ton, z krokiem nie większym niż 0,5 tony</w:t>
      </w:r>
      <w:r w:rsidR="00BD5260">
        <w:rPr>
          <w:rFonts w:asciiTheme="minorHAnsi" w:hAnsiTheme="minorHAnsi" w:cstheme="minorHAnsi"/>
          <w:sz w:val="24"/>
          <w:szCs w:val="24"/>
        </w:rPr>
        <w:t>,</w:t>
      </w:r>
    </w:p>
    <w:p w14:paraId="696423F0" w14:textId="77777777" w:rsidR="00BD5260" w:rsidRDefault="00E3785A" w:rsidP="00DD5B1C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>automatyczne przykładanie zadanej siły</w:t>
      </w:r>
      <w:r w:rsidR="00BD5260">
        <w:rPr>
          <w:rFonts w:asciiTheme="minorHAnsi" w:hAnsiTheme="minorHAnsi" w:cstheme="minorHAnsi"/>
          <w:sz w:val="24"/>
          <w:szCs w:val="24"/>
        </w:rPr>
        <w:t>,</w:t>
      </w:r>
    </w:p>
    <w:p w14:paraId="26A1EFA0" w14:textId="77777777" w:rsidR="00BD5260" w:rsidRDefault="00E3785A" w:rsidP="00DD5B1C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>wysokość prasowanych próbek w zakresie co najmniej od 40 do 150 mm</w:t>
      </w:r>
      <w:r w:rsidR="00BD5260">
        <w:rPr>
          <w:rFonts w:asciiTheme="minorHAnsi" w:hAnsiTheme="minorHAnsi" w:cstheme="minorHAnsi"/>
          <w:sz w:val="24"/>
          <w:szCs w:val="24"/>
        </w:rPr>
        <w:t>,</w:t>
      </w:r>
    </w:p>
    <w:p w14:paraId="1E84779D" w14:textId="77777777" w:rsidR="00BD5260" w:rsidRDefault="00E3785A" w:rsidP="00DD5B1C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>sterownik z wielojęzycznym oprogramowaniem (co najmniej angielski i niemiecki)</w:t>
      </w:r>
      <w:r w:rsidR="00BD5260" w:rsidRPr="00BD5260">
        <w:rPr>
          <w:rFonts w:asciiTheme="minorHAnsi" w:hAnsiTheme="minorHAnsi" w:cstheme="minorHAnsi"/>
          <w:sz w:val="24"/>
          <w:szCs w:val="24"/>
        </w:rPr>
        <w:t>,</w:t>
      </w:r>
    </w:p>
    <w:p w14:paraId="09F17F38" w14:textId="77777777" w:rsidR="00BD5260" w:rsidRDefault="00E3785A" w:rsidP="00DD5B1C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>wyświetlacz ciekłokrystaliczny zapewniający sterowanie prasą</w:t>
      </w:r>
      <w:r w:rsidR="00BD5260" w:rsidRPr="00BD5260">
        <w:rPr>
          <w:rFonts w:asciiTheme="minorHAnsi" w:hAnsiTheme="minorHAnsi" w:cstheme="minorHAnsi"/>
          <w:sz w:val="24"/>
          <w:szCs w:val="24"/>
        </w:rPr>
        <w:t>,</w:t>
      </w:r>
    </w:p>
    <w:p w14:paraId="37B9905D" w14:textId="77777777" w:rsidR="00BD5260" w:rsidRDefault="00E3785A" w:rsidP="00DD5B1C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>zasilanie elektryczne 230V/50Hz</w:t>
      </w:r>
      <w:r w:rsidR="00BD5260">
        <w:rPr>
          <w:rFonts w:asciiTheme="minorHAnsi" w:hAnsiTheme="minorHAnsi" w:cstheme="minorHAnsi"/>
          <w:sz w:val="24"/>
          <w:szCs w:val="24"/>
        </w:rPr>
        <w:t>,</w:t>
      </w:r>
    </w:p>
    <w:p w14:paraId="77A71180" w14:textId="77777777" w:rsidR="00BD5260" w:rsidRDefault="00E3785A" w:rsidP="00DD5B1C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>przezroczysta osłona ochronna z odsuwaniem do góry</w:t>
      </w:r>
      <w:r w:rsidR="00BD5260" w:rsidRPr="00BD5260">
        <w:rPr>
          <w:rFonts w:asciiTheme="minorHAnsi" w:hAnsiTheme="minorHAnsi" w:cstheme="minorHAnsi"/>
          <w:sz w:val="24"/>
          <w:szCs w:val="24"/>
        </w:rPr>
        <w:t>,</w:t>
      </w:r>
    </w:p>
    <w:p w14:paraId="659791C1" w14:textId="20854D20" w:rsidR="00BD5260" w:rsidRPr="00BD5260" w:rsidRDefault="00E3785A" w:rsidP="00DD5B1C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lastRenderedPageBreak/>
        <w:t>przestrzeń robocza o wymiarach nie mniejszych niż</w:t>
      </w:r>
      <w:r w:rsidR="00BD5260" w:rsidRPr="00BD5260">
        <w:rPr>
          <w:rFonts w:asciiTheme="minorHAnsi" w:hAnsiTheme="minorHAnsi" w:cstheme="minorHAnsi"/>
          <w:sz w:val="24"/>
          <w:szCs w:val="24"/>
        </w:rPr>
        <w:t xml:space="preserve"> [średnica x wys.]: 220 mm x 155</w:t>
      </w:r>
      <w:r w:rsidR="00427B09">
        <w:rPr>
          <w:rFonts w:asciiTheme="minorHAnsi" w:hAnsiTheme="minorHAnsi" w:cstheme="minorHAnsi"/>
          <w:sz w:val="24"/>
          <w:szCs w:val="24"/>
        </w:rPr>
        <w:t xml:space="preserve"> mm</w:t>
      </w:r>
      <w:r w:rsidR="00BD5260" w:rsidRPr="00BD5260">
        <w:rPr>
          <w:rFonts w:asciiTheme="minorHAnsi" w:hAnsiTheme="minorHAnsi" w:cstheme="minorHAnsi"/>
          <w:sz w:val="24"/>
          <w:szCs w:val="24"/>
        </w:rPr>
        <w:t>,</w:t>
      </w:r>
    </w:p>
    <w:p w14:paraId="0D559C3F" w14:textId="0DD31BA7" w:rsidR="00E3785A" w:rsidRPr="00BD5260" w:rsidRDefault="00E3785A" w:rsidP="00DD5B1C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D5260">
        <w:rPr>
          <w:rFonts w:asciiTheme="minorHAnsi" w:hAnsiTheme="minorHAnsi" w:cstheme="minorHAnsi"/>
          <w:sz w:val="24"/>
          <w:szCs w:val="24"/>
        </w:rPr>
        <w:t>masa poniżej 100</w:t>
      </w:r>
      <w:r w:rsidR="00BD5260" w:rsidRPr="00BD5260">
        <w:rPr>
          <w:rFonts w:asciiTheme="minorHAnsi" w:hAnsiTheme="minorHAnsi" w:cstheme="minorHAnsi"/>
          <w:sz w:val="24"/>
          <w:szCs w:val="24"/>
        </w:rPr>
        <w:t xml:space="preserve"> </w:t>
      </w:r>
      <w:r w:rsidRPr="00BD5260">
        <w:rPr>
          <w:rFonts w:asciiTheme="minorHAnsi" w:hAnsiTheme="minorHAnsi" w:cstheme="minorHAnsi"/>
          <w:sz w:val="24"/>
          <w:szCs w:val="24"/>
        </w:rPr>
        <w:t>kg</w:t>
      </w:r>
      <w:r w:rsidR="00BD5260" w:rsidRPr="00BD5260">
        <w:rPr>
          <w:rFonts w:asciiTheme="minorHAnsi" w:hAnsiTheme="minorHAnsi" w:cstheme="minorHAnsi"/>
          <w:sz w:val="24"/>
          <w:szCs w:val="24"/>
        </w:rPr>
        <w:t>,</w:t>
      </w:r>
    </w:p>
    <w:p w14:paraId="5C0C7DE8" w14:textId="77777777" w:rsidR="000B6AB2" w:rsidRDefault="00BD5260" w:rsidP="00DD5B1C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B6AB2">
        <w:rPr>
          <w:rFonts w:asciiTheme="minorHAnsi" w:hAnsiTheme="minorHAnsi" w:cstheme="minorHAnsi"/>
          <w:sz w:val="24"/>
          <w:szCs w:val="24"/>
        </w:rPr>
        <w:t xml:space="preserve">min. </w:t>
      </w:r>
      <w:r w:rsidR="00E3785A" w:rsidRPr="000B6AB2">
        <w:rPr>
          <w:rFonts w:asciiTheme="minorHAnsi" w:hAnsiTheme="minorHAnsi" w:cstheme="minorHAnsi"/>
          <w:sz w:val="24"/>
          <w:szCs w:val="24"/>
        </w:rPr>
        <w:t>2 pastylkarki ze stali nierdzewnej umożliwiające prasowanie próbek o średnicy 13 i 20 mm, z podłączeniami do pompy próżniowej do opcjonalnego prasowania z odciąganiem powietrza, w komplecie z uszczelkami i pierścieniami do wyjmowania pastylek</w:t>
      </w:r>
      <w:r w:rsidR="000B6AB2" w:rsidRPr="000B6AB2">
        <w:rPr>
          <w:rFonts w:asciiTheme="minorHAnsi" w:hAnsiTheme="minorHAnsi" w:cstheme="minorHAnsi"/>
          <w:sz w:val="24"/>
          <w:szCs w:val="24"/>
        </w:rPr>
        <w:t>,</w:t>
      </w:r>
    </w:p>
    <w:p w14:paraId="4D0C4402" w14:textId="1BAFAF54" w:rsidR="00E3785A" w:rsidRPr="000B6AB2" w:rsidRDefault="00E3785A" w:rsidP="00DD5B1C">
      <w:pPr>
        <w:pStyle w:val="Akapitzlist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0B6AB2">
        <w:rPr>
          <w:rFonts w:asciiTheme="minorHAnsi" w:hAnsiTheme="minorHAnsi" w:cstheme="minorHAnsi"/>
          <w:sz w:val="24"/>
          <w:szCs w:val="24"/>
        </w:rPr>
        <w:t xml:space="preserve">wyposażenie do przygotowania pastylek z KBr, obejmujące min. moździerz agatowy z tłuczkiem o średnicy nie mniejszej niż 65 mm, proszek KBr – min. 100g, pompa próżniowa membranowa o wydajności </w:t>
      </w:r>
      <w:r w:rsidR="00427B09">
        <w:rPr>
          <w:rFonts w:asciiTheme="minorHAnsi" w:hAnsiTheme="minorHAnsi" w:cstheme="minorHAnsi"/>
          <w:sz w:val="24"/>
          <w:szCs w:val="24"/>
        </w:rPr>
        <w:t xml:space="preserve">min. </w:t>
      </w:r>
      <w:r w:rsidRPr="000B6AB2">
        <w:rPr>
          <w:rFonts w:asciiTheme="minorHAnsi" w:hAnsiTheme="minorHAnsi" w:cstheme="minorHAnsi"/>
          <w:sz w:val="24"/>
          <w:szCs w:val="24"/>
        </w:rPr>
        <w:t>6l/h z wężem do podłączenia do pastylkarki, uchwyt magnetyczny do pastylek, kompatybilny z uchwytem szynowym umieszczonym w spektrometrze FTIR</w:t>
      </w:r>
      <w:r w:rsidR="007106E1">
        <w:rPr>
          <w:rFonts w:asciiTheme="minorHAnsi" w:hAnsiTheme="minorHAnsi" w:cstheme="minorHAnsi"/>
          <w:sz w:val="24"/>
          <w:szCs w:val="24"/>
        </w:rPr>
        <w:t>.</w:t>
      </w:r>
    </w:p>
    <w:p w14:paraId="79EA501B" w14:textId="0B3882A8" w:rsidR="00B95227" w:rsidRDefault="00E3785A" w:rsidP="00B95227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95227">
        <w:rPr>
          <w:rFonts w:asciiTheme="minorHAnsi" w:hAnsiTheme="minorHAnsi" w:cstheme="minorHAnsi"/>
          <w:sz w:val="24"/>
          <w:szCs w:val="24"/>
        </w:rPr>
        <w:t xml:space="preserve">Sterowanie przez zewnętrzny komputer pracujący w systemie </w:t>
      </w:r>
      <w:r w:rsidR="000B6AB2" w:rsidRPr="00B95227">
        <w:rPr>
          <w:rFonts w:asciiTheme="minorHAnsi" w:hAnsiTheme="minorHAnsi" w:cstheme="minorHAnsi"/>
          <w:sz w:val="24"/>
          <w:szCs w:val="24"/>
        </w:rPr>
        <w:t xml:space="preserve">typu </w:t>
      </w:r>
      <w:r w:rsidRPr="00B95227">
        <w:rPr>
          <w:rFonts w:asciiTheme="minorHAnsi" w:hAnsiTheme="minorHAnsi" w:cstheme="minorHAnsi"/>
          <w:sz w:val="24"/>
          <w:szCs w:val="24"/>
        </w:rPr>
        <w:t>Windows</w:t>
      </w:r>
      <w:r w:rsidR="000B6AB2" w:rsidRPr="00B95227">
        <w:rPr>
          <w:rFonts w:asciiTheme="minorHAnsi" w:hAnsiTheme="minorHAnsi" w:cstheme="minorHAnsi"/>
          <w:sz w:val="24"/>
          <w:szCs w:val="24"/>
        </w:rPr>
        <w:t xml:space="preserve"> lub równoważny</w:t>
      </w:r>
      <w:r w:rsidRPr="00B95227">
        <w:rPr>
          <w:rFonts w:asciiTheme="minorHAnsi" w:hAnsiTheme="minorHAnsi" w:cstheme="minorHAnsi"/>
          <w:sz w:val="24"/>
          <w:szCs w:val="24"/>
        </w:rPr>
        <w:t xml:space="preserve">. Program obsługi spektrometru co najmniej w języku polskim i angielskim kompatybilny z </w:t>
      </w:r>
      <w:r w:rsidR="000B6AB2" w:rsidRPr="00B95227">
        <w:rPr>
          <w:rFonts w:asciiTheme="minorHAnsi" w:hAnsiTheme="minorHAnsi" w:cstheme="minorHAnsi"/>
          <w:sz w:val="24"/>
          <w:szCs w:val="24"/>
        </w:rPr>
        <w:t xml:space="preserve">systemem typu </w:t>
      </w:r>
      <w:r w:rsidRPr="00B95227">
        <w:rPr>
          <w:rFonts w:asciiTheme="minorHAnsi" w:hAnsiTheme="minorHAnsi" w:cstheme="minorHAnsi"/>
          <w:sz w:val="24"/>
          <w:szCs w:val="24"/>
        </w:rPr>
        <w:t>Windows 10/11 64-bit</w:t>
      </w:r>
      <w:r w:rsidR="000B6AB2" w:rsidRPr="00B95227">
        <w:rPr>
          <w:rFonts w:asciiTheme="minorHAnsi" w:hAnsiTheme="minorHAnsi" w:cstheme="minorHAnsi"/>
          <w:sz w:val="24"/>
          <w:szCs w:val="24"/>
        </w:rPr>
        <w:t xml:space="preserve"> lub równoważny</w:t>
      </w:r>
      <w:r w:rsidRPr="00B95227">
        <w:rPr>
          <w:rFonts w:asciiTheme="minorHAnsi" w:hAnsiTheme="minorHAnsi" w:cstheme="minorHAnsi"/>
          <w:sz w:val="24"/>
          <w:szCs w:val="24"/>
        </w:rPr>
        <w:t xml:space="preserve">. Automatyczny wybór wersji językowej przy logowaniu i przez wybór opcji regionalnych w panelu sterowania </w:t>
      </w:r>
      <w:r w:rsidR="000B6AB2" w:rsidRPr="00B95227">
        <w:rPr>
          <w:rFonts w:asciiTheme="minorHAnsi" w:hAnsiTheme="minorHAnsi" w:cstheme="minorHAnsi"/>
          <w:sz w:val="24"/>
          <w:szCs w:val="24"/>
        </w:rPr>
        <w:t xml:space="preserve">systemu typu </w:t>
      </w:r>
      <w:r w:rsidRPr="00B95227">
        <w:rPr>
          <w:rFonts w:asciiTheme="minorHAnsi" w:hAnsiTheme="minorHAnsi" w:cstheme="minorHAnsi"/>
          <w:sz w:val="24"/>
          <w:szCs w:val="24"/>
        </w:rPr>
        <w:t>Windows</w:t>
      </w:r>
      <w:r w:rsidR="000B6AB2" w:rsidRPr="00B95227">
        <w:rPr>
          <w:rFonts w:asciiTheme="minorHAnsi" w:hAnsiTheme="minorHAnsi" w:cstheme="minorHAnsi"/>
          <w:sz w:val="24"/>
          <w:szCs w:val="24"/>
        </w:rPr>
        <w:t xml:space="preserve"> lub równoważnym</w:t>
      </w:r>
      <w:r w:rsidR="00B95227">
        <w:rPr>
          <w:rFonts w:asciiTheme="minorHAnsi" w:hAnsiTheme="minorHAnsi" w:cstheme="minorHAnsi"/>
          <w:sz w:val="24"/>
          <w:szCs w:val="24"/>
        </w:rPr>
        <w:t>. Musi zapewniać:</w:t>
      </w:r>
    </w:p>
    <w:p w14:paraId="1B80B936" w14:textId="77777777" w:rsidR="00B95227" w:rsidRDefault="00E3785A" w:rsidP="00B95227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B95227">
        <w:rPr>
          <w:rFonts w:asciiTheme="minorHAnsi" w:hAnsiTheme="minorHAnsi" w:cstheme="minorHAnsi"/>
          <w:sz w:val="24"/>
          <w:szCs w:val="24"/>
        </w:rPr>
        <w:t>logowanie użytkowników z hasłami i różnymi poziomami dostępu,</w:t>
      </w:r>
    </w:p>
    <w:p w14:paraId="27DAEEED" w14:textId="77777777" w:rsidR="00B95227" w:rsidRPr="004235ED" w:rsidRDefault="00E3785A" w:rsidP="00B95227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235ED">
        <w:rPr>
          <w:rFonts w:asciiTheme="minorHAnsi" w:hAnsiTheme="minorHAnsi" w:cstheme="minorHAnsi"/>
          <w:sz w:val="24"/>
          <w:szCs w:val="24"/>
        </w:rPr>
        <w:t>funkcja automatycznego doboru wzmocnienia sygnału</w:t>
      </w:r>
      <w:r w:rsidR="00B95227" w:rsidRPr="004235ED">
        <w:rPr>
          <w:rFonts w:asciiTheme="minorHAnsi" w:hAnsiTheme="minorHAnsi" w:cstheme="minorHAnsi"/>
          <w:sz w:val="24"/>
          <w:szCs w:val="24"/>
        </w:rPr>
        <w:t>,</w:t>
      </w:r>
    </w:p>
    <w:p w14:paraId="4BA3A577" w14:textId="77777777" w:rsidR="00B95227" w:rsidRPr="004235ED" w:rsidRDefault="00E3785A" w:rsidP="00B95227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235ED">
        <w:rPr>
          <w:rFonts w:asciiTheme="minorHAnsi" w:hAnsiTheme="minorHAnsi" w:cstheme="minorHAnsi"/>
          <w:sz w:val="24"/>
          <w:szCs w:val="24"/>
        </w:rPr>
        <w:t>funkcje wykonywania eksperymentów i analizy danych we wszystkich rodzajach eksperymentów</w:t>
      </w:r>
      <w:r w:rsidR="00B95227" w:rsidRPr="004235ED">
        <w:rPr>
          <w:rFonts w:asciiTheme="minorHAnsi" w:hAnsiTheme="minorHAnsi" w:cstheme="minorHAnsi"/>
          <w:sz w:val="24"/>
          <w:szCs w:val="24"/>
        </w:rPr>
        <w:t>,</w:t>
      </w:r>
    </w:p>
    <w:p w14:paraId="28924AC8" w14:textId="7374CA4A" w:rsidR="00B95227" w:rsidRPr="004235ED" w:rsidRDefault="00E3785A" w:rsidP="00B95227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235ED">
        <w:rPr>
          <w:rFonts w:asciiTheme="minorHAnsi" w:hAnsiTheme="minorHAnsi" w:cstheme="minorHAnsi"/>
          <w:sz w:val="24"/>
          <w:szCs w:val="24"/>
        </w:rPr>
        <w:t>możliwość ustawiania zaawansowanych parametrów pomiarowych - funkcji apodyzacji (co najmniej Happ-Genzel, Beer-Norton, Blackman-Harris, Boxcar, Triangle, Cosine),  korekcji fazy (Mertz, Power, deHaseth), wypełniania zerami</w:t>
      </w:r>
      <w:r w:rsidR="004235ED" w:rsidRPr="004235ED">
        <w:rPr>
          <w:rFonts w:asciiTheme="minorHAnsi" w:hAnsiTheme="minorHAnsi" w:cstheme="minorHAnsi"/>
          <w:sz w:val="24"/>
          <w:szCs w:val="24"/>
        </w:rPr>
        <w:t xml:space="preserve"> (0, 1x, 2x), cyfrowych filtrów </w:t>
      </w:r>
      <w:r w:rsidRPr="004235ED">
        <w:rPr>
          <w:rFonts w:asciiTheme="minorHAnsi" w:hAnsiTheme="minorHAnsi" w:cstheme="minorHAnsi"/>
          <w:sz w:val="24"/>
          <w:szCs w:val="24"/>
        </w:rPr>
        <w:t>górnoprzepustowych i dolnoprzepustowych</w:t>
      </w:r>
      <w:r w:rsidR="00B95227" w:rsidRPr="004235ED">
        <w:rPr>
          <w:rFonts w:asciiTheme="minorHAnsi" w:hAnsiTheme="minorHAnsi" w:cstheme="minorHAnsi"/>
          <w:sz w:val="24"/>
          <w:szCs w:val="24"/>
        </w:rPr>
        <w:t>,</w:t>
      </w:r>
    </w:p>
    <w:p w14:paraId="53D05FD3" w14:textId="39E03699" w:rsidR="00B95227" w:rsidRPr="00C5108D" w:rsidRDefault="00E3785A" w:rsidP="00B95227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5108D">
        <w:rPr>
          <w:rFonts w:asciiTheme="minorHAnsi" w:hAnsiTheme="minorHAnsi" w:cstheme="minorHAnsi"/>
          <w:sz w:val="24"/>
          <w:szCs w:val="24"/>
        </w:rPr>
        <w:t>podgląd widm zapisanyc</w:t>
      </w:r>
      <w:r w:rsidR="00C5108D" w:rsidRPr="00C5108D">
        <w:rPr>
          <w:rFonts w:asciiTheme="minorHAnsi" w:hAnsiTheme="minorHAnsi" w:cstheme="minorHAnsi"/>
          <w:sz w:val="24"/>
          <w:szCs w:val="24"/>
        </w:rPr>
        <w:t>h na dysku przed ich otwarciem,</w:t>
      </w:r>
    </w:p>
    <w:p w14:paraId="7B67A179" w14:textId="77777777" w:rsidR="00B95227" w:rsidRPr="00C5108D" w:rsidRDefault="00E3785A" w:rsidP="00B95227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5108D">
        <w:rPr>
          <w:rFonts w:asciiTheme="minorHAnsi" w:hAnsiTheme="minorHAnsi" w:cstheme="minorHAnsi"/>
          <w:sz w:val="24"/>
          <w:szCs w:val="24"/>
        </w:rPr>
        <w:t>dostęp do surowych danych łącznie z interferogramem</w:t>
      </w:r>
      <w:r w:rsidR="00B95227" w:rsidRPr="00C5108D">
        <w:rPr>
          <w:rFonts w:asciiTheme="minorHAnsi" w:hAnsiTheme="minorHAnsi" w:cstheme="minorHAnsi"/>
          <w:sz w:val="24"/>
          <w:szCs w:val="24"/>
        </w:rPr>
        <w:t>,</w:t>
      </w:r>
    </w:p>
    <w:p w14:paraId="26913789" w14:textId="77777777" w:rsidR="00B95227" w:rsidRPr="00C5108D" w:rsidRDefault="00E3785A" w:rsidP="00B95227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5108D">
        <w:rPr>
          <w:rFonts w:asciiTheme="minorHAnsi" w:hAnsiTheme="minorHAnsi" w:cstheme="minorHAnsi"/>
          <w:sz w:val="24"/>
          <w:szCs w:val="24"/>
        </w:rPr>
        <w:t xml:space="preserve">bezpośrednie otwieranie i zapisywanie danych spektralnych w najczęściej wykorzystywanych  formatach widm IR, co najmniej: </w:t>
      </w:r>
      <w:proofErr w:type="spellStart"/>
      <w:r w:rsidRPr="00C5108D">
        <w:rPr>
          <w:rFonts w:asciiTheme="minorHAnsi" w:hAnsiTheme="minorHAnsi" w:cstheme="minorHAnsi"/>
          <w:sz w:val="24"/>
          <w:szCs w:val="24"/>
        </w:rPr>
        <w:t>spc</w:t>
      </w:r>
      <w:proofErr w:type="spellEnd"/>
      <w:r w:rsidRPr="00C5108D">
        <w:rPr>
          <w:rFonts w:asciiTheme="minorHAnsi" w:hAnsiTheme="minorHAnsi" w:cstheme="minorHAnsi"/>
          <w:sz w:val="24"/>
          <w:szCs w:val="24"/>
        </w:rPr>
        <w:t xml:space="preserve"> (m.in. GRAMS), spa (</w:t>
      </w:r>
      <w:proofErr w:type="spellStart"/>
      <w:r w:rsidRPr="00C5108D">
        <w:rPr>
          <w:rFonts w:asciiTheme="minorHAnsi" w:hAnsiTheme="minorHAnsi" w:cstheme="minorHAnsi"/>
          <w:sz w:val="24"/>
          <w:szCs w:val="24"/>
        </w:rPr>
        <w:t>m.in.OMNIC</w:t>
      </w:r>
      <w:proofErr w:type="spellEnd"/>
      <w:r w:rsidRPr="00C5108D">
        <w:rPr>
          <w:rFonts w:asciiTheme="minorHAnsi" w:hAnsiTheme="minorHAnsi" w:cstheme="minorHAnsi"/>
          <w:sz w:val="24"/>
          <w:szCs w:val="24"/>
        </w:rPr>
        <w:t>),  dx/</w:t>
      </w:r>
      <w:proofErr w:type="spellStart"/>
      <w:r w:rsidRPr="00C5108D">
        <w:rPr>
          <w:rFonts w:asciiTheme="minorHAnsi" w:hAnsiTheme="minorHAnsi" w:cstheme="minorHAnsi"/>
          <w:sz w:val="24"/>
          <w:szCs w:val="24"/>
        </w:rPr>
        <w:t>jdx</w:t>
      </w:r>
      <w:proofErr w:type="spellEnd"/>
      <w:r w:rsidRPr="00C5108D">
        <w:rPr>
          <w:rFonts w:asciiTheme="minorHAnsi" w:hAnsiTheme="minorHAnsi" w:cstheme="minorHAnsi"/>
          <w:sz w:val="24"/>
          <w:szCs w:val="24"/>
        </w:rPr>
        <w:t xml:space="preserve"> (JCAMP-DX), txt/</w:t>
      </w:r>
      <w:proofErr w:type="spellStart"/>
      <w:r w:rsidRPr="00C5108D">
        <w:rPr>
          <w:rFonts w:asciiTheme="minorHAnsi" w:hAnsiTheme="minorHAnsi" w:cstheme="minorHAnsi"/>
          <w:sz w:val="24"/>
          <w:szCs w:val="24"/>
        </w:rPr>
        <w:t>csv</w:t>
      </w:r>
      <w:proofErr w:type="spellEnd"/>
      <w:r w:rsidRPr="00C5108D">
        <w:rPr>
          <w:rFonts w:asciiTheme="minorHAnsi" w:hAnsiTheme="minorHAnsi" w:cstheme="minorHAnsi"/>
          <w:sz w:val="24"/>
          <w:szCs w:val="24"/>
        </w:rPr>
        <w:t xml:space="preserve"> (ASCII), </w:t>
      </w:r>
      <w:proofErr w:type="spellStart"/>
      <w:r w:rsidRPr="00C5108D">
        <w:rPr>
          <w:rFonts w:asciiTheme="minorHAnsi" w:hAnsiTheme="minorHAnsi" w:cstheme="minorHAnsi"/>
          <w:sz w:val="24"/>
          <w:szCs w:val="24"/>
        </w:rPr>
        <w:t>gaml</w:t>
      </w:r>
      <w:proofErr w:type="spellEnd"/>
      <w:r w:rsidRPr="00C5108D">
        <w:rPr>
          <w:rFonts w:asciiTheme="minorHAnsi" w:hAnsiTheme="minorHAnsi" w:cstheme="minorHAnsi"/>
          <w:sz w:val="24"/>
          <w:szCs w:val="24"/>
        </w:rPr>
        <w:t xml:space="preserve"> (GAML), </w:t>
      </w:r>
      <w:proofErr w:type="spellStart"/>
      <w:r w:rsidRPr="00C5108D">
        <w:rPr>
          <w:rFonts w:asciiTheme="minorHAnsi" w:hAnsiTheme="minorHAnsi" w:cstheme="minorHAnsi"/>
          <w:sz w:val="24"/>
          <w:szCs w:val="24"/>
        </w:rPr>
        <w:t>abs</w:t>
      </w:r>
      <w:proofErr w:type="spellEnd"/>
      <w:r w:rsidRPr="00C5108D">
        <w:rPr>
          <w:rFonts w:asciiTheme="minorHAnsi" w:hAnsiTheme="minorHAnsi" w:cstheme="minorHAnsi"/>
          <w:sz w:val="24"/>
          <w:szCs w:val="24"/>
        </w:rPr>
        <w:t>/ras (</w:t>
      </w:r>
      <w:proofErr w:type="spellStart"/>
      <w:r w:rsidRPr="00C5108D">
        <w:rPr>
          <w:rFonts w:asciiTheme="minorHAnsi" w:hAnsiTheme="minorHAnsi" w:cstheme="minorHAnsi"/>
          <w:sz w:val="24"/>
          <w:szCs w:val="24"/>
        </w:rPr>
        <w:t>WinFIRST</w:t>
      </w:r>
      <w:proofErr w:type="spellEnd"/>
      <w:r w:rsidRPr="00C5108D">
        <w:rPr>
          <w:rFonts w:asciiTheme="minorHAnsi" w:hAnsiTheme="minorHAnsi" w:cstheme="minorHAnsi"/>
          <w:sz w:val="24"/>
          <w:szCs w:val="24"/>
        </w:rPr>
        <w:t>)</w:t>
      </w:r>
      <w:r w:rsidR="00B95227" w:rsidRPr="00C5108D">
        <w:rPr>
          <w:rFonts w:asciiTheme="minorHAnsi" w:hAnsiTheme="minorHAnsi" w:cstheme="minorHAnsi"/>
          <w:sz w:val="24"/>
          <w:szCs w:val="24"/>
        </w:rPr>
        <w:t>,</w:t>
      </w:r>
    </w:p>
    <w:p w14:paraId="0B6BB800" w14:textId="77777777" w:rsidR="00B95227" w:rsidRPr="00483C45" w:rsidRDefault="00E3785A" w:rsidP="00B95227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3C45">
        <w:rPr>
          <w:rFonts w:asciiTheme="minorHAnsi" w:hAnsiTheme="minorHAnsi" w:cstheme="minorHAnsi"/>
          <w:sz w:val="24"/>
          <w:szCs w:val="24"/>
        </w:rPr>
        <w:t xml:space="preserve">funkcje przetwarzania widm: korekcja linii bazowej – automatyczna i manualna, </w:t>
      </w:r>
      <w:proofErr w:type="spellStart"/>
      <w:r w:rsidRPr="00483C45">
        <w:rPr>
          <w:rFonts w:asciiTheme="minorHAnsi" w:hAnsiTheme="minorHAnsi" w:cstheme="minorHAnsi"/>
          <w:sz w:val="24"/>
          <w:szCs w:val="24"/>
        </w:rPr>
        <w:t>dekonwolucja</w:t>
      </w:r>
      <w:proofErr w:type="spellEnd"/>
      <w:r w:rsidRPr="00483C45">
        <w:rPr>
          <w:rFonts w:asciiTheme="minorHAnsi" w:hAnsiTheme="minorHAnsi" w:cstheme="minorHAnsi"/>
          <w:sz w:val="24"/>
          <w:szCs w:val="24"/>
        </w:rPr>
        <w:t xml:space="preserve">, odejmowanie spektralne, wyznaczanie pochodnych, znajdowanie maksimów, wygładzanie, transformacja </w:t>
      </w:r>
      <w:proofErr w:type="spellStart"/>
      <w:r w:rsidRPr="00483C45">
        <w:rPr>
          <w:rFonts w:asciiTheme="minorHAnsi" w:hAnsiTheme="minorHAnsi" w:cstheme="minorHAnsi"/>
          <w:sz w:val="24"/>
          <w:szCs w:val="24"/>
        </w:rPr>
        <w:t>Kramersa</w:t>
      </w:r>
      <w:proofErr w:type="spellEnd"/>
      <w:r w:rsidRPr="00483C45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Pr="00483C45">
        <w:rPr>
          <w:rFonts w:asciiTheme="minorHAnsi" w:hAnsiTheme="minorHAnsi" w:cstheme="minorHAnsi"/>
          <w:sz w:val="24"/>
          <w:szCs w:val="24"/>
        </w:rPr>
        <w:t>Kroniga</w:t>
      </w:r>
      <w:proofErr w:type="spellEnd"/>
      <w:r w:rsidRPr="00483C45">
        <w:rPr>
          <w:rFonts w:asciiTheme="minorHAnsi" w:hAnsiTheme="minorHAnsi" w:cstheme="minorHAnsi"/>
          <w:sz w:val="24"/>
          <w:szCs w:val="24"/>
        </w:rPr>
        <w:t>, korekcja ATR,  pomiar wysokości i położenia pasma, pomiar pola powierzchni pasm - bezwzględnej i względnej</w:t>
      </w:r>
      <w:r w:rsidR="00B95227" w:rsidRPr="00483C45">
        <w:rPr>
          <w:rFonts w:asciiTheme="minorHAnsi" w:hAnsiTheme="minorHAnsi" w:cstheme="minorHAnsi"/>
          <w:sz w:val="24"/>
          <w:szCs w:val="24"/>
        </w:rPr>
        <w:t>,</w:t>
      </w:r>
    </w:p>
    <w:p w14:paraId="0C3D53F8" w14:textId="77777777" w:rsidR="00B95227" w:rsidRPr="00302EDE" w:rsidRDefault="00E3785A" w:rsidP="00B95227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483C45">
        <w:rPr>
          <w:rFonts w:asciiTheme="minorHAnsi" w:hAnsiTheme="minorHAnsi" w:cstheme="minorHAnsi"/>
          <w:sz w:val="24"/>
          <w:szCs w:val="24"/>
        </w:rPr>
        <w:t xml:space="preserve">funkcja rozkładu pasm na składowe z algorytmem konwergencji typu Fletcher-Powell-McCormick, uwzględniająca co najmniej następujące typy pasm: </w:t>
      </w:r>
      <w:proofErr w:type="spellStart"/>
      <w:r w:rsidRPr="00483C45">
        <w:rPr>
          <w:rFonts w:asciiTheme="minorHAnsi" w:hAnsiTheme="minorHAnsi" w:cstheme="minorHAnsi"/>
          <w:sz w:val="24"/>
          <w:szCs w:val="24"/>
        </w:rPr>
        <w:t>Gaussian</w:t>
      </w:r>
      <w:proofErr w:type="spellEnd"/>
      <w:r w:rsidRPr="00483C45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483C45">
        <w:rPr>
          <w:rFonts w:asciiTheme="minorHAnsi" w:hAnsiTheme="minorHAnsi" w:cstheme="minorHAnsi"/>
          <w:sz w:val="24"/>
          <w:szCs w:val="24"/>
        </w:rPr>
        <w:t>Lorentzian</w:t>
      </w:r>
      <w:proofErr w:type="spellEnd"/>
      <w:r w:rsidRPr="00483C45">
        <w:rPr>
          <w:rFonts w:asciiTheme="minorHAnsi" w:hAnsiTheme="minorHAnsi" w:cstheme="minorHAnsi"/>
          <w:sz w:val="24"/>
          <w:szCs w:val="24"/>
        </w:rPr>
        <w:t xml:space="preserve">, mieszany </w:t>
      </w:r>
      <w:proofErr w:type="spellStart"/>
      <w:r w:rsidRPr="00302EDE">
        <w:rPr>
          <w:rFonts w:asciiTheme="minorHAnsi" w:hAnsiTheme="minorHAnsi" w:cstheme="minorHAnsi"/>
          <w:sz w:val="24"/>
          <w:szCs w:val="24"/>
        </w:rPr>
        <w:t>Gaussian</w:t>
      </w:r>
      <w:proofErr w:type="spellEnd"/>
      <w:r w:rsidRPr="00302EDE">
        <w:rPr>
          <w:rFonts w:asciiTheme="minorHAnsi" w:hAnsiTheme="minorHAnsi" w:cstheme="minorHAnsi"/>
          <w:sz w:val="24"/>
          <w:szCs w:val="24"/>
        </w:rPr>
        <w:t>/</w:t>
      </w:r>
      <w:proofErr w:type="spellStart"/>
      <w:r w:rsidRPr="00302EDE">
        <w:rPr>
          <w:rFonts w:asciiTheme="minorHAnsi" w:hAnsiTheme="minorHAnsi" w:cstheme="minorHAnsi"/>
          <w:sz w:val="24"/>
          <w:szCs w:val="24"/>
        </w:rPr>
        <w:t>Lorentzian</w:t>
      </w:r>
      <w:proofErr w:type="spellEnd"/>
      <w:r w:rsidRPr="00302EDE">
        <w:rPr>
          <w:rFonts w:asciiTheme="minorHAnsi" w:hAnsiTheme="minorHAnsi" w:cstheme="minorHAnsi"/>
          <w:sz w:val="24"/>
          <w:szCs w:val="24"/>
        </w:rPr>
        <w:t xml:space="preserve">, </w:t>
      </w:r>
      <w:proofErr w:type="spellStart"/>
      <w:r w:rsidRPr="00302EDE">
        <w:rPr>
          <w:rFonts w:asciiTheme="minorHAnsi" w:hAnsiTheme="minorHAnsi" w:cstheme="minorHAnsi"/>
          <w:sz w:val="24"/>
          <w:szCs w:val="24"/>
        </w:rPr>
        <w:t>Voigt</w:t>
      </w:r>
      <w:proofErr w:type="spellEnd"/>
      <w:r w:rsidR="00B95227" w:rsidRPr="00302EDE">
        <w:rPr>
          <w:rFonts w:asciiTheme="minorHAnsi" w:hAnsiTheme="minorHAnsi" w:cstheme="minorHAnsi"/>
          <w:sz w:val="24"/>
          <w:szCs w:val="24"/>
        </w:rPr>
        <w:t>,</w:t>
      </w:r>
    </w:p>
    <w:p w14:paraId="185F3844" w14:textId="77777777" w:rsidR="00B95227" w:rsidRPr="00302EDE" w:rsidRDefault="00E3785A" w:rsidP="00B95227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02EDE">
        <w:rPr>
          <w:rFonts w:asciiTheme="minorHAnsi" w:hAnsiTheme="minorHAnsi" w:cstheme="minorHAnsi"/>
          <w:sz w:val="24"/>
          <w:szCs w:val="24"/>
        </w:rPr>
        <w:t xml:space="preserve">przeszukiwanie bibliotek w celu identyfikacji widma nieznanej próbki oraz/lub porównania z </w:t>
      </w:r>
      <w:r w:rsidRPr="00302EDE">
        <w:rPr>
          <w:rFonts w:asciiTheme="minorHAnsi" w:hAnsiTheme="minorHAnsi" w:cstheme="minorHAnsi"/>
          <w:sz w:val="24"/>
          <w:szCs w:val="24"/>
        </w:rPr>
        <w:lastRenderedPageBreak/>
        <w:t>widmem wzorca</w:t>
      </w:r>
      <w:r w:rsidR="00B95227" w:rsidRPr="00302EDE">
        <w:rPr>
          <w:rFonts w:asciiTheme="minorHAnsi" w:hAnsiTheme="minorHAnsi" w:cstheme="minorHAnsi"/>
          <w:sz w:val="24"/>
          <w:szCs w:val="24"/>
        </w:rPr>
        <w:t>,</w:t>
      </w:r>
    </w:p>
    <w:p w14:paraId="04E2C74F" w14:textId="77777777" w:rsidR="00B95227" w:rsidRPr="00302EDE" w:rsidRDefault="00E3785A" w:rsidP="00B95227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02EDE">
        <w:rPr>
          <w:rFonts w:asciiTheme="minorHAnsi" w:hAnsiTheme="minorHAnsi" w:cstheme="minorHAnsi"/>
          <w:sz w:val="24"/>
          <w:szCs w:val="24"/>
        </w:rPr>
        <w:t>tworzenie własnych bibliote</w:t>
      </w:r>
      <w:r w:rsidR="00B95227" w:rsidRPr="00302EDE">
        <w:rPr>
          <w:rFonts w:asciiTheme="minorHAnsi" w:hAnsiTheme="minorHAnsi" w:cstheme="minorHAnsi"/>
          <w:sz w:val="24"/>
          <w:szCs w:val="24"/>
        </w:rPr>
        <w:t>k użytkownika,</w:t>
      </w:r>
    </w:p>
    <w:p w14:paraId="78AA589C" w14:textId="77777777" w:rsidR="00E460E2" w:rsidRDefault="00E3785A" w:rsidP="00E460E2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302EDE">
        <w:rPr>
          <w:rFonts w:asciiTheme="minorHAnsi" w:hAnsiTheme="minorHAnsi" w:cstheme="minorHAnsi"/>
          <w:sz w:val="24"/>
          <w:szCs w:val="24"/>
        </w:rPr>
        <w:t>biblioteki widm obejmujące co najmniej  30 tyś. widm związków organicznych, węglowodorów, alkoholi, aldehydów, ketonów, estrów, związków fosforu, związków organometalicznych, barwników, polimerów syntetycznych, substancji nieorganicznych</w:t>
      </w:r>
      <w:r w:rsidR="00302EDE" w:rsidRPr="00302EDE">
        <w:rPr>
          <w:rFonts w:asciiTheme="minorHAnsi" w:hAnsiTheme="minorHAnsi" w:cstheme="minorHAnsi"/>
          <w:sz w:val="24"/>
          <w:szCs w:val="24"/>
        </w:rPr>
        <w:t>,</w:t>
      </w:r>
    </w:p>
    <w:p w14:paraId="6349D8AA" w14:textId="77777777" w:rsidR="00E460E2" w:rsidRPr="00E460E2" w:rsidRDefault="00E3785A" w:rsidP="00E460E2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460E2">
        <w:rPr>
          <w:rFonts w:asciiTheme="minorHAnsi" w:hAnsiTheme="minorHAnsi" w:cstheme="minorHAnsi"/>
          <w:sz w:val="24"/>
          <w:szCs w:val="24"/>
        </w:rPr>
        <w:t>moduł oprogramowania do analiz chemometrycznych obejmujący algorytmy analizy ilościowej</w:t>
      </w:r>
      <w:r w:rsidR="00302EDE" w:rsidRPr="00E460E2">
        <w:rPr>
          <w:rFonts w:asciiTheme="minorHAnsi" w:hAnsiTheme="minorHAnsi" w:cstheme="minorHAnsi"/>
          <w:sz w:val="24"/>
          <w:szCs w:val="24"/>
        </w:rPr>
        <w:t xml:space="preserve"> (co najmniej: prawo Lamberta-Beera, klasyczna metoda najmniejszych kwadratów) i klasyfikacyjnej</w:t>
      </w:r>
      <w:r w:rsidRPr="00E460E2">
        <w:rPr>
          <w:rFonts w:asciiTheme="minorHAnsi" w:hAnsiTheme="minorHAnsi" w:cstheme="minorHAnsi"/>
          <w:sz w:val="24"/>
          <w:szCs w:val="24"/>
        </w:rPr>
        <w:t xml:space="preserve"> </w:t>
      </w:r>
      <w:r w:rsidR="00302EDE" w:rsidRPr="00E460E2">
        <w:rPr>
          <w:rFonts w:asciiTheme="minorHAnsi" w:hAnsiTheme="minorHAnsi" w:cstheme="minorHAnsi"/>
          <w:sz w:val="24"/>
          <w:szCs w:val="24"/>
        </w:rPr>
        <w:t xml:space="preserve">(co najmniej: </w:t>
      </w:r>
      <w:r w:rsidRPr="00E460E2">
        <w:rPr>
          <w:rFonts w:asciiTheme="minorHAnsi" w:hAnsiTheme="minorHAnsi" w:cstheme="minorHAnsi"/>
          <w:sz w:val="24"/>
          <w:szCs w:val="24"/>
        </w:rPr>
        <w:t>przeszukiwanie biblioteki wzorców z analizą korelacji, także dla pochodnych widm</w:t>
      </w:r>
      <w:r w:rsidR="00E460E2" w:rsidRPr="00E460E2">
        <w:rPr>
          <w:rFonts w:asciiTheme="minorHAnsi" w:hAnsiTheme="minorHAnsi" w:cstheme="minorHAnsi"/>
          <w:sz w:val="24"/>
          <w:szCs w:val="24"/>
        </w:rPr>
        <w:t xml:space="preserve">, </w:t>
      </w:r>
      <w:r w:rsidRPr="00E460E2">
        <w:rPr>
          <w:rFonts w:asciiTheme="minorHAnsi" w:hAnsiTheme="minorHAnsi" w:cstheme="minorHAnsi"/>
          <w:sz w:val="24"/>
          <w:szCs w:val="24"/>
        </w:rPr>
        <w:t>wektorowa analiza podobieństwa</w:t>
      </w:r>
      <w:r w:rsidR="00E460E2" w:rsidRPr="00E460E2">
        <w:rPr>
          <w:rFonts w:asciiTheme="minorHAnsi" w:hAnsiTheme="minorHAnsi" w:cstheme="minorHAnsi"/>
          <w:sz w:val="24"/>
          <w:szCs w:val="24"/>
        </w:rPr>
        <w:t xml:space="preserve">, </w:t>
      </w:r>
      <w:r w:rsidRPr="00E460E2">
        <w:rPr>
          <w:rFonts w:asciiTheme="minorHAnsi" w:hAnsiTheme="minorHAnsi" w:cstheme="minorHAnsi"/>
          <w:sz w:val="24"/>
          <w:szCs w:val="24"/>
        </w:rPr>
        <w:t>analiza korelacyjna widm uśrednionych</w:t>
      </w:r>
      <w:r w:rsidR="00E460E2" w:rsidRPr="00E460E2">
        <w:rPr>
          <w:rFonts w:asciiTheme="minorHAnsi" w:hAnsiTheme="minorHAnsi" w:cstheme="minorHAnsi"/>
          <w:sz w:val="24"/>
          <w:szCs w:val="24"/>
        </w:rPr>
        <w:t>,</w:t>
      </w:r>
    </w:p>
    <w:p w14:paraId="082C7B38" w14:textId="77777777" w:rsidR="00E460E2" w:rsidRPr="00E460E2" w:rsidRDefault="00E3785A" w:rsidP="00E460E2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460E2">
        <w:rPr>
          <w:rFonts w:asciiTheme="minorHAnsi" w:hAnsiTheme="minorHAnsi" w:cstheme="minorHAnsi"/>
          <w:sz w:val="24"/>
          <w:szCs w:val="24"/>
        </w:rPr>
        <w:t>moduł do tworzenia i wykonywania makroinstrukcji,</w:t>
      </w:r>
    </w:p>
    <w:p w14:paraId="154EBC9B" w14:textId="77777777" w:rsidR="00E460E2" w:rsidRPr="00E460E2" w:rsidRDefault="00E3785A" w:rsidP="00E460E2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460E2">
        <w:rPr>
          <w:rFonts w:asciiTheme="minorHAnsi" w:hAnsiTheme="minorHAnsi" w:cstheme="minorHAnsi"/>
          <w:sz w:val="24"/>
          <w:szCs w:val="24"/>
        </w:rPr>
        <w:t>moduł spektralnej interpretacji widm,</w:t>
      </w:r>
    </w:p>
    <w:p w14:paraId="28902AEC" w14:textId="77777777" w:rsidR="00E460E2" w:rsidRPr="00E460E2" w:rsidRDefault="00E3785A" w:rsidP="00E460E2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460E2">
        <w:rPr>
          <w:rFonts w:asciiTheme="minorHAnsi" w:hAnsiTheme="minorHAnsi" w:cstheme="minorHAnsi"/>
          <w:sz w:val="24"/>
          <w:szCs w:val="24"/>
        </w:rPr>
        <w:t>automatyczna korekcja zawartości CO2 i pary wodnej przez oprogramowanie bez konieczności zbierania widm referencyjnych</w:t>
      </w:r>
      <w:r w:rsidR="00E460E2" w:rsidRPr="00E460E2">
        <w:rPr>
          <w:rFonts w:asciiTheme="minorHAnsi" w:hAnsiTheme="minorHAnsi" w:cstheme="minorHAnsi"/>
          <w:sz w:val="24"/>
          <w:szCs w:val="24"/>
        </w:rPr>
        <w:t>,</w:t>
      </w:r>
    </w:p>
    <w:p w14:paraId="155C056D" w14:textId="77777777" w:rsidR="00E460E2" w:rsidRPr="00E460E2" w:rsidRDefault="00E3785A" w:rsidP="00E460E2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460E2">
        <w:rPr>
          <w:rFonts w:asciiTheme="minorHAnsi" w:hAnsiTheme="minorHAnsi" w:cstheme="minorHAnsi"/>
          <w:sz w:val="24"/>
          <w:szCs w:val="24"/>
        </w:rPr>
        <w:t>wyświetlanie widm w czasie rzeczywistym (w trakcie pomiaru),</w:t>
      </w:r>
    </w:p>
    <w:p w14:paraId="36CB852F" w14:textId="0648DD00" w:rsidR="00E3785A" w:rsidRPr="00E460E2" w:rsidRDefault="00E3785A" w:rsidP="00E460E2">
      <w:pPr>
        <w:pStyle w:val="Akapitzlist"/>
        <w:numPr>
          <w:ilvl w:val="0"/>
          <w:numId w:val="15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E460E2">
        <w:rPr>
          <w:rFonts w:asciiTheme="minorHAnsi" w:hAnsiTheme="minorHAnsi" w:cstheme="minorHAnsi"/>
          <w:sz w:val="24"/>
          <w:szCs w:val="24"/>
        </w:rPr>
        <w:t xml:space="preserve">automatyczne wykonywanie testów jakości widm z informowaniem użytkownika m.in. o niepożądanych pasmach spektralnych w widmie tła, nieprawidłowym kształcie pasm, obecności pasm całkowicie absorbujących, nachyleniu linii podstawowej, zbyt małej energii interferogramu, </w:t>
      </w:r>
    </w:p>
    <w:p w14:paraId="38C120A2" w14:textId="43495E61" w:rsidR="00E3785A" w:rsidRPr="00E460E2" w:rsidRDefault="003D6F4F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</w:t>
      </w:r>
      <w:r w:rsidR="00E3785A" w:rsidRPr="00E460E2">
        <w:rPr>
          <w:rFonts w:asciiTheme="minorHAnsi" w:hAnsiTheme="minorHAnsi" w:cstheme="minorHAnsi"/>
          <w:sz w:val="24"/>
          <w:szCs w:val="24"/>
        </w:rPr>
        <w:t>ktywna diagnostyka w trakcie pomiaru z ciągłym monitorowaniem stanu elementów systemu i wizualnym wska</w:t>
      </w:r>
      <w:r w:rsidR="007106E1">
        <w:rPr>
          <w:rFonts w:asciiTheme="minorHAnsi" w:hAnsiTheme="minorHAnsi" w:cstheme="minorHAnsi"/>
          <w:sz w:val="24"/>
          <w:szCs w:val="24"/>
        </w:rPr>
        <w:t>źnikiem poprawnej pracy aparatu.</w:t>
      </w:r>
      <w:r w:rsidR="00E3785A" w:rsidRPr="00E460E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640DC868" w14:textId="40BC64E9" w:rsidR="00E3785A" w:rsidRPr="00E460E2" w:rsidRDefault="003D6F4F" w:rsidP="00DD5B1C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="00E3785A" w:rsidRPr="00E460E2">
        <w:rPr>
          <w:rFonts w:asciiTheme="minorHAnsi" w:hAnsiTheme="minorHAnsi" w:cstheme="minorHAnsi"/>
          <w:sz w:val="24"/>
          <w:szCs w:val="24"/>
        </w:rPr>
        <w:t>budowany edytor do tworzenia rap</w:t>
      </w:r>
      <w:r w:rsidR="007106E1">
        <w:rPr>
          <w:rFonts w:asciiTheme="minorHAnsi" w:hAnsiTheme="minorHAnsi" w:cstheme="minorHAnsi"/>
          <w:sz w:val="24"/>
          <w:szCs w:val="24"/>
        </w:rPr>
        <w:t>ortów według własnych szablonów.</w:t>
      </w:r>
      <w:r w:rsidR="00E3785A" w:rsidRPr="00E460E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F842BD9" w14:textId="162557AE" w:rsidR="00E460E2" w:rsidRDefault="003D6F4F" w:rsidP="00E460E2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</w:t>
      </w:r>
      <w:r w:rsidR="00E3785A" w:rsidRPr="00E460E2">
        <w:rPr>
          <w:rFonts w:asciiTheme="minorHAnsi" w:hAnsiTheme="minorHAnsi" w:cstheme="minorHAnsi"/>
          <w:sz w:val="24"/>
          <w:szCs w:val="24"/>
        </w:rPr>
        <w:t>rchiwizowanie gotowych raportów w nieedytowalnych skoroszytach elektronicznych z funkcją przeszukiwania skoroszytów umożliwiającą szybkie dotarcie do każdego raportu</w:t>
      </w:r>
      <w:r w:rsidR="007106E1">
        <w:rPr>
          <w:rFonts w:asciiTheme="minorHAnsi" w:hAnsiTheme="minorHAnsi" w:cstheme="minorHAnsi"/>
          <w:sz w:val="24"/>
          <w:szCs w:val="24"/>
        </w:rPr>
        <w:t>.</w:t>
      </w:r>
    </w:p>
    <w:p w14:paraId="23471F96" w14:textId="1B521EE4" w:rsidR="00E3785A" w:rsidRPr="00E460E2" w:rsidRDefault="003D6F4F" w:rsidP="00E460E2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</w:t>
      </w:r>
      <w:r w:rsidR="00E3785A" w:rsidRPr="00E460E2">
        <w:rPr>
          <w:rFonts w:asciiTheme="minorHAnsi" w:hAnsiTheme="minorHAnsi" w:cstheme="minorHAnsi"/>
          <w:sz w:val="24"/>
          <w:szCs w:val="24"/>
        </w:rPr>
        <w:t>oduł rozszerzonej analizy widm obejmujący algorytm jednoczesnej wieloskładnikowej identyfikacji widm, pozwalający na identyfikację składników próbki w trakcie pojedynczego przeszukiwania biblioteki, bez konieczności stosowania odejmowania widm poszczególnych składników</w:t>
      </w:r>
      <w:r w:rsidR="007106E1">
        <w:rPr>
          <w:rFonts w:asciiTheme="minorHAnsi" w:hAnsiTheme="minorHAnsi" w:cstheme="minorHAnsi"/>
          <w:sz w:val="24"/>
          <w:szCs w:val="24"/>
        </w:rPr>
        <w:t>.</w:t>
      </w:r>
    </w:p>
    <w:p w14:paraId="35C64FA9" w14:textId="67B53EDB" w:rsidR="005C0298" w:rsidRPr="00B41381" w:rsidRDefault="003D6F4F" w:rsidP="005B285E">
      <w:pPr>
        <w:pStyle w:val="Akapitzlist"/>
        <w:numPr>
          <w:ilvl w:val="0"/>
          <w:numId w:val="10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="00D61E4B" w:rsidRPr="00B41381">
        <w:rPr>
          <w:rFonts w:asciiTheme="minorHAnsi" w:hAnsiTheme="minorHAnsi" w:cstheme="minorHAnsi"/>
          <w:sz w:val="24"/>
          <w:szCs w:val="24"/>
        </w:rPr>
        <w:t xml:space="preserve">ompatybilny </w:t>
      </w:r>
      <w:r w:rsidR="00E3785A" w:rsidRPr="00B41381">
        <w:rPr>
          <w:rFonts w:asciiTheme="minorHAnsi" w:hAnsiTheme="minorHAnsi" w:cstheme="minorHAnsi"/>
          <w:sz w:val="24"/>
          <w:szCs w:val="24"/>
        </w:rPr>
        <w:t xml:space="preserve">zestaw komputerowy </w:t>
      </w:r>
      <w:r w:rsidR="00E460E2" w:rsidRPr="00B41381">
        <w:rPr>
          <w:rFonts w:asciiTheme="minorHAnsi" w:hAnsiTheme="minorHAnsi" w:cstheme="minorHAnsi"/>
          <w:sz w:val="24"/>
          <w:szCs w:val="24"/>
        </w:rPr>
        <w:t xml:space="preserve">o </w:t>
      </w:r>
      <w:r w:rsidR="00E3785A" w:rsidRPr="00B41381">
        <w:rPr>
          <w:rFonts w:asciiTheme="minorHAnsi" w:hAnsiTheme="minorHAnsi" w:cstheme="minorHAnsi"/>
          <w:sz w:val="24"/>
          <w:szCs w:val="24"/>
        </w:rPr>
        <w:t xml:space="preserve">parametrach minimalnych: procesor wielordzeniowy, zaprojektowany do pracy w komputerach stacjonarnych i osiągający w teście wydajnościowym </w:t>
      </w:r>
      <w:proofErr w:type="spellStart"/>
      <w:r w:rsidR="00E3785A" w:rsidRPr="00B41381">
        <w:rPr>
          <w:rFonts w:asciiTheme="minorHAnsi" w:hAnsiTheme="minorHAnsi" w:cstheme="minorHAnsi"/>
          <w:sz w:val="24"/>
          <w:szCs w:val="24"/>
        </w:rPr>
        <w:t>PassMark</w:t>
      </w:r>
      <w:proofErr w:type="spellEnd"/>
      <w:r w:rsidR="00E3785A" w:rsidRPr="00B41381">
        <w:rPr>
          <w:rFonts w:asciiTheme="minorHAnsi" w:hAnsiTheme="minorHAnsi" w:cstheme="minorHAnsi"/>
          <w:sz w:val="24"/>
          <w:szCs w:val="24"/>
        </w:rPr>
        <w:t xml:space="preserve"> co najmniej 19 000 punktów wg. Kolumny </w:t>
      </w:r>
      <w:proofErr w:type="spellStart"/>
      <w:r w:rsidR="00E3785A" w:rsidRPr="00B41381">
        <w:rPr>
          <w:rFonts w:asciiTheme="minorHAnsi" w:hAnsiTheme="minorHAnsi" w:cstheme="minorHAnsi"/>
          <w:sz w:val="24"/>
          <w:szCs w:val="24"/>
        </w:rPr>
        <w:t>Passmark</w:t>
      </w:r>
      <w:proofErr w:type="spellEnd"/>
      <w:r w:rsidR="00E3785A" w:rsidRPr="00B41381">
        <w:rPr>
          <w:rFonts w:asciiTheme="minorHAnsi" w:hAnsiTheme="minorHAnsi" w:cstheme="minorHAnsi"/>
          <w:sz w:val="24"/>
          <w:szCs w:val="24"/>
        </w:rPr>
        <w:t xml:space="preserve"> CPU Mark, na stronie http://cpubenchmark.net/cpu_list.php (zgodnie z aktualnymi danymi z 2024 roku), </w:t>
      </w:r>
      <w:r w:rsidR="00B41381" w:rsidRPr="00B41381">
        <w:rPr>
          <w:rFonts w:asciiTheme="minorHAnsi" w:hAnsiTheme="minorHAnsi" w:cstheme="minorHAnsi"/>
          <w:sz w:val="24"/>
          <w:szCs w:val="24"/>
        </w:rPr>
        <w:t xml:space="preserve">nie gorszy niż </w:t>
      </w:r>
      <w:r w:rsidR="00E3785A" w:rsidRPr="00B41381">
        <w:rPr>
          <w:rFonts w:asciiTheme="minorHAnsi" w:hAnsiTheme="minorHAnsi" w:cstheme="minorHAnsi"/>
          <w:sz w:val="24"/>
          <w:szCs w:val="24"/>
        </w:rPr>
        <w:t>16 GB RAM, min. 512 GB SSD,  karta sieciowa, klawiatura, mysz optyczna, monitor LCD co najmniej  23", kompatybilny z oprogramowaniem system operacyjny</w:t>
      </w:r>
      <w:r w:rsidR="007106E1">
        <w:rPr>
          <w:rFonts w:asciiTheme="minorHAnsi" w:hAnsiTheme="minorHAnsi" w:cstheme="minorHAnsi"/>
          <w:sz w:val="24"/>
          <w:szCs w:val="24"/>
        </w:rPr>
        <w:t>.</w:t>
      </w:r>
    </w:p>
    <w:p w14:paraId="50D515ED" w14:textId="77777777" w:rsidR="0095537D" w:rsidRPr="006B1B5E" w:rsidRDefault="00983FAC" w:rsidP="003E1F20">
      <w:pPr>
        <w:pStyle w:val="Nagwek2"/>
      </w:pPr>
      <w:r w:rsidRPr="006B1B5E">
        <w:t>WYMAGANIA OGÓLNE</w:t>
      </w:r>
    </w:p>
    <w:p w14:paraId="19B6F44D" w14:textId="77777777" w:rsidR="00204CA6" w:rsidRPr="006B1B5E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sz w:val="24"/>
          <w:szCs w:val="24"/>
        </w:rPr>
        <w:lastRenderedPageBreak/>
        <w:t>przedmiot zamówienia fabrycznie nowy, nie powystawowy, produkowany seryjnie,</w:t>
      </w:r>
    </w:p>
    <w:p w14:paraId="1AC6E13A" w14:textId="77777777" w:rsidR="00204CA6" w:rsidRPr="006B1B5E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sz w:val="24"/>
          <w:szCs w:val="24"/>
        </w:rPr>
        <w:t>oferowany przedmiot zamówienia kompletny, po zainstalowaniu i uruchomieniu gotowy do użytku zgodnie z jego przeznaczeniem bez dodatkowych zakupów inwestycyjnych. Zakupy materiałów eksploatacyjnych i zużywalnych, w tym wyrobów medycznych jednorazowego użytku, nie są zakupami inwestycyjnymi,</w:t>
      </w:r>
    </w:p>
    <w:p w14:paraId="5ABB2AD6" w14:textId="77777777" w:rsidR="00204CA6" w:rsidRPr="006B1B5E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sz w:val="24"/>
          <w:szCs w:val="24"/>
        </w:rPr>
        <w:t>sprzęt dopuszczony do obrotu na terytorium RP, posiadający wszelkie wymagane przez przepisy prawa świadectwa, atesty, deklaracje, itp. oraz spełniający wszelkie wymogi w zakresie norm bezpieczeństwa obsługi. Wykonawca zobowiązuje się do przedstawienia Zamawiającemu, na każde żądanie, dokumentów potwierdzających spełnienie w/w wymogów,</w:t>
      </w:r>
    </w:p>
    <w:p w14:paraId="5967397E" w14:textId="4474839A" w:rsidR="00204CA6" w:rsidRPr="006B1B5E" w:rsidRDefault="00204CA6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sz w:val="24"/>
          <w:szCs w:val="24"/>
        </w:rPr>
        <w:t>wszelkie oprogramowanie komputerowe wchodzące w skład przedmiotu zamówienia</w:t>
      </w:r>
      <w:r w:rsidR="00FB45A0" w:rsidRPr="006B1B5E">
        <w:rPr>
          <w:rFonts w:asciiTheme="minorHAnsi" w:hAnsiTheme="minorHAnsi" w:cstheme="minorHAnsi"/>
          <w:sz w:val="24"/>
          <w:szCs w:val="24"/>
        </w:rPr>
        <w:t xml:space="preserve"> musi być w języku polskim i</w:t>
      </w:r>
      <w:r w:rsidRPr="006B1B5E">
        <w:rPr>
          <w:rFonts w:asciiTheme="minorHAnsi" w:hAnsiTheme="minorHAnsi" w:cstheme="minorHAnsi"/>
          <w:sz w:val="24"/>
          <w:szCs w:val="24"/>
        </w:rPr>
        <w:t xml:space="preserve"> języku angielskim:</w:t>
      </w:r>
    </w:p>
    <w:p w14:paraId="68158A3C" w14:textId="77777777" w:rsidR="00204CA6" w:rsidRPr="006B1B5E" w:rsidRDefault="00204CA6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sz w:val="24"/>
          <w:szCs w:val="24"/>
        </w:rPr>
        <w:t>licencja lub licencje na oprogramowanie/oprogramowania przekazane Zamawiającemu muszą być nieograniczone czasowo, upoważniające do korzystania z oprogramowania w zakresie niezbędnym do wykorzystywania wszystkich funkcji urządzenia,</w:t>
      </w:r>
    </w:p>
    <w:p w14:paraId="1D651C7B" w14:textId="77777777" w:rsidR="00204CA6" w:rsidRPr="006B1B5E" w:rsidRDefault="00204CA6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sz w:val="24"/>
          <w:szCs w:val="24"/>
        </w:rPr>
        <w:t>aktualizacja oprogramowania będzie dostarczana i instalowana na koszt Wykonawcy w okresie gwarancji niezwłocznie po jej wprowadzeniu do obrotu, bez konieczności zwracania się o aktualizację przez Użytkownika,</w:t>
      </w:r>
    </w:p>
    <w:p w14:paraId="4B0257C0" w14:textId="77777777" w:rsidR="00204CA6" w:rsidRPr="006B1B5E" w:rsidRDefault="00204CA6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sz w:val="24"/>
          <w:szCs w:val="24"/>
        </w:rPr>
        <w:t>aktualizacja oprogramowania, również pochodzącego od podmiotów trzecich, będzie dostarczana i instalowana na koszt Wykonawcy w okresie gwarancji na urządzenie niezwłocznie po jej wprowadzeniu do obrotu, bez konieczności zwracania się o aktualizację przez Użytkownika.</w:t>
      </w:r>
    </w:p>
    <w:p w14:paraId="37BE042D" w14:textId="77777777" w:rsidR="008A3613" w:rsidRPr="006B1B5E" w:rsidRDefault="008A3613" w:rsidP="00896E6B">
      <w:pPr>
        <w:pStyle w:val="Akapitzlist"/>
        <w:numPr>
          <w:ilvl w:val="1"/>
          <w:numId w:val="2"/>
        </w:numPr>
        <w:tabs>
          <w:tab w:val="right" w:leader="dot" w:pos="9639"/>
        </w:tabs>
        <w:spacing w:line="360" w:lineRule="auto"/>
        <w:ind w:left="851" w:right="352"/>
        <w:rPr>
          <w:rFonts w:asciiTheme="minorHAnsi" w:hAnsiTheme="minorHAnsi" w:cstheme="minorHAnsi"/>
          <w:bCs/>
          <w:sz w:val="24"/>
          <w:szCs w:val="24"/>
        </w:rPr>
      </w:pPr>
      <w:r w:rsidRPr="006B1B5E">
        <w:rPr>
          <w:rFonts w:asciiTheme="minorHAnsi" w:hAnsiTheme="minorHAnsi" w:cstheme="minorHAnsi"/>
          <w:sz w:val="24"/>
          <w:szCs w:val="24"/>
        </w:rPr>
        <w:t xml:space="preserve">materiały informacyjne (np. prospekty i/lub foldery i/lub inne dokumenty) oferowanego sprzętu. </w:t>
      </w:r>
      <w:r w:rsidRPr="006B1B5E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0FB310FC" w14:textId="77777777" w:rsidR="008A3613" w:rsidRPr="006B1B5E" w:rsidRDefault="008A3613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sz w:val="24"/>
          <w:szCs w:val="24"/>
        </w:rPr>
      </w:pPr>
      <w:r w:rsidRPr="006B1B5E">
        <w:rPr>
          <w:rFonts w:asciiTheme="minorHAnsi" w:hAnsiTheme="minorHAnsi" w:cstheme="minorHAnsi"/>
          <w:sz w:val="24"/>
          <w:szCs w:val="24"/>
        </w:rPr>
        <w:t xml:space="preserve">Zamawiający </w:t>
      </w:r>
      <w:r w:rsidRPr="006B1B5E">
        <w:rPr>
          <w:rFonts w:asciiTheme="minorHAnsi" w:hAnsiTheme="minorHAnsi" w:cstheme="minorHAnsi"/>
          <w:sz w:val="24"/>
          <w:szCs w:val="24"/>
          <w:u w:val="single"/>
        </w:rPr>
        <w:t>nie wymaga potwierdzenia</w:t>
      </w:r>
      <w:r w:rsidRPr="006B1B5E">
        <w:rPr>
          <w:rFonts w:asciiTheme="minorHAnsi" w:hAnsiTheme="minorHAnsi" w:cstheme="minorHAnsi"/>
          <w:sz w:val="24"/>
          <w:szCs w:val="24"/>
        </w:rPr>
        <w:t xml:space="preserve"> w materiałach informacyjnych </w:t>
      </w:r>
      <w:r w:rsidRPr="006B1B5E">
        <w:rPr>
          <w:rFonts w:asciiTheme="minorHAnsi" w:hAnsiTheme="minorHAnsi" w:cstheme="minorHAnsi"/>
          <w:sz w:val="24"/>
          <w:szCs w:val="24"/>
          <w:u w:val="single"/>
        </w:rPr>
        <w:t>wszystkich</w:t>
      </w:r>
      <w:r w:rsidRPr="006B1B5E">
        <w:rPr>
          <w:rFonts w:asciiTheme="minorHAnsi" w:hAnsiTheme="minorHAnsi" w:cstheme="minorHAnsi"/>
          <w:sz w:val="24"/>
          <w:szCs w:val="24"/>
        </w:rPr>
        <w:t xml:space="preserve"> parametrów</w:t>
      </w:r>
      <w:r w:rsidRPr="006B1B5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6B1B5E">
        <w:rPr>
          <w:rFonts w:asciiTheme="minorHAnsi" w:hAnsiTheme="minorHAnsi" w:cstheme="minorHAnsi"/>
          <w:sz w:val="24"/>
          <w:szCs w:val="24"/>
        </w:rPr>
        <w:t>technicznych, eksploatacyjnych, jakościowych i funkcjonalnych danego sprzętu, które są wymagane w opisie przedmiotu zamówienia. W sytuacji, gdy Zamawiający będzie miał wątpliwości co do prawdziwości wymaganych parametrów zaoferowanego sprzętu, może wystąpić do Wykonawcy z prośbą o wyjaśnienia lub dostarczenie dodatkowych materiałów informacyjnych potwierdzających parametry techniczne, eksploatacyjne, jakościowe i funkcjonalne wymagane przez Zamawiającego w opisie przedmiotu zamówienia.</w:t>
      </w:r>
    </w:p>
    <w:p w14:paraId="639F56D5" w14:textId="77777777" w:rsidR="008A3613" w:rsidRPr="006B1B5E" w:rsidRDefault="008A3613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b/>
          <w:sz w:val="24"/>
          <w:szCs w:val="24"/>
        </w:rPr>
      </w:pPr>
      <w:r w:rsidRPr="006B1B5E">
        <w:rPr>
          <w:rFonts w:asciiTheme="minorHAnsi" w:hAnsiTheme="minorHAnsi" w:cstheme="minorHAnsi"/>
          <w:sz w:val="24"/>
          <w:szCs w:val="24"/>
        </w:rPr>
        <w:t xml:space="preserve"> wskazane </w:t>
      </w:r>
      <w:r w:rsidRPr="006B1B5E">
        <w:rPr>
          <w:rFonts w:asciiTheme="minorHAnsi" w:hAnsiTheme="minorHAnsi" w:cstheme="minorHAnsi"/>
          <w:bCs/>
          <w:sz w:val="24"/>
          <w:szCs w:val="24"/>
        </w:rPr>
        <w:t xml:space="preserve">jest oznaczenie załączonych dokumentów informacyjnych w celu właściwej identyfikacji przez Zamawiającego poszczególnych parametrów (numer z </w:t>
      </w:r>
      <w:r w:rsidRPr="006B1B5E">
        <w:rPr>
          <w:rFonts w:asciiTheme="minorHAnsi" w:hAnsiTheme="minorHAnsi" w:cstheme="minorHAnsi"/>
          <w:sz w:val="24"/>
          <w:szCs w:val="24"/>
        </w:rPr>
        <w:t>oznaczeniem</w:t>
      </w:r>
      <w:r w:rsidRPr="006B1B5E">
        <w:rPr>
          <w:rFonts w:asciiTheme="minorHAnsi" w:hAnsiTheme="minorHAnsi" w:cstheme="minorHAnsi"/>
          <w:bCs/>
          <w:sz w:val="24"/>
          <w:szCs w:val="24"/>
        </w:rPr>
        <w:t xml:space="preserve"> jakiego parametru/wyposażenia dotyczy),</w:t>
      </w:r>
    </w:p>
    <w:p w14:paraId="0890A7D4" w14:textId="5C863211" w:rsidR="008A3613" w:rsidRPr="006B1B5E" w:rsidRDefault="008A3613" w:rsidP="00896E6B">
      <w:pPr>
        <w:pStyle w:val="Akapitzlist"/>
        <w:numPr>
          <w:ilvl w:val="2"/>
          <w:numId w:val="2"/>
        </w:numPr>
        <w:spacing w:line="360" w:lineRule="auto"/>
        <w:ind w:left="1276" w:right="352" w:hanging="430"/>
        <w:rPr>
          <w:rFonts w:asciiTheme="minorHAnsi" w:hAnsiTheme="minorHAnsi" w:cstheme="minorHAnsi"/>
          <w:sz w:val="24"/>
          <w:szCs w:val="24"/>
        </w:rPr>
      </w:pPr>
      <w:r w:rsidRPr="006B1B5E">
        <w:rPr>
          <w:rFonts w:asciiTheme="minorHAnsi" w:hAnsiTheme="minorHAnsi" w:cstheme="minorHAnsi"/>
          <w:bCs/>
          <w:sz w:val="24"/>
          <w:szCs w:val="24"/>
        </w:rPr>
        <w:t xml:space="preserve"> do dostawy (</w:t>
      </w:r>
      <w:r w:rsidRPr="006B1B5E">
        <w:rPr>
          <w:rFonts w:asciiTheme="minorHAnsi" w:hAnsiTheme="minorHAnsi" w:cstheme="minorHAnsi"/>
          <w:sz w:val="24"/>
          <w:szCs w:val="24"/>
        </w:rPr>
        <w:t>wraz z urządzeniem)</w:t>
      </w:r>
      <w:r w:rsidRPr="006B1B5E">
        <w:rPr>
          <w:rFonts w:asciiTheme="minorHAnsi" w:hAnsiTheme="minorHAnsi" w:cstheme="minorHAnsi"/>
          <w:bCs/>
          <w:sz w:val="24"/>
          <w:szCs w:val="24"/>
        </w:rPr>
        <w:t xml:space="preserve"> dostarczona i</w:t>
      </w:r>
      <w:r w:rsidRPr="006B1B5E">
        <w:rPr>
          <w:rFonts w:asciiTheme="minorHAnsi" w:hAnsiTheme="minorHAnsi" w:cstheme="minorHAnsi"/>
          <w:sz w:val="24"/>
          <w:szCs w:val="24"/>
        </w:rPr>
        <w:t xml:space="preserve">nstrukcja stanowiskowa (dopuszcza   się </w:t>
      </w:r>
      <w:r w:rsidRPr="006B1B5E">
        <w:rPr>
          <w:rFonts w:asciiTheme="minorHAnsi" w:hAnsiTheme="minorHAnsi" w:cstheme="minorHAnsi"/>
          <w:sz w:val="24"/>
          <w:szCs w:val="24"/>
        </w:rPr>
        <w:lastRenderedPageBreak/>
        <w:t>instrukcję obsługi) w języku polskim</w:t>
      </w:r>
      <w:r w:rsidRPr="006B1B5E">
        <w:rPr>
          <w:rFonts w:asciiTheme="minorHAnsi" w:hAnsiTheme="minorHAnsi" w:cstheme="minorHAnsi"/>
          <w:bCs/>
          <w:sz w:val="24"/>
          <w:szCs w:val="24"/>
        </w:rPr>
        <w:t xml:space="preserve"> w wersji papierowej i/lub w wersji elektronicznej (np. CD).  </w:t>
      </w:r>
    </w:p>
    <w:p w14:paraId="33ED3C04" w14:textId="77777777" w:rsidR="0095537D" w:rsidRPr="006B1B5E" w:rsidRDefault="006524D6" w:rsidP="00410856">
      <w:pPr>
        <w:spacing w:after="240" w:line="360" w:lineRule="auto"/>
        <w:ind w:right="332"/>
        <w:rPr>
          <w:rFonts w:asciiTheme="minorHAnsi" w:hAnsiTheme="minorHAnsi" w:cstheme="minorHAnsi"/>
          <w:sz w:val="24"/>
          <w:szCs w:val="24"/>
        </w:rPr>
      </w:pPr>
      <w:r w:rsidRPr="006B1B5E">
        <w:rPr>
          <w:rFonts w:asciiTheme="minorHAnsi" w:hAnsiTheme="minorHAnsi" w:cstheme="minorHAnsi"/>
          <w:sz w:val="24"/>
          <w:szCs w:val="24"/>
        </w:rPr>
        <w:t xml:space="preserve">Oświadczam, że zaoferowany przez reprezentowanego przeze mnie Wykonawcę wskazany wyżej przedmiot zamówienia spełnia wymagania techniczne, eksploatacyjne, jakościowe </w:t>
      </w:r>
      <w:r w:rsidR="00AB1529" w:rsidRPr="006B1B5E">
        <w:rPr>
          <w:rFonts w:asciiTheme="minorHAnsi" w:hAnsiTheme="minorHAnsi" w:cstheme="minorHAnsi"/>
          <w:sz w:val="24"/>
          <w:szCs w:val="24"/>
        </w:rPr>
        <w:br/>
      </w:r>
      <w:r w:rsidRPr="006B1B5E">
        <w:rPr>
          <w:rFonts w:asciiTheme="minorHAnsi" w:hAnsiTheme="minorHAnsi" w:cstheme="minorHAnsi"/>
          <w:sz w:val="24"/>
          <w:szCs w:val="24"/>
        </w:rPr>
        <w:t>i funkcjonalne przedstawione w powyższych tabelach, oraz wszystkie dotyczące go pozostałe wymagania wymienione w specyfikacji istotnych warunków zamówienia i w załącznikach do niej.</w:t>
      </w:r>
    </w:p>
    <w:p w14:paraId="2F242212" w14:textId="77777777" w:rsidR="00204CA6" w:rsidRPr="006B1B5E" w:rsidRDefault="00204CA6" w:rsidP="00410856">
      <w:pPr>
        <w:tabs>
          <w:tab w:val="right" w:leader="dot" w:pos="9639"/>
        </w:tabs>
        <w:spacing w:line="360" w:lineRule="auto"/>
        <w:ind w:right="420"/>
        <w:rPr>
          <w:rFonts w:asciiTheme="minorHAnsi" w:hAnsiTheme="minorHAnsi" w:cstheme="minorHAnsi"/>
          <w:b/>
          <w:sz w:val="20"/>
          <w:szCs w:val="20"/>
        </w:rPr>
        <w:sectPr w:rsidR="00204CA6" w:rsidRPr="006B1B5E" w:rsidSect="00377F5D">
          <w:pgSz w:w="11910" w:h="16840"/>
          <w:pgMar w:top="720" w:right="720" w:bottom="720" w:left="720" w:header="709" w:footer="709" w:gutter="0"/>
          <w:cols w:space="708"/>
          <w:docGrid w:linePitch="299"/>
        </w:sectPr>
      </w:pPr>
      <w:r w:rsidRPr="006B1B5E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6B1B5E">
        <w:rPr>
          <w:rFonts w:asciiTheme="minorHAnsi" w:hAnsiTheme="minorHAnsi" w:cstheme="minorHAnsi"/>
          <w:b/>
          <w:sz w:val="20"/>
          <w:szCs w:val="20"/>
        </w:rPr>
        <w:tab/>
      </w:r>
    </w:p>
    <w:p w14:paraId="183BE45C" w14:textId="77777777" w:rsidR="0095537D" w:rsidRPr="006B1B5E" w:rsidRDefault="006524D6" w:rsidP="003E1F20">
      <w:pPr>
        <w:spacing w:line="360" w:lineRule="auto"/>
        <w:ind w:right="331"/>
        <w:rPr>
          <w:rFonts w:asciiTheme="minorHAnsi" w:hAnsiTheme="minorHAnsi" w:cstheme="minorHAnsi"/>
          <w:b/>
          <w:sz w:val="20"/>
          <w:szCs w:val="20"/>
        </w:rPr>
      </w:pPr>
      <w:r w:rsidRPr="006B1B5E">
        <w:rPr>
          <w:rFonts w:asciiTheme="minorHAnsi" w:hAnsiTheme="minorHAnsi" w:cstheme="minorHAnsi"/>
          <w:b/>
          <w:sz w:val="20"/>
          <w:szCs w:val="20"/>
        </w:rPr>
        <w:lastRenderedPageBreak/>
        <w:t>Załącznik nr 4 do SWZ</w:t>
      </w:r>
    </w:p>
    <w:p w14:paraId="4CB44C67" w14:textId="6B440277" w:rsidR="0095537D" w:rsidRPr="006B1B5E" w:rsidRDefault="008D2B52" w:rsidP="003E1F20">
      <w:pPr>
        <w:pStyle w:val="Nagwek1"/>
      </w:pPr>
      <w:r w:rsidRPr="006B1B5E">
        <w:t>OCENA</w:t>
      </w:r>
      <w:r w:rsidR="003112C1" w:rsidRPr="006B1B5E">
        <w:t xml:space="preserve"> WARUNKÓW GWARANCJI – </w:t>
      </w:r>
      <w:r w:rsidR="00CC3771" w:rsidRPr="006B1B5E">
        <w:t xml:space="preserve">część nr </w:t>
      </w:r>
      <w:r w:rsidR="00240C30" w:rsidRPr="006B1B5E">
        <w:t>1</w:t>
      </w:r>
    </w:p>
    <w:p w14:paraId="34FBA061" w14:textId="77777777" w:rsidR="003112C1" w:rsidRPr="006B1B5E" w:rsidRDefault="003112C1" w:rsidP="003112C1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6B1B5E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</w:p>
    <w:p w14:paraId="00E38000" w14:textId="5D41F14C" w:rsidR="00005218" w:rsidRPr="00737CC4" w:rsidRDefault="00737CC4" w:rsidP="00005218">
      <w:pPr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737CC4">
        <w:rPr>
          <w:rFonts w:asciiTheme="minorHAnsi" w:hAnsiTheme="minorHAnsi" w:cstheme="minorHAnsi"/>
          <w:b/>
          <w:sz w:val="24"/>
          <w:szCs w:val="24"/>
        </w:rPr>
        <w:t>Zakładu Chemii Organicznej UMB</w:t>
      </w:r>
    </w:p>
    <w:p w14:paraId="32B230A1" w14:textId="77777777" w:rsidR="00005218" w:rsidRPr="00EB3F07" w:rsidRDefault="00005218" w:rsidP="00005218">
      <w:pPr>
        <w:ind w:right="352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0633FE40" w14:textId="77777777" w:rsidR="00737CC4" w:rsidRPr="006B1B5E" w:rsidRDefault="00737CC4" w:rsidP="00737CC4">
      <w:pPr>
        <w:spacing w:after="240" w:line="360" w:lineRule="auto"/>
        <w:ind w:right="35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6B1B5E">
        <w:rPr>
          <w:rFonts w:asciiTheme="minorHAnsi" w:hAnsiTheme="minorHAnsi" w:cstheme="minorHAnsi"/>
          <w:b/>
          <w:sz w:val="24"/>
          <w:szCs w:val="24"/>
          <w:u w:val="single"/>
        </w:rPr>
        <w:t>Spektrometr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z wyposażeniem</w:t>
      </w:r>
      <w:r w:rsidRPr="006B1B5E">
        <w:rPr>
          <w:rFonts w:asciiTheme="minorHAnsi" w:hAnsiTheme="minorHAnsi" w:cstheme="minorHAnsi"/>
          <w:b/>
          <w:sz w:val="24"/>
          <w:szCs w:val="24"/>
          <w:u w:val="single"/>
        </w:rPr>
        <w:t xml:space="preserve">− 1 </w:t>
      </w:r>
      <w:proofErr w:type="spellStart"/>
      <w:r>
        <w:rPr>
          <w:rFonts w:asciiTheme="minorHAnsi" w:hAnsiTheme="minorHAnsi" w:cstheme="minorHAnsi"/>
          <w:b/>
          <w:sz w:val="24"/>
          <w:szCs w:val="24"/>
          <w:u w:val="single"/>
        </w:rPr>
        <w:t>kpl</w:t>
      </w:r>
      <w:proofErr w:type="spellEnd"/>
      <w:r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5E246A54" w14:textId="77777777" w:rsidR="00204CA6" w:rsidRPr="00CC2D98" w:rsidRDefault="00204CA6" w:rsidP="003E1F20">
      <w:pPr>
        <w:tabs>
          <w:tab w:val="right" w:leader="dot" w:pos="9639"/>
        </w:tabs>
        <w:spacing w:line="360" w:lineRule="auto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CC2D98">
        <w:rPr>
          <w:rFonts w:asciiTheme="minorHAnsi" w:hAnsiTheme="minorHAnsi" w:cstheme="minorHAnsi"/>
          <w:b/>
          <w:sz w:val="24"/>
          <w:szCs w:val="24"/>
        </w:rPr>
        <w:t>Oferowany okres</w:t>
      </w:r>
      <w:r w:rsidR="003E1F20" w:rsidRPr="00CC2D9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CC2D98">
        <w:rPr>
          <w:rFonts w:asciiTheme="minorHAnsi" w:hAnsiTheme="minorHAnsi" w:cstheme="minorHAnsi"/>
          <w:b/>
          <w:sz w:val="24"/>
          <w:szCs w:val="24"/>
        </w:rPr>
        <w:t xml:space="preserve">gwarancji: </w:t>
      </w:r>
      <w:r w:rsidRPr="00CC2D98">
        <w:rPr>
          <w:rFonts w:asciiTheme="minorHAnsi" w:hAnsiTheme="minorHAnsi" w:cstheme="minorHAnsi"/>
          <w:b/>
          <w:sz w:val="24"/>
          <w:szCs w:val="24"/>
        </w:rPr>
        <w:tab/>
      </w:r>
    </w:p>
    <w:p w14:paraId="21CAC571" w14:textId="77777777" w:rsidR="00204CA6" w:rsidRPr="00CC2D98" w:rsidRDefault="008C0B5E" w:rsidP="003E1F20">
      <w:pPr>
        <w:pStyle w:val="TableParagraph"/>
        <w:spacing w:line="360" w:lineRule="auto"/>
        <w:ind w:left="0"/>
        <w:rPr>
          <w:rFonts w:asciiTheme="minorHAnsi" w:hAnsiTheme="minorHAnsi" w:cstheme="minorHAnsi"/>
          <w:sz w:val="24"/>
          <w:szCs w:val="24"/>
        </w:rPr>
      </w:pPr>
      <w:r w:rsidRPr="00CC2D98">
        <w:rPr>
          <w:rFonts w:asciiTheme="minorHAnsi" w:hAnsiTheme="minorHAnsi" w:cstheme="minorHAnsi"/>
          <w:b/>
          <w:sz w:val="24"/>
          <w:szCs w:val="24"/>
        </w:rPr>
        <w:t>G</w:t>
      </w:r>
      <w:r w:rsidR="00204CA6" w:rsidRPr="00CC2D98">
        <w:rPr>
          <w:rFonts w:asciiTheme="minorHAnsi" w:hAnsiTheme="minorHAnsi" w:cstheme="minorHAnsi"/>
          <w:b/>
          <w:sz w:val="24"/>
          <w:szCs w:val="24"/>
        </w:rPr>
        <w:t>w</w:t>
      </w:r>
      <w:r w:rsidRPr="00CC2D98">
        <w:rPr>
          <w:rFonts w:asciiTheme="minorHAnsi" w:hAnsiTheme="minorHAnsi" w:cstheme="minorHAnsi"/>
          <w:b/>
          <w:sz w:val="24"/>
          <w:szCs w:val="24"/>
        </w:rPr>
        <w:t>arancja</w:t>
      </w:r>
      <w:r w:rsidR="00204CA6" w:rsidRPr="00CC2D98">
        <w:rPr>
          <w:rFonts w:asciiTheme="minorHAnsi" w:hAnsiTheme="minorHAnsi" w:cstheme="minorHAnsi"/>
          <w:b/>
          <w:sz w:val="24"/>
          <w:szCs w:val="24"/>
        </w:rPr>
        <w:t>:</w:t>
      </w:r>
    </w:p>
    <w:p w14:paraId="7B0542E2" w14:textId="2F394E8C" w:rsidR="00204CA6" w:rsidRPr="005C69F4" w:rsidRDefault="00204CA6" w:rsidP="00896E6B">
      <w:pPr>
        <w:pStyle w:val="TableParagraph"/>
        <w:numPr>
          <w:ilvl w:val="0"/>
          <w:numId w:val="3"/>
        </w:numPr>
        <w:spacing w:line="360" w:lineRule="auto"/>
        <w:ind w:left="426"/>
        <w:rPr>
          <w:rFonts w:asciiTheme="minorHAnsi" w:hAnsiTheme="minorHAnsi" w:cstheme="minorHAnsi"/>
          <w:b/>
          <w:sz w:val="24"/>
          <w:szCs w:val="24"/>
        </w:rPr>
      </w:pPr>
      <w:r w:rsidRPr="00CC2D98">
        <w:rPr>
          <w:rFonts w:asciiTheme="minorHAnsi" w:hAnsiTheme="minorHAnsi" w:cstheme="minorHAnsi"/>
          <w:sz w:val="24"/>
          <w:szCs w:val="24"/>
        </w:rPr>
        <w:t xml:space="preserve">Okres gwarancji </w:t>
      </w:r>
      <w:r w:rsidRPr="00CC2D98">
        <w:rPr>
          <w:rFonts w:asciiTheme="minorHAnsi" w:hAnsiTheme="minorHAnsi" w:cstheme="minorHAnsi"/>
          <w:b/>
          <w:sz w:val="24"/>
          <w:szCs w:val="24"/>
        </w:rPr>
        <w:t xml:space="preserve">nie krótszy niż </w:t>
      </w:r>
      <w:r w:rsidR="00CC2D98" w:rsidRPr="00CC2D98">
        <w:rPr>
          <w:rFonts w:asciiTheme="minorHAnsi" w:hAnsiTheme="minorHAnsi" w:cstheme="minorHAnsi"/>
          <w:b/>
          <w:sz w:val="24"/>
          <w:szCs w:val="24"/>
        </w:rPr>
        <w:t>1</w:t>
      </w:r>
      <w:r w:rsidR="008F2395" w:rsidRPr="00CC2D98">
        <w:rPr>
          <w:rFonts w:asciiTheme="minorHAnsi" w:hAnsiTheme="minorHAnsi" w:cstheme="minorHAnsi"/>
          <w:b/>
          <w:sz w:val="24"/>
          <w:szCs w:val="24"/>
        </w:rPr>
        <w:t>2 miesi</w:t>
      </w:r>
      <w:r w:rsidR="00CC2D98" w:rsidRPr="00CC2D98">
        <w:rPr>
          <w:rFonts w:asciiTheme="minorHAnsi" w:hAnsiTheme="minorHAnsi" w:cstheme="minorHAnsi"/>
          <w:b/>
          <w:sz w:val="24"/>
          <w:szCs w:val="24"/>
        </w:rPr>
        <w:t xml:space="preserve">ęcy (nie dotyczy </w:t>
      </w:r>
      <w:r w:rsidR="00CC2D98" w:rsidRPr="005C69F4">
        <w:rPr>
          <w:rFonts w:asciiTheme="minorHAnsi" w:hAnsiTheme="minorHAnsi" w:cstheme="minorHAnsi"/>
          <w:b/>
          <w:sz w:val="24"/>
          <w:szCs w:val="24"/>
        </w:rPr>
        <w:t xml:space="preserve">gwarancji źródła ceramicznego, która wynosi </w:t>
      </w:r>
      <w:r w:rsidR="007106E1">
        <w:rPr>
          <w:rFonts w:asciiTheme="minorHAnsi" w:hAnsiTheme="minorHAnsi" w:cstheme="minorHAnsi"/>
          <w:b/>
          <w:sz w:val="24"/>
          <w:szCs w:val="24"/>
        </w:rPr>
        <w:t xml:space="preserve">min. </w:t>
      </w:r>
      <w:r w:rsidR="00CC2D98" w:rsidRPr="005C69F4">
        <w:rPr>
          <w:rFonts w:asciiTheme="minorHAnsi" w:hAnsiTheme="minorHAnsi" w:cstheme="minorHAnsi"/>
          <w:b/>
          <w:sz w:val="24"/>
          <w:szCs w:val="24"/>
        </w:rPr>
        <w:t>10 lat</w:t>
      </w:r>
      <w:r w:rsidR="005C69F4" w:rsidRPr="005C69F4">
        <w:rPr>
          <w:rFonts w:asciiTheme="minorHAnsi" w:hAnsiTheme="minorHAnsi" w:cstheme="minorHAnsi"/>
          <w:b/>
          <w:sz w:val="24"/>
          <w:szCs w:val="24"/>
        </w:rPr>
        <w:t>)</w:t>
      </w:r>
      <w:r w:rsidR="00CC2D98" w:rsidRPr="005C69F4">
        <w:rPr>
          <w:rFonts w:asciiTheme="minorHAnsi" w:hAnsiTheme="minorHAnsi" w:cstheme="minorHAnsi"/>
          <w:b/>
          <w:sz w:val="24"/>
          <w:szCs w:val="24"/>
        </w:rPr>
        <w:t>.</w:t>
      </w:r>
    </w:p>
    <w:p w14:paraId="13E3D935" w14:textId="018A55E1" w:rsidR="00204CA6" w:rsidRPr="005C69F4" w:rsidRDefault="00204CA6" w:rsidP="00896E6B">
      <w:pPr>
        <w:pStyle w:val="TableParagraph"/>
        <w:numPr>
          <w:ilvl w:val="0"/>
          <w:numId w:val="3"/>
        </w:numPr>
        <w:spacing w:line="360" w:lineRule="auto"/>
        <w:ind w:left="426" w:right="437"/>
        <w:rPr>
          <w:rFonts w:asciiTheme="minorHAnsi" w:hAnsiTheme="minorHAnsi" w:cstheme="minorHAnsi"/>
          <w:b/>
          <w:sz w:val="24"/>
          <w:szCs w:val="24"/>
        </w:rPr>
      </w:pPr>
      <w:r w:rsidRPr="005C69F4">
        <w:rPr>
          <w:rFonts w:asciiTheme="minorHAnsi" w:hAnsiTheme="minorHAnsi" w:cstheme="minorHAnsi"/>
          <w:b/>
          <w:sz w:val="24"/>
          <w:szCs w:val="24"/>
        </w:rPr>
        <w:t xml:space="preserve">Okres punktowany od </w:t>
      </w:r>
      <w:r w:rsidR="00CC2D98" w:rsidRPr="005C69F4">
        <w:rPr>
          <w:rFonts w:asciiTheme="minorHAnsi" w:hAnsiTheme="minorHAnsi" w:cstheme="minorHAnsi"/>
          <w:b/>
          <w:sz w:val="24"/>
          <w:szCs w:val="24"/>
        </w:rPr>
        <w:t>12</w:t>
      </w:r>
      <w:r w:rsidR="007C45BD" w:rsidRPr="005C69F4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F4CA5" w:rsidRPr="005C69F4">
        <w:rPr>
          <w:rFonts w:asciiTheme="minorHAnsi" w:hAnsiTheme="minorHAnsi" w:cstheme="minorHAnsi"/>
          <w:b/>
          <w:sz w:val="24"/>
          <w:szCs w:val="24"/>
        </w:rPr>
        <w:t xml:space="preserve">miesięcy do </w:t>
      </w:r>
      <w:r w:rsidR="00CC2D98" w:rsidRPr="005C69F4">
        <w:rPr>
          <w:rFonts w:asciiTheme="minorHAnsi" w:hAnsiTheme="minorHAnsi" w:cstheme="minorHAnsi"/>
          <w:b/>
          <w:sz w:val="24"/>
          <w:szCs w:val="24"/>
        </w:rPr>
        <w:t>24</w:t>
      </w:r>
      <w:r w:rsidRPr="005C69F4">
        <w:rPr>
          <w:rFonts w:asciiTheme="minorHAnsi" w:hAnsiTheme="minorHAnsi" w:cstheme="minorHAnsi"/>
          <w:b/>
          <w:sz w:val="24"/>
          <w:szCs w:val="24"/>
        </w:rPr>
        <w:t xml:space="preserve"> miesięcy. </w:t>
      </w:r>
    </w:p>
    <w:p w14:paraId="27107888" w14:textId="77777777" w:rsidR="00204CA6" w:rsidRPr="005C69F4" w:rsidRDefault="00204CA6" w:rsidP="00896E6B">
      <w:pPr>
        <w:pStyle w:val="TableParagraph"/>
        <w:numPr>
          <w:ilvl w:val="0"/>
          <w:numId w:val="3"/>
        </w:numPr>
        <w:spacing w:line="360" w:lineRule="auto"/>
        <w:ind w:left="426" w:right="437"/>
        <w:rPr>
          <w:rFonts w:asciiTheme="minorHAnsi" w:hAnsiTheme="minorHAnsi" w:cstheme="minorHAnsi"/>
          <w:b/>
          <w:sz w:val="24"/>
          <w:szCs w:val="24"/>
        </w:rPr>
      </w:pPr>
      <w:r w:rsidRPr="005C69F4">
        <w:rPr>
          <w:rFonts w:asciiTheme="minorHAnsi" w:hAnsiTheme="minorHAnsi" w:cstheme="minorHAnsi"/>
          <w:b/>
          <w:sz w:val="24"/>
          <w:szCs w:val="24"/>
        </w:rPr>
        <w:t>UWAGA:</w:t>
      </w:r>
    </w:p>
    <w:p w14:paraId="3DECCEAD" w14:textId="77777777" w:rsidR="00204CA6" w:rsidRPr="005C69F4" w:rsidRDefault="00204CA6" w:rsidP="00896E6B">
      <w:pPr>
        <w:pStyle w:val="TableParagraph"/>
        <w:numPr>
          <w:ilvl w:val="0"/>
          <w:numId w:val="1"/>
        </w:numPr>
        <w:spacing w:line="360" w:lineRule="auto"/>
        <w:ind w:left="709" w:right="50"/>
        <w:rPr>
          <w:rFonts w:asciiTheme="minorHAnsi" w:hAnsiTheme="minorHAnsi" w:cstheme="minorHAnsi"/>
          <w:sz w:val="24"/>
          <w:szCs w:val="24"/>
        </w:rPr>
      </w:pPr>
      <w:r w:rsidRPr="005C69F4">
        <w:rPr>
          <w:rFonts w:asciiTheme="minorHAnsi" w:hAnsiTheme="minorHAnsi" w:cstheme="minorHAnsi"/>
          <w:sz w:val="24"/>
          <w:szCs w:val="24"/>
        </w:rPr>
        <w:t>długość okresu gwarancji musi zostać określona w pełnych miesiącach,</w:t>
      </w:r>
    </w:p>
    <w:p w14:paraId="40C19173" w14:textId="77777777" w:rsidR="00204CA6" w:rsidRPr="005C69F4" w:rsidRDefault="00204CA6" w:rsidP="00896E6B">
      <w:pPr>
        <w:pStyle w:val="TableParagraph"/>
        <w:numPr>
          <w:ilvl w:val="0"/>
          <w:numId w:val="1"/>
        </w:numPr>
        <w:spacing w:line="36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5C69F4">
        <w:rPr>
          <w:rFonts w:asciiTheme="minorHAnsi" w:hAnsiTheme="minorHAnsi" w:cstheme="minorHAnsi"/>
          <w:sz w:val="24"/>
          <w:szCs w:val="24"/>
        </w:rPr>
        <w:t>w przypadku, gdy Wykonawca:</w:t>
      </w:r>
    </w:p>
    <w:p w14:paraId="5CF5B102" w14:textId="0855DC54" w:rsidR="00204CA6" w:rsidRPr="005C69F4" w:rsidRDefault="00204CA6" w:rsidP="00896E6B">
      <w:pPr>
        <w:pStyle w:val="TableParagraph"/>
        <w:numPr>
          <w:ilvl w:val="1"/>
          <w:numId w:val="4"/>
        </w:numPr>
        <w:spacing w:line="360" w:lineRule="auto"/>
        <w:ind w:left="993" w:right="44" w:hanging="289"/>
        <w:rPr>
          <w:rFonts w:asciiTheme="minorHAnsi" w:hAnsiTheme="minorHAnsi" w:cstheme="minorHAnsi"/>
          <w:sz w:val="24"/>
          <w:szCs w:val="24"/>
        </w:rPr>
      </w:pPr>
      <w:r w:rsidRPr="005C69F4">
        <w:rPr>
          <w:rFonts w:asciiTheme="minorHAnsi" w:hAnsiTheme="minorHAnsi" w:cstheme="minorHAnsi"/>
          <w:sz w:val="24"/>
          <w:szCs w:val="24"/>
        </w:rPr>
        <w:t xml:space="preserve">nie </w:t>
      </w:r>
      <w:r w:rsidR="006524D6" w:rsidRPr="005C69F4">
        <w:rPr>
          <w:rFonts w:asciiTheme="minorHAnsi" w:hAnsiTheme="minorHAnsi" w:cstheme="minorHAnsi"/>
          <w:sz w:val="24"/>
          <w:szCs w:val="24"/>
        </w:rPr>
        <w:t>wpisze żadnego okresu gwarancji -</w:t>
      </w:r>
      <w:r w:rsidRPr="005C69F4">
        <w:rPr>
          <w:rFonts w:asciiTheme="minorHAnsi" w:hAnsiTheme="minorHAnsi" w:cstheme="minorHAnsi"/>
          <w:sz w:val="24"/>
          <w:szCs w:val="24"/>
        </w:rPr>
        <w:t xml:space="preserve"> Zamawiający przyjmie, że Wykonawca udziela minimalnego okresu gwarancji (</w:t>
      </w:r>
      <w:r w:rsidR="005C69F4">
        <w:rPr>
          <w:rFonts w:asciiTheme="minorHAnsi" w:hAnsiTheme="minorHAnsi" w:cstheme="minorHAnsi"/>
          <w:sz w:val="24"/>
          <w:szCs w:val="24"/>
        </w:rPr>
        <w:t>12</w:t>
      </w:r>
      <w:r w:rsidR="002618EE" w:rsidRPr="005C69F4">
        <w:rPr>
          <w:rFonts w:asciiTheme="minorHAnsi" w:hAnsiTheme="minorHAnsi" w:cstheme="minorHAnsi"/>
          <w:sz w:val="24"/>
          <w:szCs w:val="24"/>
        </w:rPr>
        <w:t xml:space="preserve"> miesięcy</w:t>
      </w:r>
      <w:r w:rsidRPr="005C69F4">
        <w:rPr>
          <w:rFonts w:asciiTheme="minorHAnsi" w:hAnsiTheme="minorHAnsi" w:cstheme="minorHAnsi"/>
          <w:sz w:val="24"/>
          <w:szCs w:val="24"/>
        </w:rPr>
        <w:t>),</w:t>
      </w:r>
    </w:p>
    <w:p w14:paraId="58947776" w14:textId="77777777" w:rsidR="00204CA6" w:rsidRPr="005C69F4" w:rsidRDefault="00204CA6" w:rsidP="00896E6B">
      <w:pPr>
        <w:pStyle w:val="TableParagraph"/>
        <w:numPr>
          <w:ilvl w:val="1"/>
          <w:numId w:val="4"/>
        </w:numPr>
        <w:tabs>
          <w:tab w:val="left" w:pos="814"/>
        </w:tabs>
        <w:spacing w:line="360" w:lineRule="auto"/>
        <w:ind w:left="993" w:right="44" w:hanging="289"/>
        <w:rPr>
          <w:rFonts w:asciiTheme="minorHAnsi" w:hAnsiTheme="minorHAnsi" w:cstheme="minorHAnsi"/>
          <w:sz w:val="24"/>
          <w:szCs w:val="24"/>
        </w:rPr>
      </w:pPr>
      <w:r w:rsidRPr="005C69F4">
        <w:rPr>
          <w:rFonts w:asciiTheme="minorHAnsi" w:hAnsiTheme="minorHAnsi" w:cstheme="minorHAnsi"/>
          <w:sz w:val="24"/>
          <w:szCs w:val="24"/>
        </w:rPr>
        <w:t>wpisze okres gwarancji w niepełnych miesiącach</w:t>
      </w:r>
      <w:r w:rsidR="006524D6" w:rsidRPr="005C69F4">
        <w:rPr>
          <w:rFonts w:asciiTheme="minorHAnsi" w:hAnsiTheme="minorHAnsi" w:cstheme="minorHAnsi"/>
          <w:sz w:val="24"/>
          <w:szCs w:val="24"/>
        </w:rPr>
        <w:t xml:space="preserve"> -</w:t>
      </w:r>
      <w:r w:rsidRPr="005C69F4">
        <w:rPr>
          <w:rFonts w:asciiTheme="minorHAnsi" w:hAnsiTheme="minorHAnsi" w:cstheme="minorHAnsi"/>
          <w:sz w:val="24"/>
          <w:szCs w:val="24"/>
        </w:rPr>
        <w:t xml:space="preserve"> Zamawiający do obliczeń w zakresie kryterium ,,Okres gwarancji” przyjmie okres dokonując zaokrąglenia w dół,</w:t>
      </w:r>
    </w:p>
    <w:p w14:paraId="52B7CC9F" w14:textId="46534B5A" w:rsidR="00204CA6" w:rsidRPr="005C69F4" w:rsidRDefault="00204CA6" w:rsidP="00896E6B">
      <w:pPr>
        <w:pStyle w:val="TableParagraph"/>
        <w:numPr>
          <w:ilvl w:val="1"/>
          <w:numId w:val="4"/>
        </w:numPr>
        <w:tabs>
          <w:tab w:val="left" w:pos="814"/>
        </w:tabs>
        <w:spacing w:after="240" w:line="360" w:lineRule="auto"/>
        <w:ind w:left="993" w:right="44" w:hanging="289"/>
        <w:rPr>
          <w:rFonts w:asciiTheme="minorHAnsi" w:hAnsiTheme="minorHAnsi" w:cstheme="minorHAnsi"/>
          <w:sz w:val="24"/>
          <w:szCs w:val="24"/>
        </w:rPr>
      </w:pPr>
      <w:r w:rsidRPr="005C69F4">
        <w:rPr>
          <w:rFonts w:asciiTheme="minorHAnsi" w:hAnsiTheme="minorHAnsi" w:cstheme="minorHAnsi"/>
          <w:sz w:val="24"/>
          <w:szCs w:val="24"/>
        </w:rPr>
        <w:t>wpisze okres gwarancji krótszy niż minimalny (</w:t>
      </w:r>
      <w:r w:rsidR="005C69F4">
        <w:rPr>
          <w:rFonts w:asciiTheme="minorHAnsi" w:hAnsiTheme="minorHAnsi" w:cstheme="minorHAnsi"/>
          <w:sz w:val="24"/>
          <w:szCs w:val="24"/>
        </w:rPr>
        <w:t>12</w:t>
      </w:r>
      <w:r w:rsidR="002618EE" w:rsidRPr="005C69F4">
        <w:rPr>
          <w:rFonts w:asciiTheme="minorHAnsi" w:hAnsiTheme="minorHAnsi" w:cstheme="minorHAnsi"/>
          <w:sz w:val="24"/>
          <w:szCs w:val="24"/>
        </w:rPr>
        <w:t xml:space="preserve"> miesięcy</w:t>
      </w:r>
      <w:r w:rsidRPr="005C69F4">
        <w:rPr>
          <w:rFonts w:asciiTheme="minorHAnsi" w:hAnsiTheme="minorHAnsi" w:cstheme="minorHAnsi"/>
          <w:sz w:val="24"/>
          <w:szCs w:val="24"/>
        </w:rPr>
        <w:t xml:space="preserve">) </w:t>
      </w:r>
      <w:r w:rsidR="006524D6" w:rsidRPr="005C69F4">
        <w:rPr>
          <w:rFonts w:asciiTheme="minorHAnsi" w:hAnsiTheme="minorHAnsi" w:cstheme="minorHAnsi"/>
          <w:sz w:val="24"/>
          <w:szCs w:val="24"/>
        </w:rPr>
        <w:t xml:space="preserve">- </w:t>
      </w:r>
      <w:r w:rsidR="007C45BD" w:rsidRPr="005C69F4">
        <w:rPr>
          <w:rFonts w:asciiTheme="minorHAnsi" w:hAnsiTheme="minorHAnsi" w:cstheme="minorHAnsi"/>
          <w:sz w:val="24"/>
          <w:szCs w:val="24"/>
        </w:rPr>
        <w:t>Zamawiający odrzuci ofertę</w:t>
      </w:r>
      <w:r w:rsidRPr="005C69F4">
        <w:rPr>
          <w:rFonts w:asciiTheme="minorHAnsi" w:hAnsiTheme="minorHAnsi" w:cstheme="minorHAnsi"/>
          <w:sz w:val="24"/>
          <w:szCs w:val="24"/>
        </w:rPr>
        <w:t xml:space="preserve"> jako niezgodną z SWZ.</w:t>
      </w:r>
    </w:p>
    <w:p w14:paraId="7031D909" w14:textId="77777777" w:rsidR="006524D6" w:rsidRPr="005C69F4" w:rsidRDefault="006524D6" w:rsidP="003E1F20">
      <w:pPr>
        <w:tabs>
          <w:tab w:val="right" w:leader="dot" w:pos="9639"/>
        </w:tabs>
        <w:spacing w:line="360" w:lineRule="auto"/>
        <w:ind w:right="420"/>
        <w:rPr>
          <w:rFonts w:asciiTheme="minorHAnsi" w:hAnsiTheme="minorHAnsi" w:cstheme="minorHAnsi"/>
          <w:b/>
          <w:sz w:val="24"/>
          <w:szCs w:val="24"/>
        </w:rPr>
        <w:sectPr w:rsidR="006524D6" w:rsidRPr="005C69F4" w:rsidSect="00377F5D">
          <w:pgSz w:w="11910" w:h="16840"/>
          <w:pgMar w:top="720" w:right="720" w:bottom="720" w:left="720" w:header="708" w:footer="708" w:gutter="0"/>
          <w:cols w:space="708"/>
        </w:sectPr>
      </w:pPr>
      <w:r w:rsidRPr="005C69F4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5C69F4">
        <w:rPr>
          <w:rFonts w:asciiTheme="minorHAnsi" w:hAnsiTheme="minorHAnsi" w:cstheme="minorHAnsi"/>
          <w:b/>
          <w:sz w:val="24"/>
          <w:szCs w:val="24"/>
        </w:rPr>
        <w:tab/>
      </w:r>
    </w:p>
    <w:p w14:paraId="43600FFA" w14:textId="77777777" w:rsidR="00AB1529" w:rsidRPr="005C69F4" w:rsidRDefault="00AB1529" w:rsidP="003E1F20">
      <w:pPr>
        <w:spacing w:line="360" w:lineRule="auto"/>
        <w:ind w:right="331"/>
        <w:rPr>
          <w:rFonts w:asciiTheme="minorHAnsi" w:hAnsiTheme="minorHAnsi" w:cstheme="minorHAnsi"/>
          <w:b/>
          <w:sz w:val="20"/>
          <w:szCs w:val="20"/>
        </w:rPr>
      </w:pPr>
      <w:r w:rsidRPr="005C69F4">
        <w:rPr>
          <w:rFonts w:asciiTheme="minorHAnsi" w:hAnsiTheme="minorHAnsi" w:cstheme="minorHAnsi"/>
          <w:b/>
          <w:sz w:val="20"/>
          <w:szCs w:val="20"/>
        </w:rPr>
        <w:lastRenderedPageBreak/>
        <w:br w:type="page"/>
      </w:r>
    </w:p>
    <w:p w14:paraId="5751BE43" w14:textId="77777777" w:rsidR="0095537D" w:rsidRPr="005A7D8C" w:rsidRDefault="006524D6" w:rsidP="003E1F20">
      <w:pPr>
        <w:spacing w:line="360" w:lineRule="auto"/>
        <w:ind w:right="331"/>
        <w:rPr>
          <w:rFonts w:asciiTheme="minorHAnsi" w:hAnsiTheme="minorHAnsi" w:cstheme="minorHAnsi"/>
          <w:b/>
          <w:sz w:val="20"/>
          <w:szCs w:val="20"/>
        </w:rPr>
      </w:pPr>
      <w:r w:rsidRPr="005A7D8C">
        <w:rPr>
          <w:rFonts w:asciiTheme="minorHAnsi" w:hAnsiTheme="minorHAnsi" w:cstheme="minorHAnsi"/>
          <w:b/>
          <w:sz w:val="20"/>
          <w:szCs w:val="20"/>
        </w:rPr>
        <w:lastRenderedPageBreak/>
        <w:t>Załącznik nr 5 do SWZ</w:t>
      </w:r>
    </w:p>
    <w:p w14:paraId="75FD0560" w14:textId="6FF49EF0" w:rsidR="0095537D" w:rsidRPr="005A7D8C" w:rsidRDefault="006524D6" w:rsidP="003E1F20">
      <w:pPr>
        <w:pStyle w:val="Nagwek1"/>
      </w:pPr>
      <w:r w:rsidRPr="005A7D8C">
        <w:t xml:space="preserve">WARUNKI GWARANCJI, RĘKOJMI I SERWISU GWARANCYJNEGO – część nr </w:t>
      </w:r>
      <w:r w:rsidR="00240C30" w:rsidRPr="005A7D8C">
        <w:t>1</w:t>
      </w:r>
    </w:p>
    <w:p w14:paraId="383EDF1D" w14:textId="77777777" w:rsidR="003112C1" w:rsidRPr="005A7D8C" w:rsidRDefault="003112C1" w:rsidP="003112C1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5A7D8C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</w:p>
    <w:p w14:paraId="38235874" w14:textId="77777777" w:rsidR="005A7D8C" w:rsidRPr="00737CC4" w:rsidRDefault="005A7D8C" w:rsidP="005A7D8C">
      <w:pPr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737CC4">
        <w:rPr>
          <w:rFonts w:asciiTheme="minorHAnsi" w:hAnsiTheme="minorHAnsi" w:cstheme="minorHAnsi"/>
          <w:b/>
          <w:sz w:val="24"/>
          <w:szCs w:val="24"/>
        </w:rPr>
        <w:t>Zakładu Chemii Organicznej UMB</w:t>
      </w:r>
    </w:p>
    <w:p w14:paraId="3F052AC4" w14:textId="77777777" w:rsidR="005A7D8C" w:rsidRPr="00EB3F07" w:rsidRDefault="005A7D8C" w:rsidP="005A7D8C">
      <w:pPr>
        <w:ind w:right="352"/>
        <w:rPr>
          <w:rFonts w:asciiTheme="minorHAnsi" w:hAnsiTheme="minorHAnsi" w:cstheme="minorHAnsi"/>
          <w:b/>
          <w:color w:val="0070C0"/>
          <w:sz w:val="24"/>
          <w:szCs w:val="24"/>
        </w:rPr>
      </w:pPr>
    </w:p>
    <w:p w14:paraId="5CDC0E85" w14:textId="444665C3" w:rsidR="0084235C" w:rsidRPr="00EB3F07" w:rsidRDefault="005A7D8C" w:rsidP="005A7D8C">
      <w:pPr>
        <w:spacing w:after="240" w:line="360" w:lineRule="auto"/>
        <w:ind w:right="350"/>
        <w:rPr>
          <w:rFonts w:asciiTheme="minorHAnsi" w:hAnsiTheme="minorHAnsi" w:cstheme="minorHAnsi"/>
          <w:b/>
          <w:color w:val="0070C0"/>
          <w:sz w:val="24"/>
          <w:szCs w:val="24"/>
          <w:u w:val="single"/>
        </w:rPr>
      </w:pPr>
      <w:r w:rsidRPr="006B1B5E">
        <w:rPr>
          <w:rFonts w:asciiTheme="minorHAnsi" w:hAnsiTheme="minorHAnsi" w:cstheme="minorHAnsi"/>
          <w:b/>
          <w:sz w:val="24"/>
          <w:szCs w:val="24"/>
          <w:u w:val="single"/>
        </w:rPr>
        <w:t>Spektrometr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 xml:space="preserve"> z wyposażeniem</w:t>
      </w:r>
      <w:r w:rsidRPr="006B1B5E">
        <w:rPr>
          <w:rFonts w:asciiTheme="minorHAnsi" w:hAnsiTheme="minorHAnsi" w:cstheme="minorHAnsi"/>
          <w:b/>
          <w:sz w:val="24"/>
          <w:szCs w:val="24"/>
          <w:u w:val="single"/>
        </w:rPr>
        <w:t xml:space="preserve">− 1 </w:t>
      </w:r>
      <w:proofErr w:type="spellStart"/>
      <w:r>
        <w:rPr>
          <w:rFonts w:asciiTheme="minorHAnsi" w:hAnsiTheme="minorHAnsi" w:cstheme="minorHAnsi"/>
          <w:b/>
          <w:sz w:val="24"/>
          <w:szCs w:val="24"/>
          <w:u w:val="single"/>
        </w:rPr>
        <w:t>kpl</w:t>
      </w:r>
      <w:proofErr w:type="spellEnd"/>
      <w:r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371FCD17" w14:textId="77777777" w:rsidR="006524D6" w:rsidRPr="003C3D6A" w:rsidRDefault="006524D6" w:rsidP="00896E6B">
      <w:pPr>
        <w:pStyle w:val="Nagwek2"/>
        <w:numPr>
          <w:ilvl w:val="0"/>
          <w:numId w:val="5"/>
        </w:numPr>
        <w:ind w:left="426"/>
      </w:pPr>
      <w:r w:rsidRPr="003C3D6A">
        <w:t>WARUNKI GWARANCJI, RĘKOJMI I SERWISU GWARANCYJNEGO</w:t>
      </w:r>
    </w:p>
    <w:p w14:paraId="5A0BB8D4" w14:textId="77777777" w:rsidR="0095537D" w:rsidRPr="003C3D6A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>pod określeniem "urządzenie" rozumie się wszystkie wyroby, a także oprogramowanie, dostarczone i uruchomione w ramach wykonania przedmiotowego zamówienia,</w:t>
      </w:r>
    </w:p>
    <w:p w14:paraId="0EBE962E" w14:textId="77777777" w:rsidR="006524D6" w:rsidRPr="003C3D6A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>okres gwarancji na urządzenie rozpoczyna się od daty podpisania bezusterkowego protokołu odbioru urządzenia,</w:t>
      </w:r>
    </w:p>
    <w:p w14:paraId="2ACF0352" w14:textId="77777777" w:rsidR="00296D13" w:rsidRPr="00296D13" w:rsidRDefault="006524D6" w:rsidP="00296D13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>okres rękojmi na urządzenia rozpoczyna się od daty podpisania bezusterkowego protokołu odbioru i wynosi 24 miesiące,</w:t>
      </w:r>
      <w:r w:rsidR="00296D13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0940B2C" w14:textId="451CADC0" w:rsidR="006524D6" w:rsidRPr="00296D13" w:rsidRDefault="00296D13" w:rsidP="00296D13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296D13">
        <w:rPr>
          <w:rFonts w:asciiTheme="minorHAnsi" w:hAnsiTheme="minorHAnsi" w:cstheme="minorHAnsi"/>
          <w:sz w:val="24"/>
          <w:szCs w:val="24"/>
        </w:rPr>
        <w:t xml:space="preserve"> okresie gwarancji przeglądy konserwacyjne / serwisowe wynikające z wymagań producenta </w:t>
      </w:r>
      <w:r w:rsidRPr="00296D13">
        <w:rPr>
          <w:rFonts w:asciiTheme="minorHAnsi" w:hAnsiTheme="minorHAnsi" w:cstheme="minorHAnsi"/>
          <w:b/>
          <w:sz w:val="24"/>
          <w:szCs w:val="24"/>
        </w:rPr>
        <w:t>(jeśli dotyczy)</w:t>
      </w:r>
      <w:r w:rsidRPr="00296D13">
        <w:rPr>
          <w:rFonts w:asciiTheme="minorHAnsi" w:hAnsiTheme="minorHAnsi" w:cstheme="minorHAnsi"/>
          <w:sz w:val="24"/>
          <w:szCs w:val="24"/>
        </w:rPr>
        <w:t xml:space="preserve"> będą wykonane na koszt Wykonawcy. Przeglądy będą przeprowadzane w terminie uzgodnionym z Bezpoś</w:t>
      </w:r>
      <w:r>
        <w:rPr>
          <w:rFonts w:asciiTheme="minorHAnsi" w:hAnsiTheme="minorHAnsi" w:cstheme="minorHAnsi"/>
          <w:sz w:val="24"/>
          <w:szCs w:val="24"/>
        </w:rPr>
        <w:t>rednim Użytkownikiem urządzenia,</w:t>
      </w:r>
      <w:bookmarkStart w:id="0" w:name="_GoBack"/>
      <w:bookmarkEnd w:id="0"/>
    </w:p>
    <w:p w14:paraId="18A75433" w14:textId="77777777" w:rsidR="006524D6" w:rsidRPr="003C3D6A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>niezależnie od zapisów w karcie gwarancyjnej, obowiązują zapisy zawarte w niniejszym załączniku i w SWZ, chyba że poszczególne zapisy w karcie lub paszporcie są korzystniejsze dla Zamawiającego,</w:t>
      </w:r>
    </w:p>
    <w:p w14:paraId="6655DC4D" w14:textId="5A09BC36" w:rsidR="006524D6" w:rsidRPr="003C3D6A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>celem</w:t>
      </w:r>
      <w:r w:rsidRPr="003C3D6A">
        <w:rPr>
          <w:rFonts w:asciiTheme="minorHAnsi" w:hAnsiTheme="minorHAnsi" w:cstheme="minorHAnsi"/>
          <w:sz w:val="24"/>
          <w:szCs w:val="24"/>
        </w:rPr>
        <w:tab/>
      </w:r>
      <w:r w:rsidR="007B55B9" w:rsidRPr="003C3D6A">
        <w:rPr>
          <w:rFonts w:asciiTheme="minorHAnsi" w:hAnsiTheme="minorHAnsi" w:cstheme="minorHAnsi"/>
          <w:sz w:val="24"/>
          <w:szCs w:val="24"/>
        </w:rPr>
        <w:t xml:space="preserve"> </w:t>
      </w:r>
      <w:r w:rsidRPr="003C3D6A">
        <w:rPr>
          <w:rFonts w:asciiTheme="minorHAnsi" w:hAnsiTheme="minorHAnsi" w:cstheme="minorHAnsi"/>
          <w:sz w:val="24"/>
          <w:szCs w:val="24"/>
        </w:rPr>
        <w:t>wykonania</w:t>
      </w:r>
      <w:r w:rsidRPr="003C3D6A">
        <w:rPr>
          <w:rFonts w:asciiTheme="minorHAnsi" w:hAnsiTheme="minorHAnsi" w:cstheme="minorHAnsi"/>
          <w:sz w:val="24"/>
          <w:szCs w:val="24"/>
        </w:rPr>
        <w:tab/>
      </w:r>
      <w:r w:rsidR="00C00EF4" w:rsidRPr="003C3D6A">
        <w:rPr>
          <w:rFonts w:asciiTheme="minorHAnsi" w:hAnsiTheme="minorHAnsi" w:cstheme="minorHAnsi"/>
          <w:sz w:val="24"/>
          <w:szCs w:val="24"/>
        </w:rPr>
        <w:t xml:space="preserve"> </w:t>
      </w:r>
      <w:r w:rsidRPr="003C3D6A">
        <w:rPr>
          <w:rFonts w:asciiTheme="minorHAnsi" w:hAnsiTheme="minorHAnsi" w:cstheme="minorHAnsi"/>
          <w:sz w:val="24"/>
          <w:szCs w:val="24"/>
        </w:rPr>
        <w:t>usług</w:t>
      </w:r>
      <w:r w:rsidR="00C00EF4" w:rsidRPr="003C3D6A">
        <w:rPr>
          <w:rFonts w:asciiTheme="minorHAnsi" w:hAnsiTheme="minorHAnsi" w:cstheme="minorHAnsi"/>
          <w:sz w:val="24"/>
          <w:szCs w:val="24"/>
        </w:rPr>
        <w:t xml:space="preserve"> </w:t>
      </w:r>
      <w:r w:rsidRPr="003C3D6A">
        <w:rPr>
          <w:rFonts w:asciiTheme="minorHAnsi" w:hAnsiTheme="minorHAnsi" w:cstheme="minorHAnsi"/>
          <w:sz w:val="24"/>
          <w:szCs w:val="24"/>
        </w:rPr>
        <w:tab/>
        <w:t>serwisowych,</w:t>
      </w:r>
      <w:r w:rsidRPr="003C3D6A">
        <w:rPr>
          <w:rFonts w:asciiTheme="minorHAnsi" w:hAnsiTheme="minorHAnsi" w:cstheme="minorHAnsi"/>
          <w:sz w:val="24"/>
          <w:szCs w:val="24"/>
        </w:rPr>
        <w:tab/>
      </w:r>
      <w:r w:rsidR="00C00EF4" w:rsidRPr="003C3D6A">
        <w:rPr>
          <w:rFonts w:asciiTheme="minorHAnsi" w:hAnsiTheme="minorHAnsi" w:cstheme="minorHAnsi"/>
          <w:sz w:val="24"/>
          <w:szCs w:val="24"/>
        </w:rPr>
        <w:t xml:space="preserve"> </w:t>
      </w:r>
      <w:r w:rsidRPr="003C3D6A">
        <w:rPr>
          <w:rFonts w:asciiTheme="minorHAnsi" w:hAnsiTheme="minorHAnsi" w:cstheme="minorHAnsi"/>
          <w:sz w:val="24"/>
          <w:szCs w:val="24"/>
        </w:rPr>
        <w:t>serwis</w:t>
      </w:r>
      <w:r w:rsidRPr="003C3D6A">
        <w:rPr>
          <w:rFonts w:asciiTheme="minorHAnsi" w:hAnsiTheme="minorHAnsi" w:cstheme="minorHAnsi"/>
          <w:sz w:val="24"/>
          <w:szCs w:val="24"/>
        </w:rPr>
        <w:tab/>
      </w:r>
      <w:r w:rsidR="00C00EF4" w:rsidRPr="003C3D6A">
        <w:rPr>
          <w:rFonts w:asciiTheme="minorHAnsi" w:hAnsiTheme="minorHAnsi" w:cstheme="minorHAnsi"/>
          <w:sz w:val="24"/>
          <w:szCs w:val="24"/>
        </w:rPr>
        <w:t xml:space="preserve"> </w:t>
      </w:r>
      <w:r w:rsidRPr="003C3D6A">
        <w:rPr>
          <w:rFonts w:asciiTheme="minorHAnsi" w:hAnsiTheme="minorHAnsi" w:cstheme="minorHAnsi"/>
          <w:sz w:val="24"/>
          <w:szCs w:val="24"/>
        </w:rPr>
        <w:t>Wykonawcy uzyska dostęp</w:t>
      </w:r>
      <w:r w:rsidR="003E1F20" w:rsidRPr="003C3D6A">
        <w:rPr>
          <w:rFonts w:asciiTheme="minorHAnsi" w:hAnsiTheme="minorHAnsi" w:cstheme="minorHAnsi"/>
          <w:sz w:val="24"/>
          <w:szCs w:val="24"/>
        </w:rPr>
        <w:t xml:space="preserve"> </w:t>
      </w:r>
      <w:r w:rsidRPr="003C3D6A">
        <w:rPr>
          <w:rFonts w:asciiTheme="minorHAnsi" w:hAnsiTheme="minorHAnsi" w:cstheme="minorHAnsi"/>
          <w:sz w:val="24"/>
          <w:szCs w:val="24"/>
        </w:rPr>
        <w:t>do urządzenia w terminie ustalonym z Bezpośrednim Użytkownikiem urządzenia,</w:t>
      </w:r>
    </w:p>
    <w:p w14:paraId="06F16386" w14:textId="4613CE83" w:rsidR="006524D6" w:rsidRPr="003C3D6A" w:rsidRDefault="006524D6" w:rsidP="00896E6B">
      <w:pPr>
        <w:pStyle w:val="TableParagraph"/>
        <w:numPr>
          <w:ilvl w:val="0"/>
          <w:numId w:val="6"/>
        </w:numPr>
        <w:spacing w:line="360" w:lineRule="auto"/>
        <w:ind w:left="851" w:right="92" w:hanging="491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 xml:space="preserve">czas reakcji serwisu od chwili powiadomienia do rozpoczęcia naprawy – maksimum </w:t>
      </w:r>
      <w:r w:rsidR="003E1F20" w:rsidRPr="003C3D6A">
        <w:rPr>
          <w:rFonts w:asciiTheme="minorHAnsi" w:hAnsiTheme="minorHAnsi" w:cstheme="minorHAnsi"/>
          <w:sz w:val="24"/>
          <w:szCs w:val="24"/>
        </w:rPr>
        <w:br/>
      </w:r>
      <w:r w:rsidRPr="003C3D6A">
        <w:rPr>
          <w:rFonts w:asciiTheme="minorHAnsi" w:hAnsiTheme="minorHAnsi" w:cstheme="minorHAnsi"/>
          <w:sz w:val="24"/>
          <w:szCs w:val="24"/>
        </w:rPr>
        <w:t xml:space="preserve">w ciągu 3 dni roboczych (soboty, niedziele i dni świąteczne ustawowo wolne od pracy </w:t>
      </w:r>
      <w:r w:rsidRPr="003C3D6A">
        <w:rPr>
          <w:rFonts w:asciiTheme="minorHAnsi" w:hAnsiTheme="minorHAnsi" w:cstheme="minorHAnsi"/>
          <w:b/>
          <w:sz w:val="24"/>
          <w:szCs w:val="24"/>
        </w:rPr>
        <w:t xml:space="preserve">nie są </w:t>
      </w:r>
      <w:r w:rsidRPr="003C3D6A">
        <w:rPr>
          <w:rFonts w:asciiTheme="minorHAnsi" w:hAnsiTheme="minorHAnsi" w:cstheme="minorHAnsi"/>
          <w:sz w:val="24"/>
          <w:szCs w:val="24"/>
        </w:rPr>
        <w:t>dniami roboczymi). Za reakcję serwisu uważa się także kontakt telefoniczny lub zdalną diagnozę i naprawę przez przedstawiciela serwisu</w:t>
      </w:r>
      <w:r w:rsidR="003C3D6A" w:rsidRPr="003C3D6A">
        <w:rPr>
          <w:rFonts w:asciiTheme="minorHAnsi" w:hAnsiTheme="minorHAnsi" w:cstheme="minorHAnsi"/>
          <w:sz w:val="24"/>
          <w:szCs w:val="24"/>
        </w:rPr>
        <w:t>,</w:t>
      </w:r>
    </w:p>
    <w:p w14:paraId="7583AE38" w14:textId="77777777" w:rsidR="006524D6" w:rsidRPr="003C3D6A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>naprawa, tj. usunięcie wad lub usterek przedmiotu zamówienia zakończy się w terminie maksimum do 3 dni roboczych liczonych od dnia przystąpienia do naprawy,</w:t>
      </w:r>
    </w:p>
    <w:p w14:paraId="57BF906E" w14:textId="77777777" w:rsidR="006524D6" w:rsidRPr="003C3D6A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>jeżeli zajdzie konieczność naprawy poza miejscem zainstalowania urządzenia, Wykonawca odbierze uszkodzoną część składową urządzenia i dostarczy ją do Bezpośredniego Użytkownika po zakończonej naprawie na własny koszt i ryzyko,</w:t>
      </w:r>
    </w:p>
    <w:p w14:paraId="6B14AFFD" w14:textId="77777777" w:rsidR="006524D6" w:rsidRPr="003C3D6A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 xml:space="preserve">wykonawca zobowiązuje się do wymiany podzespołu urządzenia na nowy (fabrycznie identyczny egzemplarz) po 3 naprawach gwarancyjnych w terminie 7 dni roboczych, liczonym od dnia zgłoszenia przez Zamawiającego do Wykonawcy czwartego wystąpienia wady/usterki danego </w:t>
      </w:r>
      <w:r w:rsidRPr="003C3D6A">
        <w:rPr>
          <w:rFonts w:asciiTheme="minorHAnsi" w:hAnsiTheme="minorHAnsi" w:cstheme="minorHAnsi"/>
          <w:sz w:val="24"/>
          <w:szCs w:val="24"/>
        </w:rPr>
        <w:lastRenderedPageBreak/>
        <w:t>podzespołu,</w:t>
      </w:r>
    </w:p>
    <w:p w14:paraId="13B0698F" w14:textId="77777777" w:rsidR="006524D6" w:rsidRPr="003C3D6A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>wykonawca nie może odmówić usunięcia wad bez względu na wysokość związanych z tym kosztów,</w:t>
      </w:r>
    </w:p>
    <w:p w14:paraId="71CE551C" w14:textId="77777777" w:rsidR="006524D6" w:rsidRPr="003C3D6A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>roszczenia z tytułu gwarancji mogą być dochodzone także po upływie terminu gwarancji, jeżeli Zamawiający zgłosił Wykonawcy istnienie wady w okresie gwarancji,</w:t>
      </w:r>
    </w:p>
    <w:p w14:paraId="13A3FBED" w14:textId="77777777" w:rsidR="006524D6" w:rsidRPr="003C3D6A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>okres gwarancji ulega przedłużeniu o czas, w którym niemożliwe było używanie urządzenia ze względu na jego niesprawność, przy czym każdy pełny dzień niesprawności urządzenia powoduje przedłużenie okresu gwarancji o jeden dzień. Za dzień/dni niesprawności urządzenia uważa się także dzień/dni, podczas których wykonywana jest naprawa. Czas planowych przeglądów i testów zgodnych z wymaganiami wytwórcy urządzenia nie wydłuża okresu gwarancji,</w:t>
      </w:r>
    </w:p>
    <w:p w14:paraId="1504642E" w14:textId="77777777" w:rsidR="006524D6" w:rsidRPr="003C3D6A" w:rsidRDefault="006524D6" w:rsidP="00896E6B">
      <w:pPr>
        <w:pStyle w:val="Akapitzlist"/>
        <w:numPr>
          <w:ilvl w:val="0"/>
          <w:numId w:val="6"/>
        </w:numPr>
        <w:spacing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>w</w:t>
      </w:r>
      <w:r w:rsidR="003E1F20" w:rsidRPr="003C3D6A">
        <w:rPr>
          <w:rFonts w:asciiTheme="minorHAnsi" w:hAnsiTheme="minorHAnsi" w:cstheme="minorHAnsi"/>
          <w:sz w:val="24"/>
          <w:szCs w:val="24"/>
        </w:rPr>
        <w:t xml:space="preserve">ykonawca umowy zapewni dostęp do części zamiennych </w:t>
      </w:r>
      <w:r w:rsidRPr="003C3D6A">
        <w:rPr>
          <w:rFonts w:asciiTheme="minorHAnsi" w:hAnsiTheme="minorHAnsi" w:cstheme="minorHAnsi"/>
          <w:sz w:val="24"/>
          <w:szCs w:val="24"/>
        </w:rPr>
        <w:t xml:space="preserve">i </w:t>
      </w:r>
      <w:r w:rsidR="003E1F20" w:rsidRPr="003C3D6A">
        <w:rPr>
          <w:rFonts w:asciiTheme="minorHAnsi" w:hAnsiTheme="minorHAnsi" w:cstheme="minorHAnsi"/>
          <w:sz w:val="24"/>
          <w:szCs w:val="24"/>
        </w:rPr>
        <w:t xml:space="preserve">serwis </w:t>
      </w:r>
      <w:r w:rsidRPr="003C3D6A">
        <w:rPr>
          <w:rFonts w:asciiTheme="minorHAnsi" w:hAnsiTheme="minorHAnsi" w:cstheme="minorHAnsi"/>
          <w:sz w:val="24"/>
          <w:szCs w:val="24"/>
        </w:rPr>
        <w:t>przez co najmniej 8 lat od daty protokołu odbioru,</w:t>
      </w:r>
    </w:p>
    <w:p w14:paraId="6483EB36" w14:textId="36271EF0" w:rsidR="006524D6" w:rsidRPr="003C3D6A" w:rsidRDefault="006524D6" w:rsidP="00896E6B">
      <w:pPr>
        <w:pStyle w:val="Akapitzlist"/>
        <w:numPr>
          <w:ilvl w:val="0"/>
          <w:numId w:val="6"/>
        </w:numPr>
        <w:spacing w:after="240" w:line="360" w:lineRule="auto"/>
        <w:ind w:left="851" w:hanging="491"/>
        <w:rPr>
          <w:rFonts w:asciiTheme="minorHAnsi" w:hAnsiTheme="minorHAnsi" w:cstheme="minorHAnsi"/>
        </w:rPr>
      </w:pPr>
      <w:r w:rsidRPr="003C3D6A">
        <w:rPr>
          <w:rFonts w:asciiTheme="minorHAnsi" w:hAnsiTheme="minorHAnsi" w:cstheme="minorHAnsi"/>
          <w:sz w:val="24"/>
          <w:szCs w:val="24"/>
        </w:rPr>
        <w:t>k</w:t>
      </w:r>
      <w:r w:rsidR="003E1F20" w:rsidRPr="003C3D6A">
        <w:rPr>
          <w:rFonts w:asciiTheme="minorHAnsi" w:hAnsiTheme="minorHAnsi" w:cstheme="minorHAnsi"/>
          <w:sz w:val="24"/>
          <w:szCs w:val="24"/>
        </w:rPr>
        <w:t xml:space="preserve">orzystanie </w:t>
      </w:r>
      <w:r w:rsidRPr="003C3D6A">
        <w:rPr>
          <w:rFonts w:asciiTheme="minorHAnsi" w:hAnsiTheme="minorHAnsi" w:cstheme="minorHAnsi"/>
          <w:sz w:val="24"/>
          <w:szCs w:val="24"/>
        </w:rPr>
        <w:t>z</w:t>
      </w:r>
      <w:r w:rsidRPr="003C3D6A">
        <w:rPr>
          <w:rFonts w:asciiTheme="minorHAnsi" w:hAnsiTheme="minorHAnsi" w:cstheme="minorHAnsi"/>
          <w:sz w:val="24"/>
          <w:szCs w:val="24"/>
        </w:rPr>
        <w:tab/>
      </w:r>
      <w:r w:rsidR="00942C14">
        <w:rPr>
          <w:rFonts w:asciiTheme="minorHAnsi" w:hAnsiTheme="minorHAnsi" w:cstheme="minorHAnsi"/>
          <w:sz w:val="24"/>
          <w:szCs w:val="24"/>
        </w:rPr>
        <w:t xml:space="preserve"> </w:t>
      </w:r>
      <w:r w:rsidRPr="003C3D6A">
        <w:rPr>
          <w:rFonts w:asciiTheme="minorHAnsi" w:hAnsiTheme="minorHAnsi" w:cstheme="minorHAnsi"/>
          <w:sz w:val="24"/>
          <w:szCs w:val="24"/>
        </w:rPr>
        <w:t>uprawn</w:t>
      </w:r>
      <w:r w:rsidR="003E1F20" w:rsidRPr="003C3D6A">
        <w:rPr>
          <w:rFonts w:asciiTheme="minorHAnsi" w:hAnsiTheme="minorHAnsi" w:cstheme="minorHAnsi"/>
          <w:sz w:val="24"/>
          <w:szCs w:val="24"/>
        </w:rPr>
        <w:t xml:space="preserve">ień z tytułu rękojmi nastąpi </w:t>
      </w:r>
      <w:r w:rsidR="008C0B5E" w:rsidRPr="003C3D6A">
        <w:rPr>
          <w:rFonts w:asciiTheme="minorHAnsi" w:hAnsiTheme="minorHAnsi" w:cstheme="minorHAnsi"/>
          <w:sz w:val="24"/>
          <w:szCs w:val="24"/>
        </w:rPr>
        <w:t xml:space="preserve">na </w:t>
      </w:r>
      <w:r w:rsidR="003E1F20" w:rsidRPr="003C3D6A">
        <w:rPr>
          <w:rFonts w:asciiTheme="minorHAnsi" w:hAnsiTheme="minorHAnsi" w:cstheme="minorHAnsi"/>
          <w:sz w:val="24"/>
          <w:szCs w:val="24"/>
        </w:rPr>
        <w:t xml:space="preserve">zasadach </w:t>
      </w:r>
      <w:r w:rsidRPr="003C3D6A">
        <w:rPr>
          <w:rFonts w:asciiTheme="minorHAnsi" w:hAnsiTheme="minorHAnsi" w:cstheme="minorHAnsi"/>
          <w:sz w:val="24"/>
          <w:szCs w:val="24"/>
        </w:rPr>
        <w:t>określonych w Kodeksie cywilnym</w:t>
      </w:r>
      <w:r w:rsidR="008C0B5E" w:rsidRPr="003C3D6A">
        <w:rPr>
          <w:rFonts w:asciiTheme="minorHAnsi" w:hAnsiTheme="minorHAnsi" w:cstheme="minorHAnsi"/>
          <w:sz w:val="24"/>
          <w:szCs w:val="24"/>
        </w:rPr>
        <w:t>.</w:t>
      </w:r>
    </w:p>
    <w:p w14:paraId="33E360CB" w14:textId="77777777" w:rsidR="008C0B5E" w:rsidRPr="00EB3F07" w:rsidRDefault="008C0B5E" w:rsidP="003E1F20">
      <w:pPr>
        <w:tabs>
          <w:tab w:val="right" w:leader="dot" w:pos="9639"/>
        </w:tabs>
        <w:spacing w:line="360" w:lineRule="auto"/>
        <w:ind w:right="420"/>
        <w:rPr>
          <w:rFonts w:asciiTheme="minorHAnsi" w:hAnsiTheme="minorHAnsi" w:cstheme="minorHAnsi"/>
          <w:b/>
          <w:color w:val="0070C0"/>
          <w:sz w:val="24"/>
          <w:szCs w:val="24"/>
        </w:rPr>
        <w:sectPr w:rsidR="008C0B5E" w:rsidRPr="00EB3F07" w:rsidSect="00377F5D">
          <w:type w:val="continuous"/>
          <w:pgSz w:w="11910" w:h="16840"/>
          <w:pgMar w:top="720" w:right="720" w:bottom="720" w:left="720" w:header="708" w:footer="708" w:gutter="0"/>
          <w:cols w:space="708"/>
        </w:sectPr>
      </w:pPr>
      <w:r w:rsidRPr="003C3D6A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C3D6A">
        <w:rPr>
          <w:rFonts w:asciiTheme="minorHAnsi" w:hAnsiTheme="minorHAnsi" w:cstheme="minorHAnsi"/>
          <w:b/>
          <w:sz w:val="24"/>
          <w:szCs w:val="24"/>
        </w:rPr>
        <w:tab/>
      </w:r>
    </w:p>
    <w:p w14:paraId="35050DFC" w14:textId="77777777" w:rsidR="00AB1529" w:rsidRPr="00EB3F07" w:rsidRDefault="00AB1529" w:rsidP="003E1F20">
      <w:pPr>
        <w:spacing w:line="360" w:lineRule="auto"/>
        <w:ind w:right="331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EB3F07">
        <w:rPr>
          <w:rFonts w:asciiTheme="minorHAnsi" w:hAnsiTheme="minorHAnsi" w:cstheme="minorHAnsi"/>
          <w:b/>
          <w:color w:val="0070C0"/>
          <w:sz w:val="20"/>
          <w:szCs w:val="20"/>
        </w:rPr>
        <w:lastRenderedPageBreak/>
        <w:br w:type="page"/>
      </w:r>
    </w:p>
    <w:p w14:paraId="1DF645E7" w14:textId="77777777" w:rsidR="0095537D" w:rsidRPr="005A7D8C" w:rsidRDefault="006524D6" w:rsidP="003E1F20">
      <w:pPr>
        <w:spacing w:line="360" w:lineRule="auto"/>
        <w:ind w:right="331"/>
        <w:rPr>
          <w:rFonts w:asciiTheme="minorHAnsi" w:hAnsiTheme="minorHAnsi" w:cstheme="minorHAnsi"/>
          <w:b/>
          <w:sz w:val="20"/>
          <w:szCs w:val="20"/>
        </w:rPr>
      </w:pPr>
      <w:r w:rsidRPr="005A7D8C">
        <w:rPr>
          <w:rFonts w:asciiTheme="minorHAnsi" w:hAnsiTheme="minorHAnsi" w:cstheme="minorHAnsi"/>
          <w:b/>
          <w:sz w:val="20"/>
          <w:szCs w:val="20"/>
        </w:rPr>
        <w:lastRenderedPageBreak/>
        <w:t>Załącznik nr 6 do SWZ</w:t>
      </w:r>
    </w:p>
    <w:p w14:paraId="0BE48218" w14:textId="1FD5D337" w:rsidR="0095537D" w:rsidRPr="005A7D8C" w:rsidRDefault="006524D6" w:rsidP="003E1F20">
      <w:pPr>
        <w:pStyle w:val="Nagwek1"/>
      </w:pPr>
      <w:r w:rsidRPr="005A7D8C">
        <w:t xml:space="preserve">PROCEDURA DOSTAW I ODBIORÓW URZĄDZEŃ – część nr </w:t>
      </w:r>
      <w:r w:rsidR="00240C30" w:rsidRPr="005A7D8C">
        <w:t>1</w:t>
      </w:r>
    </w:p>
    <w:p w14:paraId="56BF0E78" w14:textId="77777777" w:rsidR="003112C1" w:rsidRPr="005A7D8C" w:rsidRDefault="003112C1" w:rsidP="003112C1">
      <w:pPr>
        <w:pStyle w:val="Tekstpodstawowy"/>
        <w:spacing w:after="240" w:line="360" w:lineRule="auto"/>
        <w:ind w:right="451"/>
        <w:rPr>
          <w:rFonts w:asciiTheme="minorHAnsi" w:hAnsiTheme="minorHAnsi" w:cstheme="minorHAnsi"/>
        </w:rPr>
      </w:pPr>
      <w:r w:rsidRPr="005A7D8C">
        <w:rPr>
          <w:rFonts w:asciiTheme="minorHAnsi" w:hAnsiTheme="minorHAnsi" w:cstheme="minorHAnsi"/>
        </w:rPr>
        <w:t>Dostawa wraz z rozładunkiem, wniesieniem, zainstalowaniem, uruchomieniem oraz dostarczeniem instrukcji stanowiskowej wraz z jej wdrożeniem do:</w:t>
      </w:r>
    </w:p>
    <w:p w14:paraId="2819CE90" w14:textId="77777777" w:rsidR="005A7D8C" w:rsidRPr="005A7D8C" w:rsidRDefault="005A7D8C" w:rsidP="005A7D8C">
      <w:pPr>
        <w:spacing w:after="120"/>
        <w:ind w:right="352"/>
        <w:rPr>
          <w:rFonts w:asciiTheme="minorHAnsi" w:hAnsiTheme="minorHAnsi" w:cstheme="minorHAnsi"/>
          <w:b/>
          <w:sz w:val="24"/>
          <w:szCs w:val="24"/>
        </w:rPr>
      </w:pPr>
      <w:r w:rsidRPr="005A7D8C">
        <w:rPr>
          <w:rFonts w:asciiTheme="minorHAnsi" w:hAnsiTheme="minorHAnsi" w:cstheme="minorHAnsi"/>
          <w:b/>
          <w:sz w:val="24"/>
          <w:szCs w:val="24"/>
        </w:rPr>
        <w:t>Zakładu Chemii Organicznej UMB</w:t>
      </w:r>
    </w:p>
    <w:p w14:paraId="0116413C" w14:textId="77777777" w:rsidR="005A7D8C" w:rsidRPr="005A7D8C" w:rsidRDefault="005A7D8C" w:rsidP="005A7D8C">
      <w:pPr>
        <w:ind w:right="352"/>
        <w:rPr>
          <w:rFonts w:asciiTheme="minorHAnsi" w:hAnsiTheme="minorHAnsi" w:cstheme="minorHAnsi"/>
          <w:b/>
          <w:sz w:val="24"/>
          <w:szCs w:val="24"/>
        </w:rPr>
      </w:pPr>
    </w:p>
    <w:p w14:paraId="03929AC1" w14:textId="4DD142E2" w:rsidR="00CC3771" w:rsidRPr="005A7D8C" w:rsidRDefault="005A7D8C" w:rsidP="005A7D8C">
      <w:pPr>
        <w:spacing w:after="240" w:line="360" w:lineRule="auto"/>
        <w:ind w:right="350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A7D8C">
        <w:rPr>
          <w:rFonts w:asciiTheme="minorHAnsi" w:hAnsiTheme="minorHAnsi" w:cstheme="minorHAnsi"/>
          <w:b/>
          <w:sz w:val="24"/>
          <w:szCs w:val="24"/>
          <w:u w:val="single"/>
        </w:rPr>
        <w:t xml:space="preserve">Spektrometr z wyposażeniem− 1 </w:t>
      </w:r>
      <w:proofErr w:type="spellStart"/>
      <w:r w:rsidRPr="005A7D8C">
        <w:rPr>
          <w:rFonts w:asciiTheme="minorHAnsi" w:hAnsiTheme="minorHAnsi" w:cstheme="minorHAnsi"/>
          <w:b/>
          <w:sz w:val="24"/>
          <w:szCs w:val="24"/>
          <w:u w:val="single"/>
        </w:rPr>
        <w:t>kpl</w:t>
      </w:r>
      <w:proofErr w:type="spellEnd"/>
      <w:r w:rsidRPr="005A7D8C">
        <w:rPr>
          <w:rFonts w:asciiTheme="minorHAnsi" w:hAnsiTheme="minorHAnsi" w:cstheme="minorHAnsi"/>
          <w:b/>
          <w:sz w:val="24"/>
          <w:szCs w:val="24"/>
          <w:u w:val="single"/>
        </w:rPr>
        <w:t>.</w:t>
      </w:r>
    </w:p>
    <w:p w14:paraId="2443233E" w14:textId="77777777" w:rsidR="008C0B5E" w:rsidRPr="005A7D8C" w:rsidRDefault="008C0B5E" w:rsidP="00896E6B">
      <w:pPr>
        <w:pStyle w:val="Nagwek2"/>
        <w:numPr>
          <w:ilvl w:val="0"/>
          <w:numId w:val="7"/>
        </w:numPr>
        <w:ind w:left="426"/>
      </w:pPr>
      <w:r w:rsidRPr="005A7D8C">
        <w:t>PROCEDURA DOSTAW URZĄDZEŃ</w:t>
      </w:r>
    </w:p>
    <w:p w14:paraId="3EABC5EF" w14:textId="77777777" w:rsidR="00F92A4E" w:rsidRPr="003C3D6A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C3D6A">
        <w:rPr>
          <w:rFonts w:asciiTheme="minorHAnsi" w:hAnsiTheme="minorHAnsi" w:cstheme="minorHAnsi"/>
          <w:sz w:val="24"/>
          <w:szCs w:val="24"/>
        </w:rPr>
        <w:t>przed przystąpieniem do realizacji przedmiotu zamówienia (po podpisaniu umowy) Zamawiający wskaże uprawnioną osobę - Bezpośredniego Użytkownika z którą Wykonawca będzie prowadził uzgodnienia dotyczące procedur dostawy i odbioru przedmiotu zamówienia,</w:t>
      </w:r>
    </w:p>
    <w:p w14:paraId="5ED53571" w14:textId="77777777" w:rsidR="00F92A4E" w:rsidRPr="003C3D6A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C3D6A">
        <w:rPr>
          <w:rFonts w:asciiTheme="minorHAnsi" w:hAnsiTheme="minorHAnsi" w:cstheme="minorHAnsi"/>
          <w:sz w:val="24"/>
          <w:szCs w:val="24"/>
        </w:rPr>
        <w:t>dostawa, rozładunek, wniesienie, zainstalowanie, uruchomienie urządzeń i dostarczenie instrukcji stanowiskowej oraz jej wdrożenie będzie zrealizowane staraniem i na koszt Wykonawcy. Wyklucza się angażowanie pracowników UMB do czynności rozładunku lub wnoszenia urządzeń,</w:t>
      </w:r>
    </w:p>
    <w:p w14:paraId="3470252A" w14:textId="77777777" w:rsidR="00F92A4E" w:rsidRPr="003C3D6A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C3D6A">
        <w:rPr>
          <w:rFonts w:asciiTheme="minorHAnsi" w:hAnsiTheme="minorHAnsi" w:cstheme="minorHAnsi"/>
          <w:sz w:val="24"/>
          <w:szCs w:val="24"/>
        </w:rPr>
        <w:t>u</w:t>
      </w:r>
      <w:r w:rsidR="003E1F20" w:rsidRPr="003C3D6A">
        <w:rPr>
          <w:rFonts w:asciiTheme="minorHAnsi" w:hAnsiTheme="minorHAnsi" w:cstheme="minorHAnsi"/>
          <w:sz w:val="24"/>
          <w:szCs w:val="24"/>
        </w:rPr>
        <w:t xml:space="preserve">rządzenia zostaną </w:t>
      </w:r>
      <w:r w:rsidRPr="003C3D6A">
        <w:rPr>
          <w:rFonts w:asciiTheme="minorHAnsi" w:hAnsiTheme="minorHAnsi" w:cstheme="minorHAnsi"/>
          <w:sz w:val="24"/>
          <w:szCs w:val="24"/>
        </w:rPr>
        <w:t>dostarczone</w:t>
      </w:r>
      <w:r w:rsidR="003E1F20" w:rsidRPr="003C3D6A">
        <w:rPr>
          <w:rFonts w:asciiTheme="minorHAnsi" w:hAnsiTheme="minorHAnsi" w:cstheme="minorHAnsi"/>
          <w:sz w:val="24"/>
          <w:szCs w:val="24"/>
        </w:rPr>
        <w:t xml:space="preserve"> w </w:t>
      </w:r>
      <w:r w:rsidRPr="003C3D6A">
        <w:rPr>
          <w:rFonts w:asciiTheme="minorHAnsi" w:hAnsiTheme="minorHAnsi" w:cstheme="minorHAnsi"/>
          <w:sz w:val="24"/>
          <w:szCs w:val="24"/>
        </w:rPr>
        <w:t>odpowiednich</w:t>
      </w:r>
      <w:r w:rsidR="003E1F20" w:rsidRPr="003C3D6A">
        <w:rPr>
          <w:rFonts w:asciiTheme="minorHAnsi" w:hAnsiTheme="minorHAnsi" w:cstheme="minorHAnsi"/>
          <w:sz w:val="24"/>
          <w:szCs w:val="24"/>
        </w:rPr>
        <w:t xml:space="preserve"> </w:t>
      </w:r>
      <w:r w:rsidRPr="003C3D6A">
        <w:rPr>
          <w:rFonts w:asciiTheme="minorHAnsi" w:hAnsiTheme="minorHAnsi" w:cstheme="minorHAnsi"/>
          <w:sz w:val="24"/>
          <w:szCs w:val="24"/>
        </w:rPr>
        <w:t>oryginalnych opakowaniach, zapewniających zabezpieczenie przedmiotu dostawy przed wpływem jakichkolwiek szkodliwych czynników</w:t>
      </w:r>
      <w:r w:rsidR="003E1F20" w:rsidRPr="003C3D6A">
        <w:rPr>
          <w:rFonts w:asciiTheme="minorHAnsi" w:hAnsiTheme="minorHAnsi" w:cstheme="minorHAnsi"/>
          <w:sz w:val="24"/>
          <w:szCs w:val="24"/>
        </w:rPr>
        <w:t>,</w:t>
      </w:r>
    </w:p>
    <w:p w14:paraId="4D4E926D" w14:textId="77777777" w:rsidR="00F92A4E" w:rsidRPr="003C3D6A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C3D6A">
        <w:rPr>
          <w:rFonts w:asciiTheme="minorHAnsi" w:hAnsiTheme="minorHAnsi" w:cstheme="minorHAnsi"/>
          <w:sz w:val="24"/>
          <w:szCs w:val="24"/>
        </w:rPr>
        <w:t>urządzenia zostaną dostarczone do pomieszczeń wskazanych przez Bezpośredniego</w:t>
      </w:r>
      <w:r w:rsidR="003E1F20" w:rsidRPr="003C3D6A">
        <w:rPr>
          <w:rFonts w:asciiTheme="minorHAnsi" w:hAnsiTheme="minorHAnsi" w:cstheme="minorHAnsi"/>
          <w:sz w:val="24"/>
          <w:szCs w:val="24"/>
        </w:rPr>
        <w:t xml:space="preserve"> </w:t>
      </w:r>
      <w:r w:rsidRPr="003C3D6A">
        <w:rPr>
          <w:rFonts w:asciiTheme="minorHAnsi" w:hAnsiTheme="minorHAnsi" w:cstheme="minorHAnsi"/>
          <w:sz w:val="24"/>
          <w:szCs w:val="24"/>
        </w:rPr>
        <w:t>Użytkownika lub osobę upoważnioną,</w:t>
      </w:r>
    </w:p>
    <w:p w14:paraId="5A543517" w14:textId="77777777" w:rsidR="00F92A4E" w:rsidRPr="003C3D6A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C3D6A">
        <w:rPr>
          <w:rFonts w:asciiTheme="minorHAnsi" w:hAnsiTheme="minorHAnsi" w:cstheme="minorHAnsi"/>
          <w:sz w:val="24"/>
          <w:szCs w:val="24"/>
        </w:rPr>
        <w:t>wykonawca odpowiada za to, aby instalowanie oraz uruchamianie urządzeń było przeprowadzone przez osoby posiadające odpowiednią wiedzę i doświadczenie oraz uprawnienia, jeżeli są wymagane z mocy prawa,</w:t>
      </w:r>
    </w:p>
    <w:p w14:paraId="6B8596DC" w14:textId="77777777" w:rsidR="00F92A4E" w:rsidRPr="003C3D6A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C3D6A">
        <w:rPr>
          <w:rFonts w:asciiTheme="minorHAnsi" w:hAnsiTheme="minorHAnsi" w:cstheme="minorHAnsi"/>
          <w:sz w:val="24"/>
          <w:szCs w:val="24"/>
        </w:rPr>
        <w:t xml:space="preserve">wykonawca ponosi wszelkie koszty związane z podłączeniem urządzeń i/lub elementów wyposażenia do istniejących instalacji i/lub koszty modyfikacji tych instalacji. Wykonawca ponosi też koszty ewentualnych robót budowlanych, związanych z dostosowaniem np. stropu lub ścian w pomieszczeniu w którym zostanie zainstalowane urządzenie. W zakresie Wykonawcy jest zabezpieczenie miejsc, w których będzie prowadzony montaż, instalacja </w:t>
      </w:r>
      <w:r w:rsidR="003E1F20" w:rsidRPr="003C3D6A">
        <w:rPr>
          <w:rFonts w:asciiTheme="minorHAnsi" w:hAnsiTheme="minorHAnsi" w:cstheme="minorHAnsi"/>
          <w:sz w:val="24"/>
          <w:szCs w:val="24"/>
        </w:rPr>
        <w:br/>
      </w:r>
      <w:r w:rsidRPr="003C3D6A">
        <w:rPr>
          <w:rFonts w:asciiTheme="minorHAnsi" w:hAnsiTheme="minorHAnsi" w:cstheme="minorHAnsi"/>
          <w:sz w:val="24"/>
          <w:szCs w:val="24"/>
        </w:rPr>
        <w:t>i uruchomienie sprzętu. Wykonawca zobowiązuje się do pozostawienia miejsc, w których będą prowadzone prace montażowe i instalacyjne w stanie gotowym wykończonym,</w:t>
      </w:r>
    </w:p>
    <w:p w14:paraId="7EF95826" w14:textId="77777777" w:rsidR="00F92A4E" w:rsidRPr="003C3D6A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C3D6A">
        <w:rPr>
          <w:rFonts w:asciiTheme="minorHAnsi" w:hAnsiTheme="minorHAnsi" w:cstheme="minorHAnsi"/>
          <w:sz w:val="24"/>
          <w:szCs w:val="24"/>
        </w:rPr>
        <w:t>wykonawca jest zobowiązany do uprzątnięcia i zabrania ze sobą opakowań i innych materiałów (palet, kartonów, folii itp.) po dostarczonych urządzeniach z pomieszczeń, do których dostarczono urządzenia oraz z wszystkich innych pomieszczeń, w których znajdowałyby się powyższe opakowania i materiały,</w:t>
      </w:r>
    </w:p>
    <w:p w14:paraId="3EB7AF1A" w14:textId="77777777" w:rsidR="00F92A4E" w:rsidRPr="003C3D6A" w:rsidRDefault="00F92A4E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C3D6A">
        <w:rPr>
          <w:rFonts w:asciiTheme="minorHAnsi" w:hAnsiTheme="minorHAnsi" w:cstheme="minorHAnsi"/>
          <w:sz w:val="24"/>
          <w:szCs w:val="24"/>
        </w:rPr>
        <w:t xml:space="preserve">wszelkie uszkodzenia mienia Zamawiającego powstałe z winy Wykonawcy podczas wykonania </w:t>
      </w:r>
      <w:r w:rsidRPr="003C3D6A">
        <w:rPr>
          <w:rFonts w:asciiTheme="minorHAnsi" w:hAnsiTheme="minorHAnsi" w:cstheme="minorHAnsi"/>
          <w:sz w:val="24"/>
          <w:szCs w:val="24"/>
        </w:rPr>
        <w:lastRenderedPageBreak/>
        <w:t>czynności związanych z dostawą i montażem przedmiotu zamówienia Wykonawca usunie we własnym zakresie i na własny koszt</w:t>
      </w:r>
      <w:r w:rsidR="00B16969" w:rsidRPr="003C3D6A">
        <w:rPr>
          <w:rFonts w:asciiTheme="minorHAnsi" w:hAnsiTheme="minorHAnsi" w:cstheme="minorHAnsi"/>
          <w:sz w:val="24"/>
          <w:szCs w:val="24"/>
        </w:rPr>
        <w:t>,</w:t>
      </w:r>
    </w:p>
    <w:p w14:paraId="27C557AE" w14:textId="77777777" w:rsidR="00B16969" w:rsidRPr="003C3D6A" w:rsidRDefault="00B16969" w:rsidP="00896E6B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/>
        </w:rPr>
      </w:pPr>
      <w:r w:rsidRPr="003C3D6A">
        <w:rPr>
          <w:rFonts w:asciiTheme="minorHAnsi" w:hAnsiTheme="minorHAnsi" w:cstheme="minorHAnsi"/>
          <w:sz w:val="24"/>
          <w:szCs w:val="24"/>
        </w:rPr>
        <w:t xml:space="preserve">zamawiający nie ponosi odpowiedzialności za ryzyko utraty lub uszkodzenia przedmiotu zamówienia dostarczonego i pozostawionego w pomieszczeniach lub na terenie Użytkownika/Zamawiającego </w:t>
      </w:r>
      <w:r w:rsidRPr="003C3D6A">
        <w:rPr>
          <w:rFonts w:asciiTheme="minorHAnsi" w:hAnsiTheme="minorHAnsi" w:cstheme="minorHAnsi"/>
          <w:sz w:val="24"/>
          <w:szCs w:val="24"/>
          <w:u w:val="single"/>
        </w:rPr>
        <w:t>przed podpisaniem protokołu odbioru.</w:t>
      </w:r>
    </w:p>
    <w:p w14:paraId="58C182E1" w14:textId="77777777" w:rsidR="00B16969" w:rsidRPr="003C3D6A" w:rsidRDefault="00B16969" w:rsidP="003E1F20">
      <w:pPr>
        <w:pStyle w:val="Nagwek2"/>
      </w:pPr>
      <w:r w:rsidRPr="003C3D6A">
        <w:t>PROCEDURA ODBIORU URZĄDZEŃ</w:t>
      </w:r>
    </w:p>
    <w:p w14:paraId="12C6D552" w14:textId="77777777" w:rsidR="00B16969" w:rsidRPr="003C3D6A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 xml:space="preserve">procedura odbioru rozpocznie się do 3 dni roboczych od daty zgłoszenia przez Wykonawcę gotowości do odbioru. Gotowość do odbioru może być zgłoszona i przyjęta przez Zamawiającego </w:t>
      </w:r>
      <w:r w:rsidRPr="003C3D6A">
        <w:rPr>
          <w:rFonts w:asciiTheme="minorHAnsi" w:hAnsiTheme="minorHAnsi" w:cstheme="minorHAnsi"/>
          <w:sz w:val="24"/>
          <w:szCs w:val="24"/>
          <w:u w:val="single"/>
        </w:rPr>
        <w:t>wyłącznie:</w:t>
      </w:r>
      <w:r w:rsidRPr="003C3D6A">
        <w:rPr>
          <w:rFonts w:asciiTheme="minorHAnsi" w:hAnsiTheme="minorHAnsi" w:cstheme="minorHAnsi"/>
          <w:sz w:val="24"/>
          <w:szCs w:val="24"/>
        </w:rPr>
        <w:t xml:space="preserve"> po dostarczeniu i uruchomieniu wszystkich urządzeń wchodzących w skład zamówienia, wdrożeniu instrukcji stanowiskowej oraz po ustaleniu dogodnego terminu z Bezpośrednim Użytkownikiem. Wyklucza się odbiór częściowy,</w:t>
      </w:r>
    </w:p>
    <w:p w14:paraId="70F26D9F" w14:textId="77777777" w:rsidR="00AB1529" w:rsidRPr="003C3D6A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b/>
          <w:sz w:val="24"/>
          <w:szCs w:val="24"/>
        </w:rPr>
        <w:t>wykonawca zgłasza gotowość do odbioru osobie uprawnionej przez Zamawiającego do kontaktu z Wykonawcami tj. osobie wskazanej w umowie jako odpowiedzialnej za realizację przedmiotu zamówienia. Wymaga się zgłoszenia gotowości nie później niż na 1 dzień przed terminem odbioru</w:t>
      </w:r>
      <w:r w:rsidRPr="003C3D6A">
        <w:rPr>
          <w:rFonts w:asciiTheme="minorHAnsi" w:hAnsiTheme="minorHAnsi" w:cstheme="minorHAnsi"/>
          <w:sz w:val="24"/>
          <w:szCs w:val="24"/>
        </w:rPr>
        <w:t>,</w:t>
      </w:r>
    </w:p>
    <w:p w14:paraId="1F646DDE" w14:textId="77777777" w:rsidR="00AB1529" w:rsidRPr="003C3D6A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 xml:space="preserve">odbiór zakończy się podpisaniem </w:t>
      </w:r>
      <w:r w:rsidRPr="003C3D6A">
        <w:rPr>
          <w:rFonts w:asciiTheme="minorHAnsi" w:hAnsiTheme="minorHAnsi" w:cstheme="minorHAnsi"/>
          <w:sz w:val="24"/>
          <w:szCs w:val="24"/>
          <w:u w:val="single"/>
        </w:rPr>
        <w:t>bezusterkowego protokołu odbioru, po kompleksowej</w:t>
      </w:r>
      <w:r w:rsidRPr="003C3D6A">
        <w:rPr>
          <w:rFonts w:asciiTheme="minorHAnsi" w:hAnsiTheme="minorHAnsi" w:cstheme="minorHAnsi"/>
          <w:sz w:val="24"/>
          <w:szCs w:val="24"/>
        </w:rPr>
        <w:t xml:space="preserve"> </w:t>
      </w:r>
      <w:r w:rsidRPr="003C3D6A">
        <w:rPr>
          <w:rFonts w:asciiTheme="minorHAnsi" w:hAnsiTheme="minorHAnsi" w:cstheme="minorHAnsi"/>
          <w:sz w:val="24"/>
          <w:szCs w:val="24"/>
          <w:u w:val="single"/>
        </w:rPr>
        <w:t>realizacji przedmiotu zamówienia</w:t>
      </w:r>
      <w:r w:rsidRPr="003C3D6A">
        <w:rPr>
          <w:rFonts w:asciiTheme="minorHAnsi" w:hAnsiTheme="minorHAnsi" w:cstheme="minorHAnsi"/>
          <w:sz w:val="24"/>
          <w:szCs w:val="24"/>
        </w:rPr>
        <w:t>. Ważność protokołu odbioru potwierdzą łącznie podpisy trzech osób:</w:t>
      </w:r>
    </w:p>
    <w:p w14:paraId="6AD78FEC" w14:textId="77777777" w:rsidR="00AB1529" w:rsidRPr="003C3D6A" w:rsidRDefault="00AB1529" w:rsidP="00896E6B">
      <w:pPr>
        <w:pStyle w:val="TableParagraph"/>
        <w:numPr>
          <w:ilvl w:val="2"/>
          <w:numId w:val="2"/>
        </w:numPr>
        <w:spacing w:line="360" w:lineRule="auto"/>
        <w:ind w:left="1276" w:right="100" w:hanging="425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>wykonawcy (lub przedstawiciela Wykonawcy) przedmiotu zamówienia,</w:t>
      </w:r>
    </w:p>
    <w:p w14:paraId="6AB94C5D" w14:textId="77777777" w:rsidR="00AB1529" w:rsidRPr="003C3D6A" w:rsidRDefault="00AB1529" w:rsidP="00896E6B">
      <w:pPr>
        <w:pStyle w:val="TableParagraph"/>
        <w:numPr>
          <w:ilvl w:val="2"/>
          <w:numId w:val="2"/>
        </w:numPr>
        <w:spacing w:line="360" w:lineRule="auto"/>
        <w:ind w:left="1276" w:right="100" w:hanging="425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>bezpośredniego Użytkownika (lub osoby upoważnionej) przedmiotu zamówienia,</w:t>
      </w:r>
    </w:p>
    <w:p w14:paraId="61B380E5" w14:textId="77777777" w:rsidR="00AB1529" w:rsidRPr="003C3D6A" w:rsidRDefault="00AB1529" w:rsidP="00896E6B">
      <w:pPr>
        <w:pStyle w:val="TableParagraph"/>
        <w:numPr>
          <w:ilvl w:val="2"/>
          <w:numId w:val="2"/>
        </w:numPr>
        <w:spacing w:line="360" w:lineRule="auto"/>
        <w:ind w:left="1276" w:right="100" w:hanging="425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 xml:space="preserve">osoby odpowiedzialnej (lub upoważnionej) za realizację przedmiotu zamówienia </w:t>
      </w:r>
      <w:r w:rsidR="003E1F20" w:rsidRPr="003C3D6A">
        <w:rPr>
          <w:rFonts w:asciiTheme="minorHAnsi" w:hAnsiTheme="minorHAnsi" w:cstheme="minorHAnsi"/>
          <w:sz w:val="24"/>
          <w:szCs w:val="24"/>
        </w:rPr>
        <w:br/>
      </w:r>
      <w:r w:rsidRPr="003C3D6A">
        <w:rPr>
          <w:rFonts w:asciiTheme="minorHAnsi" w:hAnsiTheme="minorHAnsi" w:cstheme="minorHAnsi"/>
          <w:sz w:val="24"/>
          <w:szCs w:val="24"/>
        </w:rPr>
        <w:t>z Działu Zaopatrzenia UMB;</w:t>
      </w:r>
    </w:p>
    <w:p w14:paraId="3E64CDB9" w14:textId="77777777" w:rsidR="00AB1529" w:rsidRPr="003C3D6A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>protokół odbioru będzie sporządzony w 2 egzemplarzach,</w:t>
      </w:r>
    </w:p>
    <w:p w14:paraId="3C3507B3" w14:textId="77777777" w:rsidR="00AB1529" w:rsidRPr="003C3D6A" w:rsidRDefault="00AB1529" w:rsidP="00896E6B">
      <w:pPr>
        <w:pStyle w:val="TableParagraph"/>
        <w:numPr>
          <w:ilvl w:val="1"/>
          <w:numId w:val="2"/>
        </w:numPr>
        <w:spacing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>z chwilą podpisania protokołu odbioru Wykonawca przekaże Użytkownikowi następujące dokumenty w języku polskim (bezwzględnym warunkiem podpisania protokołu odbioru jest dostarczenie wszystkich kompletnych niżej wymienionych dokumentów):</w:t>
      </w:r>
    </w:p>
    <w:p w14:paraId="59754188" w14:textId="77777777" w:rsidR="00AB1529" w:rsidRPr="003C3D6A" w:rsidRDefault="00AB1529" w:rsidP="00896E6B">
      <w:pPr>
        <w:pStyle w:val="TableParagraph"/>
        <w:numPr>
          <w:ilvl w:val="0"/>
          <w:numId w:val="9"/>
        </w:numPr>
        <w:spacing w:line="360" w:lineRule="auto"/>
        <w:ind w:left="1276" w:right="100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>instrukcję stanowiskową / instrukcje obsługi urządzenia;</w:t>
      </w:r>
    </w:p>
    <w:p w14:paraId="0069426F" w14:textId="1B224E31" w:rsidR="003A5959" w:rsidRPr="003C3D6A" w:rsidRDefault="003A5959" w:rsidP="00896E6B">
      <w:pPr>
        <w:pStyle w:val="TableParagraph"/>
        <w:numPr>
          <w:ilvl w:val="0"/>
          <w:numId w:val="9"/>
        </w:numPr>
        <w:spacing w:line="360" w:lineRule="auto"/>
        <w:ind w:left="1276" w:right="100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>kartę techniczną lub paszport;</w:t>
      </w:r>
    </w:p>
    <w:p w14:paraId="025FE0A4" w14:textId="77777777" w:rsidR="00AB1529" w:rsidRPr="003C3D6A" w:rsidRDefault="00AB1529" w:rsidP="00896E6B">
      <w:pPr>
        <w:pStyle w:val="TableParagraph"/>
        <w:numPr>
          <w:ilvl w:val="0"/>
          <w:numId w:val="9"/>
        </w:numPr>
        <w:spacing w:line="360" w:lineRule="auto"/>
        <w:ind w:left="1276" w:right="100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>kartę gwarancyjną;</w:t>
      </w:r>
    </w:p>
    <w:p w14:paraId="3339AC13" w14:textId="77777777" w:rsidR="00AB1529" w:rsidRPr="003C3D6A" w:rsidRDefault="00AB1529" w:rsidP="00896E6B">
      <w:pPr>
        <w:pStyle w:val="TableParagraph"/>
        <w:numPr>
          <w:ilvl w:val="1"/>
          <w:numId w:val="2"/>
        </w:numPr>
        <w:spacing w:after="240" w:line="360" w:lineRule="auto"/>
        <w:ind w:left="851" w:right="100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sz w:val="24"/>
          <w:szCs w:val="24"/>
        </w:rPr>
        <w:t>z chwilą podpisania protokołu odbioru na Zamawiającego przechodzi ryzyko utraty lub uszkodzenia urządzenia.</w:t>
      </w:r>
    </w:p>
    <w:p w14:paraId="468B2D18" w14:textId="77777777" w:rsidR="0095537D" w:rsidRPr="003C3D6A" w:rsidRDefault="00AB1529" w:rsidP="003E1F20">
      <w:pPr>
        <w:tabs>
          <w:tab w:val="right" w:leader="dot" w:pos="9639"/>
        </w:tabs>
        <w:spacing w:line="360" w:lineRule="auto"/>
        <w:ind w:right="420"/>
        <w:rPr>
          <w:rFonts w:asciiTheme="minorHAnsi" w:hAnsiTheme="minorHAnsi" w:cstheme="minorHAnsi"/>
          <w:sz w:val="24"/>
          <w:szCs w:val="24"/>
        </w:rPr>
      </w:pPr>
      <w:r w:rsidRPr="003C3D6A">
        <w:rPr>
          <w:rFonts w:asciiTheme="minorHAnsi" w:hAnsiTheme="minorHAnsi" w:cstheme="minorHAnsi"/>
          <w:b/>
          <w:sz w:val="24"/>
          <w:szCs w:val="24"/>
        </w:rPr>
        <w:t xml:space="preserve">Kwalifikowany podpis elektroniczny Wykonawcy: </w:t>
      </w:r>
      <w:r w:rsidRPr="003C3D6A">
        <w:rPr>
          <w:rFonts w:asciiTheme="minorHAnsi" w:hAnsiTheme="minorHAnsi" w:cstheme="minorHAnsi"/>
          <w:sz w:val="24"/>
          <w:szCs w:val="24"/>
        </w:rPr>
        <w:tab/>
      </w:r>
    </w:p>
    <w:sectPr w:rsidR="0095537D" w:rsidRPr="003C3D6A" w:rsidSect="00377F5D">
      <w:type w:val="continuous"/>
      <w:pgSz w:w="11910" w:h="16840"/>
      <w:pgMar w:top="720" w:right="720" w:bottom="720" w:left="720" w:header="708" w:footer="708" w:gutter="0"/>
      <w:cols w:space="708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D06CF1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6622F" w14:textId="77777777" w:rsidR="00635A06" w:rsidRDefault="00635A06" w:rsidP="008A4412">
      <w:r>
        <w:separator/>
      </w:r>
    </w:p>
  </w:endnote>
  <w:endnote w:type="continuationSeparator" w:id="0">
    <w:p w14:paraId="4CCA070E" w14:textId="77777777" w:rsidR="00635A06" w:rsidRDefault="00635A06" w:rsidP="008A4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4D724" w14:textId="77777777" w:rsidR="00635A06" w:rsidRDefault="00635A06" w:rsidP="008A4412">
      <w:r>
        <w:separator/>
      </w:r>
    </w:p>
  </w:footnote>
  <w:footnote w:type="continuationSeparator" w:id="0">
    <w:p w14:paraId="4D776B8D" w14:textId="77777777" w:rsidR="00635A06" w:rsidRDefault="00635A06" w:rsidP="008A44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3760C"/>
    <w:multiLevelType w:val="hybridMultilevel"/>
    <w:tmpl w:val="1E30A29E"/>
    <w:lvl w:ilvl="0" w:tplc="C108DA3C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5E25E7"/>
    <w:multiLevelType w:val="hybridMultilevel"/>
    <w:tmpl w:val="9AE248C8"/>
    <w:lvl w:ilvl="0" w:tplc="C108DA3C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37194A"/>
    <w:multiLevelType w:val="hybridMultilevel"/>
    <w:tmpl w:val="CFC8B4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5538AC"/>
    <w:multiLevelType w:val="hybridMultilevel"/>
    <w:tmpl w:val="9FC84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0920C4"/>
    <w:multiLevelType w:val="hybridMultilevel"/>
    <w:tmpl w:val="0CBAB506"/>
    <w:lvl w:ilvl="0" w:tplc="2D4AF342">
      <w:start w:val="1"/>
      <w:numFmt w:val="decimal"/>
      <w:lvlText w:val="%1)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6621B"/>
    <w:multiLevelType w:val="hybridMultilevel"/>
    <w:tmpl w:val="F41A1C1C"/>
    <w:lvl w:ilvl="0" w:tplc="C108DA3C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8F3959"/>
    <w:multiLevelType w:val="hybridMultilevel"/>
    <w:tmpl w:val="B89003E6"/>
    <w:lvl w:ilvl="0" w:tplc="9B3E2AC6">
      <w:start w:val="1"/>
      <w:numFmt w:val="decimal"/>
      <w:lvlText w:val="%1)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DA0C1E"/>
    <w:multiLevelType w:val="hybridMultilevel"/>
    <w:tmpl w:val="264A604C"/>
    <w:lvl w:ilvl="0" w:tplc="B1907094">
      <w:start w:val="1"/>
      <w:numFmt w:val="lowerLetter"/>
      <w:lvlText w:val="%1)"/>
      <w:lvlJc w:val="left"/>
      <w:pPr>
        <w:ind w:left="47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3B94219C">
      <w:start w:val="1"/>
      <w:numFmt w:val="bullet"/>
      <w:lvlText w:val=""/>
      <w:lvlJc w:val="left"/>
      <w:pPr>
        <w:ind w:left="470" w:hanging="147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abstractNum w:abstractNumId="8">
    <w:nsid w:val="642124DD"/>
    <w:multiLevelType w:val="hybridMultilevel"/>
    <w:tmpl w:val="75B65CC0"/>
    <w:lvl w:ilvl="0" w:tplc="ABF2F7C6">
      <w:start w:val="1"/>
      <w:numFmt w:val="decimal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7B3E44"/>
    <w:multiLevelType w:val="hybridMultilevel"/>
    <w:tmpl w:val="EB98E3C6"/>
    <w:lvl w:ilvl="0" w:tplc="C108DA3C">
      <w:start w:val="1"/>
      <w:numFmt w:val="lowerLetter"/>
      <w:lvlText w:val="%1)"/>
      <w:lvlJc w:val="left"/>
      <w:pPr>
        <w:ind w:left="108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E253FEB"/>
    <w:multiLevelType w:val="hybridMultilevel"/>
    <w:tmpl w:val="84EE2C86"/>
    <w:lvl w:ilvl="0" w:tplc="8AF0A38C">
      <w:start w:val="1"/>
      <w:numFmt w:val="decimal"/>
      <w:pStyle w:val="Nagwek2"/>
      <w:lvlText w:val="%1."/>
      <w:lvlJc w:val="left"/>
      <w:pPr>
        <w:ind w:left="720" w:hanging="360"/>
      </w:pPr>
    </w:lvl>
    <w:lvl w:ilvl="1" w:tplc="91944236">
      <w:start w:val="1"/>
      <w:numFmt w:val="decimal"/>
      <w:lvlText w:val="%2)"/>
      <w:lvlJc w:val="left"/>
      <w:pPr>
        <w:ind w:left="786" w:hanging="360"/>
      </w:pPr>
      <w:rPr>
        <w:b w:val="0"/>
      </w:rPr>
    </w:lvl>
    <w:lvl w:ilvl="2" w:tplc="3B94219C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706D2D"/>
    <w:multiLevelType w:val="hybridMultilevel"/>
    <w:tmpl w:val="2EA27E3E"/>
    <w:lvl w:ilvl="0" w:tplc="3B9421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65726AF"/>
    <w:multiLevelType w:val="hybridMultilevel"/>
    <w:tmpl w:val="F9748FDE"/>
    <w:lvl w:ilvl="0" w:tplc="C108DA3C">
      <w:start w:val="1"/>
      <w:numFmt w:val="lowerLetter"/>
      <w:lvlText w:val="%1)"/>
      <w:lvlJc w:val="left"/>
      <w:pPr>
        <w:ind w:left="470" w:hanging="360"/>
      </w:pPr>
      <w:rPr>
        <w:rFonts w:asciiTheme="minorHAnsi" w:eastAsia="Arial" w:hAnsiTheme="minorHAnsi" w:cstheme="minorHAnsi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760AE00C">
      <w:numFmt w:val="bullet"/>
      <w:lvlText w:val="-"/>
      <w:lvlJc w:val="left"/>
      <w:pPr>
        <w:ind w:left="470" w:hanging="147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2" w:tplc="D884EDB6">
      <w:numFmt w:val="bullet"/>
      <w:lvlText w:val="•"/>
      <w:lvlJc w:val="left"/>
      <w:pPr>
        <w:ind w:left="1726" w:hanging="147"/>
      </w:pPr>
      <w:rPr>
        <w:rFonts w:hint="default"/>
        <w:lang w:val="pl-PL" w:eastAsia="en-US" w:bidi="ar-SA"/>
      </w:rPr>
    </w:lvl>
    <w:lvl w:ilvl="3" w:tplc="144603DC">
      <w:numFmt w:val="bullet"/>
      <w:lvlText w:val="•"/>
      <w:lvlJc w:val="left"/>
      <w:pPr>
        <w:ind w:left="2349" w:hanging="147"/>
      </w:pPr>
      <w:rPr>
        <w:rFonts w:hint="default"/>
        <w:lang w:val="pl-PL" w:eastAsia="en-US" w:bidi="ar-SA"/>
      </w:rPr>
    </w:lvl>
    <w:lvl w:ilvl="4" w:tplc="7C90FC38">
      <w:numFmt w:val="bullet"/>
      <w:lvlText w:val="•"/>
      <w:lvlJc w:val="left"/>
      <w:pPr>
        <w:ind w:left="2973" w:hanging="147"/>
      </w:pPr>
      <w:rPr>
        <w:rFonts w:hint="default"/>
        <w:lang w:val="pl-PL" w:eastAsia="en-US" w:bidi="ar-SA"/>
      </w:rPr>
    </w:lvl>
    <w:lvl w:ilvl="5" w:tplc="75F846A4">
      <w:numFmt w:val="bullet"/>
      <w:lvlText w:val="•"/>
      <w:lvlJc w:val="left"/>
      <w:pPr>
        <w:ind w:left="3596" w:hanging="147"/>
      </w:pPr>
      <w:rPr>
        <w:rFonts w:hint="default"/>
        <w:lang w:val="pl-PL" w:eastAsia="en-US" w:bidi="ar-SA"/>
      </w:rPr>
    </w:lvl>
    <w:lvl w:ilvl="6" w:tplc="91CCB18A">
      <w:numFmt w:val="bullet"/>
      <w:lvlText w:val="•"/>
      <w:lvlJc w:val="left"/>
      <w:pPr>
        <w:ind w:left="4219" w:hanging="147"/>
      </w:pPr>
      <w:rPr>
        <w:rFonts w:hint="default"/>
        <w:lang w:val="pl-PL" w:eastAsia="en-US" w:bidi="ar-SA"/>
      </w:rPr>
    </w:lvl>
    <w:lvl w:ilvl="7" w:tplc="6CAA4352">
      <w:numFmt w:val="bullet"/>
      <w:lvlText w:val="•"/>
      <w:lvlJc w:val="left"/>
      <w:pPr>
        <w:ind w:left="4843" w:hanging="147"/>
      </w:pPr>
      <w:rPr>
        <w:rFonts w:hint="default"/>
        <w:lang w:val="pl-PL" w:eastAsia="en-US" w:bidi="ar-SA"/>
      </w:rPr>
    </w:lvl>
    <w:lvl w:ilvl="8" w:tplc="06C2B186">
      <w:numFmt w:val="bullet"/>
      <w:lvlText w:val="•"/>
      <w:lvlJc w:val="left"/>
      <w:pPr>
        <w:ind w:left="5466" w:hanging="147"/>
      </w:pPr>
      <w:rPr>
        <w:rFonts w:hint="default"/>
        <w:lang w:val="pl-PL" w:eastAsia="en-US" w:bidi="ar-SA"/>
      </w:r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10"/>
    <w:lvlOverride w:ilvl="0">
      <w:startOverride w:val="1"/>
    </w:lvlOverride>
  </w:num>
  <w:num w:numId="6">
    <w:abstractNumId w:val="4"/>
  </w:num>
  <w:num w:numId="7">
    <w:abstractNumId w:val="10"/>
    <w:lvlOverride w:ilvl="0">
      <w:startOverride w:val="1"/>
    </w:lvlOverride>
  </w:num>
  <w:num w:numId="8">
    <w:abstractNumId w:val="8"/>
  </w:num>
  <w:num w:numId="9">
    <w:abstractNumId w:val="3"/>
  </w:num>
  <w:num w:numId="10">
    <w:abstractNumId w:val="6"/>
  </w:num>
  <w:num w:numId="11">
    <w:abstractNumId w:val="5"/>
  </w:num>
  <w:num w:numId="12">
    <w:abstractNumId w:val="0"/>
  </w:num>
  <w:num w:numId="13">
    <w:abstractNumId w:val="9"/>
  </w:num>
  <w:num w:numId="14">
    <w:abstractNumId w:val="1"/>
  </w:num>
  <w:num w:numId="15">
    <w:abstractNumId w:val="11"/>
  </w:num>
  <w:numIdMacAtCleanup w:val="1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atarzyna Włodarczyk">
    <w15:presenceInfo w15:providerId="AD" w15:userId="S-1-5-21-1712205624-3371851931-1393254348-182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7D"/>
    <w:rsid w:val="00005218"/>
    <w:rsid w:val="0001592F"/>
    <w:rsid w:val="00021193"/>
    <w:rsid w:val="00021B85"/>
    <w:rsid w:val="000330CB"/>
    <w:rsid w:val="000335A1"/>
    <w:rsid w:val="00033F64"/>
    <w:rsid w:val="00035048"/>
    <w:rsid w:val="000376B1"/>
    <w:rsid w:val="00045F29"/>
    <w:rsid w:val="0005276A"/>
    <w:rsid w:val="00072568"/>
    <w:rsid w:val="00076D22"/>
    <w:rsid w:val="00082FF3"/>
    <w:rsid w:val="000840B6"/>
    <w:rsid w:val="00084CE2"/>
    <w:rsid w:val="00090D64"/>
    <w:rsid w:val="000A65AA"/>
    <w:rsid w:val="000B6AB2"/>
    <w:rsid w:val="000C28EC"/>
    <w:rsid w:val="000E1210"/>
    <w:rsid w:val="000E346D"/>
    <w:rsid w:val="000E4C8E"/>
    <w:rsid w:val="00100A07"/>
    <w:rsid w:val="00100C0C"/>
    <w:rsid w:val="001035DD"/>
    <w:rsid w:val="001063C2"/>
    <w:rsid w:val="0011252E"/>
    <w:rsid w:val="00122669"/>
    <w:rsid w:val="00134470"/>
    <w:rsid w:val="00140872"/>
    <w:rsid w:val="00141C60"/>
    <w:rsid w:val="00145058"/>
    <w:rsid w:val="00146082"/>
    <w:rsid w:val="001542B6"/>
    <w:rsid w:val="0015453F"/>
    <w:rsid w:val="001560BE"/>
    <w:rsid w:val="00166946"/>
    <w:rsid w:val="0016766F"/>
    <w:rsid w:val="00170303"/>
    <w:rsid w:val="0018173F"/>
    <w:rsid w:val="00187B9D"/>
    <w:rsid w:val="0019427E"/>
    <w:rsid w:val="001A0D40"/>
    <w:rsid w:val="001A2B63"/>
    <w:rsid w:val="001A40DE"/>
    <w:rsid w:val="001B2A91"/>
    <w:rsid w:val="001B6EC5"/>
    <w:rsid w:val="001E4BFF"/>
    <w:rsid w:val="001E5FAF"/>
    <w:rsid w:val="001E6286"/>
    <w:rsid w:val="001E75F9"/>
    <w:rsid w:val="001E7F3C"/>
    <w:rsid w:val="001F1496"/>
    <w:rsid w:val="001F3309"/>
    <w:rsid w:val="001F7C74"/>
    <w:rsid w:val="00204CA6"/>
    <w:rsid w:val="00205C11"/>
    <w:rsid w:val="002104B2"/>
    <w:rsid w:val="00216EAB"/>
    <w:rsid w:val="002179FE"/>
    <w:rsid w:val="002218B2"/>
    <w:rsid w:val="00222534"/>
    <w:rsid w:val="002301D8"/>
    <w:rsid w:val="002306D6"/>
    <w:rsid w:val="0023281A"/>
    <w:rsid w:val="002370D0"/>
    <w:rsid w:val="00240C30"/>
    <w:rsid w:val="002419E9"/>
    <w:rsid w:val="002452F4"/>
    <w:rsid w:val="0025449B"/>
    <w:rsid w:val="002618EE"/>
    <w:rsid w:val="00263FE5"/>
    <w:rsid w:val="0026460E"/>
    <w:rsid w:val="002663B3"/>
    <w:rsid w:val="00292171"/>
    <w:rsid w:val="0029296A"/>
    <w:rsid w:val="00296D13"/>
    <w:rsid w:val="002A3237"/>
    <w:rsid w:val="002A4CBE"/>
    <w:rsid w:val="002B526D"/>
    <w:rsid w:val="002C304F"/>
    <w:rsid w:val="002C6787"/>
    <w:rsid w:val="002D2A08"/>
    <w:rsid w:val="002F1354"/>
    <w:rsid w:val="002F2E6E"/>
    <w:rsid w:val="002F6DD1"/>
    <w:rsid w:val="00302EDE"/>
    <w:rsid w:val="00305CF9"/>
    <w:rsid w:val="00306EDF"/>
    <w:rsid w:val="003112C1"/>
    <w:rsid w:val="00312F92"/>
    <w:rsid w:val="003138F8"/>
    <w:rsid w:val="00314255"/>
    <w:rsid w:val="003160A6"/>
    <w:rsid w:val="0033612F"/>
    <w:rsid w:val="003463FD"/>
    <w:rsid w:val="0034656A"/>
    <w:rsid w:val="00360720"/>
    <w:rsid w:val="00370FBC"/>
    <w:rsid w:val="00377F5D"/>
    <w:rsid w:val="0038424B"/>
    <w:rsid w:val="003945D7"/>
    <w:rsid w:val="00394B20"/>
    <w:rsid w:val="003969EA"/>
    <w:rsid w:val="003972C3"/>
    <w:rsid w:val="003A5959"/>
    <w:rsid w:val="003B2802"/>
    <w:rsid w:val="003B3E44"/>
    <w:rsid w:val="003C3D6A"/>
    <w:rsid w:val="003C5FC0"/>
    <w:rsid w:val="003D1862"/>
    <w:rsid w:val="003D30B3"/>
    <w:rsid w:val="003D5BCC"/>
    <w:rsid w:val="003D5CE9"/>
    <w:rsid w:val="003D6F4F"/>
    <w:rsid w:val="003E1F20"/>
    <w:rsid w:val="003E516E"/>
    <w:rsid w:val="003E578B"/>
    <w:rsid w:val="003F498F"/>
    <w:rsid w:val="0040028C"/>
    <w:rsid w:val="00406013"/>
    <w:rsid w:val="00410856"/>
    <w:rsid w:val="0041306F"/>
    <w:rsid w:val="004174FB"/>
    <w:rsid w:val="0042152D"/>
    <w:rsid w:val="004235ED"/>
    <w:rsid w:val="004260BC"/>
    <w:rsid w:val="00427B09"/>
    <w:rsid w:val="00441587"/>
    <w:rsid w:val="00444D49"/>
    <w:rsid w:val="00457A5C"/>
    <w:rsid w:val="00474D3C"/>
    <w:rsid w:val="00483852"/>
    <w:rsid w:val="00483C45"/>
    <w:rsid w:val="00491E95"/>
    <w:rsid w:val="004A17B2"/>
    <w:rsid w:val="004A7704"/>
    <w:rsid w:val="004B0EFA"/>
    <w:rsid w:val="004C2AAE"/>
    <w:rsid w:val="004D0759"/>
    <w:rsid w:val="004D7AD1"/>
    <w:rsid w:val="004E2A4B"/>
    <w:rsid w:val="004F7192"/>
    <w:rsid w:val="00501958"/>
    <w:rsid w:val="005027A3"/>
    <w:rsid w:val="00504BB8"/>
    <w:rsid w:val="0051136E"/>
    <w:rsid w:val="00511EBF"/>
    <w:rsid w:val="00512A96"/>
    <w:rsid w:val="00513D04"/>
    <w:rsid w:val="0051652A"/>
    <w:rsid w:val="00517416"/>
    <w:rsid w:val="00523D19"/>
    <w:rsid w:val="00530C56"/>
    <w:rsid w:val="00535EC1"/>
    <w:rsid w:val="005662AF"/>
    <w:rsid w:val="0057180D"/>
    <w:rsid w:val="005740F4"/>
    <w:rsid w:val="00576268"/>
    <w:rsid w:val="00581532"/>
    <w:rsid w:val="0058491E"/>
    <w:rsid w:val="00584F13"/>
    <w:rsid w:val="005854BC"/>
    <w:rsid w:val="005968A7"/>
    <w:rsid w:val="005A4BF1"/>
    <w:rsid w:val="005A7D8C"/>
    <w:rsid w:val="005B285E"/>
    <w:rsid w:val="005B3358"/>
    <w:rsid w:val="005B4DAD"/>
    <w:rsid w:val="005B7C1A"/>
    <w:rsid w:val="005C0298"/>
    <w:rsid w:val="005C0481"/>
    <w:rsid w:val="005C21FA"/>
    <w:rsid w:val="005C69F4"/>
    <w:rsid w:val="005D23A1"/>
    <w:rsid w:val="005D45BB"/>
    <w:rsid w:val="005D7044"/>
    <w:rsid w:val="005E0099"/>
    <w:rsid w:val="005F5DE8"/>
    <w:rsid w:val="006156D3"/>
    <w:rsid w:val="00635A06"/>
    <w:rsid w:val="00641F04"/>
    <w:rsid w:val="006524D6"/>
    <w:rsid w:val="00652C22"/>
    <w:rsid w:val="00656B3B"/>
    <w:rsid w:val="00670CC8"/>
    <w:rsid w:val="00673382"/>
    <w:rsid w:val="00674F4B"/>
    <w:rsid w:val="00677670"/>
    <w:rsid w:val="00685BB0"/>
    <w:rsid w:val="00691676"/>
    <w:rsid w:val="00697ABB"/>
    <w:rsid w:val="006B1B5E"/>
    <w:rsid w:val="006B527F"/>
    <w:rsid w:val="006B5631"/>
    <w:rsid w:val="006C0186"/>
    <w:rsid w:val="006C2069"/>
    <w:rsid w:val="006D0B18"/>
    <w:rsid w:val="006D2A4F"/>
    <w:rsid w:val="006D3E33"/>
    <w:rsid w:val="006D513B"/>
    <w:rsid w:val="006D65BA"/>
    <w:rsid w:val="006E06C3"/>
    <w:rsid w:val="006E0792"/>
    <w:rsid w:val="006E1E9E"/>
    <w:rsid w:val="006F0AC0"/>
    <w:rsid w:val="006F0C53"/>
    <w:rsid w:val="006F1DE7"/>
    <w:rsid w:val="006F2D26"/>
    <w:rsid w:val="006F3E19"/>
    <w:rsid w:val="007106E1"/>
    <w:rsid w:val="00711FF1"/>
    <w:rsid w:val="00714FBD"/>
    <w:rsid w:val="00737CC4"/>
    <w:rsid w:val="0075267F"/>
    <w:rsid w:val="00756D4C"/>
    <w:rsid w:val="00762119"/>
    <w:rsid w:val="00762B46"/>
    <w:rsid w:val="00770265"/>
    <w:rsid w:val="00796475"/>
    <w:rsid w:val="00796F47"/>
    <w:rsid w:val="007A1B05"/>
    <w:rsid w:val="007B045B"/>
    <w:rsid w:val="007B0D47"/>
    <w:rsid w:val="007B2BA5"/>
    <w:rsid w:val="007B55B9"/>
    <w:rsid w:val="007B6A12"/>
    <w:rsid w:val="007C45BD"/>
    <w:rsid w:val="007C4B1F"/>
    <w:rsid w:val="007C6BB5"/>
    <w:rsid w:val="007D5036"/>
    <w:rsid w:val="007D5673"/>
    <w:rsid w:val="007E2B88"/>
    <w:rsid w:val="007E4734"/>
    <w:rsid w:val="007F7A96"/>
    <w:rsid w:val="00803A92"/>
    <w:rsid w:val="0080643E"/>
    <w:rsid w:val="0080647C"/>
    <w:rsid w:val="008121F9"/>
    <w:rsid w:val="008128CA"/>
    <w:rsid w:val="00817062"/>
    <w:rsid w:val="00830E4A"/>
    <w:rsid w:val="008404E8"/>
    <w:rsid w:val="0084235C"/>
    <w:rsid w:val="00852BB3"/>
    <w:rsid w:val="008547D7"/>
    <w:rsid w:val="008623AA"/>
    <w:rsid w:val="00867FF5"/>
    <w:rsid w:val="00871EB9"/>
    <w:rsid w:val="00882994"/>
    <w:rsid w:val="00886BFB"/>
    <w:rsid w:val="00890DBB"/>
    <w:rsid w:val="00895514"/>
    <w:rsid w:val="00896E6B"/>
    <w:rsid w:val="0089794F"/>
    <w:rsid w:val="008A3613"/>
    <w:rsid w:val="008A4412"/>
    <w:rsid w:val="008B255C"/>
    <w:rsid w:val="008C0B5E"/>
    <w:rsid w:val="008C173D"/>
    <w:rsid w:val="008D17BF"/>
    <w:rsid w:val="008D2B52"/>
    <w:rsid w:val="008D2D3A"/>
    <w:rsid w:val="008D58FC"/>
    <w:rsid w:val="008E55E7"/>
    <w:rsid w:val="008F032A"/>
    <w:rsid w:val="008F2395"/>
    <w:rsid w:val="008F2438"/>
    <w:rsid w:val="0090467B"/>
    <w:rsid w:val="009074FD"/>
    <w:rsid w:val="00911C00"/>
    <w:rsid w:val="0091437D"/>
    <w:rsid w:val="00917B68"/>
    <w:rsid w:val="00942C14"/>
    <w:rsid w:val="00945E84"/>
    <w:rsid w:val="0095537D"/>
    <w:rsid w:val="00955839"/>
    <w:rsid w:val="00971AD0"/>
    <w:rsid w:val="0097288C"/>
    <w:rsid w:val="00983FAC"/>
    <w:rsid w:val="009861DD"/>
    <w:rsid w:val="009A0412"/>
    <w:rsid w:val="009A4796"/>
    <w:rsid w:val="009A5867"/>
    <w:rsid w:val="009B1D5B"/>
    <w:rsid w:val="009C16E7"/>
    <w:rsid w:val="009C2F4A"/>
    <w:rsid w:val="009C6948"/>
    <w:rsid w:val="009D7177"/>
    <w:rsid w:val="009E5130"/>
    <w:rsid w:val="009E540B"/>
    <w:rsid w:val="009F06DA"/>
    <w:rsid w:val="009F0987"/>
    <w:rsid w:val="00A0290A"/>
    <w:rsid w:val="00A02FA1"/>
    <w:rsid w:val="00A149B4"/>
    <w:rsid w:val="00A169DF"/>
    <w:rsid w:val="00A20EC1"/>
    <w:rsid w:val="00A236DA"/>
    <w:rsid w:val="00A2536A"/>
    <w:rsid w:val="00A34C2A"/>
    <w:rsid w:val="00A47513"/>
    <w:rsid w:val="00A71075"/>
    <w:rsid w:val="00A722AA"/>
    <w:rsid w:val="00A83361"/>
    <w:rsid w:val="00A86417"/>
    <w:rsid w:val="00A92F63"/>
    <w:rsid w:val="00A96CFE"/>
    <w:rsid w:val="00AA46A4"/>
    <w:rsid w:val="00AB1529"/>
    <w:rsid w:val="00AC1546"/>
    <w:rsid w:val="00AC1C9B"/>
    <w:rsid w:val="00AE0A1E"/>
    <w:rsid w:val="00AE2B77"/>
    <w:rsid w:val="00AE61ED"/>
    <w:rsid w:val="00AE6BD7"/>
    <w:rsid w:val="00AF0179"/>
    <w:rsid w:val="00AF1035"/>
    <w:rsid w:val="00AF67D8"/>
    <w:rsid w:val="00B01595"/>
    <w:rsid w:val="00B020AA"/>
    <w:rsid w:val="00B128D8"/>
    <w:rsid w:val="00B16969"/>
    <w:rsid w:val="00B21ED4"/>
    <w:rsid w:val="00B25A40"/>
    <w:rsid w:val="00B25A4D"/>
    <w:rsid w:val="00B30278"/>
    <w:rsid w:val="00B40541"/>
    <w:rsid w:val="00B41381"/>
    <w:rsid w:val="00B45EFC"/>
    <w:rsid w:val="00B54A84"/>
    <w:rsid w:val="00B565CC"/>
    <w:rsid w:val="00B66C01"/>
    <w:rsid w:val="00B67170"/>
    <w:rsid w:val="00B815DC"/>
    <w:rsid w:val="00B8437B"/>
    <w:rsid w:val="00B870AA"/>
    <w:rsid w:val="00B95227"/>
    <w:rsid w:val="00BA40E6"/>
    <w:rsid w:val="00BA65E2"/>
    <w:rsid w:val="00BB28C0"/>
    <w:rsid w:val="00BB547F"/>
    <w:rsid w:val="00BB78AA"/>
    <w:rsid w:val="00BD5260"/>
    <w:rsid w:val="00BD679B"/>
    <w:rsid w:val="00BE65F9"/>
    <w:rsid w:val="00BF0560"/>
    <w:rsid w:val="00BF4E8F"/>
    <w:rsid w:val="00BF6BD9"/>
    <w:rsid w:val="00BF6D85"/>
    <w:rsid w:val="00BF7F74"/>
    <w:rsid w:val="00C00EF4"/>
    <w:rsid w:val="00C05DBC"/>
    <w:rsid w:val="00C128F3"/>
    <w:rsid w:val="00C2239E"/>
    <w:rsid w:val="00C2316E"/>
    <w:rsid w:val="00C37ADF"/>
    <w:rsid w:val="00C46856"/>
    <w:rsid w:val="00C5108D"/>
    <w:rsid w:val="00C57448"/>
    <w:rsid w:val="00C60F17"/>
    <w:rsid w:val="00C65266"/>
    <w:rsid w:val="00C735FC"/>
    <w:rsid w:val="00C85F5C"/>
    <w:rsid w:val="00C95A49"/>
    <w:rsid w:val="00CA2C7E"/>
    <w:rsid w:val="00CA6C44"/>
    <w:rsid w:val="00CB027B"/>
    <w:rsid w:val="00CC2D98"/>
    <w:rsid w:val="00CC3771"/>
    <w:rsid w:val="00CC6B3A"/>
    <w:rsid w:val="00CD2041"/>
    <w:rsid w:val="00CE13D0"/>
    <w:rsid w:val="00CF4C59"/>
    <w:rsid w:val="00D01AE8"/>
    <w:rsid w:val="00D10AE7"/>
    <w:rsid w:val="00D1758B"/>
    <w:rsid w:val="00D20A6B"/>
    <w:rsid w:val="00D2517D"/>
    <w:rsid w:val="00D30C84"/>
    <w:rsid w:val="00D3569D"/>
    <w:rsid w:val="00D36E7D"/>
    <w:rsid w:val="00D42350"/>
    <w:rsid w:val="00D46553"/>
    <w:rsid w:val="00D50E33"/>
    <w:rsid w:val="00D571D0"/>
    <w:rsid w:val="00D61E4B"/>
    <w:rsid w:val="00D633B9"/>
    <w:rsid w:val="00D7389B"/>
    <w:rsid w:val="00D7493C"/>
    <w:rsid w:val="00D80923"/>
    <w:rsid w:val="00D809F4"/>
    <w:rsid w:val="00D82F33"/>
    <w:rsid w:val="00D95B95"/>
    <w:rsid w:val="00DA2520"/>
    <w:rsid w:val="00DA4EF3"/>
    <w:rsid w:val="00DB085B"/>
    <w:rsid w:val="00DB4166"/>
    <w:rsid w:val="00DC3DCE"/>
    <w:rsid w:val="00DD355A"/>
    <w:rsid w:val="00DD3E27"/>
    <w:rsid w:val="00DD5B1C"/>
    <w:rsid w:val="00DD6557"/>
    <w:rsid w:val="00DE13F8"/>
    <w:rsid w:val="00DE1D6B"/>
    <w:rsid w:val="00DE2329"/>
    <w:rsid w:val="00DF0C7C"/>
    <w:rsid w:val="00DF44AA"/>
    <w:rsid w:val="00DF5D82"/>
    <w:rsid w:val="00DF773A"/>
    <w:rsid w:val="00E00832"/>
    <w:rsid w:val="00E20AFF"/>
    <w:rsid w:val="00E249B7"/>
    <w:rsid w:val="00E353DE"/>
    <w:rsid w:val="00E365AE"/>
    <w:rsid w:val="00E3785A"/>
    <w:rsid w:val="00E460E2"/>
    <w:rsid w:val="00E738B0"/>
    <w:rsid w:val="00E82256"/>
    <w:rsid w:val="00E84648"/>
    <w:rsid w:val="00E90C09"/>
    <w:rsid w:val="00E952F8"/>
    <w:rsid w:val="00E9617E"/>
    <w:rsid w:val="00EA0ADC"/>
    <w:rsid w:val="00EA3293"/>
    <w:rsid w:val="00EA4190"/>
    <w:rsid w:val="00EA7789"/>
    <w:rsid w:val="00EB3F07"/>
    <w:rsid w:val="00EB5622"/>
    <w:rsid w:val="00EC0B74"/>
    <w:rsid w:val="00EC1431"/>
    <w:rsid w:val="00EC1D54"/>
    <w:rsid w:val="00EE5A15"/>
    <w:rsid w:val="00EE65EB"/>
    <w:rsid w:val="00EE6DFE"/>
    <w:rsid w:val="00EF4CA5"/>
    <w:rsid w:val="00F02CA5"/>
    <w:rsid w:val="00F03B00"/>
    <w:rsid w:val="00F2739D"/>
    <w:rsid w:val="00F30B3A"/>
    <w:rsid w:val="00F324CC"/>
    <w:rsid w:val="00F35334"/>
    <w:rsid w:val="00F375B1"/>
    <w:rsid w:val="00F55A03"/>
    <w:rsid w:val="00F719E2"/>
    <w:rsid w:val="00F742A9"/>
    <w:rsid w:val="00F92A4E"/>
    <w:rsid w:val="00FA4C15"/>
    <w:rsid w:val="00FB045F"/>
    <w:rsid w:val="00FB45A0"/>
    <w:rsid w:val="00FC49F8"/>
    <w:rsid w:val="00FC4FCE"/>
    <w:rsid w:val="00FC6270"/>
    <w:rsid w:val="00FC7AA4"/>
    <w:rsid w:val="00FD18BF"/>
    <w:rsid w:val="00FE7CDE"/>
    <w:rsid w:val="00FF2172"/>
    <w:rsid w:val="00FF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82E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737CC4"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2"/>
      </w:numPr>
      <w:tabs>
        <w:tab w:val="right" w:leader="dot" w:pos="9639"/>
      </w:tabs>
      <w:spacing w:before="217" w:line="360" w:lineRule="auto"/>
      <w:ind w:left="426" w:right="352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112C1"/>
    <w:rPr>
      <w:rFonts w:ascii="Arial" w:eastAsia="Arial" w:hAnsi="Arial" w:cs="Arial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A4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4412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4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4412"/>
    <w:rPr>
      <w:rFonts w:ascii="Arial" w:eastAsia="Arial" w:hAnsi="Arial" w:cs="Arial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3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334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unhideWhenUsed/>
    <w:rsid w:val="00F353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737CC4"/>
    <w:rPr>
      <w:rFonts w:ascii="Arial" w:eastAsia="Arial" w:hAnsi="Arial" w:cs="Arial"/>
      <w:lang w:val="pl-PL"/>
    </w:rPr>
  </w:style>
  <w:style w:type="paragraph" w:styleId="Nagwek1">
    <w:name w:val="heading 1"/>
    <w:basedOn w:val="Tytu"/>
    <w:uiPriority w:val="1"/>
    <w:qFormat/>
    <w:rsid w:val="00AB1529"/>
    <w:pPr>
      <w:spacing w:before="240" w:line="360" w:lineRule="auto"/>
      <w:ind w:left="0"/>
      <w:jc w:val="left"/>
      <w:outlineLvl w:val="0"/>
    </w:pPr>
    <w:rPr>
      <w:rFonts w:asciiTheme="minorHAnsi" w:hAnsiTheme="minorHAnsi" w:cstheme="minorHAnsi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AB1529"/>
    <w:pPr>
      <w:numPr>
        <w:numId w:val="2"/>
      </w:numPr>
      <w:tabs>
        <w:tab w:val="right" w:leader="dot" w:pos="9639"/>
      </w:tabs>
      <w:spacing w:before="217" w:line="360" w:lineRule="auto"/>
      <w:ind w:left="426" w:right="352"/>
      <w:outlineLvl w:val="1"/>
    </w:pPr>
    <w:rPr>
      <w:rFonts w:asciiTheme="minorHAnsi" w:hAnsiTheme="minorHAnsi" w:cstheme="minorHAnsi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line="321" w:lineRule="exact"/>
      <w:ind w:left="333" w:right="35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9"/>
    </w:pPr>
  </w:style>
  <w:style w:type="character" w:customStyle="1" w:styleId="Nagwek2Znak">
    <w:name w:val="Nagłówek 2 Znak"/>
    <w:basedOn w:val="Domylnaczcionkaakapitu"/>
    <w:link w:val="Nagwek2"/>
    <w:uiPriority w:val="9"/>
    <w:rsid w:val="00AB1529"/>
    <w:rPr>
      <w:rFonts w:eastAsia="Arial" w:cstheme="minorHAnsi"/>
      <w:b/>
      <w:sz w:val="28"/>
      <w:szCs w:val="28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4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4C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4CA6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CA6"/>
    <w:rPr>
      <w:rFonts w:ascii="Arial" w:eastAsia="Arial" w:hAnsi="Arial" w:cs="Arial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C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CA6"/>
    <w:rPr>
      <w:rFonts w:ascii="Segoe UI" w:eastAsia="Arial" w:hAnsi="Segoe UI" w:cs="Segoe UI"/>
      <w:sz w:val="18"/>
      <w:szCs w:val="18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112C1"/>
    <w:rPr>
      <w:rFonts w:ascii="Arial" w:eastAsia="Arial" w:hAnsi="Arial" w:cs="Arial"/>
      <w:sz w:val="24"/>
      <w:szCs w:val="24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8A44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4412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44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4412"/>
    <w:rPr>
      <w:rFonts w:ascii="Arial" w:eastAsia="Arial" w:hAnsi="Arial" w:cs="Arial"/>
      <w:lang w:val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353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35334"/>
    <w:rPr>
      <w:rFonts w:ascii="Arial" w:eastAsia="Arial" w:hAnsi="Arial" w:cs="Arial"/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unhideWhenUsed/>
    <w:rsid w:val="00F353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8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998B6-4398-4F88-9355-C0E945BCF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5189</TotalTime>
  <Pages>12</Pages>
  <Words>3321</Words>
  <Characters>19931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TABELA OCENY WARUNKÓW GWARANCJI – część nr 1</vt:lpstr>
    </vt:vector>
  </TitlesOfParts>
  <Company/>
  <LinksUpToDate>false</LinksUpToDate>
  <CharactersWithSpaces>23206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TABELA OCENY WARUNKÓW GWARANCJI – część nr 1</dc:title>
  <dc:creator>UMB</dc:creator>
  <cp:lastModifiedBy>Katarzyna Włodarczyk</cp:lastModifiedBy>
  <cp:revision>168</cp:revision>
  <cp:lastPrinted>2024-03-20T12:56:00Z</cp:lastPrinted>
  <dcterms:created xsi:type="dcterms:W3CDTF">2021-11-25T23:19:00Z</dcterms:created>
  <dcterms:modified xsi:type="dcterms:W3CDTF">2025-01-17T08:41:00Z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2021-11-23T00:00:00Z</vt:filetime>
  </property>
</Properties>
</file>