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9AB" w:rsidRPr="00B572B3" w:rsidRDefault="0023243A" w:rsidP="0023243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72B3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</w:p>
    <w:p w:rsidR="00210E1F" w:rsidRDefault="00210E1F" w:rsidP="0023243A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3243A" w:rsidRPr="0023243A" w:rsidRDefault="0023243A" w:rsidP="0023243A">
      <w:pPr>
        <w:spacing w:after="0"/>
        <w:jc w:val="center"/>
        <w:rPr>
          <w:rFonts w:ascii="Times New Roman" w:hAnsi="Times New Roman"/>
          <w:b/>
        </w:rPr>
      </w:pPr>
      <w:r w:rsidRPr="0023243A">
        <w:rPr>
          <w:rFonts w:ascii="Times New Roman" w:hAnsi="Times New Roman"/>
          <w:b/>
        </w:rPr>
        <w:t>OPIS PRZEDMIOTU ZAMÓWIENIA</w:t>
      </w:r>
    </w:p>
    <w:p w:rsidR="0023243A" w:rsidRDefault="0023243A" w:rsidP="0023243A">
      <w:pPr>
        <w:spacing w:after="0"/>
        <w:jc w:val="center"/>
        <w:rPr>
          <w:rFonts w:ascii="Times New Roman" w:hAnsi="Times New Roman"/>
          <w:b/>
          <w:i/>
        </w:rPr>
      </w:pPr>
    </w:p>
    <w:p w:rsidR="0023243A" w:rsidRPr="00E25B57" w:rsidRDefault="0023243A" w:rsidP="0023243A">
      <w:pPr>
        <w:spacing w:after="0"/>
        <w:jc w:val="center"/>
        <w:rPr>
          <w:rFonts w:ascii="Times New Roman" w:hAnsi="Times New Roman"/>
          <w:b/>
          <w:i/>
        </w:rPr>
      </w:pPr>
      <w:r w:rsidRPr="00E25B57">
        <w:rPr>
          <w:rFonts w:ascii="Times New Roman" w:hAnsi="Times New Roman"/>
          <w:b/>
          <w:i/>
        </w:rPr>
        <w:t>CZĘŚĆ I „Dostawa środka pianotwórczego”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środek pianotwórczy syntetyczny 3%  (A3F) PROFILM AFFF lub równorzędny  dla lotniskowych straży  pożarnych, do gaszenia pożarów klasy A i B: </w:t>
            </w:r>
          </w:p>
          <w:p w:rsidR="0023243A" w:rsidRPr="00DA6DD1" w:rsidRDefault="0023243A" w:rsidP="002371FA">
            <w:pPr>
              <w:pStyle w:val="Tekstprzypisudolnego"/>
            </w:pPr>
            <w:r w:rsidRPr="00DA6DD1">
              <w:t>powinien spełniać wymagania określone w  WTU (Dz. U Nr 143 poz. 1002 Zał. Nr 2 pkt.  8.2.)</w:t>
            </w:r>
          </w:p>
          <w:p w:rsidR="0023243A" w:rsidRDefault="0023243A" w:rsidP="002371FA">
            <w:pPr>
              <w:pStyle w:val="Tekstprzypisudolnego"/>
            </w:pPr>
            <w:r w:rsidRPr="00DA6DD1">
              <w:t>- zgodność z normą  EN 1568:2018;</w:t>
            </w:r>
          </w:p>
          <w:p w:rsidR="0023243A" w:rsidRPr="00DA6DD1" w:rsidRDefault="0023243A" w:rsidP="002371FA">
            <w:pPr>
              <w:pStyle w:val="Tekstprzypisudolnego"/>
            </w:pPr>
            <w:r>
              <w:t>- powinien posiadać zgodność z obowiązującymi  wymaganiami odnośnie związków fluorowych;</w:t>
            </w:r>
          </w:p>
          <w:p w:rsidR="0023243A" w:rsidRPr="00DA6DD1" w:rsidRDefault="0023243A" w:rsidP="002371FA">
            <w:pPr>
              <w:pStyle w:val="Tekstprzypisudolnego"/>
            </w:pPr>
            <w:r w:rsidRPr="00DA6DD1">
              <w:t>- do gaszenia pożarów grupy B z możliwością gaszenia również  pożarów  grupy A;</w:t>
            </w:r>
          </w:p>
          <w:p w:rsidR="0023243A" w:rsidRPr="00DA6DD1" w:rsidRDefault="0023243A" w:rsidP="002371FA">
            <w:pPr>
              <w:pStyle w:val="Tekstprzypisudolnego"/>
            </w:pPr>
            <w:r w:rsidRPr="00DA6DD1">
              <w:t xml:space="preserve">- obszary zastosowania: we wszystkich instalacjach i urządzeniach do wytwarzania  piany  ciężkiej, średniej; </w:t>
            </w:r>
          </w:p>
          <w:p w:rsidR="0023243A" w:rsidRPr="00DA6DD1" w:rsidRDefault="0023243A" w:rsidP="002371FA">
            <w:pPr>
              <w:pStyle w:val="Tekstprzypisudolnego"/>
            </w:pPr>
            <w:r w:rsidRPr="00DA6DD1">
              <w:t xml:space="preserve">   zwłaszcza do zastosowania w samochodach   pożarniczych  oraz  poprzez zasysacz do stosowania w </w:t>
            </w:r>
          </w:p>
          <w:p w:rsidR="0023243A" w:rsidRPr="00DA6DD1" w:rsidRDefault="0023243A" w:rsidP="002371FA">
            <w:pPr>
              <w:pStyle w:val="Tekstprzypisudolnego"/>
            </w:pPr>
            <w:r w:rsidRPr="00DA6DD1">
              <w:t xml:space="preserve">   motopompach pożarniczych;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środek pianotwórczy powinien być nieszkodliwy po względem fizjologicznym i biologicznie  dobrze  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   degradowalny;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- do wytwarzania piany ciężkiej i średniej, wartość pH w zakresie  6 – 8,5;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- gęstość przy 20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sym w:font="Symbol" w:char="00B0"/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C -1,05±0,02 g/cm</w:t>
            </w:r>
            <w:r w:rsidRPr="00DA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, lepkość w temperaturze 20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sym w:font="Symbol" w:char="00B0"/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C  3,7 mm</w:t>
            </w:r>
            <w:r w:rsidRPr="00DA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/s, lepkość w najniższej 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t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emperaturze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5,8 mm</w:t>
            </w:r>
            <w:r w:rsidRPr="00DA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/s;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>najniższa temperatura stosowania minus 5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sym w:font="Symbol" w:char="00B0"/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C; 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skuteczność gaśnicza oraz odporność  na nawrót palenia: IA dla wody pitnej oraz I+C dla wody morskiej;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preferowane 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opakowanie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kontener IBC 1 000</w:t>
            </w: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 l;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Zamawiający wskazuje nazwę środka pianotwórczego </w:t>
            </w:r>
            <w:r w:rsidRPr="007C4E02">
              <w:rPr>
                <w:rFonts w:ascii="Times New Roman" w:hAnsi="Times New Roman" w:cs="Times New Roman"/>
                <w:sz w:val="20"/>
                <w:szCs w:val="20"/>
              </w:rPr>
              <w:t>PROFILM AFFF</w:t>
            </w: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gdyż taki posiada i zgodnie  opinią Szkoły Głównej Służby Pożarniczej – Zakładu Środków Gaśniczych o możliwości łączenia środków pianotwórczych AFFF . Jednocześnie Zamawiający dopuszcza możliwość zaoferowania innego równoważnego środka gaśniczego pod warunkiem  przedstawienie raportu z badań przez jednostkę notyfikowaną - możliwości mieszania ze środkiem posiadanym przez Zamawiającego;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rok produkcji 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gwarancja minimum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 miesięcy</w:t>
            </w: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wymagany certyfikat NATO (STANAG). </w:t>
            </w:r>
          </w:p>
        </w:tc>
      </w:tr>
    </w:tbl>
    <w:p w:rsidR="0023243A" w:rsidRDefault="0023243A" w:rsidP="0023243A">
      <w:pPr>
        <w:spacing w:after="0"/>
        <w:jc w:val="center"/>
        <w:rPr>
          <w:rFonts w:ascii="Times New Roman" w:hAnsi="Times New Roman"/>
          <w:b/>
          <w:i/>
        </w:rPr>
      </w:pPr>
    </w:p>
    <w:p w:rsidR="0023243A" w:rsidRPr="00E25B57" w:rsidRDefault="0023243A" w:rsidP="0023243A">
      <w:pPr>
        <w:spacing w:after="0"/>
        <w:jc w:val="center"/>
        <w:rPr>
          <w:rFonts w:ascii="Times New Roman" w:hAnsi="Times New Roman"/>
          <w:b/>
          <w:i/>
        </w:rPr>
      </w:pPr>
      <w:r w:rsidRPr="00E25B57">
        <w:rPr>
          <w:rFonts w:ascii="Times New Roman" w:hAnsi="Times New Roman"/>
          <w:b/>
          <w:i/>
        </w:rPr>
        <w:t>CZĘŚĆ I</w:t>
      </w:r>
      <w:r>
        <w:rPr>
          <w:rFonts w:ascii="Times New Roman" w:hAnsi="Times New Roman"/>
          <w:b/>
          <w:i/>
        </w:rPr>
        <w:t>I</w:t>
      </w:r>
      <w:r w:rsidRPr="00E25B57">
        <w:rPr>
          <w:rFonts w:ascii="Times New Roman" w:hAnsi="Times New Roman"/>
          <w:b/>
          <w:i/>
        </w:rPr>
        <w:t xml:space="preserve"> „Dostawa </w:t>
      </w:r>
      <w:r>
        <w:rPr>
          <w:rFonts w:ascii="Times New Roman" w:hAnsi="Times New Roman"/>
          <w:b/>
          <w:i/>
        </w:rPr>
        <w:t>sprzętu pożarniczego</w:t>
      </w:r>
      <w:r w:rsidRPr="00E25B57">
        <w:rPr>
          <w:rFonts w:ascii="Times New Roman" w:hAnsi="Times New Roman"/>
          <w:b/>
          <w:i/>
        </w:rPr>
        <w:t>”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1. wąż tłoczny OSW 42 mm z łącznikami Ø52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/20m: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931">
              <w:rPr>
                <w:rFonts w:ascii="Times New Roman" w:hAnsi="Times New Roman" w:cs="Times New Roman"/>
                <w:sz w:val="20"/>
                <w:szCs w:val="20"/>
              </w:rPr>
              <w:t>- powinien spełniać  normy DIN 14811:2008-01+A2:2014-08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spełniać  wymagania pkt. 3.2 załącznika do Rozporządzenia MSWiA z dnia 20 czerwca 2007 w sprawie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wyrobów służących zapewnieniu bezpieczeństwa publicznego lub ochronie zdrowia i życia oraz mienia, a także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zasad wydawania dopuszczenia tych wyrobów do użytkowania (Dz. U.  nr 143 poz. 1002) wprowadzonego </w:t>
            </w:r>
          </w:p>
          <w:p w:rsidR="0023243A" w:rsidRPr="007A093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Rozporządzeniem zmieniającym z dnia 27 kwietnia  2010 r. (Dz. U. nr 85, poz. 553)</w:t>
            </w:r>
          </w:p>
          <w:p w:rsidR="0023243A" w:rsidRPr="00087809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- wąż serii SIGNAL o średnicy 42 mm z łącznikami STORZ 52 (C)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długości 20 m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powinien posiadać 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klas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 xml:space="preserve"> odporności na ścieranie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minimum L1;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kolor żółty;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wkładka wewnętrzna powinna być wykonana  z wysokiej jakości lekkiej gumy typu EPDM „Super Light”;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oplot powinien być wykonany w 100% z przędzy poliestrowej o wysokiej wytrzymałości ze specjalnych nici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fluorescencyjnych zapewniających dobrą widoczność w dymie oraz w słabym oświetleniu;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starzenie, ozon, promienie UV i przetarcia;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spełniać  kryteria ciśnienia roboczego 16 bar, ciśnienia rozrywającego 60 bar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mieć zakres temperatury pracy od – 40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 do + 100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słoną i gorącą wodę oraz większość chemikaliów;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waga węża z łącznikami do 5,7 kg;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rok produkcji 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wąż tłoczny OSW serii 400 z łącznikami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/20m: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931">
              <w:rPr>
                <w:rFonts w:ascii="Times New Roman" w:hAnsi="Times New Roman" w:cs="Times New Roman"/>
                <w:sz w:val="20"/>
                <w:szCs w:val="20"/>
              </w:rPr>
              <w:t>- powinien spełniać  normy DIN 14811:2008-01+A2:2014-08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spełniać  wymagania pkt. 3.2 załącznika do Rozporządzenia MSWiA z dnia 20 czerwca 2007 w sprawie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wyrobów służących zapewnieniu bezpieczeństwa publicznego lub ochronie zdrowia i życia oraz mienia, a także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zasad wydawania dopuszczenia tych wyrobów do użytkowania (Dz. U.  nr 143 poz. 1002) wprowadzonego </w:t>
            </w:r>
          </w:p>
          <w:p w:rsidR="0023243A" w:rsidRPr="007A093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Rozporządzeniem zmieniającym z dnia 27 kwietnia  2010 r. (Dz. U. nr 85, poz. 553)</w:t>
            </w:r>
          </w:p>
          <w:p w:rsidR="0023243A" w:rsidRPr="00087809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- wąż serii SIGNAL o średnicy 42 mm z łącznikami STORZ 52 (C)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długości 20 m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powinien posiadać 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>klas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087809">
              <w:rPr>
                <w:rFonts w:ascii="Times New Roman" w:hAnsi="Times New Roman" w:cs="Times New Roman"/>
                <w:sz w:val="20"/>
                <w:szCs w:val="20"/>
              </w:rPr>
              <w:t xml:space="preserve"> odporności na ścieranie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minimum L1;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kolor biały;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wkładka wewnętrzna powinna być wykonana  z wysokiej jakości lekkiej gumy typu EPDM „Super Light”;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oplot powinien być wykonany w 100% z przędzy poliestrowej o wysokiej wytrzymałości;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starzenie, ozon, promienie UV i przetarcia;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mieć zakres temperatury pracy od – 40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 do + 100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słoną i gorącą wodę oraz większość chemikaliów;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waga węża z łącznikami do 9,45 kg;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rok produkcji 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 wąż tłoczny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/5m: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931">
              <w:rPr>
                <w:rFonts w:ascii="Times New Roman" w:hAnsi="Times New Roman" w:cs="Times New Roman"/>
                <w:sz w:val="20"/>
                <w:szCs w:val="20"/>
              </w:rPr>
              <w:t xml:space="preserve">- powinien spełniać  normy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PN-EN 14540:2005(U)</w:t>
            </w:r>
          </w:p>
          <w:p w:rsidR="0023243A" w:rsidRPr="007A093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długość węża 5 m;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kolor biały;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mieć zakres temperatury pracy od – 20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 do + 70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rok produkcji 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wąż tłoczny OSW serii 400 z łącznikami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25/20m: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spełniać  wymagania pkt. 3.2 załącznika do Rozporządzenia MSWiA z dnia 20 czerwca 2007 w sprawie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wyrobów służących zapewnieniu bezpieczeństwa publicznego lub ochronie zdrowia i życia oraz mienia, a także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zasad wydawania dopuszczenia tych wyrobów do użytkowania (Dz. U.  nr 143 poz. 1002) wprowadzonego </w:t>
            </w:r>
          </w:p>
          <w:p w:rsidR="0023243A" w:rsidRPr="007A093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Rozporządzeniem zmieniającym z dnia 27 kwietnia  2010 r. (Dz. U. nr 85, poz. 553)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kolor biały;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wkładka wewnętrzna powinna być wykonana  z wysokiej jakości lekkiej gumy typu EPDM „Super Light”;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oplot powinien być wykonany w 100% z przędzy poliestrowej o wysokiej wytrzymałości;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starzenie, ozon, promienie UV i przetarcia;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powinien mieć zakres temperatury pracy od – 40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 do + 100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wąż powinien być odporny na słoną i gorącą wodę oraz większość chemikaliów;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waga węża z łącznikami do 3,2 kg;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rok produkcji 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przełącznik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Ø52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spełniać normę PN-91/M-51042;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być wykonany z odlewu aluminiowego ze stopu AK 11 (AlSi 11);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uszczelki powinny być wykonane z gumy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mieć wytrzymałość zaczepów – 3,5 MPa;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rok produkcji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minimum </w:t>
            </w: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przełącznik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110/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spełniać normę PN-91/M-51042;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być wykonany z odlewu aluminiowego ze stopu AK 11 (AlSi 11);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uszczelki powinny być wykonane z gumy</w:t>
            </w:r>
          </w:p>
          <w:p w:rsidR="0023243A" w:rsidRPr="00D627C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C5">
              <w:rPr>
                <w:rFonts w:ascii="Times New Roman" w:hAnsi="Times New Roman" w:cs="Times New Roman"/>
                <w:sz w:val="20"/>
                <w:szCs w:val="20"/>
              </w:rPr>
              <w:t>- powinien mieć wytrzymałość zaczepów – 3,5 MPa;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rok produkcji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minimum </w:t>
            </w: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Pr="00DA6DD1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23243A" w:rsidRPr="008942C9" w:rsidTr="002371FA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rozdzielacz kulowy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/2x </w:t>
            </w:r>
            <w:r w:rsidRPr="0037123D">
              <w:rPr>
                <w:rFonts w:ascii="Times New Roman" w:hAnsi="Times New Roman" w:cs="Times New Roman"/>
                <w:b/>
                <w:sz w:val="20"/>
                <w:szCs w:val="20"/>
              </w:rPr>
              <w:t>Ø52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3243A" w:rsidRPr="00714E62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- powinien spełniać normę PN-91/M-51048;</w:t>
            </w:r>
          </w:p>
          <w:p w:rsidR="0023243A" w:rsidRPr="00714E62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- powinien mieć możliwość  pracy przy ciśnieniu roboczym w zakresie od 0,6 do 1,6 MPa;</w:t>
            </w:r>
          </w:p>
          <w:p w:rsidR="0023243A" w:rsidRPr="00714E62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- powinien mieć szczelność  1,8 MPa;</w:t>
            </w:r>
          </w:p>
          <w:p w:rsidR="0023243A" w:rsidRPr="00714E62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- powinien być wykonany z odlewu aluminium ze stopu AK 11 (AlSi11) i mosi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dzu MO 58;</w:t>
            </w:r>
          </w:p>
          <w:p w:rsidR="0023243A" w:rsidRPr="00714E62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E62">
              <w:rPr>
                <w:rFonts w:ascii="Times New Roman" w:hAnsi="Times New Roman" w:cs="Times New Roman"/>
                <w:sz w:val="20"/>
                <w:szCs w:val="20"/>
              </w:rPr>
              <w:t>- uszczelki powinny być wykonane z gumy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rok produkcji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minimum 2024;</w:t>
            </w:r>
          </w:p>
          <w:p w:rsidR="0023243A" w:rsidRPr="00DA6DD1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b/>
                <w:sz w:val="20"/>
                <w:szCs w:val="20"/>
              </w:rPr>
              <w:t>-  gwarancja minimum 24 miesiące;</w:t>
            </w:r>
          </w:p>
          <w:p w:rsidR="0023243A" w:rsidRDefault="0023243A" w:rsidP="00237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A6DD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wymagane „świadectwo dopuszczenia CNBOP-PIB”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</w:tbl>
    <w:p w:rsidR="0023243A" w:rsidRDefault="0023243A" w:rsidP="0023243A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tbl>
      <w:tblPr>
        <w:tblW w:w="963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5"/>
      </w:tblGrid>
      <w:tr w:rsidR="0023243A" w:rsidRPr="00AC3A35" w:rsidTr="002371FA">
        <w:tc>
          <w:tcPr>
            <w:tcW w:w="9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43A" w:rsidRDefault="0023243A" w:rsidP="002371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1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</w:t>
            </w:r>
            <w:r w:rsidRPr="00B211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</w:t>
            </w:r>
            <w:r w:rsidRPr="00B211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„Dostawa przedmiotów odzieży specjalnej i środków </w:t>
            </w:r>
            <w:r w:rsidR="00210E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ochrony indywidualnej strażaka”</w:t>
            </w:r>
          </w:p>
        </w:tc>
      </w:tr>
      <w:tr w:rsidR="0023243A" w:rsidRPr="00AC3A35" w:rsidTr="002371FA"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. bielizna antystatyczna termo aktywna, trudnopalna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(bluza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długim rękawem </w:t>
            </w: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+ spodnie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koszulka z krótkim rękawem</w:t>
            </w: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Bielizna powinna spełniać  wymagania Rozporządzenia MSWiA z dnia 29 września 2021 r..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ferowana podbarierowa bielizna termoaktywna powinna być w kolorze czarnym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opuszcza się na zewnętrznej  stronie koszulki lub spodni – niewielkie oznaczenie marki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roducenta lub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Dostawcy przedstawiające znaki towarowe. Powierzchnia takich znaków nie może przekraczać 100 cm</w:t>
            </w:r>
            <w:r w:rsidRPr="007556C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szelkie napisy i oznaczenia naniesione na koszulce i spodniach nie mogą obniżać właściwości trudnopalności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bielizny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b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ielizna powinna być wykonana z oddychającej dzianiny wieloskładnikowej (modaakryl, bawełna, poliamid,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elastan, włók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 antystatyczne) o gramaturze 170 g na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(+/- 10 %)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ielizna powinna być wykonana w technologii bezszwowej,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dwuwarstwowej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Pr="007556CF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A007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Zamawiający nie dopuszcza bielizny jednowarstwowej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ielizna musi zapewniać odprowadzenie wilgoci, maksymalną izolację cieplną (komfort cieplny) tj. zapewnienie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odpowiedniej temperatury organizmu i ochrony przed wychłodzeniem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owinna posiadać ograniczoną możliwość rozprzestrzeniania się płomieni poziomie A1 zgodnie do EN ISO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11612-5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owinna posiadać  strefy o większej wentylacji w miejscach o zwiększonej potliwości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Zamawiający dopuszcza umieszczenie na koszulce napisu STRAŻ w kolorze żółtym (lub zbliżonym)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apis umiejscowiony powinien być na plecach na wysokości łopatek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zcionka napisu dowolna, czytelna, litery drukowane wielkość liter min. 6 cm x 6 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apis powinien być naniesiony trwał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 techniką (nie dopuszcza się haftu)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ielizna nie może drapać – musi zapewnić odpowiedni komfort, nieskrępowaną swobodę ruchów, nie może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uciskać  i przeszkadzać w 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akcie użytkowania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owinna być delikatna w dotyku i stabilna na ciele  tzn.  nie może się przemieszczać ani rotować w czasie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Użytkowania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mu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si posiadać anatomiczny  krój dopasowany do sylwetki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żytkownika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skazane jest aby bielizna  charakteryzowała się bakterio-statycznością oraz zapobiegała tworzeniu ładunków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e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lektrycznych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>zianina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 z której powinna być wykonana bielizna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Pr="007556CF">
              <w:rPr>
                <w:rFonts w:ascii="Times New Roman" w:hAnsi="Times New Roman" w:cs="Times New Roman"/>
                <w:sz w:val="20"/>
                <w:szCs w:val="20"/>
              </w:rPr>
              <w:t xml:space="preserve"> spełniać wymagania OEKO-TEX standard 100 – klasa 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Zamawiający nie dopuszcza aby  bakterio-statyczność oferowanej bielizny wymagała chemicznej impregnacji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Użytkownika;</w:t>
            </w:r>
          </w:p>
          <w:p w:rsidR="0023243A" w:rsidRPr="007556CF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 koszulce i w bluzie Zamawiający nie dopuszcza „głębokiego dekoltu” i zalecana jest tzw. „stójka”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powinna posiadać </w:t>
            </w: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zgodność z normami: EN ISO 11612-5:2015A1 B1 C1 oraz EN 1149-5:2018 (EN 1149-3),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 xml:space="preserve">- bluza powinna posiadać stójkę, gramatura bielizny 165-170 </w:t>
            </w:r>
            <w:r w:rsidRPr="00AC3A35">
              <w:rPr>
                <w:rFonts w:ascii="Times New Roman" w:eastAsia="Times New Roman" w:hAnsi="Times New Roman" w:cs="Times New Roman"/>
                <w:sz w:val="20"/>
                <w:szCs w:val="20"/>
              </w:rPr>
              <w:t>g/ m</w:t>
            </w:r>
            <w:r w:rsidRPr="00AC3A3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C3A3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eastAsia="Times New Roman" w:hAnsi="Times New Roman" w:cs="Times New Roman"/>
                <w:sz w:val="20"/>
                <w:szCs w:val="20"/>
              </w:rPr>
              <w:t>- bluza powinna posiadać napis „STRAŻ”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koszulka z krótkim rękawem termo aktywna, trudnopalna: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zgodność z EN 1149-5:2008 (EN 1149-3), EN ISO 11612:2015 klasa A1 B1 C1;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A- ograniczone rozprzestrzenianie płomienia zgodnie z ISO 15025:2000;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B- ciepło konwekcyjne – poziom wydajności B1 podczas testowania zgodnie z normą ISO9151;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C- promieniowanie cieplne – poziom C1 podczas testowania zgodnie z normą ISO 6942;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produkt z godnie z przepisami Dyrektywy Rady 89/686/EWG;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produkt testowany w zgodności z PN-EN 31092:1998+Apl:2004+Al.:2013-03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gramatura 165 g/m</w:t>
            </w:r>
            <w:r w:rsidRPr="00AC3A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bezszwowe,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skład – 52% modaakryl, 26% bawełna, 19% poliamid, 1% elastan, 2% włókno antystatyczne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krótki rękaw;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trudnopalna, oddychając, antystatyczna;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sz w:val="20"/>
                <w:szCs w:val="20"/>
              </w:rPr>
              <w:t>- z odprowadzeniem wilgoci i bakteriostatyczna,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Parametry techniczne bielizny: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RET (Water Vapour Resistance) – opór przenikania  pary wodnej po co najmniej 5-krotnym praniu i suszeniu                   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przedziale  od 4 do 7,5 m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 (próbka do badania wg. PN-EN ISO 6330:2012) metoda prania 4 M, temperatura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RCT (Thermal Resistance) opór cieplny po co najmniej 5-krotnym praniu i suszeniu w przedziale 008 do 0,012 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K/W(próbka do badania wg PN-EN ISO 6330:2012) metoda prania 4 M, temperatura 40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Wskaźnik przenikania  pary wodnej (Water Vapour Permeability) – Imt w przedziale od 0,08 do 0,13;</w:t>
            </w:r>
          </w:p>
          <w:p w:rsidR="0023243A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Zamawiający wskazując określone parametry  w wymaganiach technicznych kierował się „modelem skóry” określonym w procedurze  pomiaru przepuszczalności pary wodnej materiałów włókienniczych znormalizowanych wg PN-EN 31092 (3) i zgodnej z międzynarodową normą ISO 11-02;1993;</w:t>
            </w:r>
          </w:p>
          <w:p w:rsidR="0023243A" w:rsidRPr="003F7809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F78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Zamawiający nie dopuszcza do zaoferowania bielizny o niższych parametrach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- powinna posiadać znak CE.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A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rok produkcji minimum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C3A3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3243A" w:rsidRPr="00AC3A35" w:rsidRDefault="0023243A" w:rsidP="002371FA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AC3A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gwarancja minimum 24 miesiące.</w:t>
            </w:r>
          </w:p>
        </w:tc>
      </w:tr>
    </w:tbl>
    <w:p w:rsidR="0023243A" w:rsidRDefault="0023243A" w:rsidP="0023243A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23243A" w:rsidRDefault="0023243A" w:rsidP="0023243A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23243A" w:rsidRDefault="0023243A" w:rsidP="0023243A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23243A" w:rsidRDefault="0023243A" w:rsidP="0023243A"/>
    <w:sectPr w:rsidR="0023243A" w:rsidSect="00210E1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739" w:rsidRDefault="00BF3739" w:rsidP="0023243A">
      <w:pPr>
        <w:spacing w:after="0" w:line="240" w:lineRule="auto"/>
      </w:pPr>
      <w:r>
        <w:separator/>
      </w:r>
    </w:p>
  </w:endnote>
  <w:endnote w:type="continuationSeparator" w:id="0">
    <w:p w:rsidR="00BF3739" w:rsidRDefault="00BF3739" w:rsidP="0023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739" w:rsidRDefault="00BF3739" w:rsidP="0023243A">
      <w:pPr>
        <w:spacing w:after="0" w:line="240" w:lineRule="auto"/>
      </w:pPr>
      <w:r>
        <w:separator/>
      </w:r>
    </w:p>
  </w:footnote>
  <w:footnote w:type="continuationSeparator" w:id="0">
    <w:p w:rsidR="00BF3739" w:rsidRDefault="00BF3739" w:rsidP="002324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3A"/>
    <w:rsid w:val="00210E1F"/>
    <w:rsid w:val="0023243A"/>
    <w:rsid w:val="006D2B5B"/>
    <w:rsid w:val="009149AB"/>
    <w:rsid w:val="00B572B3"/>
    <w:rsid w:val="00B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6E9AC-118C-4D51-8B30-00625F58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43A"/>
  </w:style>
  <w:style w:type="paragraph" w:styleId="Stopka">
    <w:name w:val="footer"/>
    <w:basedOn w:val="Normalny"/>
    <w:link w:val="StopkaZnak"/>
    <w:uiPriority w:val="99"/>
    <w:unhideWhenUsed/>
    <w:rsid w:val="0023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3A"/>
  </w:style>
  <w:style w:type="paragraph" w:styleId="Tekstprzypisudolnego">
    <w:name w:val="footnote text"/>
    <w:basedOn w:val="Normalny"/>
    <w:link w:val="TekstprzypisudolnegoZnak"/>
    <w:rsid w:val="00232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32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255B53-D11D-42E2-A3BB-9DBE1DDAD1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1626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 Anna</dc:creator>
  <cp:keywords/>
  <dc:description/>
  <cp:lastModifiedBy>Koper Anna</cp:lastModifiedBy>
  <cp:revision>4</cp:revision>
  <cp:lastPrinted>2025-03-04T09:18:00Z</cp:lastPrinted>
  <dcterms:created xsi:type="dcterms:W3CDTF">2025-02-26T10:58:00Z</dcterms:created>
  <dcterms:modified xsi:type="dcterms:W3CDTF">2025-03-04T09:18:00Z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40295dc1-a378-4d65-94f6-6f33a4004446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qZrPKB0CCudjQl7MloM4VomGoiKJajuJ</vt:lpwstr>
  </property>
</Properties>
</file>