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6A3E" w14:textId="77777777" w:rsidR="007C2FDB" w:rsidRDefault="007C2FDB" w:rsidP="00212717">
      <w:pPr>
        <w:ind w:left="6480" w:firstLine="720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2717" w14:paraId="049C3746" w14:textId="77777777" w:rsidTr="00212717">
        <w:tc>
          <w:tcPr>
            <w:tcW w:w="11510" w:type="dxa"/>
            <w:shd w:val="clear" w:color="auto" w:fill="E7E6E6" w:themeFill="background2"/>
          </w:tcPr>
          <w:p w14:paraId="2ED38B85" w14:textId="35F1A774" w:rsidR="00212717" w:rsidRPr="00212717" w:rsidRDefault="00212717" w:rsidP="00212717">
            <w:pPr>
              <w:jc w:val="center"/>
              <w:rPr>
                <w:b/>
                <w:bCs/>
                <w:color w:val="E7E6E6" w:themeColor="background2"/>
                <w:sz w:val="24"/>
                <w:szCs w:val="24"/>
                <w:u w:val="single"/>
              </w:rPr>
            </w:pPr>
            <w:r w:rsidRPr="00212717">
              <w:rPr>
                <w:b/>
                <w:bCs/>
                <w:sz w:val="24"/>
                <w:szCs w:val="24"/>
                <w:u w:val="single"/>
              </w:rPr>
              <w:t>Opis przedmiotu zamówienia</w:t>
            </w:r>
          </w:p>
        </w:tc>
      </w:tr>
    </w:tbl>
    <w:p w14:paraId="55EE5A25" w14:textId="4D980C36" w:rsidR="00CF1949" w:rsidRDefault="00CF1949" w:rsidP="00212717">
      <w:pPr>
        <w:rPr>
          <w:b/>
          <w:bCs/>
          <w:sz w:val="24"/>
          <w:szCs w:val="24"/>
          <w:u w:val="single"/>
        </w:rPr>
      </w:pPr>
    </w:p>
    <w:p w14:paraId="35A323B4" w14:textId="0BA4B86E" w:rsidR="00212717" w:rsidRDefault="00CF1949" w:rsidP="00212717">
      <w:pPr>
        <w:jc w:val="center"/>
        <w:rPr>
          <w:b/>
          <w:bCs/>
          <w:sz w:val="24"/>
          <w:szCs w:val="24"/>
          <w:u w:val="single"/>
        </w:rPr>
      </w:pPr>
      <w:r w:rsidRPr="00CF1949">
        <w:rPr>
          <w:b/>
          <w:bCs/>
          <w:sz w:val="24"/>
          <w:szCs w:val="24"/>
          <w:u w:val="single"/>
        </w:rPr>
        <w:t>pn. „Cyberbezpieczny Samorząd w gminie Mogilno”</w:t>
      </w:r>
    </w:p>
    <w:p w14:paraId="6D16E9F8" w14:textId="7477BB7E" w:rsidR="00CF1949" w:rsidRPr="00CF1949" w:rsidRDefault="00CF1949" w:rsidP="00CF1949">
      <w:pPr>
        <w:rPr>
          <w:b/>
          <w:bCs/>
          <w:sz w:val="24"/>
          <w:szCs w:val="24"/>
        </w:rPr>
      </w:pPr>
      <w:r w:rsidRPr="00CF1949">
        <w:rPr>
          <w:b/>
          <w:bCs/>
          <w:sz w:val="24"/>
          <w:szCs w:val="24"/>
        </w:rPr>
        <w:t>w zakresie:</w:t>
      </w:r>
      <w:r w:rsidR="00212717">
        <w:rPr>
          <w:b/>
          <w:bCs/>
          <w:sz w:val="24"/>
          <w:szCs w:val="24"/>
        </w:rPr>
        <w:t xml:space="preserve"> </w:t>
      </w:r>
    </w:p>
    <w:p w14:paraId="3F32293F" w14:textId="708E2EAF" w:rsidR="00CF1949" w:rsidRPr="00212717" w:rsidRDefault="00CF1949" w:rsidP="00CF1949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 w:rsidRPr="00212717">
        <w:rPr>
          <w:b/>
          <w:bCs/>
          <w:sz w:val="24"/>
          <w:szCs w:val="24"/>
        </w:rPr>
        <w:t>zakup serwera bazodanowego</w:t>
      </w:r>
      <w:r w:rsidR="00212717">
        <w:rPr>
          <w:b/>
          <w:bCs/>
          <w:sz w:val="24"/>
          <w:szCs w:val="24"/>
        </w:rPr>
        <w:t>:</w:t>
      </w:r>
    </w:p>
    <w:p w14:paraId="704471D9" w14:textId="75DB1328" w:rsidR="00C07D27" w:rsidRPr="00A963D5" w:rsidRDefault="007F1EA9" w:rsidP="007F1EA9">
      <w:pPr>
        <w:rPr>
          <w:b/>
          <w:bCs/>
          <w:sz w:val="24"/>
          <w:szCs w:val="24"/>
          <w:u w:val="single"/>
        </w:rPr>
      </w:pPr>
      <w:r w:rsidRPr="00A963D5">
        <w:rPr>
          <w:b/>
          <w:bCs/>
          <w:sz w:val="24"/>
          <w:szCs w:val="24"/>
          <w:u w:val="single"/>
        </w:rPr>
        <w:t xml:space="preserve">a) </w:t>
      </w:r>
      <w:r w:rsidR="00CF1949">
        <w:rPr>
          <w:b/>
          <w:bCs/>
          <w:sz w:val="24"/>
          <w:szCs w:val="24"/>
          <w:u w:val="single"/>
        </w:rPr>
        <w:t xml:space="preserve">jeden </w:t>
      </w:r>
      <w:r w:rsidRPr="00A963D5">
        <w:rPr>
          <w:b/>
          <w:bCs/>
          <w:sz w:val="24"/>
          <w:szCs w:val="24"/>
          <w:u w:val="single"/>
        </w:rPr>
        <w:t>serwer dla MGOPS z usługą wdrożenia o poniższej charakterystyce:</w:t>
      </w:r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217"/>
        <w:gridCol w:w="8646"/>
      </w:tblGrid>
      <w:tr w:rsidR="00FD4FF4" w:rsidRPr="00FD4FF4" w14:paraId="3C8C1FB3" w14:textId="77777777" w:rsidTr="003E0458">
        <w:trPr>
          <w:trHeight w:val="285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78C65509" w14:textId="77777777" w:rsidR="00FD4FF4" w:rsidRPr="00FD4FF4" w:rsidRDefault="00FD4FF4" w:rsidP="00FD4F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Komponent 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14:paraId="6BB93DFE" w14:textId="77777777" w:rsidR="00FD4FF4" w:rsidRPr="00FD4FF4" w:rsidRDefault="00FD4FF4" w:rsidP="00FD4F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Minimalne wymagania</w:t>
            </w:r>
          </w:p>
        </w:tc>
      </w:tr>
      <w:tr w:rsidR="00FD4FF4" w:rsidRPr="00FD4FF4" w14:paraId="291A4F20" w14:textId="77777777" w:rsidTr="003E0458">
        <w:trPr>
          <w:trHeight w:val="21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A8FB8E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C75524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Obudowa typu Tower z możliwością instalacji do 8 dysków twardych 3,5”.</w:t>
            </w:r>
          </w:p>
        </w:tc>
      </w:tr>
      <w:tr w:rsidR="00FD4FF4" w:rsidRPr="00FD4FF4" w14:paraId="28FF9424" w14:textId="77777777" w:rsidTr="003E0458">
        <w:trPr>
          <w:trHeight w:val="631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3AA4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889260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Płyta główna z możliwością instalacji jednego fizycznego procesora, </w:t>
            </w:r>
          </w:p>
          <w:p w14:paraId="6B643CD2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Płyta główna posiadająca minimum 4 sloty na pamięć RAM UDIMM, z możliwością zainstalowania do minimum 128GB pamięci RAM. </w:t>
            </w:r>
          </w:p>
          <w:p w14:paraId="7F7E3D38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Płyta główna zaprojektowana przez producenta serwera i oznaczona trwale jego znakiem firmowym.</w:t>
            </w:r>
          </w:p>
        </w:tc>
      </w:tr>
      <w:tr w:rsidR="00FD4FF4" w:rsidRPr="00FD4FF4" w14:paraId="14A65B39" w14:textId="77777777" w:rsidTr="003E0458">
        <w:trPr>
          <w:trHeight w:val="58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E2FA39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A6520B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Zainstalowany jeden procesor min. 8-rdzeniowy klasy x86, min. 2.8GHz (częstotliwość bazowa), dedykowany do pracy z zaoferowanym serwerem umożliwiający osiągnięcie wyniku min. 90 w teście SPECrate2017_int_base, dostępnym na stronie www.spec.org</w:t>
            </w:r>
          </w:p>
        </w:tc>
      </w:tr>
      <w:tr w:rsidR="00FD4FF4" w:rsidRPr="00FD4FF4" w14:paraId="75ECF5B6" w14:textId="77777777" w:rsidTr="003E0458">
        <w:trPr>
          <w:trHeight w:val="21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4A7C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645A68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2x 32GB pamięci RAM UDIMM 5600MHz</w:t>
            </w:r>
          </w:p>
        </w:tc>
      </w:tr>
      <w:tr w:rsidR="00FD4FF4" w:rsidRPr="00FD4FF4" w14:paraId="4967A643" w14:textId="77777777" w:rsidTr="003E0458">
        <w:trPr>
          <w:trHeight w:val="21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B2E39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48F1C9" w14:textId="77777777" w:rsidR="00FD4FF4" w:rsidRPr="00FD4FF4" w:rsidRDefault="00FD4FF4" w:rsidP="00FD4FF4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Sprzętowy kontroler dyskowy, posiadający</w:t>
            </w:r>
          </w:p>
          <w:p w14:paraId="037084E3" w14:textId="77777777" w:rsidR="00FD4FF4" w:rsidRPr="00FD4FF4" w:rsidRDefault="00FD4FF4" w:rsidP="00FD4FF4">
            <w:pPr>
              <w:numPr>
                <w:ilvl w:val="1"/>
                <w:numId w:val="14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Min. 8GB nieulotnej pamięci cache,</w:t>
            </w:r>
          </w:p>
          <w:p w14:paraId="0EA6BC47" w14:textId="77777777" w:rsidR="00FD4FF4" w:rsidRPr="00FD4FF4" w:rsidRDefault="00FD4FF4" w:rsidP="00FD4FF4">
            <w:pPr>
              <w:numPr>
                <w:ilvl w:val="1"/>
                <w:numId w:val="14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konfiguracji poziomów RAID: 0, 1, 5, 6, 10, 50, 60.</w:t>
            </w:r>
          </w:p>
          <w:p w14:paraId="2D91B208" w14:textId="77777777" w:rsidR="00FD4FF4" w:rsidRPr="00FD4FF4" w:rsidRDefault="00FD4FF4" w:rsidP="00FD4FF4">
            <w:pPr>
              <w:numPr>
                <w:ilvl w:val="1"/>
                <w:numId w:val="14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Wsparcie dla dysków samoszyfrujących</w:t>
            </w:r>
          </w:p>
        </w:tc>
      </w:tr>
      <w:tr w:rsidR="00FD4FF4" w:rsidRPr="00FD4FF4" w14:paraId="7AD4EEEA" w14:textId="77777777" w:rsidTr="003E0458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22B83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2C0BE4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Zainstalowane:</w:t>
            </w:r>
          </w:p>
          <w:p w14:paraId="09D118BA" w14:textId="77777777" w:rsidR="00FD4FF4" w:rsidRPr="00FD4FF4" w:rsidRDefault="00FD4FF4" w:rsidP="00FD4FF4">
            <w:pPr>
              <w:numPr>
                <w:ilvl w:val="1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2x dysk SSD SATA o pojemności min. 960GB, Hot-Plug</w:t>
            </w:r>
          </w:p>
          <w:p w14:paraId="35AE4474" w14:textId="77777777" w:rsidR="00FD4FF4" w:rsidRPr="00FD4FF4" w:rsidRDefault="00FD4FF4" w:rsidP="00FD4FF4">
            <w:pPr>
              <w:numPr>
                <w:ilvl w:val="1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2x dysk HDD SAS o pojemności min. 8TB, 12Gb/s, 7,2tyś obr./min, Hot-Plug</w:t>
            </w:r>
          </w:p>
          <w:p w14:paraId="7984E869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Możliwość zainstalowania dwóch dysków M.2 NVMe o pojemności min. 960GB Hot-Plug z możliwością konfiguracji RAID 1. </w:t>
            </w:r>
          </w:p>
        </w:tc>
      </w:tr>
      <w:tr w:rsidR="00FD4FF4" w:rsidRPr="00FD4FF4" w14:paraId="281E891C" w14:textId="77777777" w:rsidTr="003E0458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E8111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Sloty PCI Express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0A3EF8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Funkcjonujące sloty PCIe</w:t>
            </w:r>
            <w:r w:rsidRPr="00FD4FF4">
              <w:rPr>
                <w:rFonts w:cstheme="minorHAnsi"/>
                <w:sz w:val="20"/>
                <w:szCs w:val="20"/>
                <w:lang w:val="pl-PL"/>
              </w:rPr>
              <w:br/>
              <w:t>- minimum 4 sloty PCIe</w:t>
            </w:r>
          </w:p>
        </w:tc>
      </w:tr>
      <w:tr w:rsidR="00FD4FF4" w:rsidRPr="00FD4FF4" w14:paraId="3A3E330A" w14:textId="77777777" w:rsidTr="003E0458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EC8EB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EEBFBB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Minimum dwa interfejsy sieciowe 1Gb/s Ethernet</w:t>
            </w:r>
          </w:p>
        </w:tc>
      </w:tr>
      <w:tr w:rsidR="00FD4FF4" w:rsidRPr="00FD4FF4" w14:paraId="3500B5D9" w14:textId="77777777" w:rsidTr="003E0458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8D2C2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Wbudowane porty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FA4B4C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Minimum 8 portów USB z czego min. 4 w technologii 3.0</w:t>
            </w:r>
          </w:p>
          <w:p w14:paraId="3A276EF6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1x RS-232</w:t>
            </w:r>
          </w:p>
          <w:p w14:paraId="15D8B0BB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1x VGA</w:t>
            </w:r>
          </w:p>
        </w:tc>
      </w:tr>
      <w:tr w:rsidR="00FD4FF4" w:rsidRPr="00FD4FF4" w14:paraId="14919463" w14:textId="77777777" w:rsidTr="003E0458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D1D58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Video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6BBF2A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Zintegrowana karta graficzna, umożliwiająca wyświetlanie obrazu w rozdzielczości minimum 1280x1024 pikseli</w:t>
            </w:r>
          </w:p>
        </w:tc>
      </w:tr>
      <w:tr w:rsidR="00FD4FF4" w:rsidRPr="00FD4FF4" w14:paraId="64D6CD57" w14:textId="77777777" w:rsidTr="003E0458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6638C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Zasilanie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55B393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Redundantne zasilacze o mocy 700W klasy Titanium</w:t>
            </w:r>
          </w:p>
        </w:tc>
      </w:tr>
      <w:tr w:rsidR="00FD4FF4" w:rsidRPr="00FD4FF4" w14:paraId="179E9EDA" w14:textId="77777777" w:rsidTr="003E0458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072A0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sz w:val="20"/>
                <w:szCs w:val="20"/>
                <w:lang w:val="pl-PL"/>
              </w:rPr>
              <w:t>System operacyjny/dodatkowe oprogramowanie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8A2CCF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Fabrycznie zainstalowany Windows Server 2025 Standard</w:t>
            </w:r>
          </w:p>
          <w:p w14:paraId="66E5BC04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Dołączony przez producenta serwera nośnik</w:t>
            </w:r>
          </w:p>
          <w:p w14:paraId="166AD5D9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Licencja pokrywająca wszystkie fizyczne rdzenie w serwerze</w:t>
            </w:r>
          </w:p>
          <w:p w14:paraId="1B9AAAFE" w14:textId="77777777" w:rsidR="00FD4FF4" w:rsidRPr="00FD4FF4" w:rsidRDefault="00FD4FF4" w:rsidP="00FD4FF4">
            <w:pPr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Wraz z serwerem zamawiający wymaga dostarczenia łącznie 30 licencji CAL na użytkowników dostarczonych przez producenta serwera</w:t>
            </w:r>
          </w:p>
        </w:tc>
      </w:tr>
      <w:tr w:rsidR="00FD4FF4" w:rsidRPr="00FD4FF4" w14:paraId="192E0257" w14:textId="77777777" w:rsidTr="003E0458">
        <w:trPr>
          <w:trHeight w:val="21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0DD19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Diagnostyka i Bezpieczeństwo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6EE1FF" w14:textId="77777777" w:rsidR="00FD4FF4" w:rsidRPr="00FD4FF4" w:rsidRDefault="00FD4FF4" w:rsidP="00FD4FF4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Zintegrowany z płytą główną moduł TPM 2.0</w:t>
            </w:r>
          </w:p>
          <w:p w14:paraId="32E0CC47" w14:textId="77777777" w:rsidR="00FD4FF4" w:rsidRPr="00FD4FF4" w:rsidRDefault="00FD4FF4" w:rsidP="00FD4FF4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14:paraId="7509950F" w14:textId="77777777" w:rsidR="00FD4FF4" w:rsidRPr="00FD4FF4" w:rsidRDefault="00FD4FF4" w:rsidP="00FD4FF4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0BA8556A" w14:textId="77777777" w:rsidR="00FD4FF4" w:rsidRPr="00FD4FF4" w:rsidRDefault="00FD4FF4" w:rsidP="00FD4FF4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53E18BD0" w14:textId="77777777" w:rsidR="00FD4FF4" w:rsidRPr="00FD4FF4" w:rsidRDefault="00FD4FF4" w:rsidP="00FD4FF4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0EBD8F45" w14:textId="77777777" w:rsidR="00FD4FF4" w:rsidRPr="00FD4FF4" w:rsidRDefault="00FD4FF4" w:rsidP="00FD4FF4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FD4FF4" w:rsidRPr="00FD4FF4" w14:paraId="073C79A2" w14:textId="77777777" w:rsidTr="003E0458"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1C86E5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6FB704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12CCD44C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56F911CC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2C2C93B4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452B3D01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26D01652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17F52228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wsparcie dla IPv6;</w:t>
            </w:r>
          </w:p>
          <w:p w14:paraId="322C0E42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D4FF4">
              <w:rPr>
                <w:rFonts w:cstheme="minorHAnsi"/>
                <w:sz w:val="20"/>
                <w:szCs w:val="20"/>
              </w:rPr>
              <w:t>wsparcie dla WSMAN (Web Service for Management); SNMP; IPMI2.0, SSH, Redfish;</w:t>
            </w:r>
          </w:p>
          <w:p w14:paraId="5F2BB684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2B05DD2A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1B026DBA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integracja z Active Directory;</w:t>
            </w:r>
          </w:p>
          <w:p w14:paraId="47382766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504C620C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wsparcie dla dynamic DNS;</w:t>
            </w:r>
          </w:p>
          <w:p w14:paraId="1D5A5914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2E180B44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lastRenderedPageBreak/>
              <w:t>możliwość bezpośredniego zarządzania poprzez dedykowany port USB na przednim panelu serwera</w:t>
            </w:r>
          </w:p>
          <w:p w14:paraId="6B74EF9D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  <w:p w14:paraId="001957EB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oraz z możliwością rozszerzenia funkcjonalności o:</w:t>
            </w:r>
          </w:p>
          <w:p w14:paraId="674E8BD7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Wirtualny schowek ułatwiający korzystanie z konsoli zdalnej</w:t>
            </w:r>
          </w:p>
          <w:p w14:paraId="4B579D29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Przesyłanie danych telemetrycznych w czasie rzeczywistym</w:t>
            </w:r>
          </w:p>
          <w:p w14:paraId="7B34FE24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Dostosowanie zarządzania temperaturą i przepływem powietrza w serwerze</w:t>
            </w:r>
          </w:p>
          <w:p w14:paraId="3B069986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Automatyczna rejestracja certyfikatów (ACE)</w:t>
            </w:r>
          </w:p>
        </w:tc>
      </w:tr>
      <w:tr w:rsidR="00FD4FF4" w:rsidRPr="00FD4FF4" w14:paraId="20AAF01C" w14:textId="77777777" w:rsidTr="003E0458"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E80F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Oprogramowanie do zarządzania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D67BC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Możliwość zainstalowania oprogramowania producenta do zarządzania, spełniającego poniższe wymagania: </w:t>
            </w:r>
          </w:p>
          <w:p w14:paraId="30615A6F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Wsparcie dla serwerów, urządzeń sieciowych oraz pamięci masowych </w:t>
            </w:r>
          </w:p>
          <w:p w14:paraId="21D72493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integracja z Active Directory </w:t>
            </w:r>
          </w:p>
          <w:p w14:paraId="55A2E37B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zarządzania dostarczonymi serwerami bez udziału dedykowanego agenta </w:t>
            </w:r>
          </w:p>
          <w:p w14:paraId="64FDDBD8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Wsparcie dla protokołów SNMP, IPMI, Linux SSH, Redfish </w:t>
            </w:r>
          </w:p>
          <w:p w14:paraId="79E7D877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uruchamiania procesu wykrywania urządzeń w oparciu o harmonogram </w:t>
            </w:r>
          </w:p>
          <w:p w14:paraId="4E6835C1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Szczegółowy opis wykrytych systemów oraz ich komponentów </w:t>
            </w:r>
          </w:p>
          <w:p w14:paraId="0EE315F1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eksportu raportu do CSV, HTML, XLS, PDF </w:t>
            </w:r>
          </w:p>
          <w:p w14:paraId="38CD7673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tworzenia własnych raportów w oparciu o wszystkie informacje zawarte w inwentarzu. </w:t>
            </w:r>
          </w:p>
          <w:p w14:paraId="3D45E096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Grupowanie urządzeń w oparciu o kryteria użytkownika </w:t>
            </w:r>
          </w:p>
          <w:p w14:paraId="3CC5A6EB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Tworzenie automatycznie grup urządzeń w oparciu o dowolny element konfiguracji serwera np. Nazwa, lokalizacja, system operacyjny, obsadzenie slotów PCIe, pozostałego czasu gwarancji </w:t>
            </w:r>
          </w:p>
          <w:p w14:paraId="05A169B4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uruchamiania narzędzi zarządzających w poszczególnych urządzeniach </w:t>
            </w:r>
          </w:p>
          <w:p w14:paraId="1C60DA30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Szybki podgląd stanu środowiska </w:t>
            </w:r>
          </w:p>
          <w:p w14:paraId="4A9F14F7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Podsumowanie stanu dla każdego urządzenia </w:t>
            </w:r>
          </w:p>
          <w:p w14:paraId="53F4240B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Szczegółowy status urządzenia/elementu/komponentu </w:t>
            </w:r>
          </w:p>
          <w:p w14:paraId="58178B71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Generowanie alertów przy zmianie stanu urządzenia. </w:t>
            </w:r>
          </w:p>
          <w:p w14:paraId="1A4D58E7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Filtry raportów umożliwiające podgląd najważniejszych zdarzeń </w:t>
            </w:r>
          </w:p>
          <w:p w14:paraId="24584A25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Integracja z service desk producenta dostarczonej platformy sprzętowej </w:t>
            </w:r>
          </w:p>
          <w:p w14:paraId="6A213811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przejęcia zdalnego pulpitu </w:t>
            </w:r>
          </w:p>
          <w:p w14:paraId="1770E116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podmontowania wirtualnego napędu </w:t>
            </w:r>
          </w:p>
          <w:p w14:paraId="6077B499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Kreator umożliwiający dostosowanie akcji dla wybranych alertów </w:t>
            </w:r>
          </w:p>
          <w:p w14:paraId="6B5846D8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Możliwość importu plików MIB </w:t>
            </w:r>
          </w:p>
          <w:p w14:paraId="34A2B093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Przesyłanie alertów „as-is” do innych konsol firm trzecich </w:t>
            </w:r>
          </w:p>
          <w:p w14:paraId="605CC4A7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lastRenderedPageBreak/>
              <w:t>Możliwość definiowania ról administratorów </w:t>
            </w:r>
          </w:p>
          <w:p w14:paraId="61F11EEC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zdalnej aktualizacji oprogramowania wewnętrznego serwerów </w:t>
            </w:r>
          </w:p>
          <w:p w14:paraId="7A3C1EEB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Aktualizacja oparta o wybranie źródła bibliotek (lokalna, on-line producenta oferowanego rozwiązania) </w:t>
            </w:r>
          </w:p>
          <w:p w14:paraId="6F7B1FBE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instalacji oprogramowania wewnętrznego bez potrzeby instalacji agenta </w:t>
            </w:r>
          </w:p>
          <w:p w14:paraId="617DBE52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 </w:t>
            </w:r>
          </w:p>
          <w:p w14:paraId="2FFB4B32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 </w:t>
            </w:r>
          </w:p>
          <w:p w14:paraId="56809D39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 </w:t>
            </w:r>
          </w:p>
          <w:p w14:paraId="1F1C684E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Wdrażanie serwerów, rozwiązań modularnych oraz przełączników sieciowych w oparciu o profile </w:t>
            </w:r>
          </w:p>
          <w:p w14:paraId="1FDA2E96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Możliwość migracji ustawień serwera wraz z wirtualnymi adresami sieciowymi (MAC, WWN, IQN) między urządzeniami. </w:t>
            </w:r>
          </w:p>
          <w:p w14:paraId="1039F774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Tworzenie gotowych paczek informacji umożliwiających zdiagnozowanie awarii urządzenia przez serwis producenta. </w:t>
            </w:r>
          </w:p>
          <w:p w14:paraId="1AD6D125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Zdalne uruchamianie diagnostyki serwera. </w:t>
            </w:r>
          </w:p>
          <w:p w14:paraId="3E222E2A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Dedykowana aplikacja na urządzenia mobilne integrująca się z wyżej opisanymi oprogramowaniem zarządzającym. </w:t>
            </w:r>
          </w:p>
          <w:p w14:paraId="4051E42A" w14:textId="77777777" w:rsidR="00FD4FF4" w:rsidRPr="00FD4FF4" w:rsidRDefault="00FD4FF4" w:rsidP="00FD4FF4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Oprogramowanie dostarczane jako wirtualny appliance dla KVM, ESXi i Hyper-V. </w:t>
            </w:r>
          </w:p>
        </w:tc>
      </w:tr>
      <w:tr w:rsidR="00FD4FF4" w:rsidRPr="00FD4FF4" w14:paraId="6B2F7906" w14:textId="77777777" w:rsidTr="003E0458">
        <w:trPr>
          <w:trHeight w:val="437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1546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Certyfikaty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39F" w14:textId="77777777" w:rsidR="00FD4FF4" w:rsidRPr="00FD4FF4" w:rsidRDefault="00FD4FF4" w:rsidP="00FD4FF4">
            <w:pPr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Serwer musi być wyprodukowany zgodnie z normą ISO-9001:2015, ISO-50001 oraz ISO-14001</w:t>
            </w:r>
          </w:p>
          <w:p w14:paraId="7BF508C1" w14:textId="77777777" w:rsidR="00FD4FF4" w:rsidRPr="00FD4FF4" w:rsidRDefault="00FD4FF4" w:rsidP="00FD4FF4">
            <w:pPr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Serwer musi posiadać deklaracja CE.</w:t>
            </w:r>
          </w:p>
          <w:p w14:paraId="025DC6D5" w14:textId="77777777" w:rsidR="00FD4FF4" w:rsidRPr="00FD4FF4" w:rsidRDefault="00FD4FF4" w:rsidP="00FD4FF4">
            <w:pPr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11" w:history="1">
              <w:r w:rsidRPr="00FD4FF4">
                <w:rPr>
                  <w:rStyle w:val="Hipercze"/>
                  <w:rFonts w:cstheme="minorHAnsi"/>
                  <w:sz w:val="20"/>
                  <w:szCs w:val="20"/>
                  <w:lang w:val="pl-PL"/>
                </w:rPr>
                <w:t>www.epeat.net</w:t>
              </w:r>
            </w:hyperlink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 potwierdzający spełnienie normy co najmniej Epeat Silver według normy wprowadzonej w 2019 roku - </w:t>
            </w:r>
            <w:r w:rsidRPr="00FD4FF4">
              <w:rPr>
                <w:rFonts w:cstheme="minorHAnsi"/>
                <w:b/>
                <w:bCs/>
                <w:sz w:val="20"/>
                <w:szCs w:val="20"/>
                <w:lang w:val="pl-PL"/>
              </w:rPr>
              <w:t>Wykonawca złoży dokument potwierdzający spełnianie wymogu.</w:t>
            </w:r>
          </w:p>
          <w:p w14:paraId="62A19073" w14:textId="77777777" w:rsidR="00FD4FF4" w:rsidRPr="00FD4FF4" w:rsidRDefault="00FD4FF4" w:rsidP="00FD4FF4">
            <w:pPr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Oferowany serwer musi znajdować się na liście Windows Server Catalog i posiadać status „Certified for Windows” dla systemów, Microsoft Windows Server 2019, Microsoft Windows Server 2022.</w:t>
            </w:r>
          </w:p>
        </w:tc>
      </w:tr>
      <w:tr w:rsidR="00FD4FF4" w:rsidRPr="00FD4FF4" w14:paraId="2FE6E9A9" w14:textId="77777777" w:rsidTr="003E0458">
        <w:trPr>
          <w:trHeight w:val="130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C595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Dokumentacja użytkownika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5E7" w14:textId="77777777" w:rsidR="00FD4FF4" w:rsidRPr="00FD4FF4" w:rsidRDefault="00FD4FF4" w:rsidP="00FD4FF4">
            <w:pPr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Zamawiający wymaga dokumentacji w języku polskim lub angi</w:t>
            </w:r>
            <w:r w:rsidRPr="00FD4FF4">
              <w:rPr>
                <w:rFonts w:cstheme="minorHAnsi"/>
                <w:i/>
                <w:sz w:val="20"/>
                <w:szCs w:val="20"/>
                <w:lang w:val="pl-PL"/>
              </w:rPr>
              <w:t>e</w:t>
            </w:r>
            <w:r w:rsidRPr="00FD4FF4">
              <w:rPr>
                <w:rFonts w:cstheme="minorHAnsi"/>
                <w:sz w:val="20"/>
                <w:szCs w:val="20"/>
                <w:lang w:val="pl-PL"/>
              </w:rPr>
              <w:t>lskim.</w:t>
            </w:r>
          </w:p>
          <w:p w14:paraId="335DC8A3" w14:textId="77777777" w:rsidR="00FD4FF4" w:rsidRPr="00FD4FF4" w:rsidRDefault="00FD4FF4" w:rsidP="00FD4FF4">
            <w:pPr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FD4FF4" w:rsidRPr="00FD4FF4" w14:paraId="4BB220F9" w14:textId="77777777" w:rsidTr="003E0458">
        <w:trPr>
          <w:trHeight w:val="130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EC712" w14:textId="77777777" w:rsidR="00FD4FF4" w:rsidRPr="00FD4FF4" w:rsidRDefault="00FD4FF4" w:rsidP="00FD4F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CCBE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Zamawiający wymaga zapewnienia gwarancji Producenta z zakresu wdrażanej technologii na okres 7 lat.</w:t>
            </w:r>
          </w:p>
          <w:p w14:paraId="73864846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Zamawiający oczekuje możliwości zgłaszania zdarzeń serwisowych w trybie 24/7/365 następującymi kanałami: telefonicznie i przez Internet. </w:t>
            </w:r>
          </w:p>
          <w:p w14:paraId="018F8890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14:paraId="7A76BBC6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380E955D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Certyfikowany Technik Producenta z właściwym zestawem części do naprawy (potwierdzonym na etapie diagnostyki) powinien rozpocząć naprawę w siedzibie zamawiającego najpóźniej w następnym dniu roboczym (NBD) od zakończenia diagnostyki. </w:t>
            </w:r>
          </w:p>
          <w:p w14:paraId="2284EE86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Naprawa ma się odbyć w siedzibie zamawiającego, chyba, że zamawiający dla danej naprawy zgodzi się na inną formę.  </w:t>
            </w:r>
          </w:p>
          <w:p w14:paraId="60BF4712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251666D1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67731B44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45E9FA83" w14:textId="77777777" w:rsidR="00FD4FF4" w:rsidRPr="00FD4FF4" w:rsidRDefault="00FD4FF4" w:rsidP="00FD4FF4">
            <w:pPr>
              <w:numPr>
                <w:ilvl w:val="1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Możliwości utworzenia zgłaszania serwisowego w wyniku, którego proces diagnostyki odbędzie się na miejscu w siedzibie zamawiającego.</w:t>
            </w:r>
          </w:p>
          <w:p w14:paraId="3C3C4244" w14:textId="77777777" w:rsidR="00FD4FF4" w:rsidRPr="00FD4FF4" w:rsidRDefault="00FD4FF4" w:rsidP="00FD4FF4">
            <w:pPr>
              <w:numPr>
                <w:ilvl w:val="1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6EC6F9E6" w14:textId="77777777" w:rsidR="00FD4FF4" w:rsidRPr="00FD4FF4" w:rsidRDefault="00FD4FF4" w:rsidP="00FD4FF4">
            <w:pPr>
              <w:numPr>
                <w:ilvl w:val="1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626DEC88" w14:textId="77777777" w:rsidR="00FD4FF4" w:rsidRPr="00FD4FF4" w:rsidRDefault="00FD4FF4" w:rsidP="00FD4FF4">
            <w:pPr>
              <w:numPr>
                <w:ilvl w:val="1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2E18008A" w14:textId="77777777" w:rsidR="00FD4FF4" w:rsidRPr="00FD4FF4" w:rsidRDefault="00FD4FF4" w:rsidP="00FD4FF4">
            <w:pPr>
              <w:numPr>
                <w:ilvl w:val="1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69D96D85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554B7AC8" w14:textId="77777777" w:rsidR="00FD4FF4" w:rsidRPr="00FD4FF4" w:rsidRDefault="00FD4FF4" w:rsidP="00FD4FF4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D4FF4">
              <w:rPr>
                <w:rFonts w:cstheme="minorHAnsi"/>
                <w:sz w:val="20"/>
                <w:szCs w:val="20"/>
                <w:lang w:val="pl-PL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</w:tr>
    </w:tbl>
    <w:p w14:paraId="47BC6E02" w14:textId="77777777" w:rsidR="00FD4FF4" w:rsidRDefault="00FD4FF4" w:rsidP="00464B59">
      <w:pPr>
        <w:rPr>
          <w:rFonts w:cstheme="minorHAnsi"/>
          <w:sz w:val="24"/>
          <w:szCs w:val="24"/>
          <w:lang w:val="pl-PL"/>
        </w:rPr>
      </w:pPr>
    </w:p>
    <w:p w14:paraId="66ACC1B7" w14:textId="77777777" w:rsidR="00FD4FF4" w:rsidRDefault="00FD4FF4" w:rsidP="00464B59">
      <w:pPr>
        <w:rPr>
          <w:rFonts w:cstheme="minorHAnsi"/>
          <w:sz w:val="24"/>
          <w:szCs w:val="24"/>
          <w:lang w:val="pl-PL"/>
        </w:rPr>
      </w:pPr>
    </w:p>
    <w:p w14:paraId="1DCB03CA" w14:textId="4D534530" w:rsidR="00F75DCA" w:rsidRPr="00A963D5" w:rsidRDefault="007F1EA9" w:rsidP="00464B59">
      <w:pPr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A963D5">
        <w:rPr>
          <w:rFonts w:cstheme="minorHAnsi"/>
          <w:b/>
          <w:bCs/>
          <w:sz w:val="24"/>
          <w:szCs w:val="24"/>
          <w:u w:val="single"/>
          <w:lang w:val="pl-PL"/>
        </w:rPr>
        <w:t xml:space="preserve">b) </w:t>
      </w:r>
      <w:r w:rsidR="00CF1949">
        <w:rPr>
          <w:rFonts w:cstheme="minorHAnsi"/>
          <w:b/>
          <w:bCs/>
          <w:sz w:val="24"/>
          <w:szCs w:val="24"/>
          <w:u w:val="single"/>
          <w:lang w:val="pl-PL"/>
        </w:rPr>
        <w:t xml:space="preserve">jeden </w:t>
      </w:r>
      <w:r w:rsidRPr="00A963D5">
        <w:rPr>
          <w:rFonts w:cstheme="minorHAnsi"/>
          <w:b/>
          <w:bCs/>
          <w:sz w:val="24"/>
          <w:szCs w:val="24"/>
          <w:u w:val="single"/>
          <w:lang w:val="pl-PL"/>
        </w:rPr>
        <w:t>serwer dla ZOSIP z usługą wdrożenia o poniższej charakterystyce:</w:t>
      </w:r>
    </w:p>
    <w:p w14:paraId="182DE677" w14:textId="77777777" w:rsidR="007F1EA9" w:rsidRDefault="007F1EA9" w:rsidP="00464B59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217"/>
        <w:gridCol w:w="8646"/>
      </w:tblGrid>
      <w:tr w:rsidR="007F1EA9" w:rsidRPr="007F1EA9" w14:paraId="5E6D82FD" w14:textId="77777777" w:rsidTr="00EC15C3">
        <w:trPr>
          <w:trHeight w:val="285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1D98A20B" w14:textId="77777777" w:rsidR="007F1EA9" w:rsidRPr="007F1EA9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u w:val="single"/>
                <w:lang w:val="pl-PL"/>
              </w:rPr>
            </w:pPr>
            <w:r w:rsidRPr="007F1EA9">
              <w:rPr>
                <w:rFonts w:cstheme="minorHAnsi"/>
                <w:b/>
                <w:bCs/>
                <w:sz w:val="20"/>
                <w:szCs w:val="20"/>
                <w:u w:val="single"/>
                <w:lang w:val="pl-PL"/>
              </w:rPr>
              <w:t xml:space="preserve">Komponent 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14:paraId="038D4A71" w14:textId="77777777" w:rsidR="007F1EA9" w:rsidRPr="007F1EA9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u w:val="single"/>
                <w:lang w:val="pl-PL"/>
              </w:rPr>
            </w:pPr>
            <w:r w:rsidRPr="007F1EA9">
              <w:rPr>
                <w:rFonts w:cstheme="minorHAnsi"/>
                <w:b/>
                <w:bCs/>
                <w:sz w:val="20"/>
                <w:szCs w:val="20"/>
                <w:u w:val="single"/>
                <w:lang w:val="pl-PL"/>
              </w:rPr>
              <w:t>Minimalne wymagania</w:t>
            </w:r>
          </w:p>
        </w:tc>
      </w:tr>
      <w:tr w:rsidR="007F1EA9" w:rsidRPr="007F1EA9" w14:paraId="49816E25" w14:textId="77777777" w:rsidTr="00EC15C3">
        <w:trPr>
          <w:trHeight w:val="21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47135E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BECB14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Obudowa typu Tower z możliwością instalacji do 8 dysków twardych 3,5”.</w:t>
            </w:r>
          </w:p>
        </w:tc>
      </w:tr>
      <w:tr w:rsidR="007F1EA9" w:rsidRPr="007F1EA9" w14:paraId="73B15565" w14:textId="77777777" w:rsidTr="00EC15C3">
        <w:trPr>
          <w:trHeight w:val="631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5DE8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E464E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Płyta główna z możliwością instalacji jednego fizycznego procesora, </w:t>
            </w:r>
          </w:p>
          <w:p w14:paraId="6FDBDA93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Płyta główna posiadająca minimum 4 sloty na pamięć RAM UDIMM, z możliwością zainstalowania do minimum 128GB pamięci RAM. </w:t>
            </w:r>
          </w:p>
          <w:p w14:paraId="605D3B1B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Płyta główna zaprojektowana przez producenta serwera i oznaczona trwale jego znakiem firmowym.</w:t>
            </w:r>
          </w:p>
        </w:tc>
      </w:tr>
      <w:tr w:rsidR="007F1EA9" w:rsidRPr="007F1EA9" w14:paraId="5092B4F2" w14:textId="77777777" w:rsidTr="00EC15C3">
        <w:trPr>
          <w:trHeight w:val="58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25F4AE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28B41E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Zainstalowany jeden procesor min. 8-rdzeniowy klasy x86, min. 2.8GHz (częstotliwość bazowa), dedykowany do pracy z zaoferowanym serwerem umożliwiający osiągnięcie wyniku min. 90 w teście SPECrate2017_int_base, dostępnym na stronie www.spec.org</w:t>
            </w:r>
          </w:p>
        </w:tc>
      </w:tr>
      <w:tr w:rsidR="007F1EA9" w:rsidRPr="007F1EA9" w14:paraId="2144FE35" w14:textId="77777777" w:rsidTr="00EC15C3">
        <w:trPr>
          <w:trHeight w:val="21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7DC9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CA41A4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2x 32GB pamięci RAM UDIMM 5600MHz</w:t>
            </w:r>
          </w:p>
        </w:tc>
      </w:tr>
      <w:tr w:rsidR="007F1EA9" w:rsidRPr="007F1EA9" w14:paraId="5A0703AA" w14:textId="77777777" w:rsidTr="00EC15C3">
        <w:trPr>
          <w:trHeight w:val="21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F19F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BA4DB6" w14:textId="77777777" w:rsidR="007F1EA9" w:rsidRPr="007C2FDB" w:rsidRDefault="007F1EA9" w:rsidP="007F1EA9">
            <w:pPr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Sprzętowy kontroler dyskowy, posiadający</w:t>
            </w:r>
          </w:p>
          <w:p w14:paraId="6D43F6C9" w14:textId="77777777" w:rsidR="007F1EA9" w:rsidRPr="007C2FDB" w:rsidRDefault="007F1EA9" w:rsidP="007F1EA9">
            <w:pPr>
              <w:numPr>
                <w:ilvl w:val="1"/>
                <w:numId w:val="1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Min. 8GB nieulotnej pamięci cache,</w:t>
            </w:r>
          </w:p>
          <w:p w14:paraId="635F7BA6" w14:textId="77777777" w:rsidR="007F1EA9" w:rsidRPr="007C2FDB" w:rsidRDefault="007F1EA9" w:rsidP="007F1EA9">
            <w:pPr>
              <w:numPr>
                <w:ilvl w:val="1"/>
                <w:numId w:val="1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konfiguracji poziomów RAID: 0, 1, 5, 6, 10, 50, 60.</w:t>
            </w:r>
          </w:p>
          <w:p w14:paraId="6117683E" w14:textId="77777777" w:rsidR="007F1EA9" w:rsidRPr="007C2FDB" w:rsidRDefault="007F1EA9" w:rsidP="007F1EA9">
            <w:pPr>
              <w:numPr>
                <w:ilvl w:val="1"/>
                <w:numId w:val="1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Wsparcie dla dysków samoszyfrujących</w:t>
            </w:r>
          </w:p>
        </w:tc>
      </w:tr>
      <w:tr w:rsidR="007F1EA9" w:rsidRPr="007F1EA9" w14:paraId="05121D5E" w14:textId="77777777" w:rsidTr="00EC15C3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4753C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B26EE4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Zainstalowane:</w:t>
            </w:r>
          </w:p>
          <w:p w14:paraId="2F54F07A" w14:textId="77777777" w:rsidR="007F1EA9" w:rsidRPr="007C2FDB" w:rsidRDefault="007F1EA9" w:rsidP="007F1EA9">
            <w:pPr>
              <w:numPr>
                <w:ilvl w:val="1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2x dysk SSD SATA o pojemności min. 960GB, Hot-Plug</w:t>
            </w:r>
          </w:p>
          <w:p w14:paraId="689A5561" w14:textId="77777777" w:rsidR="007F1EA9" w:rsidRPr="007C2FDB" w:rsidRDefault="007F1EA9" w:rsidP="007F1EA9">
            <w:pPr>
              <w:numPr>
                <w:ilvl w:val="1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2x dysk HDD SAS o pojemności min. 8TB, 12Gb/s, 7,2tyś obr./min, Hot-Plug</w:t>
            </w:r>
          </w:p>
          <w:p w14:paraId="03CA5B02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Możliwość zainstalowania dwóch dysków M.2 NVMe o pojemności min. 960GB Hot-Plug z możliwością konfiguracji RAID 1. </w:t>
            </w:r>
          </w:p>
        </w:tc>
      </w:tr>
      <w:tr w:rsidR="007F1EA9" w:rsidRPr="007F1EA9" w14:paraId="729B5DF0" w14:textId="77777777" w:rsidTr="00EC15C3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D571F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Sloty PCI Express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040E09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Funkcjonujące sloty PCIe</w:t>
            </w:r>
            <w:r w:rsidRPr="007C2FDB">
              <w:rPr>
                <w:rFonts w:cstheme="minorHAnsi"/>
                <w:sz w:val="20"/>
                <w:szCs w:val="20"/>
                <w:lang w:val="pl-PL"/>
              </w:rPr>
              <w:br/>
              <w:t>- minimum 4 sloty PCIe</w:t>
            </w:r>
          </w:p>
        </w:tc>
      </w:tr>
      <w:tr w:rsidR="007F1EA9" w:rsidRPr="007F1EA9" w14:paraId="798FEB46" w14:textId="77777777" w:rsidTr="00EC15C3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FA4F7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187D68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Minimum dwa interfejsy sieciowe 1Gb/s Ethernet</w:t>
            </w:r>
          </w:p>
        </w:tc>
      </w:tr>
      <w:tr w:rsidR="007F1EA9" w:rsidRPr="007F1EA9" w14:paraId="147767DB" w14:textId="77777777" w:rsidTr="00EC15C3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1DD3C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Wbudowane porty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D10390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Minimum 8 portów USB z czego min. 4 w technologii 3.0</w:t>
            </w:r>
          </w:p>
          <w:p w14:paraId="4B829111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1x RS-232</w:t>
            </w:r>
          </w:p>
          <w:p w14:paraId="6B04066D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lastRenderedPageBreak/>
              <w:t>1x VGA</w:t>
            </w:r>
          </w:p>
        </w:tc>
      </w:tr>
      <w:tr w:rsidR="007F1EA9" w:rsidRPr="007F1EA9" w14:paraId="67CDEEC0" w14:textId="77777777" w:rsidTr="00EC15C3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7F188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Video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59D85B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Zintegrowana karta graficzna, umożliwiająca wyświetlanie obrazu w rozdzielczości minimum 1280x1024 pikseli</w:t>
            </w:r>
          </w:p>
        </w:tc>
      </w:tr>
      <w:tr w:rsidR="007F1EA9" w:rsidRPr="007F1EA9" w14:paraId="57A70377" w14:textId="77777777" w:rsidTr="00EC15C3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D37D4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Zasilanie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63B86D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Redundantne zasilacze o mocy 700W klasy Titanium</w:t>
            </w:r>
          </w:p>
        </w:tc>
      </w:tr>
      <w:tr w:rsidR="007F1EA9" w:rsidRPr="007F1EA9" w14:paraId="2D683DA7" w14:textId="77777777" w:rsidTr="00EC15C3">
        <w:trPr>
          <w:trHeight w:val="4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CCC37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System operacyjny/dodatkowe oprogramowanie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73279B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C2FDB">
              <w:rPr>
                <w:rFonts w:cstheme="minorHAnsi"/>
                <w:sz w:val="20"/>
                <w:szCs w:val="20"/>
              </w:rPr>
              <w:t>Fabrycznie zainstalowany Windows Server 2025 Essentials</w:t>
            </w:r>
          </w:p>
          <w:p w14:paraId="3CC3460B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Dołączony przez producenta serwera nośnik</w:t>
            </w:r>
          </w:p>
          <w:p w14:paraId="2A62DA95" w14:textId="77777777" w:rsidR="007F1EA9" w:rsidRPr="007C2FDB" w:rsidRDefault="007F1EA9" w:rsidP="007F1EA9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Licencja pokrywająca wszystkie fizyczne rdzenie w serwerze</w:t>
            </w:r>
          </w:p>
        </w:tc>
      </w:tr>
      <w:tr w:rsidR="007F1EA9" w:rsidRPr="007F1EA9" w14:paraId="5CAD3FFC" w14:textId="77777777" w:rsidTr="00EC15C3">
        <w:trPr>
          <w:trHeight w:val="21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1FA00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Diagnostyka i Bezpieczeństwo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B08CAC" w14:textId="77777777" w:rsidR="007F1EA9" w:rsidRPr="007C2FDB" w:rsidRDefault="007F1EA9" w:rsidP="007F1EA9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Zintegrowany z płytą główną moduł TPM 2.0</w:t>
            </w:r>
          </w:p>
          <w:p w14:paraId="17115E94" w14:textId="77777777" w:rsidR="007F1EA9" w:rsidRPr="007C2FDB" w:rsidRDefault="007F1EA9" w:rsidP="007F1EA9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14:paraId="1066212B" w14:textId="77777777" w:rsidR="007F1EA9" w:rsidRPr="007C2FDB" w:rsidRDefault="007F1EA9" w:rsidP="007F1EA9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39133A73" w14:textId="77777777" w:rsidR="007F1EA9" w:rsidRPr="007C2FDB" w:rsidRDefault="007F1EA9" w:rsidP="007F1EA9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31B620B9" w14:textId="77777777" w:rsidR="007F1EA9" w:rsidRPr="007C2FDB" w:rsidRDefault="007F1EA9" w:rsidP="007F1EA9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331235F8" w14:textId="77777777" w:rsidR="007F1EA9" w:rsidRPr="007C2FDB" w:rsidRDefault="007F1EA9" w:rsidP="007F1EA9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7F1EA9" w:rsidRPr="007F1EA9" w14:paraId="3FC2D265" w14:textId="77777777" w:rsidTr="00EC15C3"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7C9F07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EDD2BE" w14:textId="77777777" w:rsidR="007F1EA9" w:rsidRPr="007C2FDB" w:rsidRDefault="007F1EA9" w:rsidP="007F1EA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2EBA9EF6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48711856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35BF7455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0CDEB999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5782D874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51B6CAFB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wsparcie dla IPv6;</w:t>
            </w:r>
          </w:p>
          <w:p w14:paraId="6C95EE26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7C2FDB">
              <w:rPr>
                <w:rFonts w:cstheme="minorHAnsi"/>
                <w:sz w:val="20"/>
                <w:szCs w:val="20"/>
              </w:rPr>
              <w:t>wsparcie dla WSMAN (Web Service for Management); SNMP; IPMI2.0, SSH, Redfish;</w:t>
            </w:r>
          </w:p>
          <w:p w14:paraId="4EDE2862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3BC005C1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50A981E6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integracja z Active Directory;</w:t>
            </w:r>
          </w:p>
          <w:p w14:paraId="11E924A8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382FFB2D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lastRenderedPageBreak/>
              <w:t>wsparcie dla dynamic DNS;</w:t>
            </w:r>
          </w:p>
          <w:p w14:paraId="23C3C564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28785137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2AD07430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  <w:p w14:paraId="1A061AAD" w14:textId="77777777" w:rsidR="007F1EA9" w:rsidRPr="007C2FDB" w:rsidRDefault="007F1EA9" w:rsidP="007F1EA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oraz z możliwością rozszerzenia funkcjonalności o:</w:t>
            </w:r>
          </w:p>
          <w:p w14:paraId="773A0C07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Wirtualny schowek ułatwiający korzystanie z konsoli zdalnej</w:t>
            </w:r>
          </w:p>
          <w:p w14:paraId="08EC56B1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Przesyłanie danych telemetrycznych w czasie rzeczywistym</w:t>
            </w:r>
          </w:p>
          <w:p w14:paraId="6DC67860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Dostosowanie zarządzania temperaturą i przepływem powietrza w serwerze</w:t>
            </w:r>
          </w:p>
          <w:p w14:paraId="7204DDED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Automatyczna rejestracja certyfikatów (ACE)</w:t>
            </w:r>
          </w:p>
        </w:tc>
      </w:tr>
      <w:tr w:rsidR="007F1EA9" w:rsidRPr="007F1EA9" w14:paraId="55F8B96D" w14:textId="77777777" w:rsidTr="00EC15C3"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4BED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Oprogramowanie do zarządzania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397C5" w14:textId="77777777" w:rsidR="007F1EA9" w:rsidRPr="007C2FDB" w:rsidRDefault="007F1EA9" w:rsidP="007F1EA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Możliwość zainstalowania oprogramowania producenta do zarządzania, spełniającego poniższe wymagania: </w:t>
            </w:r>
          </w:p>
          <w:p w14:paraId="66621DC8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Wsparcie dla serwerów, urządzeń sieciowych oraz pamięci masowych </w:t>
            </w:r>
          </w:p>
          <w:p w14:paraId="5D1D6ADB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integracja z Active Directory </w:t>
            </w:r>
          </w:p>
          <w:p w14:paraId="4C992E4C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zarządzania dostarczonymi serwerami bez udziału dedykowanego agenta </w:t>
            </w:r>
          </w:p>
          <w:p w14:paraId="2B91F22D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Wsparcie dla protokołów SNMP, IPMI, Linux SSH, Redfish </w:t>
            </w:r>
          </w:p>
          <w:p w14:paraId="190476A7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uruchamiania procesu wykrywania urządzeń w oparciu o harmonogram </w:t>
            </w:r>
          </w:p>
          <w:p w14:paraId="5B489106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Szczegółowy opis wykrytych systemów oraz ich komponentów </w:t>
            </w:r>
          </w:p>
          <w:p w14:paraId="09F08167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eksportu raportu do CSV, HTML, XLS, PDF </w:t>
            </w:r>
          </w:p>
          <w:p w14:paraId="6AA1074F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tworzenia własnych raportów w oparciu o wszystkie informacje zawarte w inwentarzu. </w:t>
            </w:r>
          </w:p>
          <w:p w14:paraId="3EA2590F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Grupowanie urządzeń w oparciu o kryteria użytkownika </w:t>
            </w:r>
          </w:p>
          <w:p w14:paraId="753F7BD9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Tworzenie automatycznie grup urządzeń w oparciu o dowolny element konfiguracji serwera np. Nazwa, lokalizacja, system operacyjny, obsadzenie slotów PCIe, pozostałego czasu gwarancji </w:t>
            </w:r>
          </w:p>
          <w:p w14:paraId="1F7F2726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uruchamiania narzędzi zarządzających w poszczególnych urządzeniach </w:t>
            </w:r>
          </w:p>
          <w:p w14:paraId="6C0DA542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Szybki podgląd stanu środowiska </w:t>
            </w:r>
          </w:p>
          <w:p w14:paraId="6289C79D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Podsumowanie stanu dla każdego urządzenia </w:t>
            </w:r>
          </w:p>
          <w:p w14:paraId="5ABBCEF0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Szczegółowy status urządzenia/elementu/komponentu </w:t>
            </w:r>
          </w:p>
          <w:p w14:paraId="71FEC585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Generowanie alertów przy zmianie stanu urządzenia. </w:t>
            </w:r>
          </w:p>
          <w:p w14:paraId="55EC7494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Filtry raportów umożliwiające podgląd najważniejszych zdarzeń </w:t>
            </w:r>
          </w:p>
          <w:p w14:paraId="6B4135F1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Integracja z service desk producenta dostarczonej platformy sprzętowej </w:t>
            </w:r>
          </w:p>
          <w:p w14:paraId="3FBF5922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lastRenderedPageBreak/>
              <w:t>Możliwość przejęcia zdalnego pulpitu </w:t>
            </w:r>
          </w:p>
          <w:p w14:paraId="2ACB4D7C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podmontowania wirtualnego napędu </w:t>
            </w:r>
          </w:p>
          <w:p w14:paraId="5468699C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Kreator umożliwiający dostosowanie akcji dla wybranych alertów </w:t>
            </w:r>
          </w:p>
          <w:p w14:paraId="44A85E2A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Możliwość importu plików MIB </w:t>
            </w:r>
          </w:p>
          <w:p w14:paraId="0A313898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Przesyłanie alertów „as-is” do innych konsol firm trzecich </w:t>
            </w:r>
          </w:p>
          <w:p w14:paraId="1D54CFB3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definiowania ról administratorów </w:t>
            </w:r>
          </w:p>
          <w:p w14:paraId="59B0CD82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zdalnej aktualizacji oprogramowania wewnętrznego serwerów </w:t>
            </w:r>
          </w:p>
          <w:p w14:paraId="6EC8D901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Aktualizacja oparta o wybranie źródła bibliotek (lokalna, on-line producenta oferowanego rozwiązania) </w:t>
            </w:r>
          </w:p>
          <w:p w14:paraId="2A39E0F8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instalacji oprogramowania wewnętrznego bez potrzeby instalacji agenta </w:t>
            </w:r>
          </w:p>
          <w:p w14:paraId="09784943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 </w:t>
            </w:r>
          </w:p>
          <w:p w14:paraId="669F4789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 </w:t>
            </w:r>
          </w:p>
          <w:p w14:paraId="07883574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 </w:t>
            </w:r>
          </w:p>
          <w:p w14:paraId="0F775F16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Wdrażanie serwerów, rozwiązań modularnych oraz przełączników sieciowych w oparciu o profile </w:t>
            </w:r>
          </w:p>
          <w:p w14:paraId="71878E74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Możliwość migracji ustawień serwera wraz z wirtualnymi adresami sieciowymi (MAC, WWN, IQN) między urządzeniami. </w:t>
            </w:r>
          </w:p>
          <w:p w14:paraId="7870F292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Tworzenie gotowych paczek informacji umożliwiających zdiagnozowanie awarii urządzenia przez serwis producenta. </w:t>
            </w:r>
          </w:p>
          <w:p w14:paraId="2016C3C0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Zdalne uruchamianie diagnostyki serwera. </w:t>
            </w:r>
          </w:p>
          <w:p w14:paraId="24606834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Dedykowana aplikacja na urządzenia mobilne integrująca się z wyżej opisanymi oprogramowaniem zarządzającym. </w:t>
            </w:r>
          </w:p>
          <w:p w14:paraId="218A695C" w14:textId="77777777" w:rsidR="007F1EA9" w:rsidRPr="007C2FDB" w:rsidRDefault="007F1EA9" w:rsidP="007F1EA9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Oprogramowanie dostarczane jako wirtualny appliance dla KVM, ESXi i Hyper-V. </w:t>
            </w:r>
          </w:p>
        </w:tc>
      </w:tr>
      <w:tr w:rsidR="007F1EA9" w:rsidRPr="007F1EA9" w14:paraId="4D243BFD" w14:textId="77777777" w:rsidTr="00EC15C3">
        <w:trPr>
          <w:trHeight w:val="437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D9E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Certyfikaty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5A20" w14:textId="77777777" w:rsidR="007F1EA9" w:rsidRPr="007C2FDB" w:rsidRDefault="007F1EA9" w:rsidP="007F1EA9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Serwer musi być wyprodukowany zgodnie z normą ISO-9001:2015, ISO-50001 oraz ISO-14001</w:t>
            </w:r>
          </w:p>
          <w:p w14:paraId="06B074C4" w14:textId="77777777" w:rsidR="007F1EA9" w:rsidRPr="007C2FDB" w:rsidRDefault="007F1EA9" w:rsidP="007F1EA9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Serwer musi posiadać deklaracja CE.</w:t>
            </w:r>
          </w:p>
          <w:p w14:paraId="3A7C2F7D" w14:textId="77777777" w:rsidR="007F1EA9" w:rsidRPr="007C2FDB" w:rsidRDefault="007F1EA9" w:rsidP="007F1EA9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12" w:history="1">
              <w:r w:rsidRPr="007C2FDB">
                <w:rPr>
                  <w:rStyle w:val="Hipercze"/>
                  <w:rFonts w:cstheme="minorHAnsi"/>
                  <w:sz w:val="20"/>
                  <w:szCs w:val="20"/>
                  <w:u w:val="none"/>
                  <w:lang w:val="pl-PL"/>
                </w:rPr>
                <w:t>www.epeat.net</w:t>
              </w:r>
            </w:hyperlink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 potwierdzający spełnienie normy co najmniej Epeat Silver według normy wprowadzonej w 2019 roku - Wykonawca złoży dokument potwierdzający spełnianie wymogu.</w:t>
            </w:r>
          </w:p>
          <w:p w14:paraId="49368F4C" w14:textId="77777777" w:rsidR="007F1EA9" w:rsidRPr="007C2FDB" w:rsidRDefault="007F1EA9" w:rsidP="007F1EA9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Oferowany serwer musi znajdować się na liście Windows Server Catalog i posiadać status „Certified for Windows” dla systemów, Microsoft Windows Server 2019, Microsoft Windows Server 2022.</w:t>
            </w:r>
          </w:p>
        </w:tc>
      </w:tr>
      <w:tr w:rsidR="007F1EA9" w:rsidRPr="007F1EA9" w14:paraId="36FFC76A" w14:textId="77777777" w:rsidTr="00EC15C3">
        <w:trPr>
          <w:trHeight w:val="130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2989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154" w14:textId="77777777" w:rsidR="007F1EA9" w:rsidRPr="007C2FDB" w:rsidRDefault="007F1EA9" w:rsidP="007F1EA9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Zamawiający wymaga dokumentacji w języku polskim lub angi</w:t>
            </w:r>
            <w:r w:rsidRPr="007C2FDB">
              <w:rPr>
                <w:rFonts w:cstheme="minorHAnsi"/>
                <w:i/>
                <w:sz w:val="20"/>
                <w:szCs w:val="20"/>
                <w:lang w:val="pl-PL"/>
              </w:rPr>
              <w:t>e</w:t>
            </w:r>
            <w:r w:rsidRPr="007C2FDB">
              <w:rPr>
                <w:rFonts w:cstheme="minorHAnsi"/>
                <w:sz w:val="20"/>
                <w:szCs w:val="20"/>
                <w:lang w:val="pl-PL"/>
              </w:rPr>
              <w:t>lskim.</w:t>
            </w:r>
          </w:p>
          <w:p w14:paraId="6C6D4512" w14:textId="77777777" w:rsidR="007F1EA9" w:rsidRPr="007C2FDB" w:rsidRDefault="007F1EA9" w:rsidP="007F1EA9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7F1EA9" w:rsidRPr="007F1EA9" w14:paraId="529DB3C5" w14:textId="77777777" w:rsidTr="00EC15C3">
        <w:trPr>
          <w:trHeight w:val="130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FB5D" w14:textId="77777777" w:rsidR="007F1EA9" w:rsidRPr="007C2FDB" w:rsidRDefault="007F1EA9" w:rsidP="007F1EA9">
            <w:pPr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b/>
                <w:bCs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C7B2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Zamawiający wymaga zapewnienia gwarancji Producenta z zakresu wdrażanej technologii na okres 7 lat.</w:t>
            </w:r>
          </w:p>
          <w:p w14:paraId="194DD840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Zamawiający oczekuje możliwości zgłaszania zdarzeń serwisowych w trybie 24/7/365 następującymi kanałami: telefonicznie i przez Internet. </w:t>
            </w:r>
          </w:p>
          <w:p w14:paraId="5A6DC7E5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14:paraId="409A8252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02864D5F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Certyfikowany Technik Producenta z właściwym zestawem części do naprawy (potwierdzonym na etapie diagnostyki) powinien rozpocząć naprawę w siedzibie zamawiającego najpóźniej w następnym dniu roboczym (NBD) od zakończenia diagnostyki. </w:t>
            </w:r>
          </w:p>
          <w:p w14:paraId="7552F739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Naprawa ma się odbyć w siedzibie zamawiającego, chyba, że zamawiający dla danej naprawy zgodzi się na inną formę.  </w:t>
            </w:r>
          </w:p>
          <w:p w14:paraId="0AE32B04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47F5F2D2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41714F3C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32F98EAF" w14:textId="77777777" w:rsidR="007F1EA9" w:rsidRPr="007C2FDB" w:rsidRDefault="007F1EA9" w:rsidP="007F1EA9">
            <w:pPr>
              <w:numPr>
                <w:ilvl w:val="1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lastRenderedPageBreak/>
              <w:t>Możliwości utworzenia zgłaszania serwisowego w wyniku, którego proces diagnostyki odbędzie się na miejscu w siedzibie zamawiającego.</w:t>
            </w:r>
          </w:p>
          <w:p w14:paraId="2AE399E8" w14:textId="77777777" w:rsidR="007F1EA9" w:rsidRPr="007C2FDB" w:rsidRDefault="007F1EA9" w:rsidP="007F1EA9">
            <w:pPr>
              <w:numPr>
                <w:ilvl w:val="1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789413F2" w14:textId="77777777" w:rsidR="007F1EA9" w:rsidRPr="007C2FDB" w:rsidRDefault="007F1EA9" w:rsidP="007F1EA9">
            <w:pPr>
              <w:numPr>
                <w:ilvl w:val="1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63CE33BB" w14:textId="77777777" w:rsidR="007F1EA9" w:rsidRPr="007C2FDB" w:rsidRDefault="007F1EA9" w:rsidP="007F1EA9">
            <w:pPr>
              <w:numPr>
                <w:ilvl w:val="1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78A380D8" w14:textId="77777777" w:rsidR="007F1EA9" w:rsidRPr="007C2FDB" w:rsidRDefault="007F1EA9" w:rsidP="007F1EA9">
            <w:pPr>
              <w:numPr>
                <w:ilvl w:val="1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3392DE99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24725E70" w14:textId="77777777" w:rsidR="007F1EA9" w:rsidRPr="007C2FDB" w:rsidRDefault="007F1EA9" w:rsidP="007F1EA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7C2FDB">
              <w:rPr>
                <w:rFonts w:cstheme="minorHAnsi"/>
                <w:sz w:val="20"/>
                <w:szCs w:val="20"/>
                <w:lang w:val="pl-PL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</w:tr>
    </w:tbl>
    <w:p w14:paraId="75277C5B" w14:textId="77777777" w:rsidR="007F1EA9" w:rsidRPr="007F1EA9" w:rsidRDefault="007F1EA9" w:rsidP="00464B59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sectPr w:rsidR="007F1EA9" w:rsidRPr="007F1EA9" w:rsidSect="00212717">
      <w:headerReference w:type="default" r:id="rId13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4CFB" w14:textId="77777777" w:rsidR="005A5ECC" w:rsidRDefault="005A5ECC" w:rsidP="00DB2766">
      <w:pPr>
        <w:spacing w:after="0" w:line="240" w:lineRule="auto"/>
      </w:pPr>
      <w:r>
        <w:separator/>
      </w:r>
    </w:p>
  </w:endnote>
  <w:endnote w:type="continuationSeparator" w:id="0">
    <w:p w14:paraId="70C7552A" w14:textId="77777777" w:rsidR="005A5ECC" w:rsidRDefault="005A5ECC" w:rsidP="00DB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B6E05" w14:textId="77777777" w:rsidR="005A5ECC" w:rsidRDefault="005A5ECC" w:rsidP="00DB2766">
      <w:pPr>
        <w:spacing w:after="0" w:line="240" w:lineRule="auto"/>
      </w:pPr>
      <w:r>
        <w:separator/>
      </w:r>
    </w:p>
  </w:footnote>
  <w:footnote w:type="continuationSeparator" w:id="0">
    <w:p w14:paraId="2271415F" w14:textId="77777777" w:rsidR="005A5ECC" w:rsidRDefault="005A5ECC" w:rsidP="00DB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E71B" w14:textId="633B334F" w:rsidR="00CF1949" w:rsidRPr="007C2FDB" w:rsidRDefault="00CF1949" w:rsidP="007C2FDB">
    <w:pPr>
      <w:pStyle w:val="Nagwek"/>
      <w:jc w:val="center"/>
      <w:rPr>
        <w:sz w:val="18"/>
        <w:szCs w:val="18"/>
      </w:rPr>
    </w:pPr>
  </w:p>
  <w:p w14:paraId="7A5E6CFD" w14:textId="0B2210E4" w:rsidR="0065754F" w:rsidRPr="007C2FDB" w:rsidRDefault="007C2FDB" w:rsidP="007C2FDB">
    <w:pPr>
      <w:pStyle w:val="Nagwek"/>
      <w:jc w:val="right"/>
      <w:rPr>
        <w:sz w:val="18"/>
        <w:szCs w:val="18"/>
      </w:rPr>
    </w:pPr>
    <w:r w:rsidRPr="007C2FDB">
      <w:rPr>
        <w:sz w:val="18"/>
        <w:szCs w:val="18"/>
      </w:rPr>
      <w:t xml:space="preserve">                               </w:t>
    </w:r>
    <w:r>
      <w:rPr>
        <w:sz w:val="18"/>
        <w:szCs w:val="18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4776"/>
    <w:multiLevelType w:val="hybridMultilevel"/>
    <w:tmpl w:val="51BE5D20"/>
    <w:lvl w:ilvl="0" w:tplc="4C943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10F90"/>
    <w:multiLevelType w:val="hybridMultilevel"/>
    <w:tmpl w:val="513A9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28F4"/>
    <w:multiLevelType w:val="hybridMultilevel"/>
    <w:tmpl w:val="9B2A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A1AB2"/>
    <w:multiLevelType w:val="hybridMultilevel"/>
    <w:tmpl w:val="DB2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4768"/>
    <w:multiLevelType w:val="hybridMultilevel"/>
    <w:tmpl w:val="50FC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7F54"/>
    <w:multiLevelType w:val="hybridMultilevel"/>
    <w:tmpl w:val="42FE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61A06"/>
    <w:multiLevelType w:val="hybridMultilevel"/>
    <w:tmpl w:val="03A8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E547B"/>
    <w:multiLevelType w:val="hybridMultilevel"/>
    <w:tmpl w:val="69963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04813">
    <w:abstractNumId w:val="4"/>
  </w:num>
  <w:num w:numId="2" w16cid:durableId="1379862483">
    <w:abstractNumId w:val="2"/>
  </w:num>
  <w:num w:numId="3" w16cid:durableId="1383021105">
    <w:abstractNumId w:val="1"/>
  </w:num>
  <w:num w:numId="4" w16cid:durableId="2067868902">
    <w:abstractNumId w:val="13"/>
  </w:num>
  <w:num w:numId="5" w16cid:durableId="1481651147">
    <w:abstractNumId w:val="14"/>
  </w:num>
  <w:num w:numId="6" w16cid:durableId="1854570180">
    <w:abstractNumId w:val="11"/>
  </w:num>
  <w:num w:numId="7" w16cid:durableId="156968394">
    <w:abstractNumId w:val="8"/>
  </w:num>
  <w:num w:numId="8" w16cid:durableId="880702791">
    <w:abstractNumId w:val="10"/>
  </w:num>
  <w:num w:numId="9" w16cid:durableId="2143111111">
    <w:abstractNumId w:val="0"/>
  </w:num>
  <w:num w:numId="10" w16cid:durableId="762185673">
    <w:abstractNumId w:val="12"/>
  </w:num>
  <w:num w:numId="11" w16cid:durableId="1274631455">
    <w:abstractNumId w:val="3"/>
  </w:num>
  <w:num w:numId="12" w16cid:durableId="303512167">
    <w:abstractNumId w:val="7"/>
  </w:num>
  <w:num w:numId="13" w16cid:durableId="131022811">
    <w:abstractNumId w:val="16"/>
  </w:num>
  <w:num w:numId="14" w16cid:durableId="1448963339">
    <w:abstractNumId w:val="9"/>
  </w:num>
  <w:num w:numId="15" w16cid:durableId="143737666">
    <w:abstractNumId w:val="6"/>
  </w:num>
  <w:num w:numId="16" w16cid:durableId="844439572">
    <w:abstractNumId w:val="15"/>
  </w:num>
  <w:num w:numId="17" w16cid:durableId="561478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B8"/>
    <w:rsid w:val="00023660"/>
    <w:rsid w:val="000938F7"/>
    <w:rsid w:val="000B1840"/>
    <w:rsid w:val="000F22B1"/>
    <w:rsid w:val="000F3550"/>
    <w:rsid w:val="001407F6"/>
    <w:rsid w:val="00157025"/>
    <w:rsid w:val="001650BD"/>
    <w:rsid w:val="00197785"/>
    <w:rsid w:val="001C60B8"/>
    <w:rsid w:val="001C7A74"/>
    <w:rsid w:val="001D3EC5"/>
    <w:rsid w:val="001E10FB"/>
    <w:rsid w:val="001F131E"/>
    <w:rsid w:val="001F372A"/>
    <w:rsid w:val="00212717"/>
    <w:rsid w:val="0022157C"/>
    <w:rsid w:val="002A25C7"/>
    <w:rsid w:val="002B331D"/>
    <w:rsid w:val="002C64F7"/>
    <w:rsid w:val="002F752E"/>
    <w:rsid w:val="002F780E"/>
    <w:rsid w:val="002F79A0"/>
    <w:rsid w:val="003912A6"/>
    <w:rsid w:val="003C38F4"/>
    <w:rsid w:val="003D5034"/>
    <w:rsid w:val="003E381C"/>
    <w:rsid w:val="00405C3F"/>
    <w:rsid w:val="00410CBE"/>
    <w:rsid w:val="0042357F"/>
    <w:rsid w:val="004574FF"/>
    <w:rsid w:val="00464B59"/>
    <w:rsid w:val="00483E82"/>
    <w:rsid w:val="004A6732"/>
    <w:rsid w:val="004C240D"/>
    <w:rsid w:val="004E790B"/>
    <w:rsid w:val="004F2A6E"/>
    <w:rsid w:val="00506F51"/>
    <w:rsid w:val="00515256"/>
    <w:rsid w:val="005272E4"/>
    <w:rsid w:val="005423FE"/>
    <w:rsid w:val="00551590"/>
    <w:rsid w:val="005A5ECC"/>
    <w:rsid w:val="005D327B"/>
    <w:rsid w:val="00612C4E"/>
    <w:rsid w:val="006318A1"/>
    <w:rsid w:val="0065754F"/>
    <w:rsid w:val="006A4308"/>
    <w:rsid w:val="006D6A12"/>
    <w:rsid w:val="0071011F"/>
    <w:rsid w:val="00710EF0"/>
    <w:rsid w:val="00714AA9"/>
    <w:rsid w:val="0074127A"/>
    <w:rsid w:val="00744AD3"/>
    <w:rsid w:val="00754EE0"/>
    <w:rsid w:val="007814D2"/>
    <w:rsid w:val="007A1F5C"/>
    <w:rsid w:val="007B0C73"/>
    <w:rsid w:val="007C2FDB"/>
    <w:rsid w:val="007F1EA9"/>
    <w:rsid w:val="007F259B"/>
    <w:rsid w:val="008125AD"/>
    <w:rsid w:val="00820835"/>
    <w:rsid w:val="00840058"/>
    <w:rsid w:val="0085092C"/>
    <w:rsid w:val="008570A8"/>
    <w:rsid w:val="00864CB4"/>
    <w:rsid w:val="00872EBF"/>
    <w:rsid w:val="008737DB"/>
    <w:rsid w:val="00890BDB"/>
    <w:rsid w:val="008C6602"/>
    <w:rsid w:val="008E0DBB"/>
    <w:rsid w:val="008E29C5"/>
    <w:rsid w:val="008E5B83"/>
    <w:rsid w:val="00935B49"/>
    <w:rsid w:val="009A3F58"/>
    <w:rsid w:val="009B2D7E"/>
    <w:rsid w:val="009D1561"/>
    <w:rsid w:val="009F4A40"/>
    <w:rsid w:val="00A249B8"/>
    <w:rsid w:val="00A81DA0"/>
    <w:rsid w:val="00A963D5"/>
    <w:rsid w:val="00AC60AD"/>
    <w:rsid w:val="00AE542C"/>
    <w:rsid w:val="00AF6333"/>
    <w:rsid w:val="00B66990"/>
    <w:rsid w:val="00B676AF"/>
    <w:rsid w:val="00B72112"/>
    <w:rsid w:val="00B75BA0"/>
    <w:rsid w:val="00BB3F59"/>
    <w:rsid w:val="00BC4E04"/>
    <w:rsid w:val="00BC6EE2"/>
    <w:rsid w:val="00BE1705"/>
    <w:rsid w:val="00C05229"/>
    <w:rsid w:val="00C07D27"/>
    <w:rsid w:val="00C26A69"/>
    <w:rsid w:val="00C9459C"/>
    <w:rsid w:val="00C96181"/>
    <w:rsid w:val="00CB61F1"/>
    <w:rsid w:val="00CF1949"/>
    <w:rsid w:val="00CF5241"/>
    <w:rsid w:val="00CF7870"/>
    <w:rsid w:val="00D067A9"/>
    <w:rsid w:val="00D0789C"/>
    <w:rsid w:val="00D51AE1"/>
    <w:rsid w:val="00D769B5"/>
    <w:rsid w:val="00D92EB4"/>
    <w:rsid w:val="00DB1816"/>
    <w:rsid w:val="00DB2766"/>
    <w:rsid w:val="00DF7094"/>
    <w:rsid w:val="00E21E64"/>
    <w:rsid w:val="00E251B6"/>
    <w:rsid w:val="00E26E3D"/>
    <w:rsid w:val="00E634B1"/>
    <w:rsid w:val="00E8152F"/>
    <w:rsid w:val="00E85A05"/>
    <w:rsid w:val="00E952CA"/>
    <w:rsid w:val="00EC4C17"/>
    <w:rsid w:val="00ED7EFF"/>
    <w:rsid w:val="00EE3D1C"/>
    <w:rsid w:val="00EE3F01"/>
    <w:rsid w:val="00F27714"/>
    <w:rsid w:val="00F50268"/>
    <w:rsid w:val="00F6156B"/>
    <w:rsid w:val="00F63C90"/>
    <w:rsid w:val="00F6553C"/>
    <w:rsid w:val="00F65BFB"/>
    <w:rsid w:val="00F6765B"/>
    <w:rsid w:val="00F75DCA"/>
    <w:rsid w:val="00FC3050"/>
    <w:rsid w:val="00FD1679"/>
    <w:rsid w:val="00FD4019"/>
    <w:rsid w:val="00FD4FF4"/>
    <w:rsid w:val="00FF1FBD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87BAF"/>
  <w15:chartTrackingRefBased/>
  <w15:docId w15:val="{4ED565E4-9A14-4A74-BDAA-A514648B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814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766"/>
  </w:style>
  <w:style w:type="paragraph" w:styleId="Stopka">
    <w:name w:val="footer"/>
    <w:basedOn w:val="Normalny"/>
    <w:link w:val="StopkaZnak"/>
    <w:uiPriority w:val="99"/>
    <w:unhideWhenUsed/>
    <w:rsid w:val="00D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766"/>
  </w:style>
  <w:style w:type="paragraph" w:styleId="Akapitzlist">
    <w:name w:val="List Paragraph"/>
    <w:aliases w:val="Numerowanie,Akapit z listą BS,Kolorowa lista — akcent 11,Bullet Number,List Paragraph1,lp1,List Paragraph2,ISCG Numerowanie,lp11,List Paragraph11,Bullet 1,Use Case List Paragraph,Body MS Bullet,T_SZ_List Paragraph,L1,Akapit z listą5"/>
    <w:basedOn w:val="Normalny"/>
    <w:link w:val="AkapitzlistZnak"/>
    <w:uiPriority w:val="34"/>
    <w:qFormat/>
    <w:rsid w:val="00EE3D1C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A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9A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4B5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814D2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customStyle="1" w:styleId="AkapitzlistZnak">
    <w:name w:val="Akapit z listą Znak"/>
    <w:aliases w:val="Numerowanie Znak,Akapit z listą BS Znak,Kolorowa lista — akcent 11 Znak,Bullet Number Znak,List Paragraph1 Znak,lp1 Znak,List Paragraph2 Znak,ISCG Numerowanie Znak,lp11 Znak,List Paragraph11 Znak,Bullet 1 Znak,Body MS Bullet Znak"/>
    <w:link w:val="Akapitzlist"/>
    <w:uiPriority w:val="34"/>
    <w:qFormat/>
    <w:locked/>
    <w:rsid w:val="00714AA9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EA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1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ea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eat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A00D91983FD4892CE59E241BD9F1A" ma:contentTypeVersion="2" ma:contentTypeDescription="Create a new document." ma:contentTypeScope="" ma:versionID="7768d912e5111fb86ea538f61120bac7">
  <xsd:schema xmlns:xsd="http://www.w3.org/2001/XMLSchema" xmlns:xs="http://www.w3.org/2001/XMLSchema" xmlns:p="http://schemas.microsoft.com/office/2006/metadata/properties" xmlns:ns2="9623a1e5-0640-4f59-998b-c35e96bbcb16" targetNamespace="http://schemas.microsoft.com/office/2006/metadata/properties" ma:root="true" ma:fieldsID="49d527e2d25920a5c173e5f919f155eb" ns2:_="">
    <xsd:import namespace="9623a1e5-0640-4f59-998b-c35e96b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a1e5-0640-4f59-998b-c35e96bb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92E6-DFA8-4E6F-A703-197FD8944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a1e5-0640-4f59-998b-c35e96b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45889-7972-4859-81C1-4441E4145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BA5D9-853B-4076-99C6-4F521AC2E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390C6F-0101-48CC-B795-2910BF81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3549</Words>
  <Characters>21295</Characters>
  <Application>Microsoft Office Word</Application>
  <DocSecurity>0</DocSecurity>
  <Lines>177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Januchowska</dc:creator>
  <dc:description/>
  <cp:lastModifiedBy>Ewa Januchowska</cp:lastModifiedBy>
  <cp:revision>10</cp:revision>
  <dcterms:created xsi:type="dcterms:W3CDTF">2025-05-23T09:58:00Z</dcterms:created>
  <dcterms:modified xsi:type="dcterms:W3CDTF">2025-05-26T06:36:00Z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43bea378-6316-4213-9133-fdee9c16d880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MSIP_Label_17cb76b2-10b8-4fe1-93d4-2202842406cd_Enabled">
    <vt:lpwstr>True</vt:lpwstr>
  </property>
  <property fmtid="{D5CDD505-2E9C-101B-9397-08002B2CF9AE}" pid="6" name="MSIP_Label_17cb76b2-10b8-4fe1-93d4-2202842406cd_SiteId">
    <vt:lpwstr>945c199a-83a2-4e80-9f8c-5a91be5752dd</vt:lpwstr>
  </property>
  <property fmtid="{D5CDD505-2E9C-101B-9397-08002B2CF9AE}" pid="7" name="MSIP_Label_17cb76b2-10b8-4fe1-93d4-2202842406cd_Ref">
    <vt:lpwstr>https://api.informationprotection.azure.com/api/945c199a-83a2-4e80-9f8c-5a91be5752dd</vt:lpwstr>
  </property>
  <property fmtid="{D5CDD505-2E9C-101B-9397-08002B2CF9AE}" pid="8" name="MSIP_Label_17cb76b2-10b8-4fe1-93d4-2202842406cd_Owner">
    <vt:lpwstr>Maciej_Warachowski@Dell.com</vt:lpwstr>
  </property>
  <property fmtid="{D5CDD505-2E9C-101B-9397-08002B2CF9AE}" pid="9" name="MSIP_Label_17cb76b2-10b8-4fe1-93d4-2202842406cd_SetDate">
    <vt:lpwstr>2018-02-01T14:48:11.0995618+01:00</vt:lpwstr>
  </property>
  <property fmtid="{D5CDD505-2E9C-101B-9397-08002B2CF9AE}" pid="10" name="MSIP_Label_17cb76b2-10b8-4fe1-93d4-2202842406cd_Name">
    <vt:lpwstr>External Public</vt:lpwstr>
  </property>
  <property fmtid="{D5CDD505-2E9C-101B-9397-08002B2CF9AE}" pid="11" name="MSIP_Label_17cb76b2-10b8-4fe1-93d4-2202842406cd_Application">
    <vt:lpwstr>Microsoft Azure Information Protection</vt:lpwstr>
  </property>
  <property fmtid="{D5CDD505-2E9C-101B-9397-08002B2CF9AE}" pid="12" name="MSIP_Label_17cb76b2-10b8-4fe1-93d4-2202842406cd_Extended_MSFT_Method">
    <vt:lpwstr>Automatic</vt:lpwstr>
  </property>
  <property fmtid="{D5CDD505-2E9C-101B-9397-08002B2CF9AE}" pid="13" name="Sensitivity">
    <vt:lpwstr>External Public</vt:lpwstr>
  </property>
  <property fmtid="{D5CDD505-2E9C-101B-9397-08002B2CF9AE}" pid="14" name="ContentTypeId">
    <vt:lpwstr>0x0101007C6A00D91983FD4892CE59E241BD9F1A</vt:lpwstr>
  </property>
</Properties>
</file>