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40214BEC">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6C5EC3B3" w14:textId="79F8DDCB" w:rsidR="00037DA3" w:rsidRPr="006A5203" w:rsidRDefault="0006717C" w:rsidP="006A5203">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1A5461DC" w14:textId="77777777" w:rsidR="00406E4E" w:rsidRPr="00226E09" w:rsidRDefault="00406E4E" w:rsidP="00742D5C">
      <w:pPr>
        <w:pStyle w:val="Nagwek"/>
        <w:jc w:val="center"/>
        <w:rPr>
          <w:rFonts w:asciiTheme="minorHAnsi" w:hAnsiTheme="minorHAnsi"/>
          <w:bCs/>
          <w:sz w:val="24"/>
          <w:szCs w:val="24"/>
        </w:rPr>
      </w:pPr>
    </w:p>
    <w:p w14:paraId="5E6E00E9" w14:textId="4E003B89" w:rsidR="00961A15" w:rsidRPr="009107F1" w:rsidRDefault="00961A15" w:rsidP="00961A1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w:t>
      </w:r>
      <w:r w:rsidR="006A5203">
        <w:rPr>
          <w:rFonts w:asciiTheme="minorHAnsi" w:hAnsiTheme="minorHAnsi"/>
          <w:b/>
          <w:sz w:val="24"/>
          <w:szCs w:val="24"/>
        </w:rPr>
        <w:t>105</w:t>
      </w:r>
      <w:r>
        <w:rPr>
          <w:rFonts w:asciiTheme="minorHAnsi" w:hAnsiTheme="minorHAnsi"/>
          <w:b/>
          <w:sz w:val="24"/>
          <w:szCs w:val="24"/>
        </w:rPr>
        <w:t>.2025.EP</w:t>
      </w:r>
      <w:r w:rsidRPr="009107F1">
        <w:rPr>
          <w:rFonts w:asciiTheme="minorHAnsi" w:hAnsiTheme="minorHAnsi"/>
          <w:b/>
          <w:sz w:val="24"/>
          <w:szCs w:val="24"/>
        </w:rPr>
        <w:t xml:space="preserve"> </w:t>
      </w:r>
    </w:p>
    <w:p w14:paraId="3D25CB4E" w14:textId="2FC4E735" w:rsidR="00961A15" w:rsidRPr="00CF3081" w:rsidRDefault="00961A15" w:rsidP="00961A15">
      <w:pPr>
        <w:tabs>
          <w:tab w:val="center" w:pos="4536"/>
          <w:tab w:val="right" w:pos="9072"/>
        </w:tabs>
        <w:jc w:val="right"/>
        <w:rPr>
          <w:rFonts w:asciiTheme="minorHAnsi" w:hAnsiTheme="minorHAnsi"/>
          <w:sz w:val="24"/>
          <w:szCs w:val="24"/>
        </w:rPr>
      </w:pPr>
      <w:r>
        <w:rPr>
          <w:rFonts w:asciiTheme="minorHAnsi" w:hAnsiTheme="minorHAnsi"/>
          <w:sz w:val="24"/>
          <w:szCs w:val="24"/>
        </w:rPr>
        <w:t xml:space="preserve">Kielce, dn. </w:t>
      </w:r>
      <w:r w:rsidR="006A5203">
        <w:rPr>
          <w:rFonts w:asciiTheme="minorHAnsi" w:hAnsiTheme="minorHAnsi"/>
          <w:sz w:val="24"/>
          <w:szCs w:val="24"/>
        </w:rPr>
        <w:t>2</w:t>
      </w:r>
      <w:r w:rsidR="00EB5D60">
        <w:rPr>
          <w:rFonts w:asciiTheme="minorHAnsi" w:hAnsiTheme="minorHAnsi"/>
          <w:sz w:val="24"/>
          <w:szCs w:val="24"/>
        </w:rPr>
        <w:t>8</w:t>
      </w:r>
      <w:r w:rsidR="006A5203">
        <w:rPr>
          <w:rFonts w:asciiTheme="minorHAnsi" w:hAnsiTheme="minorHAnsi"/>
          <w:sz w:val="24"/>
          <w:szCs w:val="24"/>
        </w:rPr>
        <w:t>.05</w:t>
      </w:r>
      <w:r>
        <w:rPr>
          <w:rFonts w:asciiTheme="minorHAnsi" w:hAnsiTheme="minorHAnsi"/>
          <w:sz w:val="24"/>
          <w:szCs w:val="24"/>
        </w:rPr>
        <w:t>.2025</w:t>
      </w:r>
      <w:r w:rsidRPr="00CF3081">
        <w:rPr>
          <w:rFonts w:asciiTheme="minorHAnsi" w:hAnsiTheme="minorHAnsi"/>
          <w:sz w:val="24"/>
          <w:szCs w:val="24"/>
        </w:rPr>
        <w:t xml:space="preserve"> r.</w:t>
      </w:r>
    </w:p>
    <w:p w14:paraId="6DF53D55" w14:textId="77777777" w:rsidR="00961A15" w:rsidRDefault="00961A15" w:rsidP="00961A15">
      <w:pPr>
        <w:pStyle w:val="Nagwek"/>
        <w:jc w:val="center"/>
        <w:rPr>
          <w:rFonts w:asciiTheme="minorHAnsi" w:hAnsiTheme="minorHAnsi"/>
          <w:bCs/>
          <w:sz w:val="24"/>
          <w:szCs w:val="24"/>
        </w:rPr>
      </w:pPr>
    </w:p>
    <w:p w14:paraId="5D68BE5D" w14:textId="77777777" w:rsidR="006A5203" w:rsidRDefault="006A5203" w:rsidP="00961A15">
      <w:pPr>
        <w:pStyle w:val="Nagwek"/>
        <w:jc w:val="center"/>
        <w:rPr>
          <w:rFonts w:asciiTheme="minorHAnsi" w:hAnsiTheme="minorHAnsi"/>
          <w:bCs/>
          <w:sz w:val="24"/>
          <w:szCs w:val="24"/>
        </w:rPr>
      </w:pPr>
    </w:p>
    <w:p w14:paraId="743EE973" w14:textId="77777777" w:rsidR="00961A15" w:rsidRPr="00226E09" w:rsidRDefault="00961A15" w:rsidP="00961A15">
      <w:pPr>
        <w:pStyle w:val="Nagwek"/>
        <w:jc w:val="center"/>
        <w:rPr>
          <w:rFonts w:asciiTheme="minorHAnsi" w:hAnsiTheme="minorHAnsi"/>
          <w:bCs/>
          <w:sz w:val="24"/>
          <w:szCs w:val="24"/>
        </w:rPr>
      </w:pPr>
    </w:p>
    <w:p w14:paraId="2C8EDF7C" w14:textId="77777777" w:rsidR="00961A15" w:rsidRDefault="00961A15" w:rsidP="00961A15">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0205185" w14:textId="77777777" w:rsidR="00961A15" w:rsidRPr="005A51D1" w:rsidRDefault="00961A15" w:rsidP="00961A15">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Pr>
          <w:rFonts w:asciiTheme="minorHAnsi" w:hAnsiTheme="minorHAnsi"/>
          <w:b/>
          <w:sz w:val="28"/>
          <w:szCs w:val="28"/>
        </w:rPr>
        <w:t xml:space="preserve">wyrobów medycznych dla Bloku Operacyjnego </w:t>
      </w:r>
      <w:r w:rsidRPr="005A51D1">
        <w:rPr>
          <w:rFonts w:asciiTheme="minorHAnsi" w:hAnsiTheme="minorHAnsi"/>
          <w:b/>
          <w:sz w:val="28"/>
          <w:szCs w:val="28"/>
        </w:rPr>
        <w:t>Świętokrzyskiego Centrum Onkologii w Kielcach”.</w:t>
      </w:r>
    </w:p>
    <w:p w14:paraId="72E41B01" w14:textId="77777777" w:rsidR="00961A15" w:rsidRDefault="00961A15" w:rsidP="00961A1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53D4A2B0" w14:textId="77777777" w:rsidR="001027D2" w:rsidRDefault="001027D2" w:rsidP="00961A1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94CD67C" w14:textId="77777777" w:rsidR="006A5203" w:rsidRPr="00226E09" w:rsidRDefault="006A5203" w:rsidP="00961A1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3ECDE57" w14:textId="77777777" w:rsidR="00961A15" w:rsidRPr="00553706" w:rsidRDefault="00961A15" w:rsidP="00961A15">
      <w:pPr>
        <w:spacing w:before="10" w:afterLines="10" w:after="24" w:line="276" w:lineRule="auto"/>
        <w:jc w:val="both"/>
        <w:rPr>
          <w:rFonts w:asciiTheme="minorHAnsi" w:hAnsiTheme="minorHAnsi" w:cstheme="minorHAnsi"/>
          <w:sz w:val="22"/>
          <w:szCs w:val="22"/>
        </w:rPr>
      </w:pPr>
      <w:r w:rsidRPr="00553706">
        <w:rPr>
          <w:rFonts w:asciiTheme="minorHAnsi" w:hAnsiTheme="minorHAnsi" w:cstheme="minorHAnsi"/>
          <w:sz w:val="22"/>
          <w:szCs w:val="22"/>
        </w:rPr>
        <w:t xml:space="preserve">Ogłoszenie o zamówieniu opublikowane zostało w Biuletynie Zamówień Publicznych oraz na stronie internetowej prowadzonego postępowania </w:t>
      </w:r>
      <w:hyperlink r:id="rId9" w:tooltip="blocked::http://platformazakupowa.pl/pn/onkol_kielce" w:history="1">
        <w:r w:rsidRPr="00553706">
          <w:rPr>
            <w:rStyle w:val="Hipercze"/>
            <w:rFonts w:asciiTheme="minorHAnsi" w:hAnsiTheme="minorHAnsi" w:cstheme="minorHAnsi"/>
            <w:sz w:val="22"/>
            <w:szCs w:val="22"/>
          </w:rPr>
          <w:t>platformazakupowa.pl/</w:t>
        </w:r>
        <w:proofErr w:type="spellStart"/>
        <w:r w:rsidRPr="00553706">
          <w:rPr>
            <w:rStyle w:val="Hipercze"/>
            <w:rFonts w:asciiTheme="minorHAnsi" w:hAnsiTheme="minorHAnsi" w:cstheme="minorHAnsi"/>
            <w:sz w:val="22"/>
            <w:szCs w:val="22"/>
          </w:rPr>
          <w:t>pn</w:t>
        </w:r>
        <w:proofErr w:type="spellEnd"/>
        <w:r w:rsidRPr="00553706">
          <w:rPr>
            <w:rStyle w:val="Hipercze"/>
            <w:rFonts w:asciiTheme="minorHAnsi" w:hAnsiTheme="minorHAnsi" w:cstheme="minorHAnsi"/>
            <w:sz w:val="22"/>
            <w:szCs w:val="22"/>
          </w:rPr>
          <w:t>/</w:t>
        </w:r>
        <w:proofErr w:type="spellStart"/>
        <w:r w:rsidRPr="00553706">
          <w:rPr>
            <w:rStyle w:val="Hipercze"/>
            <w:rFonts w:asciiTheme="minorHAnsi" w:hAnsiTheme="minorHAnsi" w:cstheme="minorHAnsi"/>
            <w:sz w:val="22"/>
            <w:szCs w:val="22"/>
          </w:rPr>
          <w:t>onkol_kielce</w:t>
        </w:r>
        <w:proofErr w:type="spellEnd"/>
      </w:hyperlink>
      <w:r w:rsidRPr="00553706">
        <w:rPr>
          <w:rStyle w:val="Hipercze"/>
          <w:rFonts w:asciiTheme="minorHAnsi" w:hAnsiTheme="minorHAnsi" w:cstheme="minorHAnsi"/>
          <w:sz w:val="22"/>
          <w:szCs w:val="22"/>
        </w:rPr>
        <w:t xml:space="preserve"> </w:t>
      </w:r>
    </w:p>
    <w:p w14:paraId="211A83E7" w14:textId="77777777" w:rsidR="00961A15" w:rsidRPr="00226E09" w:rsidRDefault="00961A15" w:rsidP="00961A1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142F5A9" w14:textId="77777777" w:rsidR="00961A15" w:rsidRPr="00226E09" w:rsidRDefault="00961A15" w:rsidP="00961A15">
      <w:pPr>
        <w:spacing w:before="10" w:afterLines="10" w:after="24" w:line="276" w:lineRule="auto"/>
        <w:jc w:val="both"/>
        <w:rPr>
          <w:rFonts w:asciiTheme="minorHAnsi" w:hAnsiTheme="minorHAnsi"/>
          <w:sz w:val="22"/>
        </w:rPr>
      </w:pPr>
    </w:p>
    <w:p w14:paraId="50D70579" w14:textId="77777777" w:rsidR="00961A15" w:rsidRPr="00226E09" w:rsidRDefault="00961A15" w:rsidP="00961A1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3F9CBD2" w14:textId="77777777" w:rsidR="00961A15" w:rsidRPr="001C3E54" w:rsidRDefault="00961A15" w:rsidP="00961A15">
      <w:pPr>
        <w:spacing w:before="10" w:afterLines="10" w:after="24" w:line="276" w:lineRule="auto"/>
        <w:jc w:val="both"/>
        <w:rPr>
          <w:rFonts w:asciiTheme="minorHAnsi" w:hAnsiTheme="minorHAnsi"/>
          <w:sz w:val="22"/>
        </w:rPr>
      </w:pPr>
    </w:p>
    <w:p w14:paraId="010D2177" w14:textId="77777777" w:rsidR="00961A15" w:rsidRDefault="00961A15" w:rsidP="00961A15">
      <w:pPr>
        <w:spacing w:before="10" w:afterLines="10" w:after="24" w:line="276" w:lineRule="auto"/>
        <w:jc w:val="center"/>
        <w:rPr>
          <w:rFonts w:asciiTheme="minorHAnsi" w:hAnsiTheme="minorHAnsi"/>
          <w:bCs/>
          <w:sz w:val="24"/>
          <w:szCs w:val="24"/>
        </w:rPr>
      </w:pPr>
    </w:p>
    <w:p w14:paraId="5F664EB0" w14:textId="77777777" w:rsidR="006A5203" w:rsidRPr="001C3E54" w:rsidRDefault="006A5203" w:rsidP="00961A15">
      <w:pPr>
        <w:spacing w:before="10" w:afterLines="10" w:after="24" w:line="276" w:lineRule="auto"/>
        <w:jc w:val="center"/>
        <w:rPr>
          <w:rFonts w:asciiTheme="minorHAnsi" w:hAnsiTheme="minorHAnsi"/>
          <w:bCs/>
          <w:sz w:val="24"/>
          <w:szCs w:val="24"/>
        </w:rPr>
      </w:pPr>
    </w:p>
    <w:p w14:paraId="6FC99477" w14:textId="77777777" w:rsidR="00961A15" w:rsidRPr="00FF40B5" w:rsidRDefault="00961A15" w:rsidP="00961A15">
      <w:pPr>
        <w:spacing w:before="10" w:afterLines="10" w:after="24" w:line="276" w:lineRule="auto"/>
        <w:jc w:val="center"/>
        <w:rPr>
          <w:rFonts w:asciiTheme="minorHAnsi" w:hAnsiTheme="minorHAnsi"/>
          <w:bCs/>
          <w:sz w:val="24"/>
          <w:szCs w:val="24"/>
        </w:rPr>
      </w:pPr>
    </w:p>
    <w:p w14:paraId="235188F4" w14:textId="77777777" w:rsidR="00961A15" w:rsidRPr="00FF40B5" w:rsidRDefault="00961A15" w:rsidP="00961A15">
      <w:pPr>
        <w:spacing w:before="10" w:afterLines="10" w:after="24" w:line="276" w:lineRule="auto"/>
        <w:ind w:left="7080"/>
        <w:jc w:val="both"/>
        <w:rPr>
          <w:rFonts w:asciiTheme="minorHAnsi" w:hAnsiTheme="minorHAnsi"/>
          <w:bCs/>
          <w:sz w:val="22"/>
          <w:szCs w:val="22"/>
        </w:rPr>
      </w:pPr>
      <w:r w:rsidRPr="00FF40B5">
        <w:rPr>
          <w:rFonts w:asciiTheme="minorHAnsi" w:hAnsiTheme="minorHAnsi"/>
          <w:bCs/>
          <w:sz w:val="22"/>
          <w:szCs w:val="22"/>
        </w:rPr>
        <w:t>Zatwierdzam</w:t>
      </w:r>
    </w:p>
    <w:p w14:paraId="09FFB111" w14:textId="77777777" w:rsidR="00961A15" w:rsidRPr="005B69C8" w:rsidRDefault="00961A15" w:rsidP="00961A15">
      <w:pPr>
        <w:suppressAutoHyphens/>
        <w:autoSpaceDN w:val="0"/>
        <w:spacing w:after="0" w:line="240" w:lineRule="auto"/>
        <w:ind w:left="3540" w:firstLine="708"/>
        <w:textAlignment w:val="baseline"/>
        <w:rPr>
          <w:rFonts w:asciiTheme="minorHAnsi" w:hAnsiTheme="minorHAnsi"/>
          <w:bCs/>
          <w:sz w:val="22"/>
          <w:szCs w:val="22"/>
        </w:rPr>
      </w:pPr>
    </w:p>
    <w:p w14:paraId="011DB95B" w14:textId="77777777" w:rsidR="00D90F3A" w:rsidRDefault="00961A15" w:rsidP="00D90F3A">
      <w:pPr>
        <w:tabs>
          <w:tab w:val="num" w:pos="650"/>
        </w:tabs>
        <w:spacing w:after="0" w:line="240" w:lineRule="auto"/>
        <w:ind w:left="4248" w:right="110"/>
        <w:jc w:val="center"/>
        <w:rPr>
          <w:rFonts w:asciiTheme="minorHAnsi" w:hAnsiTheme="minorHAnsi" w:cstheme="minorHAnsi"/>
          <w:i/>
          <w:sz w:val="22"/>
          <w:szCs w:val="22"/>
        </w:rPr>
      </w:pPr>
      <w:r w:rsidRPr="005B69C8">
        <w:rPr>
          <w:rFonts w:ascii="Cambria" w:hAnsi="Cambria"/>
          <w:i/>
        </w:rPr>
        <w:tab/>
      </w:r>
    </w:p>
    <w:p w14:paraId="36506DB6" w14:textId="77777777" w:rsidR="00D90F3A" w:rsidRDefault="00D90F3A" w:rsidP="00D90F3A">
      <w:pPr>
        <w:tabs>
          <w:tab w:val="num" w:pos="650"/>
        </w:tabs>
        <w:spacing w:after="0" w:line="240" w:lineRule="auto"/>
        <w:ind w:left="4248" w:right="110"/>
        <w:jc w:val="center"/>
        <w:rPr>
          <w:rFonts w:asciiTheme="minorHAnsi" w:hAnsiTheme="minorHAnsi" w:cstheme="minorHAnsi"/>
          <w:i/>
          <w:sz w:val="22"/>
          <w:szCs w:val="22"/>
        </w:rPr>
      </w:pPr>
    </w:p>
    <w:p w14:paraId="602E2336" w14:textId="6C5C91C0" w:rsidR="00961A15" w:rsidRPr="005B69C8" w:rsidRDefault="00961A15" w:rsidP="00D90F3A">
      <w:pPr>
        <w:tabs>
          <w:tab w:val="num" w:pos="650"/>
        </w:tabs>
        <w:spacing w:after="0" w:line="240" w:lineRule="auto"/>
        <w:ind w:left="4248" w:right="110"/>
        <w:jc w:val="center"/>
        <w:rPr>
          <w:rFonts w:asciiTheme="minorHAnsi" w:hAnsiTheme="minorHAnsi" w:cstheme="minorHAnsi"/>
          <w:i/>
          <w:sz w:val="22"/>
          <w:szCs w:val="22"/>
        </w:rPr>
      </w:pPr>
      <w:r w:rsidRPr="005B69C8">
        <w:rPr>
          <w:rFonts w:asciiTheme="minorHAnsi" w:hAnsiTheme="minorHAnsi" w:cstheme="minorHAnsi"/>
          <w:i/>
          <w:sz w:val="22"/>
          <w:szCs w:val="22"/>
        </w:rPr>
        <w:t xml:space="preserve"> </w:t>
      </w:r>
    </w:p>
    <w:p w14:paraId="6509B591" w14:textId="77777777" w:rsidR="00961A15" w:rsidRPr="005B69C8" w:rsidRDefault="00961A15" w:rsidP="00961A1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4E27B3DB" w14:textId="77777777" w:rsidR="00260AE9" w:rsidRDefault="00260AE9"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sdt>
      <w:sdtPr>
        <w:rPr>
          <w:rFonts w:ascii="Times New Roman" w:eastAsia="Times New Roman" w:hAnsi="Times New Roman" w:cs="Times New Roman"/>
          <w:color w:val="auto"/>
          <w:sz w:val="20"/>
          <w:szCs w:val="20"/>
        </w:rPr>
        <w:id w:val="-25799894"/>
        <w:docPartObj>
          <w:docPartGallery w:val="Table of Contents"/>
          <w:docPartUnique/>
        </w:docPartObj>
      </w:sdtPr>
      <w:sdtEndPr>
        <w:rPr>
          <w:b/>
          <w:bCs/>
        </w:rPr>
      </w:sdtEndPr>
      <w:sdtContent>
        <w:p w14:paraId="7C1022D8" w14:textId="3DD1A63D" w:rsidR="001027D2" w:rsidRPr="001027D2" w:rsidRDefault="001027D2">
          <w:pPr>
            <w:pStyle w:val="Nagwekspisutreci"/>
            <w:rPr>
              <w:rFonts w:asciiTheme="minorHAnsi" w:hAnsiTheme="minorHAnsi" w:cstheme="minorHAnsi"/>
              <w:sz w:val="22"/>
              <w:szCs w:val="22"/>
            </w:rPr>
          </w:pPr>
          <w:r w:rsidRPr="001027D2">
            <w:rPr>
              <w:rFonts w:asciiTheme="minorHAnsi" w:hAnsiTheme="minorHAnsi" w:cstheme="minorHAnsi"/>
              <w:sz w:val="22"/>
              <w:szCs w:val="22"/>
            </w:rPr>
            <w:t>Spis treści</w:t>
          </w:r>
        </w:p>
        <w:p w14:paraId="31959627" w14:textId="37A36299" w:rsidR="001027D2" w:rsidRPr="001027D2" w:rsidRDefault="001027D2">
          <w:pPr>
            <w:pStyle w:val="Spistreci2"/>
            <w:tabs>
              <w:tab w:val="right" w:leader="dot" w:pos="10194"/>
            </w:tabs>
            <w:rPr>
              <w:rFonts w:asciiTheme="minorHAnsi" w:hAnsiTheme="minorHAnsi" w:cstheme="minorHAnsi"/>
              <w:noProof/>
              <w:sz w:val="22"/>
              <w:szCs w:val="22"/>
            </w:rPr>
          </w:pPr>
          <w:r w:rsidRPr="001027D2">
            <w:rPr>
              <w:rFonts w:asciiTheme="minorHAnsi" w:hAnsiTheme="minorHAnsi" w:cstheme="minorHAnsi"/>
              <w:sz w:val="22"/>
              <w:szCs w:val="22"/>
            </w:rPr>
            <w:fldChar w:fldCharType="begin"/>
          </w:r>
          <w:r w:rsidRPr="001027D2">
            <w:rPr>
              <w:rFonts w:asciiTheme="minorHAnsi" w:hAnsiTheme="minorHAnsi" w:cstheme="minorHAnsi"/>
              <w:sz w:val="22"/>
              <w:szCs w:val="22"/>
            </w:rPr>
            <w:instrText xml:space="preserve"> TOC \o "1-3" \h \z \u </w:instrText>
          </w:r>
          <w:r w:rsidRPr="001027D2">
            <w:rPr>
              <w:rFonts w:asciiTheme="minorHAnsi" w:hAnsiTheme="minorHAnsi" w:cstheme="minorHAnsi"/>
              <w:sz w:val="22"/>
              <w:szCs w:val="22"/>
            </w:rPr>
            <w:fldChar w:fldCharType="separate"/>
          </w:r>
          <w:hyperlink w:anchor="_Toc198634001" w:history="1">
            <w:r w:rsidRPr="001027D2">
              <w:rPr>
                <w:rStyle w:val="Hipercze"/>
                <w:rFonts w:asciiTheme="minorHAnsi" w:hAnsiTheme="minorHAnsi" w:cstheme="minorHAnsi"/>
                <w:noProof/>
                <w:sz w:val="22"/>
                <w:szCs w:val="22"/>
              </w:rPr>
              <w:t>ROZDZIAŁ I – INFORMACJE OGÓLNE</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_Toc198634001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2</w:t>
            </w:r>
            <w:r w:rsidRPr="001027D2">
              <w:rPr>
                <w:rFonts w:asciiTheme="minorHAnsi" w:hAnsiTheme="minorHAnsi" w:cstheme="minorHAnsi"/>
                <w:noProof/>
                <w:webHidden/>
                <w:sz w:val="22"/>
                <w:szCs w:val="22"/>
              </w:rPr>
              <w:fldChar w:fldCharType="end"/>
            </w:r>
          </w:hyperlink>
        </w:p>
        <w:p w14:paraId="52AE22F8" w14:textId="2F25501B"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2" w:history="1">
            <w:r w:rsidRPr="001027D2">
              <w:rPr>
                <w:rStyle w:val="Hipercze"/>
                <w:rFonts w:asciiTheme="minorHAnsi" w:hAnsiTheme="minorHAnsi" w:cstheme="minorHAnsi"/>
                <w:noProof/>
                <w:sz w:val="22"/>
                <w:szCs w:val="22"/>
              </w:rPr>
              <w:t>ROZDZIAŁ II – OPIS PRZEDMIOTU ZAMÓWIENIA</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_Toc198634002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4</w:t>
            </w:r>
            <w:r w:rsidRPr="001027D2">
              <w:rPr>
                <w:rFonts w:asciiTheme="minorHAnsi" w:hAnsiTheme="minorHAnsi" w:cstheme="minorHAnsi"/>
                <w:noProof/>
                <w:webHidden/>
                <w:sz w:val="22"/>
                <w:szCs w:val="22"/>
              </w:rPr>
              <w:fldChar w:fldCharType="end"/>
            </w:r>
          </w:hyperlink>
        </w:p>
        <w:p w14:paraId="7D8064E6" w14:textId="32AB5297"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3" w:history="1">
            <w:r w:rsidRPr="001027D2">
              <w:rPr>
                <w:rStyle w:val="Hipercze"/>
                <w:rFonts w:asciiTheme="minorHAnsi" w:hAnsiTheme="minorHAnsi" w:cstheme="minorHAnsi"/>
                <w:noProof/>
                <w:sz w:val="22"/>
                <w:szCs w:val="22"/>
              </w:rPr>
              <w:t>ROZDZIAŁ III – TERMIN WYKONANIA ZAMÓWIENIA tj.</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_Toc198634003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5</w:t>
            </w:r>
            <w:r w:rsidRPr="001027D2">
              <w:rPr>
                <w:rFonts w:asciiTheme="minorHAnsi" w:hAnsiTheme="minorHAnsi" w:cstheme="minorHAnsi"/>
                <w:noProof/>
                <w:webHidden/>
                <w:sz w:val="22"/>
                <w:szCs w:val="22"/>
              </w:rPr>
              <w:fldChar w:fldCharType="end"/>
            </w:r>
          </w:hyperlink>
        </w:p>
        <w:p w14:paraId="41ABBF78" w14:textId="2B48A874"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4" w:history="1">
            <w:r w:rsidRPr="001027D2">
              <w:rPr>
                <w:rStyle w:val="Hipercze"/>
                <w:rFonts w:asciiTheme="minorHAnsi" w:hAnsiTheme="minorHAnsi" w:cstheme="minorHAnsi"/>
                <w:noProof/>
                <w:sz w:val="22"/>
                <w:szCs w:val="22"/>
              </w:rPr>
              <w:t>ROZDZIAŁ IV – PROJEKTOWANE POSTANOWIENIA UMOWY</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_Toc198634004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5</w:t>
            </w:r>
            <w:r w:rsidRPr="001027D2">
              <w:rPr>
                <w:rFonts w:asciiTheme="minorHAnsi" w:hAnsiTheme="minorHAnsi" w:cstheme="minorHAnsi"/>
                <w:noProof/>
                <w:webHidden/>
                <w:sz w:val="22"/>
                <w:szCs w:val="22"/>
              </w:rPr>
              <w:fldChar w:fldCharType="end"/>
            </w:r>
          </w:hyperlink>
        </w:p>
        <w:p w14:paraId="74DD386E" w14:textId="6654F046"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5" w:history="1">
            <w:r w:rsidRPr="001027D2">
              <w:rPr>
                <w:rStyle w:val="Hipercze"/>
                <w:rFonts w:asciiTheme="minorHAnsi" w:hAnsiTheme="minorHAnsi" w:cstheme="minorHAnsi"/>
                <w:noProof/>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_Toc198634005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5</w:t>
            </w:r>
            <w:r w:rsidRPr="001027D2">
              <w:rPr>
                <w:rFonts w:asciiTheme="minorHAnsi" w:hAnsiTheme="minorHAnsi" w:cstheme="minorHAnsi"/>
                <w:noProof/>
                <w:webHidden/>
                <w:sz w:val="22"/>
                <w:szCs w:val="22"/>
              </w:rPr>
              <w:fldChar w:fldCharType="end"/>
            </w:r>
          </w:hyperlink>
        </w:p>
        <w:p w14:paraId="65CACBFE" w14:textId="08A3E500"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6" w:history="1">
            <w:r w:rsidRPr="001027D2">
              <w:rPr>
                <w:rStyle w:val="Hipercze"/>
                <w:rFonts w:asciiTheme="minorHAnsi" w:hAnsiTheme="minorHAnsi" w:cstheme="minorHAnsi"/>
                <w:noProof/>
                <w:sz w:val="22"/>
                <w:szCs w:val="22"/>
              </w:rPr>
              <w:t>ROZDZIAŁ VI – TERMIN ZWIĄZANIA OFERTĄ</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_Toc198634006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6</w:t>
            </w:r>
            <w:r w:rsidRPr="001027D2">
              <w:rPr>
                <w:rFonts w:asciiTheme="minorHAnsi" w:hAnsiTheme="minorHAnsi" w:cstheme="minorHAnsi"/>
                <w:noProof/>
                <w:webHidden/>
                <w:sz w:val="22"/>
                <w:szCs w:val="22"/>
              </w:rPr>
              <w:fldChar w:fldCharType="end"/>
            </w:r>
          </w:hyperlink>
        </w:p>
        <w:p w14:paraId="3000CF2D" w14:textId="73927F0F"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7" w:history="1">
            <w:r w:rsidRPr="001027D2">
              <w:rPr>
                <w:rStyle w:val="Hipercze"/>
                <w:rFonts w:asciiTheme="minorHAnsi" w:hAnsiTheme="minorHAnsi" w:cstheme="minorHAnsi"/>
                <w:noProof/>
                <w:sz w:val="22"/>
                <w:szCs w:val="22"/>
              </w:rPr>
              <w:t>ROZDZIAŁ VII – INFORMACJA O PRZEDMIOTOWYCH ŚRODKACH DOWODOWYCH</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_Toc198634007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6</w:t>
            </w:r>
            <w:r w:rsidRPr="001027D2">
              <w:rPr>
                <w:rFonts w:asciiTheme="minorHAnsi" w:hAnsiTheme="minorHAnsi" w:cstheme="minorHAnsi"/>
                <w:noProof/>
                <w:webHidden/>
                <w:sz w:val="22"/>
                <w:szCs w:val="22"/>
              </w:rPr>
              <w:fldChar w:fldCharType="end"/>
            </w:r>
          </w:hyperlink>
        </w:p>
        <w:p w14:paraId="2A18CD83" w14:textId="5AC9A74B"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8" w:history="1">
            <w:r w:rsidRPr="001027D2">
              <w:rPr>
                <w:rStyle w:val="Hipercze"/>
                <w:rFonts w:asciiTheme="minorHAnsi" w:hAnsiTheme="minorHAnsi" w:cstheme="minorHAnsi"/>
                <w:noProof/>
                <w:sz w:val="22"/>
                <w:szCs w:val="22"/>
              </w:rPr>
              <w:t>ROZDZIAŁ VIII – PODSTAWY WYKLUCZENIA</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_Toc198634008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7</w:t>
            </w:r>
            <w:r w:rsidRPr="001027D2">
              <w:rPr>
                <w:rFonts w:asciiTheme="minorHAnsi" w:hAnsiTheme="minorHAnsi" w:cstheme="minorHAnsi"/>
                <w:noProof/>
                <w:webHidden/>
                <w:sz w:val="22"/>
                <w:szCs w:val="22"/>
              </w:rPr>
              <w:fldChar w:fldCharType="end"/>
            </w:r>
          </w:hyperlink>
        </w:p>
        <w:p w14:paraId="1490DE1A" w14:textId="4774FC31" w:rsidR="001027D2" w:rsidRPr="001027D2" w:rsidRDefault="001027D2">
          <w:pPr>
            <w:pStyle w:val="Spistreci2"/>
            <w:tabs>
              <w:tab w:val="right" w:leader="dot" w:pos="10194"/>
            </w:tabs>
            <w:rPr>
              <w:rFonts w:asciiTheme="minorHAnsi" w:hAnsiTheme="minorHAnsi" w:cstheme="minorHAnsi"/>
              <w:noProof/>
              <w:sz w:val="22"/>
              <w:szCs w:val="22"/>
            </w:rPr>
          </w:pPr>
          <w:hyperlink w:anchor="_Toc198634009" w:history="1">
            <w:r w:rsidRPr="001027D2">
              <w:rPr>
                <w:rStyle w:val="Hipercze"/>
                <w:rFonts w:asciiTheme="minorHAnsi" w:hAnsiTheme="minorHAnsi" w:cstheme="minorHAnsi"/>
                <w:noProof/>
                <w:sz w:val="22"/>
                <w:szCs w:val="22"/>
              </w:rPr>
              <w:t>ROZDZIAŁ IX – INFORMACJA O WARUNKACH UDZIAŁU W POSTĘPOWANIU</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_Toc198634009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9</w:t>
            </w:r>
            <w:r w:rsidRPr="001027D2">
              <w:rPr>
                <w:rFonts w:asciiTheme="minorHAnsi" w:hAnsiTheme="minorHAnsi" w:cstheme="minorHAnsi"/>
                <w:noProof/>
                <w:webHidden/>
                <w:sz w:val="22"/>
                <w:szCs w:val="22"/>
              </w:rPr>
              <w:fldChar w:fldCharType="end"/>
            </w:r>
          </w:hyperlink>
        </w:p>
        <w:p w14:paraId="14A5582D" w14:textId="6C343EEE"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0" w:history="1">
            <w:r w:rsidRPr="001027D2">
              <w:rPr>
                <w:rStyle w:val="Hipercze"/>
                <w:rFonts w:asciiTheme="minorHAnsi" w:hAnsiTheme="minorHAnsi" w:cstheme="minorHAnsi"/>
                <w:noProof/>
                <w:sz w:val="22"/>
                <w:szCs w:val="22"/>
              </w:rPr>
              <w:t>ROZDZIAŁ X. WYKAZ PODMIOTOWYCH ŚRODKÓW DOWODOWYCH</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_Toc198634010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9</w:t>
            </w:r>
            <w:r w:rsidRPr="001027D2">
              <w:rPr>
                <w:rFonts w:asciiTheme="minorHAnsi" w:hAnsiTheme="minorHAnsi" w:cstheme="minorHAnsi"/>
                <w:noProof/>
                <w:webHidden/>
                <w:sz w:val="22"/>
                <w:szCs w:val="22"/>
              </w:rPr>
              <w:fldChar w:fldCharType="end"/>
            </w:r>
          </w:hyperlink>
        </w:p>
        <w:p w14:paraId="263469D3" w14:textId="7CFA8597"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1" w:history="1">
            <w:r w:rsidRPr="001027D2">
              <w:rPr>
                <w:rStyle w:val="Hipercze"/>
                <w:rFonts w:asciiTheme="minorHAnsi" w:hAnsiTheme="minorHAnsi" w:cstheme="minorHAnsi"/>
                <w:noProof/>
                <w:sz w:val="22"/>
                <w:szCs w:val="22"/>
              </w:rPr>
              <w:t>ROZDZIAŁ XI – OPIS SPOSOBU PRZYGOTOWANIA OFERTY</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_Toc198634011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9</w:t>
            </w:r>
            <w:r w:rsidRPr="001027D2">
              <w:rPr>
                <w:rFonts w:asciiTheme="minorHAnsi" w:hAnsiTheme="minorHAnsi" w:cstheme="minorHAnsi"/>
                <w:noProof/>
                <w:webHidden/>
                <w:sz w:val="22"/>
                <w:szCs w:val="22"/>
              </w:rPr>
              <w:fldChar w:fldCharType="end"/>
            </w:r>
          </w:hyperlink>
        </w:p>
        <w:p w14:paraId="43CC9553" w14:textId="0E31F900"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2" w:history="1">
            <w:r w:rsidRPr="001027D2">
              <w:rPr>
                <w:rStyle w:val="Hipercze"/>
                <w:rFonts w:asciiTheme="minorHAnsi" w:hAnsiTheme="minorHAnsi" w:cstheme="minorHAnsi"/>
                <w:noProof/>
                <w:sz w:val="22"/>
                <w:szCs w:val="22"/>
              </w:rPr>
              <w:t>ROZDZIAŁ XII – SPOSÓB ORAZ TERMIN SKŁADANIA OFERT</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_Toc198634012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11</w:t>
            </w:r>
            <w:r w:rsidRPr="001027D2">
              <w:rPr>
                <w:rFonts w:asciiTheme="minorHAnsi" w:hAnsiTheme="minorHAnsi" w:cstheme="minorHAnsi"/>
                <w:noProof/>
                <w:webHidden/>
                <w:sz w:val="22"/>
                <w:szCs w:val="22"/>
              </w:rPr>
              <w:fldChar w:fldCharType="end"/>
            </w:r>
          </w:hyperlink>
        </w:p>
        <w:p w14:paraId="1A896A8B" w14:textId="213D4F0E"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3" w:history="1">
            <w:r w:rsidRPr="001027D2">
              <w:rPr>
                <w:rStyle w:val="Hipercze"/>
                <w:rFonts w:asciiTheme="minorHAnsi" w:hAnsiTheme="minorHAnsi" w:cstheme="minorHAnsi"/>
                <w:noProof/>
                <w:sz w:val="22"/>
                <w:szCs w:val="22"/>
              </w:rPr>
              <w:t>ROZDZIAŁ XIII – OPIS SPOSOBU OBLICZENIA CENY</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_Toc198634013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11</w:t>
            </w:r>
            <w:r w:rsidRPr="001027D2">
              <w:rPr>
                <w:rFonts w:asciiTheme="minorHAnsi" w:hAnsiTheme="minorHAnsi" w:cstheme="minorHAnsi"/>
                <w:noProof/>
                <w:webHidden/>
                <w:sz w:val="22"/>
                <w:szCs w:val="22"/>
              </w:rPr>
              <w:fldChar w:fldCharType="end"/>
            </w:r>
          </w:hyperlink>
        </w:p>
        <w:p w14:paraId="24C924B9" w14:textId="7411B180"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4" w:history="1">
            <w:r w:rsidRPr="001027D2">
              <w:rPr>
                <w:rStyle w:val="Hipercze"/>
                <w:rFonts w:asciiTheme="minorHAnsi" w:hAnsiTheme="minorHAnsi" w:cstheme="minorHAnsi"/>
                <w:noProof/>
                <w:sz w:val="22"/>
                <w:szCs w:val="22"/>
              </w:rPr>
              <w:t>ROZDZIAŁ XIV – OPIS KRYTERIÓW OCENY OFERT, WRAZ Z PODANIEM WAG TYCH KRYTERIÓW,  I SPOSOBU OCENY OFERT</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_Toc198634014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12</w:t>
            </w:r>
            <w:r w:rsidRPr="001027D2">
              <w:rPr>
                <w:rFonts w:asciiTheme="minorHAnsi" w:hAnsiTheme="minorHAnsi" w:cstheme="minorHAnsi"/>
                <w:noProof/>
                <w:webHidden/>
                <w:sz w:val="22"/>
                <w:szCs w:val="22"/>
              </w:rPr>
              <w:fldChar w:fldCharType="end"/>
            </w:r>
          </w:hyperlink>
        </w:p>
        <w:p w14:paraId="539298F5" w14:textId="7CB0A08C"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5" w:history="1">
            <w:r w:rsidRPr="001027D2">
              <w:rPr>
                <w:rStyle w:val="Hipercze"/>
                <w:rFonts w:asciiTheme="minorHAnsi" w:hAnsiTheme="minorHAnsi" w:cstheme="minorHAnsi"/>
                <w:noProof/>
                <w:sz w:val="22"/>
                <w:szCs w:val="22"/>
              </w:rPr>
              <w:t>ROZDZIAŁ XV – INFORMACJE O FORMALNOŚCIACH, JAKIE MUSZĄ ZOSTAĆ DOPEŁNIONE PRZY WYBORZE OFERTY W CELU ZAWARCIA UMOWY W SPRAWIE ZAMÓWIENIA PUBLICZNEGO</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_Toc198634015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13</w:t>
            </w:r>
            <w:r w:rsidRPr="001027D2">
              <w:rPr>
                <w:rFonts w:asciiTheme="minorHAnsi" w:hAnsiTheme="minorHAnsi" w:cstheme="minorHAnsi"/>
                <w:noProof/>
                <w:webHidden/>
                <w:sz w:val="22"/>
                <w:szCs w:val="22"/>
              </w:rPr>
              <w:fldChar w:fldCharType="end"/>
            </w:r>
          </w:hyperlink>
        </w:p>
        <w:p w14:paraId="3A02E158" w14:textId="2C40C01D"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6" w:history="1">
            <w:r w:rsidRPr="001027D2">
              <w:rPr>
                <w:rStyle w:val="Hipercze"/>
                <w:rFonts w:asciiTheme="minorHAnsi" w:hAnsiTheme="minorHAnsi" w:cstheme="minorHAnsi"/>
                <w:noProof/>
                <w:sz w:val="22"/>
                <w:szCs w:val="22"/>
              </w:rPr>
              <w:t>ROZDZIAŁ XVI – POUCZENIE O ŚRODKACH OCHRONY PRAWNEJ</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_Toc198634016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13</w:t>
            </w:r>
            <w:r w:rsidRPr="001027D2">
              <w:rPr>
                <w:rFonts w:asciiTheme="minorHAnsi" w:hAnsiTheme="minorHAnsi" w:cstheme="minorHAnsi"/>
                <w:noProof/>
                <w:webHidden/>
                <w:sz w:val="22"/>
                <w:szCs w:val="22"/>
              </w:rPr>
              <w:fldChar w:fldCharType="end"/>
            </w:r>
          </w:hyperlink>
        </w:p>
        <w:p w14:paraId="1B8BCDDB" w14:textId="47915EC0" w:rsidR="001027D2" w:rsidRPr="001027D2" w:rsidRDefault="001027D2">
          <w:pPr>
            <w:pStyle w:val="Spistreci2"/>
            <w:tabs>
              <w:tab w:val="right" w:leader="dot" w:pos="10194"/>
            </w:tabs>
            <w:rPr>
              <w:rFonts w:asciiTheme="minorHAnsi" w:hAnsiTheme="minorHAnsi" w:cstheme="minorHAnsi"/>
              <w:noProof/>
              <w:sz w:val="22"/>
              <w:szCs w:val="22"/>
            </w:rPr>
          </w:pPr>
          <w:hyperlink w:anchor="_Toc198634017" w:history="1">
            <w:r w:rsidRPr="001027D2">
              <w:rPr>
                <w:rStyle w:val="Hipercze"/>
                <w:rFonts w:asciiTheme="minorHAnsi" w:hAnsiTheme="minorHAnsi" w:cstheme="minorHAnsi"/>
                <w:noProof/>
                <w:sz w:val="22"/>
                <w:szCs w:val="22"/>
              </w:rPr>
              <w:t>ROZDZIAŁ XVII – DANE OSOBOWE</w:t>
            </w:r>
            <w:r w:rsidRPr="001027D2">
              <w:rPr>
                <w:rFonts w:asciiTheme="minorHAnsi" w:hAnsiTheme="minorHAnsi" w:cstheme="minorHAnsi"/>
                <w:noProof/>
                <w:webHidden/>
                <w:sz w:val="22"/>
                <w:szCs w:val="22"/>
              </w:rPr>
              <w:tab/>
            </w:r>
            <w:r w:rsidRPr="001027D2">
              <w:rPr>
                <w:rFonts w:asciiTheme="minorHAnsi" w:hAnsiTheme="minorHAnsi" w:cstheme="minorHAnsi"/>
                <w:noProof/>
                <w:webHidden/>
                <w:sz w:val="22"/>
                <w:szCs w:val="22"/>
              </w:rPr>
              <w:fldChar w:fldCharType="begin"/>
            </w:r>
            <w:r w:rsidRPr="001027D2">
              <w:rPr>
                <w:rFonts w:asciiTheme="minorHAnsi" w:hAnsiTheme="minorHAnsi" w:cstheme="minorHAnsi"/>
                <w:noProof/>
                <w:webHidden/>
                <w:sz w:val="22"/>
                <w:szCs w:val="22"/>
              </w:rPr>
              <w:instrText xml:space="preserve"> PAGEREF _Toc198634017 \h </w:instrText>
            </w:r>
            <w:r w:rsidRPr="001027D2">
              <w:rPr>
                <w:rFonts w:asciiTheme="minorHAnsi" w:hAnsiTheme="minorHAnsi" w:cstheme="minorHAnsi"/>
                <w:noProof/>
                <w:webHidden/>
                <w:sz w:val="22"/>
                <w:szCs w:val="22"/>
              </w:rPr>
            </w:r>
            <w:r w:rsidRPr="001027D2">
              <w:rPr>
                <w:rFonts w:asciiTheme="minorHAnsi" w:hAnsiTheme="minorHAnsi" w:cstheme="minorHAnsi"/>
                <w:noProof/>
                <w:webHidden/>
                <w:sz w:val="22"/>
                <w:szCs w:val="22"/>
              </w:rPr>
              <w:fldChar w:fldCharType="separate"/>
            </w:r>
            <w:r w:rsidR="00D90F3A">
              <w:rPr>
                <w:rFonts w:asciiTheme="minorHAnsi" w:hAnsiTheme="minorHAnsi" w:cstheme="minorHAnsi"/>
                <w:noProof/>
                <w:webHidden/>
                <w:sz w:val="22"/>
                <w:szCs w:val="22"/>
              </w:rPr>
              <w:t>14</w:t>
            </w:r>
            <w:r w:rsidRPr="001027D2">
              <w:rPr>
                <w:rFonts w:asciiTheme="minorHAnsi" w:hAnsiTheme="minorHAnsi" w:cstheme="minorHAnsi"/>
                <w:noProof/>
                <w:webHidden/>
                <w:sz w:val="22"/>
                <w:szCs w:val="22"/>
              </w:rPr>
              <w:fldChar w:fldCharType="end"/>
            </w:r>
          </w:hyperlink>
        </w:p>
        <w:p w14:paraId="1215ADBC" w14:textId="33FAF68F" w:rsidR="001027D2" w:rsidRDefault="001027D2">
          <w:r w:rsidRPr="001027D2">
            <w:rPr>
              <w:rFonts w:asciiTheme="minorHAnsi" w:hAnsiTheme="minorHAnsi" w:cstheme="minorHAnsi"/>
              <w:b/>
              <w:bCs/>
              <w:sz w:val="22"/>
              <w:szCs w:val="22"/>
            </w:rPr>
            <w:fldChar w:fldCharType="end"/>
          </w:r>
        </w:p>
      </w:sdtContent>
    </w:sdt>
    <w:p w14:paraId="331C79F3" w14:textId="72E590D3" w:rsidR="00850728" w:rsidRPr="00961A15" w:rsidRDefault="00850728" w:rsidP="00BA40A5">
      <w:pPr>
        <w:spacing w:before="10" w:afterLines="10" w:after="24" w:line="276" w:lineRule="auto"/>
        <w:jc w:val="both"/>
        <w:rPr>
          <w:rFonts w:asciiTheme="minorHAnsi" w:hAnsiTheme="minorHAnsi"/>
          <w:b/>
          <w:sz w:val="22"/>
          <w:szCs w:val="22"/>
          <w:u w:val="single"/>
        </w:rPr>
      </w:pPr>
    </w:p>
    <w:p w14:paraId="667F37FE" w14:textId="77777777" w:rsidR="00850728" w:rsidRPr="00961A15" w:rsidRDefault="00850728" w:rsidP="00BA40A5">
      <w:pPr>
        <w:spacing w:before="10" w:afterLines="10" w:after="24" w:line="276" w:lineRule="auto"/>
        <w:jc w:val="both"/>
        <w:rPr>
          <w:rFonts w:asciiTheme="minorHAnsi" w:hAnsiTheme="minorHAnsi"/>
          <w:i/>
          <w:iCs/>
          <w:sz w:val="22"/>
        </w:rPr>
      </w:pPr>
      <w:r w:rsidRPr="00961A15">
        <w:rPr>
          <w:rFonts w:asciiTheme="minorHAnsi" w:hAnsiTheme="minorHAnsi"/>
          <w:i/>
          <w:iCs/>
          <w:sz w:val="22"/>
        </w:rPr>
        <w:t>Wszystkie liczby zapisane w systemie rzymskim, które zostały użyte w niniejszej SWZ, oznaczają numery poszczególnych rozdziałów SWZ.</w:t>
      </w:r>
      <w:r w:rsidR="00EF5A54" w:rsidRPr="00961A15">
        <w:rPr>
          <w:rFonts w:asciiTheme="minorHAnsi" w:hAnsiTheme="minorHAnsi"/>
          <w:i/>
          <w:iCs/>
          <w:sz w:val="22"/>
        </w:rPr>
        <w:t xml:space="preserve">  </w:t>
      </w:r>
    </w:p>
    <w:p w14:paraId="7A87ECEC" w14:textId="77777777" w:rsidR="00961A15" w:rsidRDefault="00961A15" w:rsidP="00BA40A5">
      <w:pPr>
        <w:spacing w:before="10" w:afterLines="10" w:after="24" w:line="276" w:lineRule="auto"/>
        <w:jc w:val="both"/>
        <w:rPr>
          <w:rFonts w:asciiTheme="minorHAnsi" w:hAnsiTheme="minorHAnsi"/>
          <w:sz w:val="22"/>
        </w:rPr>
      </w:pPr>
    </w:p>
    <w:p w14:paraId="7A255711" w14:textId="77777777" w:rsidR="00AE2DEF" w:rsidRPr="002F63E8" w:rsidRDefault="007767A6" w:rsidP="002F63E8">
      <w:pPr>
        <w:pStyle w:val="Nagwek2"/>
        <w:rPr>
          <w:rFonts w:asciiTheme="minorHAnsi" w:hAnsiTheme="minorHAnsi" w:cstheme="minorHAnsi"/>
          <w:sz w:val="22"/>
          <w:szCs w:val="22"/>
        </w:rPr>
      </w:pPr>
      <w:bookmarkStart w:id="0" w:name="_Toc198634001"/>
      <w:r w:rsidRPr="002F63E8">
        <w:rPr>
          <w:rFonts w:asciiTheme="minorHAnsi" w:hAnsiTheme="minorHAnsi" w:cstheme="minorHAnsi"/>
        </w:rPr>
        <w:t>ROZDZIAŁ I</w:t>
      </w:r>
      <w:r w:rsidR="00692907" w:rsidRPr="002F63E8">
        <w:rPr>
          <w:rFonts w:asciiTheme="minorHAnsi" w:hAnsiTheme="minorHAnsi" w:cstheme="minorHAnsi"/>
        </w:rPr>
        <w:t xml:space="preserve"> – INFORMACJE OGÓLNE</w:t>
      </w:r>
      <w:bookmarkEnd w:id="0"/>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3C628C7F"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C06BF9" w:rsidRPr="00AB5000">
          <w:rPr>
            <w:rStyle w:val="Hipercze"/>
            <w:rFonts w:asciiTheme="minorHAnsi" w:hAnsiTheme="minorHAnsi"/>
            <w:sz w:val="22"/>
            <w:szCs w:val="22"/>
          </w:rPr>
          <w:t>platformazakupowa.pl/</w:t>
        </w:r>
        <w:proofErr w:type="spellStart"/>
        <w:r w:rsidR="00C06BF9" w:rsidRPr="00AB5000">
          <w:rPr>
            <w:rStyle w:val="Hipercze"/>
            <w:rFonts w:asciiTheme="minorHAnsi" w:hAnsiTheme="minorHAnsi"/>
            <w:sz w:val="22"/>
            <w:szCs w:val="22"/>
          </w:rPr>
          <w:t>pn</w:t>
        </w:r>
        <w:proofErr w:type="spellEnd"/>
        <w:r w:rsidR="00C06BF9" w:rsidRPr="00AB5000">
          <w:rPr>
            <w:rStyle w:val="Hipercze"/>
            <w:rFonts w:asciiTheme="minorHAnsi" w:hAnsiTheme="minorHAnsi"/>
            <w:sz w:val="22"/>
            <w:szCs w:val="22"/>
          </w:rPr>
          <w:t>/</w:t>
        </w:r>
        <w:proofErr w:type="spellStart"/>
        <w:r w:rsidR="00C06BF9" w:rsidRPr="00AB5000">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2FE6AB4E" w:rsidR="0093310F" w:rsidRPr="00226E09"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lastRenderedPageBreak/>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w:t>
      </w:r>
      <w:r w:rsidR="00EB5D60">
        <w:rPr>
          <w:rFonts w:asciiTheme="minorHAnsi" w:hAnsiTheme="minorHAnsi"/>
        </w:rPr>
        <w:br/>
      </w:r>
      <w:r w:rsidRPr="001F7A20">
        <w:rPr>
          <w:rFonts w:asciiTheme="minorHAnsi" w:hAnsiTheme="minorHAnsi"/>
        </w:rPr>
        <w:t xml:space="preserve">(e-mail). </w:t>
      </w:r>
      <w:r w:rsidR="0093310F"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51C4768B" w14:textId="77777777" w:rsidR="00961A15" w:rsidRPr="00961A15" w:rsidRDefault="00961A15" w:rsidP="00961A15">
      <w:pPr>
        <w:tabs>
          <w:tab w:val="left" w:pos="567"/>
        </w:tabs>
        <w:spacing w:after="0"/>
        <w:ind w:left="567" w:right="68"/>
        <w:rPr>
          <w:rFonts w:asciiTheme="minorHAnsi" w:hAnsiTheme="minorHAnsi" w:cstheme="minorHAnsi"/>
          <w:sz w:val="22"/>
          <w:szCs w:val="22"/>
        </w:rPr>
      </w:pPr>
      <w:r w:rsidRPr="00961A15">
        <w:rPr>
          <w:rFonts w:asciiTheme="minorHAnsi" w:hAnsiTheme="minorHAnsi" w:cstheme="minorHAnsi"/>
          <w:sz w:val="22"/>
          <w:szCs w:val="22"/>
        </w:rPr>
        <w:t>Zamówienie podzielone jest na trzy pakiety.</w:t>
      </w:r>
    </w:p>
    <w:p w14:paraId="79049121" w14:textId="4D80E7C9" w:rsidR="00961A15" w:rsidRPr="00961A15" w:rsidRDefault="00961A15" w:rsidP="00961A15">
      <w:pPr>
        <w:pStyle w:val="Akapitzlist"/>
        <w:tabs>
          <w:tab w:val="left" w:pos="567"/>
        </w:tabs>
        <w:spacing w:after="0"/>
        <w:ind w:left="567" w:right="68"/>
        <w:jc w:val="both"/>
        <w:rPr>
          <w:rFonts w:asciiTheme="minorHAnsi" w:hAnsiTheme="minorHAnsi" w:cstheme="minorHAnsi"/>
          <w:color w:val="000000"/>
          <w:shd w:val="clear" w:color="auto" w:fill="FEFEFC"/>
        </w:rPr>
      </w:pPr>
      <w:r w:rsidRPr="00961A15">
        <w:rPr>
          <w:rFonts w:asciiTheme="minorHAnsi" w:hAnsiTheme="minorHAnsi" w:cstheme="minorHAnsi"/>
          <w:color w:val="000000"/>
          <w:shd w:val="clear" w:color="auto" w:fill="FEFEFC"/>
        </w:rPr>
        <w:t xml:space="preserve">Zamawiający dopuszcza składanie ofert częściowych na poszczególne Pakiety nr 1-3. </w:t>
      </w:r>
    </w:p>
    <w:p w14:paraId="3F4088A3" w14:textId="026DE899" w:rsidR="00961A15" w:rsidRPr="00961A15" w:rsidRDefault="00961A15" w:rsidP="00961A15">
      <w:pPr>
        <w:pStyle w:val="Akapitzlist"/>
        <w:tabs>
          <w:tab w:val="left" w:pos="567"/>
        </w:tabs>
        <w:spacing w:after="0" w:line="240" w:lineRule="auto"/>
        <w:ind w:left="567" w:right="68"/>
        <w:jc w:val="both"/>
        <w:rPr>
          <w:rFonts w:asciiTheme="minorHAnsi" w:hAnsiTheme="minorHAnsi" w:cstheme="minorHAnsi"/>
          <w:color w:val="000000"/>
          <w:shd w:val="clear" w:color="auto" w:fill="FEFEFC"/>
        </w:rPr>
      </w:pPr>
      <w:r w:rsidRPr="00961A15">
        <w:rPr>
          <w:rFonts w:asciiTheme="minorHAnsi" w:hAnsiTheme="minorHAnsi" w:cstheme="minorHAnsi"/>
          <w:color w:val="000000"/>
          <w:shd w:val="clear" w:color="auto" w:fill="FEFEFC"/>
        </w:rPr>
        <w:t xml:space="preserve">Zamawiający nie dopuszcza składania ofert częściowych na poszczególne pozycje w obrębie Pakietów </w:t>
      </w:r>
    </w:p>
    <w:p w14:paraId="13E0F205" w14:textId="7F64A774" w:rsidR="000B079B" w:rsidRPr="00961A15" w:rsidRDefault="00961A15" w:rsidP="00961A15">
      <w:pPr>
        <w:pStyle w:val="Akapitzlist"/>
        <w:tabs>
          <w:tab w:val="left" w:pos="567"/>
        </w:tabs>
        <w:spacing w:after="0" w:line="240" w:lineRule="auto"/>
        <w:ind w:left="567" w:right="68"/>
        <w:jc w:val="both"/>
        <w:rPr>
          <w:rFonts w:asciiTheme="minorHAnsi" w:hAnsiTheme="minorHAnsi" w:cstheme="minorHAnsi"/>
          <w:color w:val="000000"/>
          <w:shd w:val="clear" w:color="auto" w:fill="FEFEFC"/>
        </w:rPr>
      </w:pPr>
      <w:r w:rsidRPr="00961A15">
        <w:rPr>
          <w:rFonts w:asciiTheme="minorHAnsi" w:hAnsiTheme="minorHAnsi" w:cstheme="minorHAnsi"/>
          <w:color w:val="000000"/>
          <w:shd w:val="clear" w:color="auto" w:fill="FEFEFC"/>
        </w:rPr>
        <w:t>nr 1-3.</w:t>
      </w: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3F469B04"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EB5D60">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75E1F007" w14:textId="53791343" w:rsidR="00B77078" w:rsidRPr="00961A15" w:rsidRDefault="00456DCC" w:rsidP="00961A15">
      <w:pPr>
        <w:pStyle w:val="Akapitzlist"/>
        <w:spacing w:before="10" w:afterLines="10" w:after="24"/>
        <w:ind w:left="567"/>
        <w:jc w:val="both"/>
        <w:rPr>
          <w:b/>
        </w:rPr>
      </w:pPr>
      <w:r w:rsidRPr="00564344">
        <w:rPr>
          <w:rFonts w:asciiTheme="minorHAnsi" w:hAnsiTheme="minorHAnsi"/>
        </w:rPr>
        <w:t>Zamawiający nie przewiduje wymagań w tym zakresie.</w:t>
      </w: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4FC2EF" w14:textId="66E4D092" w:rsidR="001B193D" w:rsidRPr="00961A15" w:rsidRDefault="001B193D" w:rsidP="00961A1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20DA45B4" w14:textId="73226C12" w:rsidR="00011AB2" w:rsidRPr="00961A15" w:rsidRDefault="006E3301" w:rsidP="00961A1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43CDDC73" w14:textId="06E240C8" w:rsidR="006E3301" w:rsidRPr="00961A15" w:rsidRDefault="006E3301" w:rsidP="00961A1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5BEEE98" w14:textId="74EF55AB" w:rsidR="00DC2F32" w:rsidRPr="00961A15" w:rsidRDefault="00252467" w:rsidP="00961A1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0E105EDE" w14:textId="54F9CC94" w:rsidR="00BA714F" w:rsidRPr="00961A15" w:rsidRDefault="00BA714F" w:rsidP="00961A1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6A8B9C20" w14:textId="1DAB7466" w:rsidR="00BA714F" w:rsidRPr="00961A15" w:rsidRDefault="00BA714F" w:rsidP="00961A1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AC0A2CA" w14:textId="10D075BF" w:rsidR="005951DC" w:rsidRPr="00476C25" w:rsidRDefault="00BA714F" w:rsidP="00476C2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wymaga </w:t>
      </w:r>
      <w:r w:rsidR="00A477B1">
        <w:rPr>
          <w:rFonts w:asciiTheme="minorHAnsi" w:hAnsiTheme="minorHAnsi"/>
        </w:rPr>
        <w:t xml:space="preserve">i nie dopuszcza </w:t>
      </w:r>
      <w:r w:rsidRPr="00226E09">
        <w:rPr>
          <w:rFonts w:asciiTheme="minorHAnsi" w:hAnsiTheme="minorHAnsi"/>
        </w:rPr>
        <w:t>złożenia oferty w postaci katalogów elektronicznych lub dołączenie katalogów elektronicznych do oferty.</w:t>
      </w: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C6037DC" w14:textId="7A3922B5" w:rsidR="00BA714F" w:rsidRPr="00476C25" w:rsidRDefault="001D5EB5" w:rsidP="00476C2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0A99E660" w:rsidR="007C202D" w:rsidRPr="00476C25" w:rsidRDefault="0052112D" w:rsidP="00476C2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lastRenderedPageBreak/>
        <w:t>Oświadczenia i dokumenty potwierdzające brak podstaw do wykluczenia z postępowania składa każdy z Wykonawców wspólnie ubiegających się o zamówienie.</w:t>
      </w: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F63E8" w:rsidRDefault="001775C2" w:rsidP="002F63E8">
      <w:pPr>
        <w:pStyle w:val="Nagwek2"/>
        <w:rPr>
          <w:rFonts w:asciiTheme="minorHAnsi" w:hAnsiTheme="minorHAnsi" w:cstheme="minorHAnsi"/>
        </w:rPr>
      </w:pPr>
      <w:bookmarkStart w:id="1" w:name="_Toc198634002"/>
      <w:r w:rsidRPr="002F63E8">
        <w:rPr>
          <w:rFonts w:asciiTheme="minorHAnsi" w:hAnsiTheme="minorHAnsi" w:cstheme="minorHAnsi"/>
        </w:rPr>
        <w:t>R</w:t>
      </w:r>
      <w:r w:rsidR="004C5120" w:rsidRPr="002F63E8">
        <w:rPr>
          <w:rFonts w:asciiTheme="minorHAnsi" w:hAnsiTheme="minorHAnsi" w:cstheme="minorHAnsi"/>
        </w:rPr>
        <w:t xml:space="preserve">OZDZIAŁ </w:t>
      </w:r>
      <w:r w:rsidR="00692907" w:rsidRPr="002F63E8">
        <w:rPr>
          <w:rFonts w:asciiTheme="minorHAnsi" w:hAnsiTheme="minorHAnsi" w:cstheme="minorHAnsi"/>
        </w:rPr>
        <w:t>II – OPIS PRZEDMIOTU ZAMÓWIENIA</w:t>
      </w:r>
      <w:bookmarkEnd w:id="1"/>
      <w:r w:rsidR="00692907" w:rsidRPr="002F63E8">
        <w:rPr>
          <w:rFonts w:asciiTheme="minorHAnsi" w:hAnsiTheme="minorHAnsi" w:cstheme="minorHAnsi"/>
        </w:rPr>
        <w:t xml:space="preserve">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60D7B993" w14:textId="44F1FDF8" w:rsidR="00806C59" w:rsidRDefault="00CE00CB" w:rsidP="00B14682">
      <w:pPr>
        <w:tabs>
          <w:tab w:val="left" w:pos="568"/>
        </w:tabs>
        <w:spacing w:after="0" w:line="276" w:lineRule="auto"/>
        <w:ind w:right="68"/>
        <w:rPr>
          <w:rFonts w:asciiTheme="minorHAnsi" w:eastAsia="Calibri" w:hAnsiTheme="minorHAnsi" w:cstheme="minorHAnsi"/>
          <w:b/>
          <w:sz w:val="22"/>
          <w:szCs w:val="22"/>
        </w:rPr>
      </w:pPr>
      <w:bookmarkStart w:id="2" w:name="_Hlk193354074"/>
      <w:bookmarkStart w:id="3" w:name="_Hlk104200373"/>
      <w:r w:rsidRPr="00CE00CB">
        <w:rPr>
          <w:rFonts w:asciiTheme="minorHAnsi" w:eastAsia="Calibri" w:hAnsiTheme="minorHAnsi" w:cstheme="minorHAnsi"/>
          <w:b/>
          <w:sz w:val="22"/>
          <w:szCs w:val="22"/>
        </w:rPr>
        <w:t xml:space="preserve">Pakiet nr 1 – </w:t>
      </w:r>
      <w:r w:rsidR="00B14682">
        <w:rPr>
          <w:rFonts w:asciiTheme="minorHAnsi" w:eastAsia="Calibri" w:hAnsiTheme="minorHAnsi" w:cstheme="minorHAnsi"/>
          <w:b/>
          <w:sz w:val="22"/>
          <w:szCs w:val="22"/>
        </w:rPr>
        <w:t>Jednorazowe przeciwwirusowe i bakteryjne filtry do ssaków chirurgicznych</w:t>
      </w:r>
    </w:p>
    <w:p w14:paraId="75150450" w14:textId="350E4FD3" w:rsidR="00B14682" w:rsidRDefault="00527E6F" w:rsidP="00A477B1">
      <w:pPr>
        <w:tabs>
          <w:tab w:val="left" w:pos="568"/>
        </w:tabs>
        <w:spacing w:after="0" w:line="276" w:lineRule="auto"/>
        <w:ind w:left="851" w:right="68"/>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Zamawiający wymaga aby filtry były kompatybilne ze ssakami firmy </w:t>
      </w:r>
      <w:proofErr w:type="spellStart"/>
      <w:r>
        <w:rPr>
          <w:rFonts w:asciiTheme="minorHAnsi" w:eastAsia="Calibri" w:hAnsiTheme="minorHAnsi" w:cstheme="minorHAnsi"/>
          <w:bCs/>
          <w:sz w:val="22"/>
          <w:szCs w:val="22"/>
        </w:rPr>
        <w:t>Medela</w:t>
      </w:r>
      <w:proofErr w:type="spellEnd"/>
      <w:r>
        <w:rPr>
          <w:rFonts w:asciiTheme="minorHAnsi" w:eastAsia="Calibri" w:hAnsiTheme="minorHAnsi" w:cstheme="minorHAnsi"/>
          <w:bCs/>
          <w:sz w:val="22"/>
          <w:szCs w:val="22"/>
        </w:rPr>
        <w:t xml:space="preserve">, model Basic i Dominat. </w:t>
      </w:r>
    </w:p>
    <w:p w14:paraId="60EE244F" w14:textId="67A7B3F8" w:rsidR="00A477B1" w:rsidRDefault="00A477B1" w:rsidP="00A477B1">
      <w:pPr>
        <w:tabs>
          <w:tab w:val="left" w:pos="568"/>
        </w:tabs>
        <w:spacing w:after="0" w:line="276" w:lineRule="auto"/>
        <w:ind w:left="851" w:right="68"/>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Ponadto </w:t>
      </w:r>
      <w:r w:rsidRPr="00A477B1">
        <w:rPr>
          <w:rFonts w:asciiTheme="minorHAnsi" w:eastAsia="Calibri" w:hAnsiTheme="minorHAnsi" w:cstheme="minorHAnsi"/>
          <w:bCs/>
          <w:sz w:val="22"/>
          <w:szCs w:val="22"/>
          <w:u w:val="single"/>
        </w:rPr>
        <w:t>Zamawiający wymaga dostarczenia prób</w:t>
      </w:r>
      <w:r w:rsidR="00E16CD0">
        <w:rPr>
          <w:rFonts w:asciiTheme="minorHAnsi" w:eastAsia="Calibri" w:hAnsiTheme="minorHAnsi" w:cstheme="minorHAnsi"/>
          <w:bCs/>
          <w:sz w:val="22"/>
          <w:szCs w:val="22"/>
          <w:u w:val="single"/>
        </w:rPr>
        <w:t>ek po 1 szt. dla każdej pozycji</w:t>
      </w:r>
      <w:r w:rsidR="00E16CD0">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niniejszego pakietu.</w:t>
      </w:r>
    </w:p>
    <w:p w14:paraId="6EC6D5A0" w14:textId="7B76C679" w:rsidR="00A477B1" w:rsidRPr="00A477B1" w:rsidRDefault="00A477B1" w:rsidP="00A477B1">
      <w:pPr>
        <w:tabs>
          <w:tab w:val="left" w:pos="568"/>
        </w:tabs>
        <w:spacing w:after="0" w:line="276" w:lineRule="auto"/>
        <w:ind w:right="68"/>
        <w:rPr>
          <w:rFonts w:asciiTheme="minorHAnsi" w:eastAsia="Calibri" w:hAnsiTheme="minorHAnsi" w:cstheme="minorHAnsi"/>
          <w:b/>
          <w:sz w:val="22"/>
          <w:szCs w:val="22"/>
        </w:rPr>
      </w:pPr>
      <w:r w:rsidRPr="00A477B1">
        <w:rPr>
          <w:rFonts w:asciiTheme="minorHAnsi" w:eastAsia="Calibri" w:hAnsiTheme="minorHAnsi" w:cstheme="minorHAnsi"/>
          <w:b/>
          <w:sz w:val="22"/>
          <w:szCs w:val="22"/>
        </w:rPr>
        <w:t>Pakiet nr 2 – Oprzyrządowanie do laparoskopu wielorazowego użytku.</w:t>
      </w:r>
    </w:p>
    <w:p w14:paraId="6F004516" w14:textId="02654A0C" w:rsidR="00A477B1" w:rsidRDefault="00A477B1" w:rsidP="00707A79">
      <w:pPr>
        <w:tabs>
          <w:tab w:val="left" w:pos="568"/>
        </w:tabs>
        <w:spacing w:after="0" w:line="276" w:lineRule="auto"/>
        <w:ind w:left="851" w:right="68"/>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Zamawiający wymaga aby dostarczone oprzyrządowanie było kompatybilne z urządzeniami będącymi na wyposażeniu </w:t>
      </w:r>
      <w:r w:rsidR="00707A79">
        <w:rPr>
          <w:rFonts w:asciiTheme="minorHAnsi" w:eastAsia="Calibri" w:hAnsiTheme="minorHAnsi" w:cstheme="minorHAnsi"/>
          <w:bCs/>
          <w:sz w:val="22"/>
          <w:szCs w:val="22"/>
        </w:rPr>
        <w:t>Bloku Operacyjnego:</w:t>
      </w:r>
    </w:p>
    <w:p w14:paraId="4BDA8F43" w14:textId="786EADA9" w:rsidR="00707A79" w:rsidRDefault="00707A79" w:rsidP="00707A79">
      <w:pPr>
        <w:tabs>
          <w:tab w:val="left" w:pos="568"/>
        </w:tabs>
        <w:spacing w:after="0" w:line="276" w:lineRule="auto"/>
        <w:ind w:left="1134" w:right="68"/>
        <w:rPr>
          <w:rFonts w:asciiTheme="minorHAnsi" w:eastAsia="Calibri" w:hAnsiTheme="minorHAnsi" w:cstheme="minorHAnsi"/>
          <w:bCs/>
          <w:sz w:val="22"/>
          <w:szCs w:val="22"/>
        </w:rPr>
      </w:pPr>
      <w:r>
        <w:rPr>
          <w:rFonts w:asciiTheme="minorHAnsi" w:eastAsia="Calibri" w:hAnsiTheme="minorHAnsi" w:cstheme="minorHAnsi"/>
          <w:bCs/>
          <w:sz w:val="22"/>
          <w:szCs w:val="22"/>
        </w:rPr>
        <w:t>- dla poz. 2,8,9,10 – kompatybilne ze szczypcami chwytającymi o kodzie WA 63120C</w:t>
      </w:r>
    </w:p>
    <w:p w14:paraId="7D7CD84B" w14:textId="2C912EDC" w:rsidR="00707A79" w:rsidRDefault="00707A79" w:rsidP="00707A79">
      <w:pPr>
        <w:tabs>
          <w:tab w:val="left" w:pos="568"/>
        </w:tabs>
        <w:spacing w:after="0" w:line="276" w:lineRule="auto"/>
        <w:ind w:left="1134" w:right="68"/>
        <w:rPr>
          <w:rFonts w:asciiTheme="minorHAnsi" w:eastAsia="Calibri" w:hAnsiTheme="minorHAnsi" w:cstheme="minorHAnsi"/>
          <w:bCs/>
          <w:sz w:val="22"/>
          <w:szCs w:val="22"/>
        </w:rPr>
      </w:pPr>
      <w:r>
        <w:rPr>
          <w:rFonts w:asciiTheme="minorHAnsi" w:eastAsia="Calibri" w:hAnsiTheme="minorHAnsi" w:cstheme="minorHAnsi"/>
          <w:bCs/>
          <w:sz w:val="22"/>
          <w:szCs w:val="22"/>
        </w:rPr>
        <w:t>- dla poz. 1-48 – wielorazowe oprzyrządowanie laparoskopu firmy OLYMPUS</w:t>
      </w:r>
    </w:p>
    <w:p w14:paraId="46F61371" w14:textId="4D7201D6" w:rsidR="00707A79" w:rsidRDefault="00707A79" w:rsidP="00707A79">
      <w:pPr>
        <w:tabs>
          <w:tab w:val="left" w:pos="568"/>
        </w:tabs>
        <w:spacing w:after="0" w:line="276" w:lineRule="auto"/>
        <w:ind w:left="851" w:right="68"/>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Ponadto </w:t>
      </w:r>
      <w:r w:rsidRPr="00707A79">
        <w:rPr>
          <w:rFonts w:asciiTheme="minorHAnsi" w:eastAsia="Calibri" w:hAnsiTheme="minorHAnsi" w:cstheme="minorHAnsi"/>
          <w:bCs/>
          <w:sz w:val="22"/>
          <w:szCs w:val="22"/>
          <w:u w:val="single"/>
        </w:rPr>
        <w:t>Zamawiający wymaga dostarczenia próbki</w:t>
      </w:r>
      <w:r>
        <w:rPr>
          <w:rFonts w:asciiTheme="minorHAnsi" w:eastAsia="Calibri" w:hAnsiTheme="minorHAnsi" w:cstheme="minorHAnsi"/>
          <w:bCs/>
          <w:sz w:val="22"/>
          <w:szCs w:val="22"/>
          <w:u w:val="single"/>
        </w:rPr>
        <w:t xml:space="preserve"> -</w:t>
      </w:r>
      <w:r>
        <w:rPr>
          <w:rFonts w:asciiTheme="minorHAnsi" w:eastAsia="Calibri" w:hAnsiTheme="minorHAnsi" w:cstheme="minorHAnsi"/>
          <w:bCs/>
          <w:sz w:val="22"/>
          <w:szCs w:val="22"/>
        </w:rPr>
        <w:t xml:space="preserve"> </w:t>
      </w:r>
      <w:r w:rsidRPr="00707A79">
        <w:rPr>
          <w:rFonts w:asciiTheme="minorHAnsi" w:eastAsia="Calibri" w:hAnsiTheme="minorHAnsi" w:cstheme="minorHAnsi"/>
          <w:bCs/>
          <w:sz w:val="22"/>
          <w:szCs w:val="22"/>
          <w:u w:val="single"/>
        </w:rPr>
        <w:t xml:space="preserve">1 szt. </w:t>
      </w:r>
      <w:r>
        <w:rPr>
          <w:rFonts w:asciiTheme="minorHAnsi" w:eastAsia="Calibri" w:hAnsiTheme="minorHAnsi" w:cstheme="minorHAnsi"/>
          <w:bCs/>
          <w:sz w:val="22"/>
          <w:szCs w:val="22"/>
        </w:rPr>
        <w:t>dla pozycji 17 niniejszego pakietu.</w:t>
      </w:r>
    </w:p>
    <w:p w14:paraId="31A71082" w14:textId="228D3A3E" w:rsidR="002F63E8" w:rsidRDefault="00707A79" w:rsidP="00707A79">
      <w:pPr>
        <w:tabs>
          <w:tab w:val="left" w:pos="568"/>
        </w:tabs>
        <w:spacing w:after="0" w:line="276" w:lineRule="auto"/>
        <w:ind w:right="68"/>
        <w:rPr>
          <w:rFonts w:asciiTheme="minorHAnsi" w:eastAsia="Calibri" w:hAnsiTheme="minorHAnsi" w:cstheme="minorHAnsi"/>
          <w:b/>
          <w:sz w:val="22"/>
          <w:szCs w:val="22"/>
        </w:rPr>
      </w:pPr>
      <w:r w:rsidRPr="002F63E8">
        <w:rPr>
          <w:rFonts w:asciiTheme="minorHAnsi" w:eastAsia="Calibri" w:hAnsiTheme="minorHAnsi" w:cstheme="minorHAnsi"/>
          <w:b/>
          <w:sz w:val="22"/>
          <w:szCs w:val="22"/>
        </w:rPr>
        <w:t xml:space="preserve">Pakiet nr 3 – narzędzia chirurgiczne </w:t>
      </w:r>
    </w:p>
    <w:p w14:paraId="1690C3F3" w14:textId="4C81964B" w:rsidR="00785631" w:rsidRDefault="00785631" w:rsidP="00707A79">
      <w:pPr>
        <w:tabs>
          <w:tab w:val="left" w:pos="568"/>
        </w:tabs>
        <w:spacing w:after="0" w:line="276" w:lineRule="auto"/>
        <w:ind w:right="68"/>
        <w:rPr>
          <w:rFonts w:asciiTheme="minorHAnsi" w:eastAsia="Calibri" w:hAnsiTheme="minorHAnsi" w:cstheme="minorHAnsi"/>
          <w:b/>
          <w:sz w:val="22"/>
          <w:szCs w:val="22"/>
        </w:rPr>
      </w:pPr>
      <w:r>
        <w:rPr>
          <w:rFonts w:asciiTheme="minorHAnsi" w:eastAsia="Calibri" w:hAnsiTheme="minorHAnsi" w:cstheme="minorHAnsi"/>
          <w:b/>
          <w:sz w:val="22"/>
          <w:szCs w:val="22"/>
        </w:rPr>
        <w:t>Pakiet nr 4 – akcesoria do urządzenia do dozowania formaliny Ultra SAFE</w:t>
      </w:r>
    </w:p>
    <w:p w14:paraId="30531A58" w14:textId="5387107C" w:rsidR="00785631" w:rsidRDefault="00785631" w:rsidP="00785631">
      <w:pPr>
        <w:tabs>
          <w:tab w:val="left" w:pos="568"/>
        </w:tabs>
        <w:spacing w:after="0" w:line="276" w:lineRule="auto"/>
        <w:ind w:left="851" w:right="68"/>
        <w:rPr>
          <w:rFonts w:asciiTheme="minorHAnsi" w:eastAsia="Calibri" w:hAnsiTheme="minorHAnsi" w:cstheme="minorHAnsi"/>
          <w:bCs/>
          <w:sz w:val="22"/>
          <w:szCs w:val="22"/>
        </w:rPr>
      </w:pPr>
      <w:r>
        <w:rPr>
          <w:rFonts w:asciiTheme="minorHAnsi" w:eastAsia="Calibri" w:hAnsiTheme="minorHAnsi" w:cstheme="minorHAnsi"/>
          <w:bCs/>
          <w:sz w:val="22"/>
          <w:szCs w:val="22"/>
        </w:rPr>
        <w:t>Zamawiający wymaga aby oferowane akcesoria były kompatybilne z zautomatyzowanym systemem dozowania formaliny do próbek biologicznych, typ Ultra SAFE nr katalogowy 107000.</w:t>
      </w:r>
    </w:p>
    <w:p w14:paraId="2DC87DE4" w14:textId="6001B56D" w:rsidR="00785631" w:rsidRPr="00785631" w:rsidRDefault="00785631" w:rsidP="00785631">
      <w:pPr>
        <w:tabs>
          <w:tab w:val="left" w:pos="568"/>
        </w:tabs>
        <w:spacing w:after="0" w:line="276" w:lineRule="auto"/>
        <w:ind w:left="851" w:right="68"/>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Ponadto </w:t>
      </w:r>
      <w:r w:rsidRPr="00785631">
        <w:rPr>
          <w:rFonts w:asciiTheme="minorHAnsi" w:eastAsia="Calibri" w:hAnsiTheme="minorHAnsi" w:cstheme="minorHAnsi"/>
          <w:bCs/>
          <w:sz w:val="22"/>
          <w:szCs w:val="22"/>
          <w:u w:val="single"/>
        </w:rPr>
        <w:t>Zamawiający wymaga dostarczenia próbki – 1 szt</w:t>
      </w:r>
      <w:r>
        <w:rPr>
          <w:rFonts w:asciiTheme="minorHAnsi" w:eastAsia="Calibri" w:hAnsiTheme="minorHAnsi" w:cstheme="minorHAnsi"/>
          <w:bCs/>
          <w:sz w:val="22"/>
          <w:szCs w:val="22"/>
        </w:rPr>
        <w:t xml:space="preserve">. dla pozycji 1 niniejszego pakietu. </w:t>
      </w:r>
    </w:p>
    <w:bookmarkEnd w:id="2"/>
    <w:p w14:paraId="7AEF03C3" w14:textId="77777777" w:rsidR="00CE00CB" w:rsidRDefault="00CE00CB" w:rsidP="00CE00CB">
      <w:pPr>
        <w:tabs>
          <w:tab w:val="left" w:pos="568"/>
        </w:tabs>
        <w:spacing w:after="0" w:line="276" w:lineRule="auto"/>
        <w:ind w:right="68"/>
        <w:rPr>
          <w:rFonts w:asciiTheme="minorHAnsi" w:eastAsia="Calibri" w:hAnsiTheme="minorHAnsi"/>
          <w:b/>
          <w:sz w:val="22"/>
          <w:szCs w:val="22"/>
        </w:rPr>
      </w:pPr>
    </w:p>
    <w:bookmarkEnd w:id="3"/>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2F63E8">
      <w:pPr>
        <w:pStyle w:val="Akapitzlist"/>
        <w:spacing w:after="0" w:line="240" w:lineRule="auto"/>
        <w:ind w:left="426" w:firstLine="282"/>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2F63E8">
      <w:pPr>
        <w:pStyle w:val="Akapitzlist"/>
        <w:spacing w:after="0" w:line="240" w:lineRule="auto"/>
        <w:ind w:left="426" w:firstLine="282"/>
        <w:rPr>
          <w:rFonts w:asciiTheme="minorHAnsi" w:hAnsiTheme="minorHAnsi" w:cs="Arial"/>
          <w:lang w:eastAsia="ja-JP"/>
        </w:rPr>
      </w:pPr>
      <w:r w:rsidRPr="002F63E8">
        <w:rPr>
          <w:rFonts w:asciiTheme="minorHAnsi" w:hAnsiTheme="minorHAnsi" w:cs="Arial"/>
          <w:u w:val="single"/>
          <w:lang w:eastAsia="ja-JP"/>
        </w:rPr>
        <w:t xml:space="preserve">Zamawiający zgodnie z art. 99 ust. 6 </w:t>
      </w:r>
      <w:proofErr w:type="spellStart"/>
      <w:r w:rsidRPr="002F63E8">
        <w:rPr>
          <w:rFonts w:asciiTheme="minorHAnsi" w:hAnsiTheme="minorHAnsi" w:cs="Arial"/>
          <w:u w:val="single"/>
          <w:lang w:eastAsia="ja-JP"/>
        </w:rPr>
        <w:t>Pzp</w:t>
      </w:r>
      <w:proofErr w:type="spellEnd"/>
      <w:r w:rsidRPr="002F63E8">
        <w:rPr>
          <w:rFonts w:asciiTheme="minorHAnsi" w:hAnsiTheme="minorHAnsi" w:cs="Arial"/>
          <w:u w:val="single"/>
          <w:lang w:eastAsia="ja-JP"/>
        </w:rPr>
        <w:t xml:space="preserve"> dopuszcza w każdym przypadku zastosowanie rozwiązań równoważnych opisywanym w treści SWZ</w:t>
      </w:r>
      <w:r w:rsidRPr="00E81C9F">
        <w:rPr>
          <w:rFonts w:asciiTheme="minorHAnsi" w:hAnsiTheme="minorHAnsi" w:cs="Arial"/>
          <w:lang w:eastAsia="ja-JP"/>
        </w:rPr>
        <w:t>.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2F63E8">
      <w:pPr>
        <w:pStyle w:val="Akapitzlist"/>
        <w:spacing w:after="0" w:line="240" w:lineRule="auto"/>
        <w:ind w:left="426" w:firstLine="282"/>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0A8DC5BE" w:rsidR="00606AE4" w:rsidRDefault="00606AE4" w:rsidP="002F63E8">
      <w:pPr>
        <w:pStyle w:val="Akapitzlist"/>
        <w:spacing w:after="0" w:line="240" w:lineRule="auto"/>
        <w:ind w:left="426" w:firstLine="141"/>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sidR="002F63E8">
        <w:rPr>
          <w:rFonts w:asciiTheme="minorHAnsi" w:hAnsiTheme="minorHAnsi" w:cs="Arial"/>
          <w:lang w:eastAsia="ja-JP"/>
        </w:rPr>
        <w:br/>
      </w:r>
      <w:r w:rsidRPr="00E81C9F">
        <w:rPr>
          <w:rFonts w:asciiTheme="minorHAnsi" w:hAnsiTheme="minorHAnsi" w:cs="Arial"/>
          <w:lang w:eastAsia="ja-JP"/>
        </w:rPr>
        <w:t>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Pr="002F63E8" w:rsidRDefault="00C60CD0" w:rsidP="002F63E8">
      <w:pPr>
        <w:spacing w:before="10" w:afterLines="10" w:after="24" w:line="276" w:lineRule="auto"/>
        <w:ind w:firstLine="567"/>
        <w:jc w:val="both"/>
        <w:rPr>
          <w:rFonts w:asciiTheme="minorHAnsi" w:hAnsiTheme="minorHAnsi"/>
          <w:b/>
          <w:bCs/>
          <w:sz w:val="22"/>
          <w:szCs w:val="22"/>
        </w:rPr>
      </w:pPr>
      <w:r w:rsidRPr="002F63E8">
        <w:rPr>
          <w:rFonts w:asciiTheme="minorHAnsi" w:hAnsiTheme="minorHAnsi"/>
          <w:b/>
          <w:bCs/>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Pr="00B54B62" w:rsidRDefault="00BA714F" w:rsidP="00B54B62">
      <w:pPr>
        <w:pStyle w:val="Nagwek2"/>
        <w:rPr>
          <w:rFonts w:asciiTheme="minorHAnsi" w:hAnsiTheme="minorHAnsi" w:cstheme="minorHAnsi"/>
          <w:color w:val="FF0000"/>
        </w:rPr>
      </w:pPr>
      <w:bookmarkStart w:id="4" w:name="_Toc198634003"/>
      <w:r w:rsidRPr="00B54B62">
        <w:rPr>
          <w:rFonts w:asciiTheme="minorHAnsi" w:hAnsiTheme="minorHAnsi" w:cstheme="minorHAnsi"/>
        </w:rPr>
        <w:t>ROZDZIAŁ III – TERMIN WYKONANIA ZAMÓWIENIA</w:t>
      </w:r>
      <w:r w:rsidR="00F310A4" w:rsidRPr="00B54B62">
        <w:rPr>
          <w:rFonts w:asciiTheme="minorHAnsi" w:hAnsiTheme="minorHAnsi" w:cstheme="minorHAnsi"/>
        </w:rPr>
        <w:t xml:space="preserve"> tj.</w:t>
      </w:r>
      <w:bookmarkEnd w:id="4"/>
      <w:r w:rsidR="00F310A4" w:rsidRPr="00B54B62">
        <w:rPr>
          <w:rFonts w:asciiTheme="minorHAnsi" w:hAnsiTheme="minorHAnsi" w:cstheme="minorHAnsi"/>
        </w:rPr>
        <w:t xml:space="preserve"> </w:t>
      </w:r>
      <w:r w:rsidRPr="00B54B62">
        <w:rPr>
          <w:rFonts w:asciiTheme="minorHAnsi" w:hAnsiTheme="minorHAnsi" w:cstheme="minorHAnsi"/>
          <w:color w:val="FF0000"/>
        </w:rPr>
        <w:t xml:space="preserve"> </w:t>
      </w:r>
    </w:p>
    <w:p w14:paraId="42DBC3A5" w14:textId="77777777" w:rsidR="002F63E8" w:rsidRPr="002F63E8" w:rsidRDefault="00400C36" w:rsidP="002F63E8">
      <w:pPr>
        <w:pStyle w:val="Tekstpodstawowy3"/>
        <w:numPr>
          <w:ilvl w:val="0"/>
          <w:numId w:val="102"/>
        </w:numPr>
        <w:tabs>
          <w:tab w:val="left" w:pos="284"/>
        </w:tabs>
        <w:spacing w:after="0"/>
        <w:rPr>
          <w:rFonts w:asciiTheme="minorHAnsi" w:hAnsiTheme="minorHAnsi"/>
          <w:i/>
          <w:sz w:val="22"/>
          <w:szCs w:val="22"/>
        </w:rPr>
      </w:pPr>
      <w:r w:rsidRPr="00F127E5">
        <w:rPr>
          <w:rFonts w:asciiTheme="minorHAnsi" w:hAnsiTheme="minorHAnsi"/>
          <w:sz w:val="22"/>
          <w:szCs w:val="22"/>
        </w:rPr>
        <w:t>Termin realizacji zamówienia:</w:t>
      </w:r>
      <w:r w:rsidR="009108EF" w:rsidRPr="00F127E5">
        <w:rPr>
          <w:rFonts w:asciiTheme="minorHAnsi" w:hAnsiTheme="minorHAnsi"/>
          <w:sz w:val="22"/>
          <w:szCs w:val="22"/>
        </w:rPr>
        <w:t xml:space="preserve">  </w:t>
      </w:r>
    </w:p>
    <w:p w14:paraId="148254A6" w14:textId="5EF839EC" w:rsidR="00400C36" w:rsidRDefault="002F63E8" w:rsidP="002F63E8">
      <w:pPr>
        <w:pStyle w:val="Tekstpodstawowy3"/>
        <w:tabs>
          <w:tab w:val="left" w:pos="284"/>
        </w:tabs>
        <w:spacing w:after="0"/>
        <w:ind w:left="426"/>
        <w:rPr>
          <w:rFonts w:asciiTheme="minorHAnsi" w:hAnsiTheme="minorHAnsi"/>
          <w:sz w:val="22"/>
          <w:szCs w:val="22"/>
        </w:rPr>
      </w:pPr>
      <w:r>
        <w:rPr>
          <w:rFonts w:asciiTheme="minorHAnsi" w:hAnsiTheme="minorHAnsi"/>
          <w:sz w:val="22"/>
          <w:szCs w:val="22"/>
        </w:rPr>
        <w:t xml:space="preserve">- </w:t>
      </w:r>
      <w:r w:rsidRPr="00C06BF9">
        <w:rPr>
          <w:rFonts w:asciiTheme="minorHAnsi" w:hAnsiTheme="minorHAnsi"/>
          <w:sz w:val="22"/>
          <w:szCs w:val="22"/>
          <w:u w:val="single"/>
        </w:rPr>
        <w:t>dla Pakietów 1</w:t>
      </w:r>
      <w:r w:rsidR="002D544E">
        <w:rPr>
          <w:rFonts w:asciiTheme="minorHAnsi" w:hAnsiTheme="minorHAnsi"/>
          <w:sz w:val="22"/>
          <w:szCs w:val="22"/>
          <w:u w:val="single"/>
        </w:rPr>
        <w:t>,</w:t>
      </w:r>
      <w:r w:rsidRPr="00C06BF9">
        <w:rPr>
          <w:rFonts w:asciiTheme="minorHAnsi" w:hAnsiTheme="minorHAnsi"/>
          <w:sz w:val="22"/>
          <w:szCs w:val="22"/>
          <w:u w:val="single"/>
        </w:rPr>
        <w:t xml:space="preserve"> 3</w:t>
      </w:r>
      <w:r w:rsidR="002D544E">
        <w:rPr>
          <w:rFonts w:asciiTheme="minorHAnsi" w:hAnsiTheme="minorHAnsi"/>
          <w:sz w:val="22"/>
          <w:szCs w:val="22"/>
          <w:u w:val="single"/>
        </w:rPr>
        <w:t xml:space="preserve"> i 4 </w:t>
      </w:r>
      <w:r>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47841E7D" w14:textId="350F52B3" w:rsidR="002F63E8" w:rsidRPr="002F63E8" w:rsidRDefault="002F63E8" w:rsidP="002F63E8">
      <w:pPr>
        <w:pStyle w:val="Tekstpodstawowy3"/>
        <w:tabs>
          <w:tab w:val="left" w:pos="284"/>
        </w:tabs>
        <w:spacing w:after="0"/>
        <w:ind w:left="426"/>
        <w:rPr>
          <w:rFonts w:asciiTheme="minorHAnsi" w:hAnsiTheme="minorHAnsi"/>
          <w:b/>
          <w:bCs/>
          <w:i/>
          <w:sz w:val="22"/>
          <w:szCs w:val="22"/>
        </w:rPr>
      </w:pPr>
      <w:r>
        <w:rPr>
          <w:rFonts w:asciiTheme="minorHAnsi" w:hAnsiTheme="minorHAnsi"/>
          <w:sz w:val="22"/>
          <w:szCs w:val="22"/>
        </w:rPr>
        <w:t xml:space="preserve">- </w:t>
      </w:r>
      <w:r w:rsidRPr="00C06BF9">
        <w:rPr>
          <w:rFonts w:asciiTheme="minorHAnsi" w:hAnsiTheme="minorHAnsi"/>
          <w:sz w:val="22"/>
          <w:szCs w:val="22"/>
          <w:u w:val="single"/>
        </w:rPr>
        <w:t>dla Pakietu 2</w:t>
      </w:r>
      <w:r>
        <w:rPr>
          <w:rFonts w:asciiTheme="minorHAnsi" w:hAnsiTheme="minorHAnsi"/>
          <w:sz w:val="22"/>
          <w:szCs w:val="22"/>
        </w:rPr>
        <w:t xml:space="preserve"> – jednorazowa dostawa asortymentu w terminie </w:t>
      </w:r>
      <w:r w:rsidRPr="008A26B7">
        <w:rPr>
          <w:rFonts w:asciiTheme="minorHAnsi" w:hAnsiTheme="minorHAnsi"/>
          <w:b/>
          <w:bCs/>
          <w:sz w:val="22"/>
          <w:szCs w:val="22"/>
        </w:rPr>
        <w:t>do 5 dni od daty zawarcia umowy.</w:t>
      </w:r>
    </w:p>
    <w:p w14:paraId="66F61A2D" w14:textId="71CE0419" w:rsidR="00400C36" w:rsidRPr="00F127E5" w:rsidRDefault="00400C36" w:rsidP="002F63E8">
      <w:pPr>
        <w:pStyle w:val="Tekstpodstawowy3"/>
        <w:numPr>
          <w:ilvl w:val="0"/>
          <w:numId w:val="102"/>
        </w:numPr>
        <w:tabs>
          <w:tab w:val="left" w:pos="284"/>
        </w:tabs>
        <w:spacing w:after="0"/>
        <w:rPr>
          <w:rFonts w:asciiTheme="minorHAnsi" w:hAnsiTheme="minorHAnsi"/>
          <w:i/>
          <w:sz w:val="22"/>
          <w:szCs w:val="22"/>
        </w:rPr>
      </w:pPr>
      <w:r w:rsidRPr="00F127E5">
        <w:rPr>
          <w:rFonts w:asciiTheme="minorHAnsi" w:hAnsiTheme="minorHAnsi"/>
          <w:sz w:val="22"/>
          <w:szCs w:val="22"/>
        </w:rPr>
        <w:t>Terminy dostaw</w:t>
      </w:r>
      <w:r w:rsidR="002F63E8">
        <w:rPr>
          <w:rFonts w:asciiTheme="minorHAnsi" w:hAnsiTheme="minorHAnsi"/>
          <w:sz w:val="22"/>
          <w:szCs w:val="22"/>
        </w:rPr>
        <w:t xml:space="preserve"> dla Pakietów 1</w:t>
      </w:r>
      <w:r w:rsidR="002D544E">
        <w:rPr>
          <w:rFonts w:asciiTheme="minorHAnsi" w:hAnsiTheme="minorHAnsi"/>
          <w:sz w:val="22"/>
          <w:szCs w:val="22"/>
        </w:rPr>
        <w:t xml:space="preserve">, </w:t>
      </w:r>
      <w:r w:rsidR="002F63E8">
        <w:rPr>
          <w:rFonts w:asciiTheme="minorHAnsi" w:hAnsiTheme="minorHAnsi"/>
          <w:sz w:val="22"/>
          <w:szCs w:val="22"/>
        </w:rPr>
        <w:t>3</w:t>
      </w:r>
      <w:r w:rsidR="002D544E">
        <w:rPr>
          <w:rFonts w:asciiTheme="minorHAnsi" w:hAnsiTheme="minorHAnsi"/>
          <w:sz w:val="22"/>
          <w:szCs w:val="22"/>
        </w:rPr>
        <w:t xml:space="preserve"> i 4</w:t>
      </w:r>
      <w:r w:rsidR="002F63E8">
        <w:rPr>
          <w:rFonts w:asciiTheme="minorHAnsi" w:hAnsiTheme="minorHAnsi"/>
          <w:sz w:val="22"/>
          <w:szCs w:val="22"/>
        </w:rPr>
        <w:t>:</w:t>
      </w:r>
    </w:p>
    <w:p w14:paraId="0A572131" w14:textId="71ACA84F" w:rsidR="00400C36" w:rsidRPr="00F127E5" w:rsidRDefault="00F64BCF" w:rsidP="002F63E8">
      <w:pPr>
        <w:pStyle w:val="Tekstpodstawowy3"/>
        <w:tabs>
          <w:tab w:val="left" w:pos="284"/>
        </w:tabs>
        <w:spacing w:after="0"/>
        <w:ind w:left="426"/>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B54B62" w:rsidRDefault="00BA714F" w:rsidP="00B54B62">
      <w:pPr>
        <w:pStyle w:val="Nagwek2"/>
        <w:rPr>
          <w:rFonts w:asciiTheme="minorHAnsi" w:hAnsiTheme="minorHAnsi" w:cstheme="minorHAnsi"/>
        </w:rPr>
      </w:pPr>
      <w:bookmarkStart w:id="5" w:name="_Toc198634004"/>
      <w:r w:rsidRPr="00B54B62">
        <w:rPr>
          <w:rFonts w:asciiTheme="minorHAnsi" w:hAnsiTheme="minorHAnsi" w:cstheme="minorHAnsi"/>
        </w:rPr>
        <w:t>ROZDZIAŁ IV – PROJEKTOWANE POSTANOWIENIA UMOWY</w:t>
      </w:r>
      <w:bookmarkEnd w:id="5"/>
    </w:p>
    <w:p w14:paraId="23EA1CCA" w14:textId="77777777" w:rsidR="00BA714F" w:rsidRPr="00226E09" w:rsidRDefault="00BA714F" w:rsidP="00B54B62">
      <w:pPr>
        <w:spacing w:before="10" w:afterLines="10" w:after="24" w:line="276" w:lineRule="auto"/>
        <w:ind w:firstLine="708"/>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Pr="00B54B62" w:rsidRDefault="00FA4938" w:rsidP="00B54B62">
      <w:pPr>
        <w:pStyle w:val="Nagwek2"/>
        <w:rPr>
          <w:rFonts w:asciiTheme="minorHAnsi" w:hAnsiTheme="minorHAnsi" w:cstheme="minorHAnsi"/>
        </w:rPr>
      </w:pPr>
      <w:bookmarkStart w:id="6" w:name="_Toc198634005"/>
      <w:r w:rsidRPr="00B54B62">
        <w:rPr>
          <w:rFonts w:asciiTheme="minorHAnsi" w:hAnsiTheme="minorHAnsi" w:cstheme="minorHAnsi"/>
        </w:rPr>
        <w:t xml:space="preserve">ROZDZIAŁ </w:t>
      </w:r>
      <w:r w:rsidR="00BA714F" w:rsidRPr="00B54B62">
        <w:rPr>
          <w:rFonts w:asciiTheme="minorHAnsi" w:hAnsiTheme="minorHAnsi" w:cstheme="minorHAnsi"/>
        </w:rPr>
        <w:t>V – INFORMACJE O ŚRODKACH KOMUNIKACJI ELEKTRONICZNEJ, PRZY UŻYCIU KTÓRYCH ZAMAWIAJĄCY BĘDZIE KOMUNIKOWAŁ SIĘ Z WYKONAWCAMI, ORAZ INFORMACJE O WYMAGANIACH TECHNICZNYCH I ORGANIZACYJNYCH SPORZĄDZANIA, WYSYŁANIA I ODBIERANIA KORESPONDENCJI ELEKTRONICZNEJ</w:t>
      </w:r>
      <w:bookmarkEnd w:id="6"/>
    </w:p>
    <w:p w14:paraId="79B2E03D" w14:textId="77777777" w:rsidR="00AB5000" w:rsidRPr="00AB5000" w:rsidRDefault="00F527C7" w:rsidP="00B54B62">
      <w:pPr>
        <w:numPr>
          <w:ilvl w:val="0"/>
          <w:numId w:val="15"/>
        </w:numPr>
        <w:tabs>
          <w:tab w:val="clear" w:pos="720"/>
          <w:tab w:val="num" w:pos="567"/>
        </w:tabs>
        <w:spacing w:after="0" w:line="240" w:lineRule="auto"/>
        <w:ind w:left="567" w:hanging="283"/>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781917E9" w14:textId="3D8AF6DB" w:rsidR="00F527C7" w:rsidRPr="00B54B62" w:rsidRDefault="00F527C7" w:rsidP="00B54B62">
      <w:pPr>
        <w:numPr>
          <w:ilvl w:val="0"/>
          <w:numId w:val="15"/>
        </w:numPr>
        <w:spacing w:after="0" w:line="240" w:lineRule="auto"/>
        <w:ind w:left="567" w:hanging="283"/>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r w:rsidR="00B54B62">
        <w:rPr>
          <w:rFonts w:asciiTheme="minorHAnsi" w:hAnsiTheme="minorHAnsi" w:cstheme="minorHAnsi"/>
          <w:sz w:val="22"/>
          <w:szCs w:val="22"/>
        </w:rPr>
        <w:t xml:space="preserve"> </w:t>
      </w:r>
      <w:r w:rsidRPr="00B54B62">
        <w:rPr>
          <w:rFonts w:asciiTheme="minorHAnsi" w:hAnsiTheme="minorHAnsi" w:cstheme="minorHAnsi"/>
          <w:sz w:val="22"/>
          <w:szCs w:val="22"/>
        </w:rPr>
        <w:t xml:space="preserve">informacje, przekazywane były za pośrednictwem </w:t>
      </w:r>
      <w:hyperlink r:id="rId21" w:history="1">
        <w:r w:rsidRPr="00B54B62">
          <w:rPr>
            <w:rFonts w:asciiTheme="minorHAnsi" w:hAnsiTheme="minorHAnsi" w:cstheme="minorHAnsi"/>
            <w:sz w:val="22"/>
            <w:szCs w:val="22"/>
            <w:u w:val="single"/>
          </w:rPr>
          <w:t>platformazakupowa.pl</w:t>
        </w:r>
      </w:hyperlink>
      <w:r w:rsidRPr="00B54B62">
        <w:rPr>
          <w:rFonts w:asciiTheme="minorHAnsi" w:hAnsiTheme="minorHAnsi" w:cstheme="minorHAnsi"/>
          <w:sz w:val="22"/>
          <w:szCs w:val="22"/>
        </w:rPr>
        <w:t xml:space="preserve"> i formularza „</w:t>
      </w:r>
      <w:r w:rsidRPr="00B54B62">
        <w:rPr>
          <w:rFonts w:asciiTheme="minorHAnsi" w:hAnsiTheme="minorHAnsi" w:cstheme="minorHAnsi"/>
          <w:bCs/>
          <w:sz w:val="22"/>
          <w:szCs w:val="22"/>
        </w:rPr>
        <w:t>Wyślij wiadomość do zamawiającego</w:t>
      </w:r>
      <w:r w:rsidRPr="00B54B62">
        <w:rPr>
          <w:rFonts w:asciiTheme="minorHAnsi" w:hAnsiTheme="minorHAnsi" w:cstheme="minorHAnsi"/>
          <w:sz w:val="22"/>
          <w:szCs w:val="22"/>
        </w:rPr>
        <w:t>”. </w:t>
      </w:r>
    </w:p>
    <w:p w14:paraId="75B746F8" w14:textId="10FB6FF1" w:rsidR="00F527C7" w:rsidRPr="000527AC" w:rsidRDefault="00B54B62" w:rsidP="00B54B62">
      <w:pPr>
        <w:spacing w:after="0" w:line="240" w:lineRule="auto"/>
        <w:ind w:left="567" w:hanging="283"/>
        <w:rPr>
          <w:rFonts w:asciiTheme="minorHAnsi" w:hAnsiTheme="minorHAnsi" w:cstheme="minorHAnsi"/>
          <w:sz w:val="22"/>
          <w:szCs w:val="22"/>
          <w:u w:val="single"/>
        </w:rPr>
      </w:pPr>
      <w:r>
        <w:rPr>
          <w:rFonts w:asciiTheme="minorHAnsi" w:hAnsiTheme="minorHAnsi" w:cstheme="minorHAnsi"/>
          <w:sz w:val="22"/>
          <w:szCs w:val="22"/>
        </w:rPr>
        <w:t xml:space="preserve">      </w:t>
      </w:r>
      <w:r w:rsidR="00F527C7"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00F527C7" w:rsidRPr="00AB5000">
          <w:rPr>
            <w:rFonts w:asciiTheme="minorHAnsi" w:hAnsiTheme="minorHAnsi" w:cstheme="minorHAnsi"/>
            <w:sz w:val="22"/>
            <w:szCs w:val="22"/>
            <w:u w:val="single"/>
          </w:rPr>
          <w:t>platformazakupowa.pl</w:t>
        </w:r>
      </w:hyperlink>
      <w:r w:rsidR="00F527C7"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B54B62">
      <w:pPr>
        <w:pStyle w:val="Akapitzlist"/>
        <w:numPr>
          <w:ilvl w:val="0"/>
          <w:numId w:val="15"/>
        </w:numPr>
        <w:spacing w:after="0" w:line="240" w:lineRule="auto"/>
        <w:ind w:left="567" w:hanging="283"/>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B54B62">
      <w:pPr>
        <w:pStyle w:val="Akapitzlist"/>
        <w:numPr>
          <w:ilvl w:val="0"/>
          <w:numId w:val="15"/>
        </w:numPr>
        <w:spacing w:after="0" w:line="240" w:lineRule="auto"/>
        <w:ind w:left="567" w:hanging="283"/>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B54B62">
      <w:pPr>
        <w:pStyle w:val="Akapitzlist"/>
        <w:numPr>
          <w:ilvl w:val="0"/>
          <w:numId w:val="15"/>
        </w:numPr>
        <w:spacing w:after="0" w:line="240" w:lineRule="auto"/>
        <w:ind w:left="567" w:hanging="283"/>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B54B62">
      <w:pPr>
        <w:pStyle w:val="Akapitzlist"/>
        <w:numPr>
          <w:ilvl w:val="1"/>
          <w:numId w:val="15"/>
        </w:numPr>
        <w:tabs>
          <w:tab w:val="left" w:pos="709"/>
        </w:tabs>
        <w:spacing w:after="0" w:line="240" w:lineRule="auto"/>
        <w:ind w:left="1418" w:hanging="425"/>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B54B62">
      <w:pPr>
        <w:pStyle w:val="Akapitzlist"/>
        <w:numPr>
          <w:ilvl w:val="1"/>
          <w:numId w:val="15"/>
        </w:numPr>
        <w:tabs>
          <w:tab w:val="left" w:pos="709"/>
        </w:tabs>
        <w:spacing w:after="0" w:line="240" w:lineRule="auto"/>
        <w:ind w:left="1418" w:hanging="425"/>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B54B62">
      <w:pPr>
        <w:pStyle w:val="Akapitzlist"/>
        <w:numPr>
          <w:ilvl w:val="1"/>
          <w:numId w:val="15"/>
        </w:numPr>
        <w:tabs>
          <w:tab w:val="left" w:pos="709"/>
        </w:tabs>
        <w:spacing w:after="0" w:line="240" w:lineRule="auto"/>
        <w:ind w:left="1418" w:hanging="425"/>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B54B62">
      <w:pPr>
        <w:pStyle w:val="Akapitzlist"/>
        <w:numPr>
          <w:ilvl w:val="1"/>
          <w:numId w:val="15"/>
        </w:numPr>
        <w:tabs>
          <w:tab w:val="left" w:pos="709"/>
        </w:tabs>
        <w:spacing w:after="0" w:line="240" w:lineRule="auto"/>
        <w:ind w:left="1418" w:hanging="425"/>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B54B62">
      <w:pPr>
        <w:pStyle w:val="Akapitzlist"/>
        <w:numPr>
          <w:ilvl w:val="1"/>
          <w:numId w:val="15"/>
        </w:numPr>
        <w:tabs>
          <w:tab w:val="left" w:pos="709"/>
        </w:tabs>
        <w:spacing w:after="0" w:line="240" w:lineRule="auto"/>
        <w:ind w:left="1418" w:hanging="425"/>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B54B62">
      <w:pPr>
        <w:pStyle w:val="Akapitzlist"/>
        <w:numPr>
          <w:ilvl w:val="1"/>
          <w:numId w:val="15"/>
        </w:numPr>
        <w:tabs>
          <w:tab w:val="left" w:pos="709"/>
        </w:tabs>
        <w:spacing w:after="0" w:line="240" w:lineRule="auto"/>
        <w:ind w:left="1418" w:hanging="425"/>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B54B62">
      <w:pPr>
        <w:pStyle w:val="Akapitzlist"/>
        <w:numPr>
          <w:ilvl w:val="1"/>
          <w:numId w:val="15"/>
        </w:numPr>
        <w:tabs>
          <w:tab w:val="left" w:pos="709"/>
        </w:tabs>
        <w:spacing w:after="0" w:line="240" w:lineRule="auto"/>
        <w:ind w:left="1418" w:hanging="425"/>
        <w:textAlignment w:val="baseline"/>
        <w:rPr>
          <w:rFonts w:asciiTheme="minorHAnsi" w:hAnsiTheme="minorHAnsi" w:cstheme="minorHAnsi"/>
        </w:rPr>
      </w:pPr>
      <w:r w:rsidRPr="00AB5000">
        <w:rPr>
          <w:rFonts w:asciiTheme="minorHAnsi" w:hAnsiTheme="minorHAnsi" w:cstheme="minorHAnsi"/>
        </w:rPr>
        <w:lastRenderedPageBreak/>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B54B62">
      <w:pPr>
        <w:pStyle w:val="Akapitzlist"/>
        <w:numPr>
          <w:ilvl w:val="0"/>
          <w:numId w:val="15"/>
        </w:numPr>
        <w:tabs>
          <w:tab w:val="clear" w:pos="720"/>
        </w:tabs>
        <w:spacing w:after="0" w:line="240" w:lineRule="auto"/>
        <w:ind w:left="567" w:hanging="283"/>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B54B62">
      <w:pPr>
        <w:pStyle w:val="Akapitzlist"/>
        <w:numPr>
          <w:ilvl w:val="1"/>
          <w:numId w:val="15"/>
        </w:numPr>
        <w:spacing w:after="0" w:line="240" w:lineRule="auto"/>
        <w:ind w:left="851" w:hanging="284"/>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B54B62">
      <w:pPr>
        <w:pStyle w:val="Akapitzlist"/>
        <w:numPr>
          <w:ilvl w:val="1"/>
          <w:numId w:val="15"/>
        </w:numPr>
        <w:spacing w:after="0" w:line="240" w:lineRule="auto"/>
        <w:ind w:left="851" w:hanging="284"/>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B54B62">
      <w:pPr>
        <w:pStyle w:val="Akapitzlist"/>
        <w:numPr>
          <w:ilvl w:val="0"/>
          <w:numId w:val="15"/>
        </w:numPr>
        <w:tabs>
          <w:tab w:val="clear" w:pos="720"/>
        </w:tabs>
        <w:spacing w:before="10" w:after="2"/>
        <w:ind w:left="567" w:hanging="283"/>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B54B62">
      <w:pPr>
        <w:pStyle w:val="Akapitzlist"/>
        <w:numPr>
          <w:ilvl w:val="0"/>
          <w:numId w:val="15"/>
        </w:numPr>
        <w:tabs>
          <w:tab w:val="clear" w:pos="720"/>
        </w:tabs>
        <w:spacing w:before="10" w:after="2"/>
        <w:ind w:left="567" w:hanging="283"/>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3612909D" w:rsidR="00191531" w:rsidRDefault="007C202D" w:rsidP="00B54B62">
      <w:pPr>
        <w:pStyle w:val="Akapitzlist"/>
        <w:numPr>
          <w:ilvl w:val="0"/>
          <w:numId w:val="7"/>
        </w:numPr>
        <w:spacing w:before="10" w:after="2"/>
        <w:ind w:left="567" w:firstLine="0"/>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B54B62">
        <w:rPr>
          <w:rFonts w:asciiTheme="minorHAnsi" w:hAnsiTheme="minorHAnsi"/>
        </w:rPr>
        <w:t>Edyta Pożoga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B54B62" w:rsidRDefault="007C202D" w:rsidP="00B54B62">
      <w:pPr>
        <w:pStyle w:val="Nagwek2"/>
        <w:rPr>
          <w:rFonts w:asciiTheme="minorHAnsi" w:hAnsiTheme="minorHAnsi" w:cstheme="minorHAnsi"/>
        </w:rPr>
      </w:pPr>
      <w:bookmarkStart w:id="7" w:name="_Toc198634006"/>
      <w:r w:rsidRPr="00B54B62">
        <w:rPr>
          <w:rFonts w:asciiTheme="minorHAnsi" w:hAnsiTheme="minorHAnsi" w:cstheme="minorHAnsi"/>
        </w:rPr>
        <w:t>ROZDZIAŁ VI – TERMIN ZWIĄZANIA OFERTĄ</w:t>
      </w:r>
      <w:bookmarkEnd w:id="7"/>
    </w:p>
    <w:p w14:paraId="260D105F" w14:textId="71E8420A" w:rsidR="007C202D" w:rsidRPr="00B54B62" w:rsidRDefault="007C202D" w:rsidP="00B54B62">
      <w:pPr>
        <w:pStyle w:val="Akapitzlist"/>
        <w:numPr>
          <w:ilvl w:val="0"/>
          <w:numId w:val="103"/>
        </w:numPr>
        <w:spacing w:before="10" w:afterLines="10" w:after="24"/>
        <w:ind w:left="567" w:hanging="283"/>
        <w:jc w:val="both"/>
        <w:rPr>
          <w:rFonts w:asciiTheme="minorHAnsi" w:hAnsiTheme="minorHAnsi"/>
        </w:rPr>
      </w:pPr>
      <w:r w:rsidRPr="00B54B62">
        <w:rPr>
          <w:rFonts w:asciiTheme="minorHAnsi" w:hAnsiTheme="minorHAnsi"/>
        </w:rPr>
        <w:t xml:space="preserve">Wykonawca jest związany ofertą </w:t>
      </w:r>
      <w:r w:rsidR="006816C7" w:rsidRPr="00B54B62">
        <w:rPr>
          <w:rFonts w:asciiTheme="minorHAnsi" w:hAnsiTheme="minorHAnsi"/>
        </w:rPr>
        <w:t xml:space="preserve">przez okres 30 dni tj. </w:t>
      </w:r>
      <w:r w:rsidRPr="00B54B62">
        <w:rPr>
          <w:rFonts w:asciiTheme="minorHAnsi" w:hAnsiTheme="minorHAnsi"/>
        </w:rPr>
        <w:t>do dnia</w:t>
      </w:r>
      <w:r w:rsidR="00055E6A" w:rsidRPr="00B54B62">
        <w:rPr>
          <w:rFonts w:asciiTheme="minorHAnsi" w:hAnsiTheme="minorHAnsi"/>
        </w:rPr>
        <w:t xml:space="preserve"> </w:t>
      </w:r>
      <w:r w:rsidR="00EB5D60">
        <w:rPr>
          <w:rFonts w:asciiTheme="minorHAnsi" w:hAnsiTheme="minorHAnsi"/>
          <w:b/>
        </w:rPr>
        <w:t>5 lipca</w:t>
      </w:r>
      <w:r w:rsidR="0066687E">
        <w:rPr>
          <w:rFonts w:asciiTheme="minorHAnsi" w:hAnsiTheme="minorHAnsi"/>
          <w:b/>
        </w:rPr>
        <w:t xml:space="preserve"> </w:t>
      </w:r>
      <w:r w:rsidR="00055E6A" w:rsidRPr="00B54B62">
        <w:rPr>
          <w:rFonts w:asciiTheme="minorHAnsi" w:hAnsiTheme="minorHAnsi"/>
          <w:b/>
        </w:rPr>
        <w:t>202</w:t>
      </w:r>
      <w:r w:rsidR="00C1484D" w:rsidRPr="00B54B62">
        <w:rPr>
          <w:rFonts w:asciiTheme="minorHAnsi" w:hAnsiTheme="minorHAnsi"/>
          <w:b/>
        </w:rPr>
        <w:t>5</w:t>
      </w:r>
      <w:r w:rsidR="00A76697" w:rsidRPr="00B54B62">
        <w:rPr>
          <w:rFonts w:asciiTheme="minorHAnsi" w:hAnsiTheme="minorHAnsi"/>
          <w:b/>
        </w:rPr>
        <w:t xml:space="preserve"> </w:t>
      </w:r>
      <w:r w:rsidR="00055E6A" w:rsidRPr="00B54B62">
        <w:rPr>
          <w:rFonts w:asciiTheme="minorHAnsi" w:hAnsiTheme="minorHAnsi"/>
          <w:b/>
        </w:rPr>
        <w:t>r</w:t>
      </w:r>
      <w:r w:rsidR="007542D6" w:rsidRPr="00B54B62">
        <w:rPr>
          <w:rFonts w:asciiTheme="minorHAnsi" w:hAnsiTheme="minorHAnsi"/>
        </w:rPr>
        <w:t>. Bieg terminu związania ofertą rozpoczyna się wraz z upływem</w:t>
      </w:r>
      <w:r w:rsidR="00D97D5D" w:rsidRPr="00B54B62">
        <w:rPr>
          <w:rFonts w:asciiTheme="minorHAnsi" w:hAnsiTheme="minorHAnsi"/>
        </w:rPr>
        <w:t xml:space="preserve"> terminu składania ofert.</w:t>
      </w:r>
    </w:p>
    <w:p w14:paraId="5E39C7A1" w14:textId="4D3BC801" w:rsidR="008C422B" w:rsidRPr="00B54B62" w:rsidRDefault="008C422B" w:rsidP="00B54B62">
      <w:pPr>
        <w:pStyle w:val="Akapitzlist"/>
        <w:numPr>
          <w:ilvl w:val="0"/>
          <w:numId w:val="103"/>
        </w:numPr>
        <w:spacing w:after="0"/>
        <w:ind w:left="567" w:hanging="283"/>
        <w:jc w:val="both"/>
        <w:rPr>
          <w:rFonts w:asciiTheme="minorHAnsi" w:hAnsiTheme="minorHAnsi"/>
        </w:rPr>
      </w:pPr>
      <w:r w:rsidRPr="00B54B62">
        <w:rPr>
          <w:rFonts w:asciiTheme="minorHAnsi" w:hAnsiTheme="minorHAnsi"/>
        </w:rPr>
        <w:t xml:space="preserve">W przypadku gdy wybór najkorzystniejszej oferty nie nastąpi przed </w:t>
      </w:r>
      <w:r w:rsidR="00E835BE" w:rsidRPr="00B54B62">
        <w:rPr>
          <w:rFonts w:asciiTheme="minorHAnsi" w:hAnsiTheme="minorHAnsi"/>
        </w:rPr>
        <w:t>upływem terminu związania ofertą</w:t>
      </w:r>
      <w:r w:rsidRPr="00B54B62">
        <w:rPr>
          <w:rFonts w:asciiTheme="minorHAnsi" w:hAnsiTheme="minorHAnsi"/>
        </w:rPr>
        <w:t xml:space="preserve"> określonego w SWZ, Zamawiający przed </w:t>
      </w:r>
      <w:r w:rsidR="00E835BE" w:rsidRPr="00B54B62">
        <w:rPr>
          <w:rFonts w:asciiTheme="minorHAnsi" w:hAnsiTheme="minorHAnsi"/>
        </w:rPr>
        <w:t>upływem terminu związania ofertą</w:t>
      </w:r>
      <w:r w:rsidRPr="00B54B62">
        <w:rPr>
          <w:rFonts w:asciiTheme="minorHAnsi" w:hAnsiTheme="minorHAnsi"/>
        </w:rPr>
        <w:t xml:space="preserve"> zwraca się jednokrotnie do Wykonawców o wyrażenie zgod</w:t>
      </w:r>
      <w:r w:rsidR="002B0266" w:rsidRPr="00B54B62">
        <w:rPr>
          <w:rFonts w:asciiTheme="minorHAnsi" w:hAnsiTheme="minorHAnsi"/>
        </w:rPr>
        <w:t xml:space="preserve">y na przedłużenie tego terminu </w:t>
      </w:r>
      <w:r w:rsidRPr="00B54B62">
        <w:rPr>
          <w:rFonts w:asciiTheme="minorHAnsi" w:hAnsiTheme="minorHAnsi"/>
        </w:rPr>
        <w:t>o wskazywany przez niego okres, nie dłuższy niż 30 dni.</w:t>
      </w:r>
    </w:p>
    <w:p w14:paraId="69AC5163" w14:textId="4792B4B5" w:rsidR="008C422B" w:rsidRPr="00B54B62" w:rsidRDefault="008C422B" w:rsidP="00B54B62">
      <w:pPr>
        <w:pStyle w:val="Akapitzlist"/>
        <w:numPr>
          <w:ilvl w:val="0"/>
          <w:numId w:val="103"/>
        </w:numPr>
        <w:spacing w:after="0"/>
        <w:ind w:left="567" w:hanging="283"/>
        <w:jc w:val="both"/>
        <w:rPr>
          <w:rFonts w:asciiTheme="minorHAnsi" w:hAnsiTheme="minorHAnsi"/>
        </w:rPr>
      </w:pPr>
      <w:r w:rsidRPr="00B54B62">
        <w:rPr>
          <w:rFonts w:asciiTheme="minorHAnsi" w:hAnsiTheme="minorHAnsi"/>
        </w:rPr>
        <w:t xml:space="preserve">Przedłużenie terminu związania oferta, o którym mowa w ust. 2 </w:t>
      </w:r>
      <w:proofErr w:type="spellStart"/>
      <w:r w:rsidR="005E78A6" w:rsidRPr="00B54B62">
        <w:rPr>
          <w:rFonts w:asciiTheme="minorHAnsi" w:hAnsiTheme="minorHAnsi"/>
        </w:rPr>
        <w:t>P</w:t>
      </w:r>
      <w:r w:rsidRPr="00B54B62">
        <w:rPr>
          <w:rFonts w:asciiTheme="minorHAnsi" w:hAnsiTheme="minorHAnsi"/>
        </w:rPr>
        <w:t>zp</w:t>
      </w:r>
      <w:proofErr w:type="spellEnd"/>
      <w:r w:rsidRPr="00B54B62">
        <w:rPr>
          <w:rFonts w:asciiTheme="minorHAnsi" w:hAnsiTheme="minorHAnsi"/>
        </w:rPr>
        <w:t>,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B54B62" w:rsidRDefault="004B3227" w:rsidP="00B54B62">
      <w:pPr>
        <w:pStyle w:val="Nagwek2"/>
        <w:rPr>
          <w:rFonts w:asciiTheme="minorHAnsi" w:hAnsiTheme="minorHAnsi" w:cstheme="minorHAnsi"/>
        </w:rPr>
      </w:pPr>
      <w:bookmarkStart w:id="8" w:name="_Toc198634007"/>
      <w:r w:rsidRPr="00B54B62">
        <w:rPr>
          <w:rFonts w:asciiTheme="minorHAnsi" w:hAnsiTheme="minorHAnsi" w:cstheme="minorHAnsi"/>
        </w:rPr>
        <w:t>ROZDZIAŁ VII – INFORMACJA O PRZEDMIOTOWYCH ŚRODKACH DOWODOWYCH</w:t>
      </w:r>
      <w:bookmarkEnd w:id="8"/>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CE00CB">
        <w:rPr>
          <w:rFonts w:asciiTheme="minorHAnsi" w:hAnsiTheme="minorHAnsi" w:cstheme="minorHAnsi"/>
          <w:b/>
          <w:bCs/>
          <w:sz w:val="22"/>
          <w:szCs w:val="22"/>
          <w:u w:val="single"/>
        </w:rPr>
        <w:t xml:space="preserve">Przedmiotowe środki dowodowe </w:t>
      </w:r>
      <w:r w:rsidRPr="002D0839">
        <w:rPr>
          <w:rFonts w:asciiTheme="minorHAnsi" w:hAnsiTheme="minorHAnsi" w:cstheme="minorHAnsi"/>
          <w:b/>
          <w:bCs/>
          <w:color w:val="000000" w:themeColor="text1"/>
          <w:sz w:val="22"/>
          <w:szCs w:val="22"/>
          <w:u w:val="single"/>
        </w:rPr>
        <w:t>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003E00B7" w14:textId="77777777" w:rsidR="00CE00CB" w:rsidRPr="00CE00CB" w:rsidRDefault="00CE00CB" w:rsidP="00CE00CB">
      <w:pPr>
        <w:numPr>
          <w:ilvl w:val="0"/>
          <w:numId w:val="100"/>
        </w:numPr>
        <w:spacing w:after="0" w:line="240" w:lineRule="auto"/>
        <w:contextualSpacing/>
        <w:rPr>
          <w:rFonts w:asciiTheme="minorHAnsi" w:hAnsiTheme="minorHAnsi" w:cstheme="minorHAnsi"/>
          <w:sz w:val="22"/>
          <w:szCs w:val="22"/>
          <w:lang w:val="x-none" w:eastAsia="x-none"/>
        </w:rPr>
      </w:pPr>
      <w:bookmarkStart w:id="9" w:name="_Hlk192585085"/>
      <w:bookmarkStart w:id="10" w:name="_Hlk193353483"/>
      <w:bookmarkStart w:id="11" w:name="_Hlk107562982"/>
      <w:r w:rsidRPr="00CE00CB">
        <w:rPr>
          <w:rFonts w:asciiTheme="minorHAnsi" w:hAnsiTheme="minorHAnsi" w:cstheme="minorHAnsi"/>
          <w:b/>
          <w:sz w:val="22"/>
          <w:szCs w:val="22"/>
          <w:lang w:val="x-none" w:eastAsia="x-none"/>
        </w:rPr>
        <w:t>Certyfikat CE</w:t>
      </w:r>
      <w:r w:rsidRPr="00CE00CB">
        <w:rPr>
          <w:rFonts w:asciiTheme="minorHAnsi" w:hAnsiTheme="minorHAnsi" w:cstheme="minorHAnsi"/>
          <w:sz w:val="22"/>
          <w:szCs w:val="22"/>
          <w:lang w:val="x-none" w:eastAsia="x-none"/>
        </w:rPr>
        <w:t xml:space="preserve"> na oferowany przedmiot zamówienia.</w:t>
      </w:r>
    </w:p>
    <w:p w14:paraId="65AE1B3C"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 przypadku, kiedy zaproponowany asortyment nie wymaga ww. dokumentu, należy</w:t>
      </w:r>
    </w:p>
    <w:p w14:paraId="6357B3D3"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załączyć oświadczenie wraz z uzasadnieniem.</w:t>
      </w:r>
    </w:p>
    <w:p w14:paraId="369A8483"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t>
      </w:r>
    </w:p>
    <w:bookmarkEnd w:id="9"/>
    <w:p w14:paraId="60DA6DC7" w14:textId="77777777" w:rsidR="00CE00CB" w:rsidRPr="00CE00CB" w:rsidRDefault="00CE00CB" w:rsidP="00CE00CB">
      <w:pPr>
        <w:numPr>
          <w:ilvl w:val="0"/>
          <w:numId w:val="100"/>
        </w:numPr>
        <w:spacing w:after="0" w:line="240" w:lineRule="auto"/>
        <w:contextualSpacing/>
        <w:rPr>
          <w:rFonts w:asciiTheme="minorHAnsi" w:hAnsiTheme="minorHAnsi" w:cstheme="minorHAnsi"/>
          <w:sz w:val="22"/>
          <w:szCs w:val="22"/>
          <w:lang w:val="x-none" w:eastAsia="x-none"/>
        </w:rPr>
      </w:pPr>
      <w:r w:rsidRPr="00CE00CB">
        <w:rPr>
          <w:rFonts w:asciiTheme="minorHAnsi" w:hAnsiTheme="minorHAnsi" w:cstheme="minorHAnsi"/>
          <w:b/>
          <w:sz w:val="22"/>
          <w:szCs w:val="22"/>
          <w:lang w:val="x-none" w:eastAsia="x-none"/>
        </w:rPr>
        <w:t>Materiały informacyjne</w:t>
      </w:r>
      <w:r w:rsidRPr="00CE00CB">
        <w:rPr>
          <w:rFonts w:asciiTheme="minorHAnsi" w:hAnsiTheme="minorHAnsi" w:cstheme="minorHAnsi"/>
          <w:sz w:val="22"/>
          <w:szCs w:val="22"/>
          <w:lang w:val="x-none" w:eastAsia="x-none"/>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(Załącznik nr 5 do SWZ).</w:t>
      </w:r>
    </w:p>
    <w:p w14:paraId="36B2637B" w14:textId="1D1466B4"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 przypadku gdy w ww. materiałach przedstawiona jest tylko część parametrów</w:t>
      </w:r>
      <w:r w:rsidR="00EB5D60">
        <w:rPr>
          <w:rFonts w:asciiTheme="minorHAnsi" w:hAnsiTheme="minorHAnsi" w:cstheme="minorHAnsi"/>
          <w:sz w:val="22"/>
          <w:szCs w:val="22"/>
          <w:lang w:eastAsia="x-none"/>
        </w:rPr>
        <w:t xml:space="preserve"> </w:t>
      </w:r>
      <w:r w:rsidRPr="00CE00CB">
        <w:rPr>
          <w:rFonts w:asciiTheme="minorHAnsi" w:hAnsiTheme="minorHAnsi" w:cstheme="minorHAnsi"/>
          <w:sz w:val="22"/>
          <w:szCs w:val="22"/>
          <w:lang w:eastAsia="x-none"/>
        </w:rPr>
        <w:t>i  funkcjonalności sprzętu, Zamawiający w odniesieniu do wymaganych przez siebi</w:t>
      </w:r>
      <w:r w:rsidR="00EB5D60">
        <w:rPr>
          <w:rFonts w:asciiTheme="minorHAnsi" w:hAnsiTheme="minorHAnsi" w:cstheme="minorHAnsi"/>
          <w:sz w:val="22"/>
          <w:szCs w:val="22"/>
          <w:lang w:eastAsia="x-none"/>
        </w:rPr>
        <w:t>e</w:t>
      </w:r>
      <w:r w:rsidRPr="00CE00CB">
        <w:rPr>
          <w:rFonts w:asciiTheme="minorHAnsi" w:hAnsiTheme="minorHAnsi" w:cstheme="minorHAnsi"/>
          <w:sz w:val="22"/>
          <w:szCs w:val="22"/>
          <w:lang w:eastAsia="x-none"/>
        </w:rPr>
        <w:t xml:space="preserve">  parametrów, które nie są prezentowane w tych dokumentach dopuszcza ich potwierdzenie oświadczeniem Wykonawcy.</w:t>
      </w:r>
    </w:p>
    <w:p w14:paraId="749F26A5"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p>
    <w:p w14:paraId="189A744A" w14:textId="77777777" w:rsidR="00CE00CB" w:rsidRPr="00CE00CB" w:rsidRDefault="00CE00CB" w:rsidP="00CE00CB">
      <w:pPr>
        <w:numPr>
          <w:ilvl w:val="0"/>
          <w:numId w:val="100"/>
        </w:numPr>
        <w:spacing w:after="0" w:line="240" w:lineRule="auto"/>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Wykaz próbek i próbki - Załącznik nr 4 do SWZ </w:t>
      </w:r>
    </w:p>
    <w:bookmarkEnd w:id="10"/>
    <w:p w14:paraId="6F5F95E2" w14:textId="77777777" w:rsidR="00C1536B" w:rsidRPr="00CE00CB" w:rsidRDefault="00C1536B" w:rsidP="00C1536B">
      <w:pPr>
        <w:spacing w:after="0" w:line="240" w:lineRule="auto"/>
        <w:ind w:left="644"/>
        <w:contextualSpacing/>
        <w:rPr>
          <w:rFonts w:asciiTheme="minorHAnsi" w:hAnsiTheme="minorHAnsi" w:cstheme="minorHAnsi"/>
          <w:bCs/>
          <w:sz w:val="22"/>
          <w:szCs w:val="22"/>
          <w:lang w:eastAsia="x-none"/>
        </w:rPr>
      </w:pPr>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A1B1362" w14:textId="6CFA09B0"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1 – </w:t>
      </w:r>
      <w:bookmarkStart w:id="12" w:name="_Hlk193353457"/>
      <w:r w:rsidR="00CE00CB">
        <w:rPr>
          <w:rFonts w:asciiTheme="minorHAnsi" w:hAnsiTheme="minorHAnsi"/>
          <w:b/>
          <w:bCs/>
        </w:rPr>
        <w:t xml:space="preserve">poz. nr 1 </w:t>
      </w:r>
      <w:r w:rsidR="00E16CD0">
        <w:rPr>
          <w:rFonts w:asciiTheme="minorHAnsi" w:hAnsiTheme="minorHAnsi"/>
          <w:b/>
          <w:bCs/>
        </w:rPr>
        <w:t>i 2 - po</w:t>
      </w:r>
      <w:r w:rsidR="00CE00CB">
        <w:rPr>
          <w:rFonts w:asciiTheme="minorHAnsi" w:hAnsiTheme="minorHAnsi"/>
          <w:b/>
          <w:bCs/>
        </w:rPr>
        <w:t xml:space="preserve"> 1szt.</w:t>
      </w:r>
      <w:bookmarkEnd w:id="12"/>
    </w:p>
    <w:p w14:paraId="1BC36222" w14:textId="6306FCA1" w:rsidR="00C1536B"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w:t>
      </w:r>
      <w:r w:rsidR="00D22397">
        <w:rPr>
          <w:rFonts w:asciiTheme="minorHAnsi" w:hAnsiTheme="minorHAnsi"/>
          <w:b/>
          <w:bCs/>
        </w:rPr>
        <w:t>3</w:t>
      </w:r>
      <w:r w:rsidRPr="00EB4595">
        <w:rPr>
          <w:rFonts w:asciiTheme="minorHAnsi" w:hAnsiTheme="minorHAnsi"/>
          <w:b/>
          <w:bCs/>
        </w:rPr>
        <w:t xml:space="preserve"> – </w:t>
      </w:r>
      <w:r w:rsidR="00CE00CB" w:rsidRPr="00CE00CB">
        <w:rPr>
          <w:rFonts w:asciiTheme="minorHAnsi" w:hAnsiTheme="minorHAnsi"/>
          <w:b/>
          <w:bCs/>
        </w:rPr>
        <w:t>poz. nr 1</w:t>
      </w:r>
      <w:r w:rsidR="00D22397">
        <w:rPr>
          <w:rFonts w:asciiTheme="minorHAnsi" w:hAnsiTheme="minorHAnsi"/>
          <w:b/>
          <w:bCs/>
        </w:rPr>
        <w:t>7</w:t>
      </w:r>
      <w:r w:rsidR="00CE00CB" w:rsidRPr="00CE00CB">
        <w:rPr>
          <w:rFonts w:asciiTheme="minorHAnsi" w:hAnsiTheme="minorHAnsi"/>
          <w:b/>
          <w:bCs/>
        </w:rPr>
        <w:t xml:space="preserve"> – 1szt.</w:t>
      </w:r>
    </w:p>
    <w:p w14:paraId="5BFFEC0E" w14:textId="53C71B70" w:rsidR="002D544E" w:rsidRDefault="002D544E" w:rsidP="00C1536B">
      <w:pPr>
        <w:pStyle w:val="Akapitzlist"/>
        <w:spacing w:after="0" w:line="240" w:lineRule="auto"/>
        <w:jc w:val="both"/>
        <w:rPr>
          <w:rFonts w:asciiTheme="minorHAnsi" w:hAnsiTheme="minorHAnsi"/>
          <w:b/>
          <w:bCs/>
        </w:rPr>
      </w:pPr>
      <w:r>
        <w:rPr>
          <w:rFonts w:asciiTheme="minorHAnsi" w:hAnsiTheme="minorHAnsi"/>
          <w:b/>
          <w:bCs/>
        </w:rPr>
        <w:t>Pakiet nr 4 – poz. nr 1 – 1 szt.</w:t>
      </w:r>
    </w:p>
    <w:p w14:paraId="08C3EE46" w14:textId="77777777" w:rsidR="00806C59" w:rsidRPr="00EB4595" w:rsidRDefault="00806C59" w:rsidP="00C1536B">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lastRenderedPageBreak/>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5217A1F5"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Pr>
          <w:rFonts w:eastAsia="Tahoma"/>
          <w:b/>
        </w:rPr>
        <w:t>na Blok Operacyjny</w:t>
      </w:r>
      <w:r w:rsidRPr="00BA29A4">
        <w:rPr>
          <w:rFonts w:eastAsia="Tahoma"/>
          <w:b/>
        </w:rPr>
        <w:t xml:space="preserve"> Świętokrzyskiego Centrum Onkologii </w:t>
      </w:r>
      <w:r>
        <w:rPr>
          <w:rFonts w:eastAsia="Tahoma"/>
          <w:b/>
        </w:rPr>
        <w:br/>
      </w:r>
      <w:r w:rsidRPr="00BA29A4">
        <w:rPr>
          <w:rFonts w:eastAsia="Tahoma"/>
          <w:b/>
        </w:rPr>
        <w:t>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AB1B02">
        <w:rPr>
          <w:rFonts w:asciiTheme="minorHAnsi" w:hAnsiTheme="minorHAnsi"/>
          <w:b/>
          <w:bCs/>
        </w:rPr>
        <w:t>105</w:t>
      </w:r>
      <w:r>
        <w:rPr>
          <w:rFonts w:asciiTheme="minorHAnsi" w:hAnsiTheme="minorHAnsi"/>
          <w:b/>
          <w:bCs/>
        </w:rPr>
        <w:t>.202</w:t>
      </w:r>
      <w:r w:rsidR="00806C59">
        <w:rPr>
          <w:rFonts w:asciiTheme="minorHAnsi" w:hAnsiTheme="minorHAnsi"/>
          <w:b/>
          <w:bCs/>
        </w:rPr>
        <w:t>5</w:t>
      </w:r>
      <w:r>
        <w:rPr>
          <w:rFonts w:asciiTheme="minorHAnsi" w:hAnsiTheme="minorHAnsi"/>
          <w:b/>
          <w:bCs/>
        </w:rPr>
        <w:t>.</w:t>
      </w:r>
      <w:r w:rsidR="00D22397">
        <w:rPr>
          <w:rFonts w:asciiTheme="minorHAnsi" w:hAnsiTheme="minorHAnsi"/>
          <w:b/>
          <w:bCs/>
        </w:rPr>
        <w:t>EP</w:t>
      </w:r>
      <w:r>
        <w:rPr>
          <w:rFonts w:asciiTheme="minorHAnsi" w:hAnsiTheme="minorHAnsi"/>
          <w:b/>
          <w:bCs/>
        </w:rPr>
        <w:t xml:space="preserve">. </w:t>
      </w:r>
    </w:p>
    <w:p w14:paraId="384DFB16" w14:textId="02D70BAA"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w:t>
      </w:r>
      <w:r w:rsidR="00D22397">
        <w:rPr>
          <w:rFonts w:asciiTheme="minorHAnsi" w:hAnsiTheme="minorHAnsi"/>
          <w:b/>
        </w:rPr>
        <w:t>5</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bookmarkEnd w:id="11"/>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260134">
      <w:pPr>
        <w:pStyle w:val="Akapitzlist"/>
        <w:numPr>
          <w:ilvl w:val="0"/>
          <w:numId w:val="17"/>
        </w:numPr>
        <w:pBdr>
          <w:top w:val="nil"/>
          <w:left w:val="nil"/>
          <w:bottom w:val="nil"/>
          <w:right w:val="nil"/>
          <w:between w:val="nil"/>
        </w:pBdr>
        <w:shd w:val="clear" w:color="auto" w:fill="FFFFFF"/>
        <w:spacing w:after="0" w:line="240" w:lineRule="auto"/>
        <w:ind w:left="993" w:hanging="284"/>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260134">
      <w:pPr>
        <w:pStyle w:val="Akapitzlist"/>
        <w:numPr>
          <w:ilvl w:val="0"/>
          <w:numId w:val="17"/>
        </w:numPr>
        <w:pBdr>
          <w:top w:val="nil"/>
          <w:left w:val="nil"/>
          <w:bottom w:val="nil"/>
          <w:right w:val="nil"/>
          <w:between w:val="nil"/>
        </w:pBdr>
        <w:shd w:val="clear" w:color="auto" w:fill="FFFFFF"/>
        <w:spacing w:after="0" w:line="240" w:lineRule="auto"/>
        <w:ind w:left="993" w:hanging="284"/>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6FAD2239" w:rsidR="00AF2357" w:rsidRDefault="00AF2357" w:rsidP="00260134">
      <w:pPr>
        <w:pStyle w:val="Akapitzlist"/>
        <w:numPr>
          <w:ilvl w:val="0"/>
          <w:numId w:val="17"/>
        </w:numPr>
        <w:pBdr>
          <w:top w:val="nil"/>
          <w:left w:val="nil"/>
          <w:bottom w:val="nil"/>
          <w:right w:val="nil"/>
          <w:between w:val="nil"/>
        </w:pBdr>
        <w:shd w:val="clear" w:color="auto" w:fill="FFFFFF"/>
        <w:spacing w:after="0" w:line="240" w:lineRule="auto"/>
        <w:ind w:left="993" w:hanging="284"/>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t>
      </w:r>
      <w:r w:rsidR="00260134">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t>
      </w:r>
      <w:r w:rsidR="00AB1B02">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60134" w:rsidRDefault="00EB4898" w:rsidP="00260134">
      <w:pPr>
        <w:pStyle w:val="Nagwek2"/>
        <w:rPr>
          <w:rFonts w:asciiTheme="minorHAnsi" w:hAnsiTheme="minorHAnsi" w:cstheme="minorHAnsi"/>
        </w:rPr>
      </w:pPr>
      <w:bookmarkStart w:id="13" w:name="_Toc198634008"/>
      <w:r w:rsidRPr="00260134">
        <w:rPr>
          <w:rFonts w:asciiTheme="minorHAnsi" w:hAnsiTheme="minorHAnsi" w:cstheme="minorHAnsi"/>
        </w:rPr>
        <w:t xml:space="preserve">ROZDZIAŁ </w:t>
      </w:r>
      <w:r w:rsidR="004B3227" w:rsidRPr="00260134">
        <w:rPr>
          <w:rFonts w:asciiTheme="minorHAnsi" w:hAnsiTheme="minorHAnsi" w:cstheme="minorHAnsi"/>
        </w:rPr>
        <w:t>VIII – PODSTAWY WYKLUCZENIA</w:t>
      </w:r>
      <w:bookmarkEnd w:id="13"/>
    </w:p>
    <w:p w14:paraId="37EAAC42" w14:textId="5954E90C" w:rsidR="00260134" w:rsidRDefault="00260134" w:rsidP="00260134">
      <w:pPr>
        <w:pStyle w:val="Bezodstpw"/>
        <w:numPr>
          <w:ilvl w:val="0"/>
          <w:numId w:val="107"/>
        </w:numPr>
        <w:ind w:left="284" w:hanging="284"/>
        <w:rPr>
          <w:rFonts w:eastAsia="Calibri" w:cs="Calibri"/>
        </w:rPr>
      </w:pPr>
      <w:r>
        <w:rPr>
          <w:rFonts w:eastAsia="Calibri" w:cs="Calibri"/>
        </w:rPr>
        <w:t>Z postępowania o udzielenie zamówienia publicznego Zamawiający wyklucza Wykonawcę wobec którego zachodzi:</w:t>
      </w:r>
    </w:p>
    <w:p w14:paraId="1DFDEFCA" w14:textId="18C0CFA5" w:rsidR="00260134" w:rsidRPr="00BD5FD8" w:rsidRDefault="00260134" w:rsidP="00260134">
      <w:pPr>
        <w:pStyle w:val="Bezodstpw"/>
        <w:ind w:left="284"/>
        <w:rPr>
          <w:rFonts w:eastAsia="Calibri" w:cs="Calibri"/>
        </w:rPr>
      </w:pPr>
      <w:r>
        <w:rPr>
          <w:rFonts w:eastAsia="Calibri" w:cs="Calibri"/>
        </w:rPr>
        <w:t xml:space="preserve">1) </w:t>
      </w:r>
      <w:r w:rsidRPr="00BD5FD8">
        <w:rPr>
          <w:rFonts w:eastAsia="Calibri" w:cs="Calibri"/>
        </w:rPr>
        <w:t>co</w:t>
      </w:r>
      <w:r w:rsidRPr="00BD5FD8">
        <w:rPr>
          <w:rFonts w:eastAsia="Calibri" w:cs="Calibri"/>
          <w:b/>
        </w:rPr>
        <w:t xml:space="preserve"> </w:t>
      </w:r>
      <w:r w:rsidRPr="00BD5FD8">
        <w:rPr>
          <w:rFonts w:eastAsia="Calibri" w:cs="Calibri"/>
        </w:rPr>
        <w:t xml:space="preserve">najmniej jedna z przesłanek określonych w art. 108 ust.1 ustawy </w:t>
      </w:r>
      <w:proofErr w:type="spellStart"/>
      <w:r w:rsidRPr="00BD5FD8">
        <w:rPr>
          <w:rFonts w:eastAsia="Calibri" w:cs="Calibri"/>
        </w:rPr>
        <w:t>Pzp</w:t>
      </w:r>
      <w:proofErr w:type="spellEnd"/>
      <w:r w:rsidRPr="00BD5FD8">
        <w:rPr>
          <w:rFonts w:eastAsia="Calibri" w:cs="Calibri"/>
        </w:rPr>
        <w:t>, tj.:</w:t>
      </w:r>
    </w:p>
    <w:p w14:paraId="31E4E184" w14:textId="77777777" w:rsidR="00260134" w:rsidRPr="00BD5FD8" w:rsidRDefault="00260134" w:rsidP="00260134">
      <w:pPr>
        <w:pStyle w:val="Bezodstpw"/>
        <w:ind w:left="567"/>
        <w:rPr>
          <w:rFonts w:eastAsia="Calibri" w:cs="Calibri"/>
        </w:rPr>
      </w:pPr>
      <w:r w:rsidRPr="00BD5FD8">
        <w:rPr>
          <w:rFonts w:eastAsia="Calibri" w:cs="Calibri"/>
        </w:rPr>
        <w:t>będącego osobą fizyczną, którego prawomocnie skazano za przestępstwo:</w:t>
      </w:r>
    </w:p>
    <w:p w14:paraId="34AC4338" w14:textId="77777777" w:rsidR="00260134" w:rsidRPr="00BD5FD8" w:rsidRDefault="00260134" w:rsidP="00260134">
      <w:pPr>
        <w:pStyle w:val="Bezodstpw"/>
        <w:ind w:left="567"/>
        <w:rPr>
          <w:rFonts w:eastAsia="Calibri" w:cs="Calibri"/>
        </w:rPr>
      </w:pPr>
      <w:r w:rsidRPr="00BD5FD8">
        <w:rPr>
          <w:rFonts w:eastAsia="Calibri" w:cs="Calibri"/>
          <w:b/>
          <w:bCs/>
        </w:rPr>
        <w:t>a)</w:t>
      </w:r>
      <w:r w:rsidRPr="00BD5FD8">
        <w:rPr>
          <w:rFonts w:eastAsia="Calibri" w:cs="Calibri"/>
        </w:rPr>
        <w:t xml:space="preserve"> udziału w zorganizowanej grupie przestępczej albo związku mającym na celu popełnienie przestępstwa lub</w:t>
      </w:r>
      <w:r>
        <w:rPr>
          <w:rFonts w:eastAsia="Calibri" w:cs="Calibri"/>
        </w:rPr>
        <w:t xml:space="preserve"> </w:t>
      </w:r>
      <w:r w:rsidRPr="00BD5FD8">
        <w:rPr>
          <w:rFonts w:eastAsia="Calibri" w:cs="Calibri"/>
        </w:rPr>
        <w:t xml:space="preserve">przestępstwa skarbowego, o którym mowa w art. 258 </w:t>
      </w:r>
      <w:r w:rsidRPr="00BD5FD8">
        <w:rPr>
          <w:rFonts w:eastAsia="Calibri" w:cs="Calibri"/>
          <w:i/>
          <w:iCs/>
          <w:color w:val="808080" w:themeColor="background1" w:themeShade="80"/>
        </w:rPr>
        <w:t>udział w zorganizowanej grupie lub związku przestępczym</w:t>
      </w:r>
      <w:r>
        <w:rPr>
          <w:rFonts w:eastAsia="Calibri" w:cs="Calibri"/>
        </w:rPr>
        <w:t xml:space="preserve"> </w:t>
      </w:r>
      <w:r w:rsidRPr="00BD5FD8">
        <w:rPr>
          <w:rFonts w:eastAsia="Calibri" w:cs="Calibri"/>
        </w:rPr>
        <w:t>Kodeksu karnego;</w:t>
      </w:r>
    </w:p>
    <w:p w14:paraId="4F9B9302" w14:textId="77777777" w:rsidR="00260134" w:rsidRPr="00BD5FD8" w:rsidRDefault="00260134" w:rsidP="00260134">
      <w:pPr>
        <w:pStyle w:val="Bezodstpw"/>
        <w:ind w:left="567"/>
        <w:rPr>
          <w:rFonts w:eastAsia="Calibri" w:cs="Calibri"/>
        </w:rPr>
      </w:pPr>
      <w:r w:rsidRPr="00260134">
        <w:rPr>
          <w:rFonts w:eastAsia="Calibri" w:cs="Calibri"/>
          <w:b/>
          <w:bCs/>
        </w:rPr>
        <w:t>b)</w:t>
      </w:r>
      <w:r w:rsidRPr="00BD5FD8">
        <w:rPr>
          <w:rFonts w:eastAsia="Calibri" w:cs="Calibri"/>
        </w:rPr>
        <w:t xml:space="preserve"> handlu ludźmi, o którym mowa w art. 189a </w:t>
      </w:r>
      <w:r w:rsidRPr="00BD5FD8">
        <w:rPr>
          <w:rFonts w:eastAsia="Calibri" w:cs="Calibri"/>
          <w:i/>
          <w:iCs/>
          <w:color w:val="808080" w:themeColor="background1" w:themeShade="80"/>
        </w:rPr>
        <w:t>handel ludźmi</w:t>
      </w:r>
      <w:r w:rsidRPr="00BD5FD8">
        <w:rPr>
          <w:rFonts w:eastAsia="Calibri" w:cs="Calibri"/>
          <w:color w:val="808080" w:themeColor="background1" w:themeShade="80"/>
        </w:rPr>
        <w:t xml:space="preserve"> </w:t>
      </w:r>
      <w:r w:rsidRPr="00BD5FD8">
        <w:rPr>
          <w:rFonts w:eastAsia="Calibri" w:cs="Calibri"/>
        </w:rPr>
        <w:t>Kodeksu karnego;</w:t>
      </w:r>
    </w:p>
    <w:p w14:paraId="1E63A180" w14:textId="77777777" w:rsidR="00260134" w:rsidRPr="00BD5FD8" w:rsidRDefault="00260134" w:rsidP="00260134">
      <w:pPr>
        <w:pStyle w:val="Bezodstpw"/>
        <w:ind w:left="567"/>
        <w:rPr>
          <w:rFonts w:eastAsia="Calibri" w:cs="Calibri"/>
        </w:rPr>
      </w:pPr>
      <w:r w:rsidRPr="00260134">
        <w:rPr>
          <w:rFonts w:eastAsia="Calibri" w:cs="Calibri"/>
          <w:b/>
          <w:bCs/>
        </w:rPr>
        <w:t>c)</w:t>
      </w:r>
      <w:r w:rsidRPr="00BD5FD8">
        <w:rPr>
          <w:rFonts w:eastAsia="Calibri" w:cs="Calibri"/>
        </w:rPr>
        <w:t xml:space="preserve"> o którym mowa w art 228–230a, art. 250a </w:t>
      </w:r>
      <w:r w:rsidRPr="00BD5FD8">
        <w:rPr>
          <w:rFonts w:eastAsia="Calibri" w:cs="Calibri"/>
          <w:i/>
          <w:iCs/>
          <w:color w:val="808080" w:themeColor="background1" w:themeShade="80"/>
        </w:rPr>
        <w:t>łapownictwo wyborcze</w:t>
      </w:r>
      <w:r w:rsidRPr="00BD5FD8">
        <w:rPr>
          <w:rFonts w:eastAsia="Calibri" w:cs="Calibri"/>
          <w:color w:val="808080" w:themeColor="background1" w:themeShade="80"/>
        </w:rPr>
        <w:t xml:space="preserve"> </w:t>
      </w:r>
      <w:r w:rsidRPr="00BD5FD8">
        <w:rPr>
          <w:rFonts w:eastAsia="Calibri" w:cs="Calibri"/>
        </w:rPr>
        <w:t>Kodeksu karnego, w art 46–48 ustawy z dnia 25</w:t>
      </w:r>
      <w:r>
        <w:rPr>
          <w:rFonts w:eastAsia="Calibri" w:cs="Calibri"/>
        </w:rPr>
        <w:t xml:space="preserve"> </w:t>
      </w:r>
      <w:r w:rsidRPr="00BD5FD8">
        <w:rPr>
          <w:rFonts w:eastAsia="Calibri" w:cs="Calibri"/>
        </w:rPr>
        <w:t>czerwca 2010 r. o sporcie (Dz. U. z 2023 r. poz. 2048 oraz z 2024 r. poz. 1166) lub w art 831_ 54 ust. 1–4 ustawy z</w:t>
      </w:r>
      <w:r>
        <w:rPr>
          <w:rFonts w:eastAsia="Calibri" w:cs="Calibri"/>
        </w:rPr>
        <w:t xml:space="preserve"> </w:t>
      </w:r>
      <w:r w:rsidRPr="00BD5FD8">
        <w:rPr>
          <w:rFonts w:eastAsia="Calibri" w:cs="Calibri"/>
        </w:rPr>
        <w:t>dnia 12 maja 2011 r. o refundacji leków, środków spożywczych specjalnego przeznaczenia żywieniowego oraz</w:t>
      </w:r>
      <w:r>
        <w:rPr>
          <w:rFonts w:eastAsia="Calibri" w:cs="Calibri"/>
        </w:rPr>
        <w:t xml:space="preserve"> </w:t>
      </w:r>
      <w:r w:rsidRPr="00BD5FD8">
        <w:rPr>
          <w:rFonts w:eastAsia="Calibri" w:cs="Calibri"/>
        </w:rPr>
        <w:t>wyrobów medycznych (Dz. U. z 2024 r. poz. 930);</w:t>
      </w:r>
    </w:p>
    <w:p w14:paraId="6F3762F2" w14:textId="77777777" w:rsidR="00260134" w:rsidRPr="00BD5FD8" w:rsidRDefault="00260134" w:rsidP="00260134">
      <w:pPr>
        <w:pStyle w:val="Bezodstpw"/>
        <w:ind w:left="567"/>
        <w:rPr>
          <w:rFonts w:eastAsia="Calibri" w:cs="Calibri"/>
          <w:i/>
          <w:iCs/>
          <w:color w:val="808080" w:themeColor="background1" w:themeShade="80"/>
        </w:rPr>
      </w:pPr>
      <w:r w:rsidRPr="00BD5FD8">
        <w:rPr>
          <w:rFonts w:eastAsia="Calibri" w:cs="Calibri"/>
          <w:b/>
          <w:bCs/>
        </w:rPr>
        <w:t>d)</w:t>
      </w:r>
      <w:r w:rsidRPr="00BD5FD8">
        <w:rPr>
          <w:rFonts w:eastAsia="Calibri" w:cs="Calibri"/>
        </w:rPr>
        <w:t xml:space="preserve"> finansowania przestępstwa o charakterze terrorystycznym, o którym mowa w art. 165a </w:t>
      </w:r>
      <w:r w:rsidRPr="00BD5FD8">
        <w:rPr>
          <w:rFonts w:eastAsia="Calibri" w:cs="Calibri"/>
          <w:i/>
          <w:iCs/>
          <w:color w:val="808080" w:themeColor="background1" w:themeShade="80"/>
        </w:rPr>
        <w:t>finansowanie</w:t>
      </w:r>
    </w:p>
    <w:p w14:paraId="3ADBC7A3" w14:textId="77777777" w:rsidR="00260134" w:rsidRPr="00BD5FD8" w:rsidRDefault="00260134" w:rsidP="00260134">
      <w:pPr>
        <w:pStyle w:val="Bezodstpw"/>
        <w:ind w:left="567"/>
        <w:rPr>
          <w:rFonts w:eastAsia="Calibri" w:cs="Calibri"/>
        </w:rPr>
      </w:pPr>
      <w:r w:rsidRPr="00BD5FD8">
        <w:rPr>
          <w:rFonts w:eastAsia="Calibri" w:cs="Calibri"/>
          <w:i/>
          <w:iCs/>
          <w:color w:val="808080" w:themeColor="background1" w:themeShade="80"/>
        </w:rPr>
        <w:t xml:space="preserve">przestępstwa o charakterze terrorystycznym </w:t>
      </w:r>
      <w:r w:rsidRPr="00BD5FD8">
        <w:rPr>
          <w:rFonts w:eastAsia="Calibri" w:cs="Calibri"/>
        </w:rPr>
        <w:t>Kodeksu karnego, lub przestępstwo udaremniania lub utrudniania</w:t>
      </w:r>
      <w:r>
        <w:rPr>
          <w:rFonts w:eastAsia="Calibri" w:cs="Calibri"/>
        </w:rPr>
        <w:t xml:space="preserve"> </w:t>
      </w:r>
      <w:r w:rsidRPr="00BD5FD8">
        <w:rPr>
          <w:rFonts w:eastAsia="Calibri" w:cs="Calibri"/>
        </w:rPr>
        <w:t>stwierdzenia przestępnego pochodzenia pieniędzy lub ukrywania ich pochodzenia, o którym mowa w art. 299</w:t>
      </w:r>
      <w:r>
        <w:rPr>
          <w:rFonts w:eastAsia="Calibri" w:cs="Calibri"/>
        </w:rPr>
        <w:t xml:space="preserve"> </w:t>
      </w:r>
      <w:r w:rsidRPr="00BD5FD8">
        <w:rPr>
          <w:rFonts w:eastAsia="Calibri" w:cs="Calibri"/>
          <w:i/>
          <w:iCs/>
          <w:color w:val="808080" w:themeColor="background1" w:themeShade="80"/>
        </w:rPr>
        <w:t>pranie brudnych pieniędzy</w:t>
      </w:r>
      <w:r w:rsidRPr="00BD5FD8">
        <w:rPr>
          <w:rFonts w:eastAsia="Calibri" w:cs="Calibri"/>
          <w:color w:val="808080" w:themeColor="background1" w:themeShade="80"/>
        </w:rPr>
        <w:t xml:space="preserve"> </w:t>
      </w:r>
      <w:r w:rsidRPr="00BD5FD8">
        <w:rPr>
          <w:rFonts w:eastAsia="Calibri" w:cs="Calibri"/>
        </w:rPr>
        <w:t xml:space="preserve">Kodeksu karnego; e) o charakterze terrorystycznym, o którym mowa w art. 115 </w:t>
      </w:r>
      <w:r w:rsidRPr="00BD5FD8">
        <w:rPr>
          <w:rFonts w:eastAsia="Calibri" w:cs="Calibri"/>
          <w:i/>
          <w:iCs/>
          <w:color w:val="808080" w:themeColor="background1" w:themeShade="80"/>
        </w:rPr>
        <w:t>czyn</w:t>
      </w:r>
      <w:r>
        <w:rPr>
          <w:rFonts w:eastAsia="Calibri" w:cs="Calibri"/>
        </w:rPr>
        <w:t xml:space="preserve"> </w:t>
      </w:r>
      <w:r w:rsidRPr="00BD5FD8">
        <w:rPr>
          <w:rFonts w:eastAsia="Calibri" w:cs="Calibri"/>
          <w:i/>
          <w:iCs/>
          <w:color w:val="808080" w:themeColor="background1" w:themeShade="80"/>
        </w:rPr>
        <w:t xml:space="preserve">zabroniony </w:t>
      </w:r>
      <w:r w:rsidRPr="00BD5FD8">
        <w:rPr>
          <w:rFonts w:eastAsia="Calibri" w:cs="Calibri"/>
        </w:rPr>
        <w:t>§ 20 Kodeksu karnego, lub mające na celu popełnienie tego przestępstwa;</w:t>
      </w:r>
    </w:p>
    <w:p w14:paraId="1C869D72" w14:textId="77777777" w:rsidR="00260134" w:rsidRPr="00BD5FD8" w:rsidRDefault="00260134" w:rsidP="00260134">
      <w:pPr>
        <w:pStyle w:val="Bezodstpw"/>
        <w:ind w:left="567"/>
        <w:rPr>
          <w:rFonts w:eastAsia="Calibri" w:cs="Calibri"/>
          <w:i/>
          <w:iCs/>
          <w:color w:val="808080" w:themeColor="background1" w:themeShade="80"/>
        </w:rPr>
      </w:pPr>
      <w:r w:rsidRPr="00BD5FD8">
        <w:rPr>
          <w:rFonts w:eastAsia="Calibri" w:cs="Calibri"/>
          <w:b/>
          <w:bCs/>
        </w:rPr>
        <w:t>e)</w:t>
      </w:r>
      <w:r w:rsidRPr="00BD5FD8">
        <w:rPr>
          <w:rFonts w:eastAsia="Calibri" w:cs="Calibri"/>
        </w:rPr>
        <w:t xml:space="preserve"> powierzenia wykonywania pracy małoletniemu cudzoziemcowi, o którym mowa w art. 9 </w:t>
      </w:r>
      <w:r w:rsidRPr="00BD5FD8">
        <w:rPr>
          <w:rFonts w:eastAsia="Calibri" w:cs="Calibri"/>
          <w:i/>
          <w:iCs/>
          <w:color w:val="808080" w:themeColor="background1" w:themeShade="80"/>
        </w:rPr>
        <w:t>zatrudnianie</w:t>
      </w:r>
    </w:p>
    <w:p w14:paraId="7352E119" w14:textId="77777777" w:rsidR="00260134" w:rsidRPr="00BD5FD8" w:rsidRDefault="00260134" w:rsidP="00260134">
      <w:pPr>
        <w:pStyle w:val="Bezodstpw"/>
        <w:ind w:left="567"/>
        <w:rPr>
          <w:rFonts w:eastAsia="Calibri" w:cs="Calibri"/>
        </w:rPr>
      </w:pPr>
      <w:r w:rsidRPr="00BD5FD8">
        <w:rPr>
          <w:rFonts w:eastAsia="Calibri" w:cs="Calibri"/>
          <w:i/>
          <w:iCs/>
          <w:color w:val="808080" w:themeColor="background1" w:themeShade="80"/>
        </w:rPr>
        <w:t>cudzoziemców</w:t>
      </w:r>
      <w:r w:rsidRPr="00BD5FD8">
        <w:rPr>
          <w:rFonts w:eastAsia="Calibri" w:cs="Calibri"/>
          <w:color w:val="808080" w:themeColor="background1" w:themeShade="80"/>
        </w:rPr>
        <w:t xml:space="preserve"> </w:t>
      </w:r>
      <w:r w:rsidRPr="00BD5FD8">
        <w:rPr>
          <w:rFonts w:eastAsia="Calibri" w:cs="Calibri"/>
          <w:i/>
          <w:iCs/>
          <w:color w:val="808080" w:themeColor="background1" w:themeShade="80"/>
        </w:rPr>
        <w:t>przebywających w RP nielegalnie</w:t>
      </w:r>
      <w:r w:rsidRPr="00BD5FD8">
        <w:rPr>
          <w:rFonts w:eastAsia="Calibri" w:cs="Calibri"/>
          <w:color w:val="808080" w:themeColor="background1" w:themeShade="80"/>
        </w:rPr>
        <w:t xml:space="preserve"> </w:t>
      </w:r>
      <w:r w:rsidRPr="00BD5FD8">
        <w:rPr>
          <w:rFonts w:eastAsia="Calibri" w:cs="Calibri"/>
        </w:rPr>
        <w:t>ust. 2 ustawy z dnia 15 czerwca 2012 r. o skutkach powierzania</w:t>
      </w:r>
      <w:r>
        <w:rPr>
          <w:rFonts w:eastAsia="Calibri" w:cs="Calibri"/>
        </w:rPr>
        <w:t xml:space="preserve"> </w:t>
      </w:r>
      <w:r w:rsidRPr="00BD5FD8">
        <w:rPr>
          <w:rFonts w:eastAsia="Calibri" w:cs="Calibri"/>
        </w:rPr>
        <w:t>wykonywania pracy cudzoziemcom przebywającym wbrew przepisom na terytorium Rzeczypospolitej Polskiej</w:t>
      </w:r>
      <w:r>
        <w:rPr>
          <w:rFonts w:eastAsia="Calibri" w:cs="Calibri"/>
        </w:rPr>
        <w:t xml:space="preserve"> </w:t>
      </w:r>
      <w:r w:rsidRPr="00BD5FD8">
        <w:rPr>
          <w:rFonts w:eastAsia="Calibri" w:cs="Calibri"/>
        </w:rPr>
        <w:t>(Dz. U. z 2021 r. poz. 1745);</w:t>
      </w:r>
    </w:p>
    <w:p w14:paraId="4D926F3F" w14:textId="77777777" w:rsidR="00260134" w:rsidRPr="00BD5FD8" w:rsidRDefault="00260134" w:rsidP="00260134">
      <w:pPr>
        <w:pStyle w:val="Bezodstpw"/>
        <w:ind w:left="567"/>
        <w:rPr>
          <w:rFonts w:eastAsia="Calibri" w:cs="Calibri"/>
        </w:rPr>
      </w:pPr>
      <w:r w:rsidRPr="00BD5FD8">
        <w:rPr>
          <w:rFonts w:eastAsia="Calibri" w:cs="Calibri"/>
          <w:b/>
          <w:bCs/>
        </w:rPr>
        <w:t>f)</w:t>
      </w:r>
      <w:r w:rsidRPr="00BD5FD8">
        <w:rPr>
          <w:rFonts w:eastAsia="Calibri" w:cs="Calibri"/>
        </w:rPr>
        <w:t xml:space="preserve"> przeciwko obrotowi gospodarczemu, o których mowa w art 296–307 Kodeksu karnego, przestępstwo oszustwa, o</w:t>
      </w:r>
      <w:r>
        <w:rPr>
          <w:rFonts w:eastAsia="Calibri" w:cs="Calibri"/>
        </w:rPr>
        <w:t xml:space="preserve"> </w:t>
      </w:r>
      <w:r w:rsidRPr="00BD5FD8">
        <w:rPr>
          <w:rFonts w:eastAsia="Calibri" w:cs="Calibri"/>
        </w:rPr>
        <w:t xml:space="preserve">którym mowa w art. 286 </w:t>
      </w:r>
      <w:r w:rsidRPr="00BD5FD8">
        <w:rPr>
          <w:rFonts w:eastAsia="Calibri" w:cs="Calibri"/>
          <w:i/>
          <w:iCs/>
          <w:color w:val="808080" w:themeColor="background1" w:themeShade="80"/>
        </w:rPr>
        <w:t>oszustwo</w:t>
      </w:r>
      <w:r w:rsidRPr="00BD5FD8">
        <w:rPr>
          <w:rFonts w:eastAsia="Calibri" w:cs="Calibri"/>
        </w:rPr>
        <w:t xml:space="preserve"> Kodeksu karnego, przestępstwo przeciwko wiarygodności dokumentów, o</w:t>
      </w:r>
      <w:r>
        <w:rPr>
          <w:rFonts w:eastAsia="Calibri" w:cs="Calibri"/>
        </w:rPr>
        <w:t xml:space="preserve"> </w:t>
      </w:r>
      <w:r w:rsidRPr="00BD5FD8">
        <w:rPr>
          <w:rFonts w:eastAsia="Calibri" w:cs="Calibri"/>
        </w:rPr>
        <w:t>których mowa w art 270–277d Kodeksu karnego, lub przestępstwo skarbowe;</w:t>
      </w:r>
    </w:p>
    <w:p w14:paraId="05C2A4C6" w14:textId="77777777" w:rsidR="00260134" w:rsidRPr="00BD5FD8" w:rsidRDefault="00260134" w:rsidP="00260134">
      <w:pPr>
        <w:pStyle w:val="Bezodstpw"/>
        <w:ind w:left="567"/>
        <w:rPr>
          <w:rFonts w:eastAsia="Calibri" w:cs="Calibri"/>
          <w:i/>
          <w:iCs/>
          <w:color w:val="808080" w:themeColor="background1" w:themeShade="80"/>
        </w:rPr>
      </w:pPr>
      <w:r w:rsidRPr="00BD5FD8">
        <w:rPr>
          <w:rFonts w:eastAsia="Calibri" w:cs="Calibri"/>
          <w:b/>
          <w:bCs/>
        </w:rPr>
        <w:t>g)</w:t>
      </w:r>
      <w:r w:rsidRPr="00BD5FD8">
        <w:rPr>
          <w:rFonts w:eastAsia="Calibri" w:cs="Calibri"/>
        </w:rPr>
        <w:t xml:space="preserve"> o którym mowa w art. 9 </w:t>
      </w:r>
      <w:r w:rsidRPr="00BD5FD8">
        <w:rPr>
          <w:rFonts w:eastAsia="Calibri" w:cs="Calibri"/>
          <w:i/>
          <w:iCs/>
          <w:color w:val="808080" w:themeColor="background1" w:themeShade="80"/>
        </w:rPr>
        <w:t>zatrudnianie cudzoziemców przebywających w RP nielegalnie ust. 1 i 3 lub art. 10</w:t>
      </w:r>
    </w:p>
    <w:p w14:paraId="1737EE17" w14:textId="77777777" w:rsidR="00260134" w:rsidRPr="00BD5FD8" w:rsidRDefault="00260134" w:rsidP="00260134">
      <w:pPr>
        <w:pStyle w:val="Bezodstpw"/>
        <w:ind w:left="567"/>
        <w:rPr>
          <w:rFonts w:eastAsia="Calibri" w:cs="Calibri"/>
        </w:rPr>
      </w:pPr>
      <w:r w:rsidRPr="00BD5FD8">
        <w:rPr>
          <w:rFonts w:eastAsia="Calibri" w:cs="Calibri"/>
          <w:i/>
          <w:iCs/>
          <w:color w:val="808080" w:themeColor="background1" w:themeShade="80"/>
        </w:rPr>
        <w:t>zatrudnianie przebywających w RP nielegalnie cudzoziemców w warunkach szczególnego wykorzystania</w:t>
      </w:r>
      <w:r w:rsidRPr="00BD5FD8">
        <w:rPr>
          <w:rFonts w:eastAsia="Calibri" w:cs="Calibri"/>
          <w:color w:val="808080" w:themeColor="background1" w:themeShade="80"/>
        </w:rPr>
        <w:t xml:space="preserve"> </w:t>
      </w:r>
      <w:r w:rsidRPr="00BD5FD8">
        <w:rPr>
          <w:rFonts w:eastAsia="Calibri" w:cs="Calibri"/>
        </w:rPr>
        <w:t>ustawy z</w:t>
      </w:r>
      <w:r>
        <w:rPr>
          <w:rFonts w:eastAsia="Calibri" w:cs="Calibri"/>
        </w:rPr>
        <w:t xml:space="preserve"> </w:t>
      </w:r>
      <w:r w:rsidRPr="00BD5FD8">
        <w:rPr>
          <w:rFonts w:eastAsia="Calibri" w:cs="Calibri"/>
        </w:rPr>
        <w:t>dnia 15 czerwca 2012 r. o skutkach powierzania wykonywania pracy cudzoziemcom przebywającym wbrew</w:t>
      </w:r>
      <w:r>
        <w:rPr>
          <w:rFonts w:eastAsia="Calibri" w:cs="Calibri"/>
        </w:rPr>
        <w:t xml:space="preserve"> </w:t>
      </w:r>
      <w:r w:rsidRPr="00BD5FD8">
        <w:rPr>
          <w:rFonts w:eastAsia="Calibri" w:cs="Calibri"/>
        </w:rPr>
        <w:t>przepisom na terytorium Rzeczypospolitej Polskiej</w:t>
      </w:r>
    </w:p>
    <w:p w14:paraId="57B597A2" w14:textId="77777777" w:rsidR="00260134" w:rsidRPr="00BD5FD8" w:rsidRDefault="00260134" w:rsidP="00260134">
      <w:pPr>
        <w:pStyle w:val="Bezodstpw"/>
        <w:ind w:left="426"/>
        <w:rPr>
          <w:rFonts w:eastAsia="Calibri" w:cs="Calibri"/>
        </w:rPr>
      </w:pPr>
      <w:r w:rsidRPr="00BD5FD8">
        <w:rPr>
          <w:rFonts w:eastAsia="Calibri" w:cs="Calibri"/>
        </w:rPr>
        <w:t xml:space="preserve">     – lub za odpowiedni czyn zabroniony określony w przepisach prawa obcego;</w:t>
      </w:r>
    </w:p>
    <w:p w14:paraId="6C87134A" w14:textId="06044442" w:rsidR="00260134" w:rsidRPr="00BD5FD8" w:rsidRDefault="00260134" w:rsidP="00260134">
      <w:pPr>
        <w:pStyle w:val="Bezodstpw"/>
        <w:ind w:left="567" w:hanging="283"/>
        <w:rPr>
          <w:rFonts w:eastAsia="Calibri" w:cs="Calibri"/>
        </w:rPr>
      </w:pPr>
      <w:r w:rsidRPr="00260134">
        <w:rPr>
          <w:rFonts w:eastAsia="Calibri" w:cs="Calibri"/>
          <w:b/>
          <w:bCs/>
        </w:rPr>
        <w:t>2)</w:t>
      </w:r>
      <w:r>
        <w:rPr>
          <w:rFonts w:eastAsia="Calibri" w:cs="Calibri"/>
        </w:rPr>
        <w:t xml:space="preserve"> </w:t>
      </w:r>
      <w:r w:rsidRPr="00BD5FD8">
        <w:rPr>
          <w:rFonts w:eastAsia="Calibri" w:cs="Calibri"/>
        </w:rPr>
        <w:t>jeżeli urzędującego członka jego organu zarządzającego lub nadzorczego, wspólnika spółki w spółce jawnej lub</w:t>
      </w:r>
      <w:r w:rsidRPr="00BD5FD8">
        <w:rPr>
          <w:rFonts w:eastAsia="Calibri" w:cs="Calibri"/>
          <w:b/>
        </w:rPr>
        <w:t xml:space="preserve"> </w:t>
      </w:r>
      <w:r w:rsidRPr="00BD5FD8">
        <w:rPr>
          <w:rFonts w:eastAsia="Calibri" w:cs="Calibri"/>
        </w:rPr>
        <w:t>partnerskiej albo komplementariusza w spółce komandytowej lub komandytowo-akcyjnej lub prokurenta</w:t>
      </w:r>
      <w:r w:rsidRPr="00BD5FD8">
        <w:rPr>
          <w:rFonts w:eastAsia="Calibri" w:cs="Calibri"/>
          <w:b/>
        </w:rPr>
        <w:t xml:space="preserve"> </w:t>
      </w:r>
      <w:r w:rsidRPr="00BD5FD8">
        <w:rPr>
          <w:rFonts w:eastAsia="Calibri" w:cs="Calibri"/>
        </w:rPr>
        <w:t>prawomocnie skazano za przestępstwo, o którym mowa w pkt 1;</w:t>
      </w:r>
    </w:p>
    <w:p w14:paraId="1D8511C4" w14:textId="77777777" w:rsidR="00260134" w:rsidRDefault="00260134" w:rsidP="00260134">
      <w:pPr>
        <w:pStyle w:val="Bezodstpw"/>
        <w:ind w:left="567" w:hanging="283"/>
        <w:rPr>
          <w:rFonts w:eastAsia="Calibri" w:cs="Calibri"/>
        </w:rPr>
      </w:pPr>
      <w:r w:rsidRPr="00260134">
        <w:rPr>
          <w:rFonts w:eastAsia="Calibri" w:cs="Calibri"/>
          <w:b/>
          <w:bCs/>
        </w:rPr>
        <w:lastRenderedPageBreak/>
        <w:t>3)</w:t>
      </w:r>
      <w:r>
        <w:rPr>
          <w:rFonts w:eastAsia="Calibri" w:cs="Calibri"/>
        </w:rPr>
        <w:t xml:space="preserve"> </w:t>
      </w:r>
      <w:r w:rsidRPr="00BD5FD8">
        <w:rPr>
          <w:rFonts w:eastAsia="Calibri" w:cs="Calibri"/>
        </w:rPr>
        <w:t>wobec którego wydano prawomocny wyrok sądu lub ostateczną decyzję administracyjną o zaleganiu z uiszczeniem</w:t>
      </w:r>
      <w:r w:rsidRPr="00BD5FD8">
        <w:rPr>
          <w:rFonts w:eastAsia="Calibri" w:cs="Calibri"/>
          <w:b/>
        </w:rPr>
        <w:t xml:space="preserve"> </w:t>
      </w:r>
      <w:r w:rsidRPr="00BD5FD8">
        <w:rPr>
          <w:rFonts w:eastAsia="Calibri" w:cs="Calibri"/>
        </w:rPr>
        <w:t>podatków, opłat lub składek na ubezpieczenie społeczne lub zdrowotne, chyba że wykonawca odpowiednio przed</w:t>
      </w:r>
      <w:r w:rsidRPr="00BD5FD8">
        <w:rPr>
          <w:rFonts w:eastAsia="Calibri" w:cs="Calibri"/>
          <w:b/>
        </w:rPr>
        <w:t xml:space="preserve"> </w:t>
      </w:r>
      <w:r w:rsidRPr="00BD5FD8">
        <w:rPr>
          <w:rFonts w:eastAsia="Calibri" w:cs="Calibri"/>
        </w:rPr>
        <w:t>upływem terminu do składania wniosków o dopuszczenie do udziału w postępowaniu albo przed upływem terminu</w:t>
      </w:r>
      <w:r w:rsidRPr="00BD5FD8">
        <w:rPr>
          <w:rFonts w:eastAsia="Calibri" w:cs="Calibri"/>
          <w:b/>
        </w:rPr>
        <w:t xml:space="preserve"> </w:t>
      </w:r>
      <w:r w:rsidRPr="00BD5FD8">
        <w:rPr>
          <w:rFonts w:eastAsia="Calibri" w:cs="Calibri"/>
        </w:rPr>
        <w:t>składania ofert dokonał płatności należnych podatków, opłat lub składek na ubezpieczenie społeczne lub zdrowotne</w:t>
      </w:r>
      <w:r w:rsidRPr="00BD5FD8">
        <w:rPr>
          <w:rFonts w:eastAsia="Calibri" w:cs="Calibri"/>
          <w:b/>
        </w:rPr>
        <w:t xml:space="preserve"> </w:t>
      </w:r>
      <w:r w:rsidRPr="00BD5FD8">
        <w:rPr>
          <w:rFonts w:eastAsia="Calibri" w:cs="Calibri"/>
        </w:rPr>
        <w:t>wraz z odsetkami lub grzywnami lub zawarł wiążące porozumienie w sprawie spłaty tych należności;</w:t>
      </w:r>
    </w:p>
    <w:p w14:paraId="2255237C" w14:textId="54558CF2" w:rsidR="00260134" w:rsidRPr="00BD5FD8" w:rsidRDefault="00260134" w:rsidP="00260134">
      <w:pPr>
        <w:pStyle w:val="Bezodstpw"/>
        <w:ind w:left="567" w:hanging="283"/>
        <w:rPr>
          <w:rFonts w:eastAsia="Calibri" w:cs="Calibri"/>
        </w:rPr>
      </w:pPr>
      <w:r>
        <w:rPr>
          <w:rFonts w:eastAsia="Calibri" w:cs="Calibri"/>
          <w:b/>
          <w:bCs/>
        </w:rPr>
        <w:t xml:space="preserve">4) </w:t>
      </w:r>
      <w:r w:rsidRPr="00BD5FD8">
        <w:rPr>
          <w:rFonts w:eastAsia="Calibri" w:cs="Calibri"/>
        </w:rPr>
        <w:t>wobec którego prawomocnie orzeczono zakaz ubiegania się o zamówienia publiczne;</w:t>
      </w:r>
    </w:p>
    <w:p w14:paraId="373EFDCD" w14:textId="1ED6472C" w:rsidR="00260134" w:rsidRPr="00BD5FD8" w:rsidRDefault="00260134" w:rsidP="00260134">
      <w:pPr>
        <w:pStyle w:val="Bezodstpw"/>
        <w:ind w:left="567" w:hanging="283"/>
        <w:rPr>
          <w:rFonts w:eastAsia="Calibri" w:cs="Calibri"/>
        </w:rPr>
      </w:pPr>
      <w:r w:rsidRPr="00260134">
        <w:rPr>
          <w:rFonts w:eastAsia="Calibri" w:cs="Calibri"/>
          <w:b/>
          <w:bCs/>
        </w:rPr>
        <w:t>5)</w:t>
      </w:r>
      <w:r>
        <w:rPr>
          <w:rFonts w:eastAsia="Calibri" w:cs="Calibri"/>
        </w:rPr>
        <w:t xml:space="preserve"> </w:t>
      </w:r>
      <w:r w:rsidRPr="00BD5FD8">
        <w:rPr>
          <w:rFonts w:eastAsia="Calibri" w:cs="Calibri"/>
        </w:rPr>
        <w:t>jeżeli zamawiający może stwierdzić, na podstawie wiarygodnych przesłanek, że wykonawca zawarł z innymi</w:t>
      </w:r>
      <w:r w:rsidRPr="00BD5FD8">
        <w:rPr>
          <w:rFonts w:eastAsia="Calibri" w:cs="Calibri"/>
          <w:b/>
        </w:rPr>
        <w:t xml:space="preserve"> </w:t>
      </w:r>
      <w:r w:rsidRPr="00BD5FD8">
        <w:rPr>
          <w:rFonts w:eastAsia="Calibri" w:cs="Calibri"/>
        </w:rPr>
        <w:t>wykonawcami porozumienie mające na celu zakłócenie konkurencji, w szczególności jeżeli należąc do tej samej grupy</w:t>
      </w:r>
      <w:r w:rsidRPr="00BD5FD8">
        <w:rPr>
          <w:rFonts w:eastAsia="Calibri" w:cs="Calibri"/>
          <w:b/>
        </w:rPr>
        <w:t xml:space="preserve"> </w:t>
      </w:r>
      <w:r w:rsidRPr="00BD5FD8">
        <w:rPr>
          <w:rFonts w:eastAsia="Calibri" w:cs="Calibri"/>
        </w:rPr>
        <w:t>kapitałowej w rozumieniu ustawy z dnia 16 lutego 2007 r. o ochronie konkurencji i konsumentów, złożyli odrębne</w:t>
      </w:r>
      <w:r w:rsidRPr="00BD5FD8">
        <w:rPr>
          <w:rFonts w:eastAsia="Calibri" w:cs="Calibri"/>
          <w:b/>
        </w:rPr>
        <w:t xml:space="preserve"> </w:t>
      </w:r>
      <w:r w:rsidRPr="00BD5FD8">
        <w:rPr>
          <w:rFonts w:eastAsia="Calibri" w:cs="Calibri"/>
        </w:rPr>
        <w:t>oferty, oferty częściowe lub wnioski o dopuszczenie do udziału w postępowaniu, chyba że wykażą, że przygotowali te</w:t>
      </w:r>
      <w:r w:rsidRPr="00BD5FD8">
        <w:rPr>
          <w:rFonts w:eastAsia="Calibri" w:cs="Calibri"/>
          <w:b/>
        </w:rPr>
        <w:t xml:space="preserve"> </w:t>
      </w:r>
      <w:r w:rsidRPr="00BD5FD8">
        <w:rPr>
          <w:rFonts w:eastAsia="Calibri" w:cs="Calibri"/>
        </w:rPr>
        <w:t>oferty lub wnioski niezależnie od siebie;</w:t>
      </w:r>
    </w:p>
    <w:p w14:paraId="069B6C54" w14:textId="036457CD" w:rsidR="00260134" w:rsidRPr="00BD5FD8" w:rsidRDefault="00260134" w:rsidP="00260134">
      <w:pPr>
        <w:pStyle w:val="Bezodstpw"/>
        <w:ind w:left="567" w:hanging="283"/>
        <w:rPr>
          <w:rFonts w:eastAsia="Calibri" w:cs="Calibri"/>
        </w:rPr>
      </w:pPr>
      <w:r w:rsidRPr="00260134">
        <w:rPr>
          <w:rFonts w:eastAsia="Calibri" w:cs="Calibri"/>
          <w:b/>
          <w:bCs/>
        </w:rPr>
        <w:t>6)</w:t>
      </w:r>
      <w:r>
        <w:rPr>
          <w:rFonts w:eastAsia="Calibri" w:cs="Calibri"/>
        </w:rPr>
        <w:t xml:space="preserve"> </w:t>
      </w:r>
      <w:r w:rsidRPr="00BD5FD8">
        <w:rPr>
          <w:rFonts w:eastAsia="Calibri" w:cs="Calibri"/>
        </w:rPr>
        <w:t xml:space="preserve"> jeżeli, w przypadkach, o których mowa w art. 85 </w:t>
      </w:r>
      <w:r w:rsidRPr="00AB1B02">
        <w:rPr>
          <w:rFonts w:eastAsia="Calibri" w:cs="Calibri"/>
          <w:i/>
          <w:iCs/>
          <w:color w:val="808080" w:themeColor="background1" w:themeShade="80"/>
        </w:rPr>
        <w:t>wykluczenia z postępowania podmiotu wcześniej zaangażowanego w przygotowanie postępowania</w:t>
      </w:r>
      <w:r w:rsidRPr="00BD5FD8">
        <w:rPr>
          <w:rFonts w:eastAsia="Calibri" w:cs="Calibri"/>
        </w:rPr>
        <w:t xml:space="preserve">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1397979A" w14:textId="2C1B6F1A" w:rsidR="00260134" w:rsidRPr="00BD5FD8" w:rsidRDefault="00260134" w:rsidP="00260134">
      <w:pPr>
        <w:pStyle w:val="Bezodstpw"/>
        <w:numPr>
          <w:ilvl w:val="0"/>
          <w:numId w:val="107"/>
        </w:numPr>
        <w:ind w:left="284" w:hanging="284"/>
        <w:rPr>
          <w:rFonts w:cs="Calibri"/>
        </w:rPr>
      </w:pPr>
      <w:r w:rsidRPr="00BD5FD8">
        <w:rPr>
          <w:rFonts w:cs="Calibri"/>
        </w:rPr>
        <w:t xml:space="preserve">Z postępowania o udzielenie zamówienia Zamawiający wyklucza  również Wykonawcę na podstawie art. 109 ust  4 Ustawy </w:t>
      </w:r>
      <w:proofErr w:type="spellStart"/>
      <w:r w:rsidRPr="00BD5FD8">
        <w:rPr>
          <w:rFonts w:cs="Calibri"/>
        </w:rPr>
        <w:t>Pzp</w:t>
      </w:r>
      <w:proofErr w:type="spellEnd"/>
      <w:r w:rsidRPr="00BD5FD8">
        <w:rPr>
          <w:rFonts w:cs="Calibri"/>
        </w:rPr>
        <w:t>. tzn.:</w:t>
      </w:r>
    </w:p>
    <w:p w14:paraId="399FB48E" w14:textId="77777777" w:rsidR="00260134" w:rsidRPr="00BD5FD8" w:rsidRDefault="00260134" w:rsidP="00260134">
      <w:pPr>
        <w:pStyle w:val="Bezodstpw"/>
        <w:ind w:left="284"/>
        <w:rPr>
          <w:rFonts w:cs="Calibri"/>
        </w:rPr>
      </w:pPr>
      <w:r w:rsidRPr="00BD5FD8">
        <w:rPr>
          <w:rFonts w:cs="Calibri"/>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DE7B9C" w14:textId="704F7C5A" w:rsidR="00260134" w:rsidRPr="00BD5FD8" w:rsidRDefault="00260134" w:rsidP="00260134">
      <w:pPr>
        <w:pStyle w:val="Bezodstpw"/>
        <w:ind w:left="284" w:hanging="284"/>
        <w:rPr>
          <w:rFonts w:cs="Calibri"/>
        </w:rPr>
      </w:pPr>
      <w:r w:rsidRPr="00BD5FD8">
        <w:rPr>
          <w:rFonts w:eastAsia="Calibri" w:cs="Calibri"/>
          <w:b/>
          <w:bCs/>
        </w:rPr>
        <w:t>3.</w:t>
      </w:r>
      <w:r w:rsidRPr="00BD5FD8">
        <w:rPr>
          <w:rFonts w:eastAsia="Calibri" w:cs="Calibri"/>
        </w:rPr>
        <w:t xml:space="preserve">  Zgodnie z art. 1 pkt 3 ustawy z dnia 13 kwietnia 2022 r. o szczególnych rozwiązaniach w zakresie przeciwdziałania</w:t>
      </w:r>
      <w:r w:rsidRPr="00BD5FD8">
        <w:rPr>
          <w:rFonts w:cs="Calibri"/>
        </w:rPr>
        <w:t xml:space="preserve"> </w:t>
      </w:r>
      <w:r w:rsidRPr="00BD5FD8">
        <w:rPr>
          <w:rFonts w:eastAsia="Calibri" w:cs="Calibri"/>
        </w:rPr>
        <w:t>wspieraniu agresji na Ukrainę oraz służących ochronie bezpieczeństwa narodowego, dalej: ustawa o Ukrainie, w celu</w:t>
      </w:r>
      <w:r w:rsidRPr="00BD5FD8">
        <w:rPr>
          <w:rFonts w:cs="Calibri"/>
        </w:rPr>
        <w:t xml:space="preserve"> </w:t>
      </w:r>
      <w:r w:rsidRPr="00BD5FD8">
        <w:rPr>
          <w:rFonts w:eastAsia="Calibri" w:cs="Calibri"/>
        </w:rPr>
        <w:t xml:space="preserve">przeciwdziałania wspieraniu agresji Federacji Rosyjskiej na Ukrainę rozpoczętej w dniu 24 lutego 2022 r., wobec osób </w:t>
      </w:r>
      <w:r w:rsidR="00AB1B02">
        <w:rPr>
          <w:rFonts w:cs="Calibri"/>
        </w:rPr>
        <w:t>i</w:t>
      </w:r>
      <w:r w:rsidRPr="00BD5FD8">
        <w:rPr>
          <w:rFonts w:cs="Calibri"/>
        </w:rPr>
        <w:t xml:space="preserve"> </w:t>
      </w:r>
      <w:r w:rsidRPr="00BD5FD8">
        <w:rPr>
          <w:rFonts w:eastAsia="Calibri" w:cs="Calibri"/>
        </w:rPr>
        <w:t>podmiotów wpisanych na listę, o której mowa w art. 2 ustawy o Ukrainie, stosuje się sankcje polegające m.in. na</w:t>
      </w:r>
      <w:r w:rsidRPr="00BD5FD8">
        <w:rPr>
          <w:rFonts w:cs="Calibri"/>
        </w:rPr>
        <w:t xml:space="preserve"> </w:t>
      </w:r>
      <w:r w:rsidRPr="00BD5FD8">
        <w:rPr>
          <w:rFonts w:eastAsia="Calibri" w:cs="Calibri"/>
        </w:rPr>
        <w:t>wykluczeniu z postępowania o udzielenie zamówienia publicznego lub konkursu prowadzonego na podstawie ustawy</w:t>
      </w:r>
      <w:r w:rsidRPr="00BD5FD8">
        <w:rPr>
          <w:rFonts w:cs="Calibri"/>
        </w:rPr>
        <w:t xml:space="preserve"> </w:t>
      </w:r>
      <w:r w:rsidRPr="00BD5FD8">
        <w:rPr>
          <w:rFonts w:eastAsia="Calibri" w:cs="Calibri"/>
        </w:rPr>
        <w:t>z dnia 11 września 2019 r. – Prawo zamówień publicznych.</w:t>
      </w:r>
    </w:p>
    <w:p w14:paraId="7838E935" w14:textId="77777777" w:rsidR="00260134" w:rsidRPr="00BD5FD8" w:rsidRDefault="00260134" w:rsidP="00260134">
      <w:pPr>
        <w:pStyle w:val="Bezodstpw"/>
        <w:ind w:left="284"/>
        <w:rPr>
          <w:rFonts w:eastAsia="Calibri" w:cs="Calibri"/>
        </w:rPr>
      </w:pPr>
      <w:r w:rsidRPr="00BD5FD8">
        <w:rPr>
          <w:rFonts w:eastAsia="Calibri" w:cs="Calibri"/>
        </w:rPr>
        <w:t xml:space="preserve">Na podstawie art. 7 ust. 1 ww. ustawy z postępowania o udzielenie zamówienia publicznego lub konkursu prowadzonego na podstawie ustawy </w:t>
      </w:r>
      <w:proofErr w:type="spellStart"/>
      <w:r w:rsidRPr="00BD5FD8">
        <w:rPr>
          <w:rFonts w:eastAsia="Calibri" w:cs="Calibri"/>
        </w:rPr>
        <w:t>Pzp</w:t>
      </w:r>
      <w:proofErr w:type="spellEnd"/>
      <w:r w:rsidRPr="00BD5FD8">
        <w:rPr>
          <w:rFonts w:eastAsia="Calibri" w:cs="Calibri"/>
        </w:rPr>
        <w:t xml:space="preserve"> wyklucza się:</w:t>
      </w:r>
    </w:p>
    <w:p w14:paraId="3A5798C8" w14:textId="77777777" w:rsidR="00260134" w:rsidRPr="00BD5FD8" w:rsidRDefault="00260134" w:rsidP="00260134">
      <w:pPr>
        <w:pStyle w:val="Bezodstpw"/>
        <w:numPr>
          <w:ilvl w:val="3"/>
          <w:numId w:val="15"/>
        </w:numPr>
        <w:tabs>
          <w:tab w:val="clear" w:pos="2880"/>
        </w:tabs>
        <w:ind w:left="567" w:hanging="283"/>
        <w:rPr>
          <w:rFonts w:eastAsia="Calibri" w:cs="Calibri"/>
        </w:rPr>
      </w:pPr>
      <w:r w:rsidRPr="00BD5FD8">
        <w:rPr>
          <w:rFonts w:eastAsia="Calibri" w:cs="Calibri"/>
        </w:rPr>
        <w:t>wykonawcę oraz uczestnika konkursu wymienionego w wykazach określonych w rozporządzeniu 765/2006</w:t>
      </w:r>
      <w:r w:rsidRPr="00BD5FD8">
        <w:rPr>
          <w:rFonts w:cs="Calibri"/>
        </w:rPr>
        <w:t xml:space="preserve"> </w:t>
      </w:r>
      <w:r w:rsidRPr="00BD5FD8">
        <w:rPr>
          <w:rFonts w:eastAsia="Calibri" w:cs="Calibri"/>
        </w:rPr>
        <w:t>i rozporządzeniu 269/2014 albo wpisanego na listę na podstawie decyzji w sprawie wpisu na listę rozstrzygającej o</w:t>
      </w:r>
      <w:r w:rsidRPr="00BD5FD8">
        <w:rPr>
          <w:rFonts w:cs="Calibri"/>
        </w:rPr>
        <w:t xml:space="preserve"> </w:t>
      </w:r>
      <w:r w:rsidRPr="00BD5FD8">
        <w:rPr>
          <w:rFonts w:eastAsia="Calibri" w:cs="Calibri"/>
        </w:rPr>
        <w:t>zastosowaniu środka, o którym mowa w art. 1 pkt 3 ustawy o Ukrainie;</w:t>
      </w:r>
    </w:p>
    <w:p w14:paraId="4D8CF451" w14:textId="77777777" w:rsidR="00260134" w:rsidRPr="00BD5FD8" w:rsidRDefault="00260134" w:rsidP="00260134">
      <w:pPr>
        <w:pStyle w:val="Bezodstpw"/>
        <w:numPr>
          <w:ilvl w:val="3"/>
          <w:numId w:val="15"/>
        </w:numPr>
        <w:tabs>
          <w:tab w:val="clear" w:pos="2880"/>
        </w:tabs>
        <w:ind w:left="567" w:hanging="283"/>
        <w:rPr>
          <w:rFonts w:eastAsia="Calibri" w:cs="Calibri"/>
        </w:rPr>
      </w:pPr>
      <w:r w:rsidRPr="00BD5FD8">
        <w:rPr>
          <w:rFonts w:eastAsia="Calibri" w:cs="Calibri"/>
        </w:rPr>
        <w:t>wykonawcę oraz uczestnika konkursu, którego beneficjentem rzeczywistym w rozumieniu ustawy z dnia 1 marca</w:t>
      </w:r>
      <w:r w:rsidRPr="00BD5FD8">
        <w:rPr>
          <w:rFonts w:cs="Calibri"/>
        </w:rPr>
        <w:t xml:space="preserve"> </w:t>
      </w:r>
      <w:r w:rsidRPr="00BD5FD8">
        <w:rPr>
          <w:rFonts w:eastAsia="Calibri" w:cs="Calibri"/>
        </w:rPr>
        <w:t>2018 r. o przeciwdziałaniu praniu pieniędzy oraz finansowaniu terroryzmu jest osoba wymieniona w wykazach</w:t>
      </w:r>
      <w:r w:rsidRPr="00BD5FD8">
        <w:rPr>
          <w:rFonts w:cs="Calibri"/>
        </w:rPr>
        <w:t xml:space="preserve"> </w:t>
      </w:r>
      <w:r w:rsidRPr="00BD5FD8">
        <w:rPr>
          <w:rFonts w:eastAsia="Calibri" w:cs="Calibri"/>
        </w:rPr>
        <w:t>określonych w rozporządzeniu 765/2006 i rozporządzeniu 269/2014 albo wpisana na listę lub będąca takim</w:t>
      </w:r>
      <w:r w:rsidRPr="00BD5FD8">
        <w:rPr>
          <w:rFonts w:cs="Calibri"/>
        </w:rPr>
        <w:t xml:space="preserve"> </w:t>
      </w:r>
      <w:r w:rsidRPr="00BD5FD8">
        <w:rPr>
          <w:rFonts w:eastAsia="Calibri" w:cs="Calibri"/>
        </w:rPr>
        <w:t>beneficjentem rzeczywistym od dnia 24 lutego 2022 r., o ile została wpisana na listę na podstawie decyzji w sprawie</w:t>
      </w:r>
      <w:r w:rsidRPr="00BD5FD8">
        <w:rPr>
          <w:rFonts w:cs="Calibri"/>
        </w:rPr>
        <w:t xml:space="preserve"> </w:t>
      </w:r>
      <w:r w:rsidRPr="00BD5FD8">
        <w:rPr>
          <w:rFonts w:eastAsia="Calibri" w:cs="Calibri"/>
        </w:rPr>
        <w:t>wpisu na listę rozstrzygającej o zastosowaniu środka, o którym mowa w art. 1 pkt 3 ustawy o Ukrainie;</w:t>
      </w:r>
    </w:p>
    <w:p w14:paraId="3385A217" w14:textId="77777777" w:rsidR="00260134" w:rsidRPr="00BD5FD8" w:rsidRDefault="00260134" w:rsidP="00260134">
      <w:pPr>
        <w:pStyle w:val="Bezodstpw"/>
        <w:numPr>
          <w:ilvl w:val="3"/>
          <w:numId w:val="15"/>
        </w:numPr>
        <w:tabs>
          <w:tab w:val="clear" w:pos="2880"/>
        </w:tabs>
        <w:ind w:left="567" w:hanging="283"/>
        <w:rPr>
          <w:rFonts w:eastAsia="Calibri" w:cs="Calibri"/>
        </w:rPr>
      </w:pPr>
      <w:r w:rsidRPr="00BD5FD8">
        <w:rPr>
          <w:rFonts w:eastAsia="Calibri" w:cs="Calibri"/>
        </w:rPr>
        <w:t>wykonawcę oraz uczestnika konkursu, którego jednostką dominującą w rozumieniu art. 3 ust. 1 pkt 37 ustawy z dnia</w:t>
      </w:r>
      <w:r w:rsidRPr="00BD5FD8">
        <w:rPr>
          <w:rFonts w:cs="Calibri"/>
        </w:rPr>
        <w:t xml:space="preserve"> </w:t>
      </w:r>
      <w:r w:rsidRPr="00BD5FD8">
        <w:rPr>
          <w:rFonts w:eastAsia="Calibri" w:cs="Calibri"/>
        </w:rPr>
        <w:t>29 września 1994 r. o rachunkowości, jest podmiot wymieniony w wykazach określonych w rozporządzeniu</w:t>
      </w:r>
      <w:r w:rsidRPr="00BD5FD8">
        <w:rPr>
          <w:rFonts w:cs="Calibri"/>
        </w:rPr>
        <w:t xml:space="preserve"> </w:t>
      </w:r>
      <w:r w:rsidRPr="00BD5FD8">
        <w:rPr>
          <w:rFonts w:eastAsia="Calibri" w:cs="Calibri"/>
        </w:rPr>
        <w:t>765/2006 i rozporządzeniu 269/2014 albo wpisany na listę lub będący taką jednostką dominującą od dnia 24 lutego</w:t>
      </w:r>
      <w:r w:rsidRPr="00BD5FD8">
        <w:rPr>
          <w:rFonts w:cs="Calibri"/>
        </w:rPr>
        <w:t xml:space="preserve"> </w:t>
      </w:r>
      <w:r w:rsidRPr="00BD5FD8">
        <w:rPr>
          <w:rFonts w:eastAsia="Calibri" w:cs="Calibri"/>
        </w:rPr>
        <w:t>2022 r., o ile został wpisany na listę na podstawie decyzji w sprawie wpisu na listę rozstrzygającej o zastosowaniu</w:t>
      </w:r>
      <w:r w:rsidRPr="00BD5FD8">
        <w:rPr>
          <w:rFonts w:cs="Calibri"/>
        </w:rPr>
        <w:t xml:space="preserve"> </w:t>
      </w:r>
      <w:r w:rsidRPr="00BD5FD8">
        <w:rPr>
          <w:rFonts w:eastAsia="Calibri" w:cs="Calibri"/>
        </w:rPr>
        <w:t>środka, o którym mowa w art. 1 pkt 3 ustawy o Ukrainie.</w:t>
      </w:r>
    </w:p>
    <w:p w14:paraId="28A81DF4" w14:textId="77777777" w:rsidR="00260134" w:rsidRPr="00BD5FD8" w:rsidRDefault="00260134" w:rsidP="00260134">
      <w:pPr>
        <w:pStyle w:val="Bezodstpw"/>
        <w:ind w:left="284" w:hanging="284"/>
        <w:rPr>
          <w:rFonts w:eastAsia="Calibri" w:cs="Calibri"/>
        </w:rPr>
      </w:pPr>
      <w:r w:rsidRPr="00BD5FD8">
        <w:rPr>
          <w:rFonts w:eastAsia="Calibri" w:cs="Calibri"/>
          <w:b/>
          <w:bCs/>
        </w:rPr>
        <w:t>4.</w:t>
      </w:r>
      <w:r w:rsidRPr="00BD5FD8">
        <w:rPr>
          <w:rFonts w:eastAsia="Calibri" w:cs="Calibri"/>
        </w:rPr>
        <w:t xml:space="preserve">  Zgodnie z treścią art. 5k ust. 1 Rozporządzenia Rady (UE) 2022/576 z dnia 8 kwietnia 2022 r. w sprawie zmiany</w:t>
      </w:r>
      <w:r w:rsidRPr="00BD5FD8">
        <w:rPr>
          <w:rFonts w:cs="Calibri"/>
        </w:rPr>
        <w:t xml:space="preserve"> </w:t>
      </w:r>
      <w:r w:rsidRPr="00BD5FD8">
        <w:rPr>
          <w:rFonts w:eastAsia="Calibri" w:cs="Calibri"/>
        </w:rPr>
        <w:t>Rozporządzenia (UE) nr 833/2014 dotyczącego środków ograniczających w związku z działaniami Rosji destabilizującymi</w:t>
      </w:r>
      <w:r w:rsidRPr="00BD5FD8">
        <w:rPr>
          <w:rFonts w:cs="Calibri"/>
        </w:rPr>
        <w:t xml:space="preserve"> </w:t>
      </w:r>
      <w:r w:rsidRPr="00BD5FD8">
        <w:rPr>
          <w:rFonts w:eastAsia="Calibri" w:cs="Calibri"/>
        </w:rPr>
        <w:t>sytuację na Ukrainie zakazuje się udziału rosyjskich wykonawców w zamówieniach publicznych i koncesjach udzielanych</w:t>
      </w:r>
      <w:r w:rsidRPr="00BD5FD8">
        <w:rPr>
          <w:rFonts w:cs="Calibri"/>
        </w:rPr>
        <w:t xml:space="preserve"> </w:t>
      </w:r>
      <w:r w:rsidRPr="00BD5FD8">
        <w:rPr>
          <w:rFonts w:eastAsia="Calibri" w:cs="Calibri"/>
        </w:rPr>
        <w:t>we wszystkich państwach członkowskich Unii Europejskiej, przy czym przez „rosyjskich wykonawców” należy rozumieć:</w:t>
      </w:r>
    </w:p>
    <w:p w14:paraId="5491EC10" w14:textId="77777777" w:rsidR="00260134" w:rsidRPr="00BD5FD8" w:rsidRDefault="00260134" w:rsidP="00260134">
      <w:pPr>
        <w:pStyle w:val="Bezodstpw"/>
        <w:numPr>
          <w:ilvl w:val="0"/>
          <w:numId w:val="106"/>
        </w:numPr>
        <w:ind w:left="567" w:hanging="283"/>
        <w:rPr>
          <w:rFonts w:eastAsia="Calibri" w:cs="Calibri"/>
        </w:rPr>
      </w:pPr>
      <w:r w:rsidRPr="00BD5FD8">
        <w:rPr>
          <w:rFonts w:eastAsia="Calibri" w:cs="Calibri"/>
        </w:rPr>
        <w:t>obywateli rosyjskich, osoby fizyczne lub prawne, podmioty lub organy z siedzibą w Rosji;</w:t>
      </w:r>
    </w:p>
    <w:p w14:paraId="7D19F428" w14:textId="77777777" w:rsidR="00260134" w:rsidRPr="00BD5FD8" w:rsidRDefault="00260134" w:rsidP="00260134">
      <w:pPr>
        <w:pStyle w:val="Bezodstpw"/>
        <w:numPr>
          <w:ilvl w:val="0"/>
          <w:numId w:val="106"/>
        </w:numPr>
        <w:ind w:left="567" w:hanging="283"/>
        <w:rPr>
          <w:rFonts w:cs="Calibri"/>
        </w:rPr>
      </w:pPr>
      <w:r w:rsidRPr="00BD5FD8">
        <w:rPr>
          <w:rFonts w:eastAsia="Calibri" w:cs="Calibri"/>
        </w:rPr>
        <w:t>osoby prawne, podmioty lub organy, do których prawa własności bezpośrednio lub pośrednio w ponad 50% należą</w:t>
      </w:r>
      <w:r w:rsidRPr="00BD5FD8">
        <w:rPr>
          <w:rFonts w:cs="Calibri"/>
        </w:rPr>
        <w:t xml:space="preserve"> </w:t>
      </w:r>
      <w:r w:rsidRPr="00BD5FD8">
        <w:rPr>
          <w:rFonts w:eastAsia="Calibri" w:cs="Calibri"/>
        </w:rPr>
        <w:t>do obywateli rosyjskich lub osób fizycznych lub prawnych, podmiotów lub organów z siedzibą w Rosji;</w:t>
      </w:r>
      <w:r w:rsidRPr="00BD5FD8">
        <w:rPr>
          <w:rFonts w:cs="Calibri"/>
        </w:rPr>
        <w:t xml:space="preserve"> </w:t>
      </w:r>
    </w:p>
    <w:p w14:paraId="67B89445" w14:textId="77777777" w:rsidR="00260134" w:rsidRPr="00BD5FD8" w:rsidRDefault="00260134" w:rsidP="00260134">
      <w:pPr>
        <w:pStyle w:val="Bezodstpw"/>
        <w:numPr>
          <w:ilvl w:val="0"/>
          <w:numId w:val="106"/>
        </w:numPr>
        <w:ind w:left="567" w:hanging="283"/>
        <w:rPr>
          <w:rFonts w:eastAsia="Calibri" w:cs="Calibri"/>
        </w:rPr>
      </w:pPr>
      <w:r w:rsidRPr="00BD5FD8">
        <w:rPr>
          <w:rFonts w:eastAsia="Calibri" w:cs="Calibri"/>
        </w:rPr>
        <w:t>osoby fizyczne lub prawne, podmioty lub organy działające w imieniu lub pod kierunkiem:</w:t>
      </w:r>
    </w:p>
    <w:p w14:paraId="2F1D1114" w14:textId="77777777" w:rsidR="00260134" w:rsidRPr="00BD5FD8" w:rsidRDefault="00260134" w:rsidP="00260134">
      <w:pPr>
        <w:pStyle w:val="Bezodstpw"/>
        <w:ind w:left="567"/>
        <w:rPr>
          <w:rFonts w:eastAsia="Calibri" w:cs="Calibri"/>
        </w:rPr>
      </w:pPr>
      <w:r w:rsidRPr="00BD5FD8">
        <w:rPr>
          <w:rFonts w:eastAsia="Calibri" w:cs="Calibri"/>
        </w:rPr>
        <w:lastRenderedPageBreak/>
        <w:t>a) obywateli rosyjskich lub osób fizycznych lub prawnych , podmiotów lub organów z siedzibą w Rosji lub</w:t>
      </w:r>
    </w:p>
    <w:p w14:paraId="09250955" w14:textId="77777777" w:rsidR="00260134" w:rsidRPr="00BD5FD8" w:rsidRDefault="00260134" w:rsidP="00260134">
      <w:pPr>
        <w:pStyle w:val="Bezodstpw"/>
        <w:ind w:left="567"/>
        <w:rPr>
          <w:rFonts w:eastAsia="Calibri" w:cs="Calibri"/>
        </w:rPr>
      </w:pPr>
      <w:r w:rsidRPr="00BD5FD8">
        <w:rPr>
          <w:rFonts w:eastAsia="Calibri" w:cs="Calibri"/>
        </w:rPr>
        <w:t>b) osób prawnych, podmiotów lub organów, do których prawa własności bezpośrednio lub pośrednio w</w:t>
      </w:r>
      <w:r w:rsidRPr="00BD5FD8">
        <w:rPr>
          <w:rFonts w:cs="Calibri"/>
        </w:rPr>
        <w:t xml:space="preserve"> </w:t>
      </w:r>
      <w:r w:rsidRPr="00BD5FD8">
        <w:rPr>
          <w:rFonts w:eastAsia="Calibri" w:cs="Calibri"/>
        </w:rPr>
        <w:t>ponad 50%</w:t>
      </w:r>
      <w:r w:rsidRPr="00BD5FD8">
        <w:rPr>
          <w:rFonts w:cs="Calibri"/>
        </w:rPr>
        <w:t xml:space="preserve"> </w:t>
      </w:r>
      <w:r w:rsidRPr="00BD5FD8">
        <w:rPr>
          <w:rFonts w:eastAsia="Calibri" w:cs="Calibri"/>
        </w:rPr>
        <w:t>należą  do obywateli rosyjskich lub osób fizycznych lub prawnych, podmiotów lub organów z siedzibą w Rosji, a</w:t>
      </w:r>
      <w:r w:rsidRPr="00BD5FD8">
        <w:rPr>
          <w:rFonts w:cs="Calibri"/>
        </w:rPr>
        <w:t xml:space="preserve"> </w:t>
      </w:r>
      <w:r w:rsidRPr="00BD5FD8">
        <w:rPr>
          <w:rFonts w:eastAsia="Calibri" w:cs="Calibri"/>
        </w:rPr>
        <w:t xml:space="preserve">także </w:t>
      </w:r>
    </w:p>
    <w:p w14:paraId="6CE3A5EB" w14:textId="77777777" w:rsidR="00260134" w:rsidRPr="00BD5FD8" w:rsidRDefault="00260134" w:rsidP="00260134">
      <w:pPr>
        <w:pStyle w:val="Bezodstpw"/>
        <w:numPr>
          <w:ilvl w:val="0"/>
          <w:numId w:val="106"/>
        </w:numPr>
        <w:ind w:left="567" w:hanging="283"/>
        <w:rPr>
          <w:rFonts w:eastAsia="Calibri" w:cs="Calibri"/>
        </w:rPr>
      </w:pPr>
      <w:r w:rsidRPr="00BD5FD8">
        <w:rPr>
          <w:rFonts w:eastAsia="Calibri" w:cs="Calibri"/>
        </w:rPr>
        <w:t>podwykonawców, dostawców i podmioty, na których zdolności wykonawca lub koncesjonariusz polega,</w:t>
      </w:r>
      <w:r w:rsidRPr="00BD5FD8">
        <w:rPr>
          <w:rFonts w:cs="Calibri"/>
        </w:rPr>
        <w:t xml:space="preserve"> </w:t>
      </w:r>
      <w:r w:rsidRPr="00BD5FD8">
        <w:rPr>
          <w:rFonts w:eastAsia="Calibri" w:cs="Calibri"/>
        </w:rPr>
        <w:t>w przypadku gdy przypada na nich ponad 10% wartości zamówienia lub koncesji, jeżeli taki</w:t>
      </w:r>
      <w:r w:rsidRPr="00BD5FD8">
        <w:rPr>
          <w:rFonts w:cs="Calibri"/>
        </w:rPr>
        <w:t xml:space="preserve"> </w:t>
      </w:r>
      <w:r w:rsidRPr="00BD5FD8">
        <w:rPr>
          <w:rFonts w:eastAsia="Calibri" w:cs="Calibri"/>
        </w:rPr>
        <w:t>podwykonawca,</w:t>
      </w:r>
      <w:r w:rsidRPr="00BD5FD8">
        <w:rPr>
          <w:rFonts w:cs="Calibri"/>
        </w:rPr>
        <w:t xml:space="preserve"> </w:t>
      </w:r>
      <w:r w:rsidRPr="00BD5FD8">
        <w:rPr>
          <w:rFonts w:eastAsia="Calibri" w:cs="Calibri"/>
        </w:rPr>
        <w:t>dostawca, podmiot, na którego zdolności wykonawca polega, należy do którejkolwiek z kategorii podmiotów</w:t>
      </w:r>
      <w:r w:rsidRPr="00BD5FD8">
        <w:rPr>
          <w:rFonts w:cs="Calibri"/>
        </w:rPr>
        <w:t xml:space="preserve"> </w:t>
      </w:r>
      <w:r w:rsidRPr="00BD5FD8">
        <w:rPr>
          <w:rFonts w:eastAsia="Calibri" w:cs="Calibri"/>
        </w:rPr>
        <w:t>wymienionych w punktach 1 – 3.</w:t>
      </w:r>
    </w:p>
    <w:p w14:paraId="7461105E" w14:textId="77777777" w:rsidR="00260134" w:rsidRDefault="00260134" w:rsidP="00260134">
      <w:pPr>
        <w:pStyle w:val="Bezodstpw"/>
        <w:rPr>
          <w:rFonts w:eastAsia="Calibri" w:cs="Calibri"/>
        </w:rPr>
      </w:pPr>
      <w:r w:rsidRPr="00BD5FD8">
        <w:rPr>
          <w:rFonts w:eastAsia="Calibri" w:cs="Calibri"/>
        </w:rPr>
        <w:t>5. Zamawiający może wykluczyć Wykonawcę na każdym etapie postępowania o udzielenie zamówienia.</w:t>
      </w:r>
    </w:p>
    <w:p w14:paraId="47A94A77" w14:textId="77777777" w:rsidR="00260134" w:rsidRPr="00BD5FD8" w:rsidRDefault="00260134" w:rsidP="00260134">
      <w:pPr>
        <w:pStyle w:val="Bezodstpw"/>
        <w:rPr>
          <w:rFonts w:eastAsia="Calibri" w:cs="Calibri"/>
        </w:rPr>
      </w:pPr>
    </w:p>
    <w:p w14:paraId="06BDED30" w14:textId="77777777" w:rsidR="004B3227" w:rsidRPr="00260134" w:rsidRDefault="004B3227" w:rsidP="00260134">
      <w:pPr>
        <w:pStyle w:val="Nagwek2"/>
        <w:rPr>
          <w:rFonts w:asciiTheme="minorHAnsi" w:hAnsiTheme="minorHAnsi" w:cstheme="minorHAnsi"/>
        </w:rPr>
      </w:pPr>
      <w:bookmarkStart w:id="14" w:name="_Toc198634009"/>
      <w:r w:rsidRPr="00260134">
        <w:rPr>
          <w:rFonts w:asciiTheme="minorHAnsi" w:hAnsiTheme="minorHAnsi" w:cstheme="minorHAnsi"/>
        </w:rPr>
        <w:t>ROZDZIAŁ IX – INFORMACJA O WARUNKACH UDZIAŁU W POSTĘPOWANIU</w:t>
      </w:r>
      <w:bookmarkEnd w:id="14"/>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260134" w:rsidRDefault="0054130C" w:rsidP="00260134">
      <w:pPr>
        <w:pStyle w:val="Nagwek2"/>
        <w:rPr>
          <w:rFonts w:asciiTheme="minorHAnsi" w:hAnsiTheme="minorHAnsi" w:cstheme="minorHAnsi"/>
        </w:rPr>
      </w:pPr>
      <w:bookmarkStart w:id="15" w:name="_Toc198634010"/>
      <w:r w:rsidRPr="00260134">
        <w:rPr>
          <w:rFonts w:asciiTheme="minorHAnsi" w:hAnsiTheme="minorHAnsi" w:cstheme="minorHAnsi"/>
        </w:rPr>
        <w:t>ROZDZIAŁ X. WYKAZ PODMIOTOWYCH ŚRODKÓW DOWODOWYCH</w:t>
      </w:r>
      <w:bookmarkEnd w:id="15"/>
    </w:p>
    <w:p w14:paraId="7370A816" w14:textId="6FC66516" w:rsidR="00F435A1" w:rsidRDefault="0054130C" w:rsidP="00260134">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23971ED" w14:textId="77777777" w:rsidR="00260134" w:rsidRPr="00260134" w:rsidRDefault="00260134" w:rsidP="00260134">
      <w:pPr>
        <w:spacing w:before="10" w:afterLines="10" w:after="24" w:line="276" w:lineRule="auto"/>
        <w:jc w:val="both"/>
        <w:rPr>
          <w:rFonts w:ascii="Calibri" w:hAnsi="Calibri" w:cs="Calibri"/>
          <w:bCs/>
          <w:color w:val="000000"/>
          <w:sz w:val="22"/>
          <w:szCs w:val="22"/>
        </w:rPr>
      </w:pPr>
    </w:p>
    <w:p w14:paraId="71E1BEB9" w14:textId="67744B11" w:rsidR="007D6686" w:rsidRPr="00260134" w:rsidRDefault="00C11A97" w:rsidP="00260134">
      <w:pPr>
        <w:pStyle w:val="Nagwek2"/>
        <w:rPr>
          <w:rFonts w:asciiTheme="minorHAnsi" w:hAnsiTheme="minorHAnsi" w:cstheme="minorHAnsi"/>
        </w:rPr>
      </w:pPr>
      <w:bookmarkStart w:id="16" w:name="_Toc198634011"/>
      <w:r w:rsidRPr="00260134">
        <w:rPr>
          <w:rFonts w:asciiTheme="minorHAnsi" w:hAnsiTheme="minorHAnsi" w:cstheme="minorHAnsi"/>
        </w:rPr>
        <w:t>ROZDZIAŁ X</w:t>
      </w:r>
      <w:r w:rsidR="00504492" w:rsidRPr="00260134">
        <w:rPr>
          <w:rFonts w:asciiTheme="minorHAnsi" w:hAnsiTheme="minorHAnsi" w:cstheme="minorHAnsi"/>
        </w:rPr>
        <w:t>I</w:t>
      </w:r>
      <w:r w:rsidR="007D6686" w:rsidRPr="00260134">
        <w:rPr>
          <w:rFonts w:asciiTheme="minorHAnsi" w:hAnsiTheme="minorHAnsi" w:cstheme="minorHAnsi"/>
        </w:rPr>
        <w:t xml:space="preserve"> – OPIS SPOSOBU PRZYGOTOWANIA OFERTY</w:t>
      </w:r>
      <w:bookmarkEnd w:id="16"/>
    </w:p>
    <w:p w14:paraId="7C5EA422" w14:textId="364C77AB" w:rsidR="00360483" w:rsidRPr="00360483" w:rsidRDefault="00360483" w:rsidP="00260134">
      <w:pPr>
        <w:numPr>
          <w:ilvl w:val="0"/>
          <w:numId w:val="16"/>
        </w:numPr>
        <w:tabs>
          <w:tab w:val="clear" w:pos="720"/>
        </w:tabs>
        <w:spacing w:after="0" w:line="240" w:lineRule="auto"/>
        <w:ind w:left="426" w:hanging="425"/>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t>
      </w:r>
      <w:r w:rsidR="00292476">
        <w:rPr>
          <w:rFonts w:asciiTheme="minorHAnsi" w:hAnsiTheme="minorHAnsi" w:cstheme="minorHAnsi"/>
          <w:sz w:val="22"/>
          <w:szCs w:val="22"/>
        </w:rPr>
        <w:br/>
      </w:r>
      <w:r w:rsidRPr="00360483">
        <w:rPr>
          <w:rFonts w:asciiTheme="minorHAnsi" w:hAnsiTheme="minorHAnsi" w:cstheme="minorHAnsi"/>
          <w:sz w:val="22"/>
          <w:szCs w:val="22"/>
        </w:rPr>
        <w:t xml:space="preserve">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260134">
      <w:pPr>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260134">
      <w:pPr>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292476">
      <w:pPr>
        <w:pStyle w:val="Akapitzlist"/>
        <w:numPr>
          <w:ilvl w:val="1"/>
          <w:numId w:val="16"/>
        </w:numPr>
        <w:spacing w:after="0" w:line="240" w:lineRule="auto"/>
        <w:ind w:left="993" w:hanging="426"/>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25AD999" w14:textId="50D5D4AB" w:rsidR="00292476" w:rsidRDefault="00360483" w:rsidP="00292476">
      <w:pPr>
        <w:pStyle w:val="Akapitzlist"/>
        <w:numPr>
          <w:ilvl w:val="1"/>
          <w:numId w:val="16"/>
        </w:numPr>
        <w:spacing w:after="0" w:line="240" w:lineRule="auto"/>
        <w:ind w:left="993" w:hanging="426"/>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00292476">
        <w:t>,</w:t>
      </w:r>
    </w:p>
    <w:p w14:paraId="708E0A94" w14:textId="325AA171" w:rsidR="00360483" w:rsidRPr="00292476" w:rsidRDefault="00360483" w:rsidP="00292476">
      <w:pPr>
        <w:pStyle w:val="Akapitzlist"/>
        <w:numPr>
          <w:ilvl w:val="1"/>
          <w:numId w:val="16"/>
        </w:numPr>
        <w:spacing w:after="0" w:line="240" w:lineRule="auto"/>
        <w:ind w:left="993" w:hanging="426"/>
        <w:jc w:val="both"/>
        <w:textAlignment w:val="baseline"/>
        <w:rPr>
          <w:rFonts w:asciiTheme="minorHAnsi" w:hAnsiTheme="minorHAnsi" w:cstheme="minorHAnsi"/>
        </w:rPr>
      </w:pPr>
      <w:r w:rsidRPr="00292476">
        <w:rPr>
          <w:rFonts w:asciiTheme="minorHAnsi" w:hAnsiTheme="minorHAnsi" w:cstheme="minorHAnsi"/>
        </w:rPr>
        <w:t xml:space="preserve">podpisana </w:t>
      </w:r>
      <w:hyperlink r:id="rId34" w:history="1">
        <w:r w:rsidRPr="00292476">
          <w:rPr>
            <w:rFonts w:asciiTheme="minorHAnsi" w:hAnsiTheme="minorHAnsi" w:cstheme="minorHAnsi"/>
            <w:b/>
            <w:bCs/>
            <w:u w:val="single"/>
          </w:rPr>
          <w:t>kwalifikowanym podpisem elektronicznym</w:t>
        </w:r>
      </w:hyperlink>
      <w:r w:rsidRPr="00292476">
        <w:rPr>
          <w:rFonts w:asciiTheme="minorHAnsi" w:hAnsiTheme="minorHAnsi" w:cstheme="minorHAnsi"/>
        </w:rPr>
        <w:t xml:space="preserve"> lub </w:t>
      </w:r>
      <w:hyperlink r:id="rId35" w:history="1">
        <w:r w:rsidRPr="00292476">
          <w:rPr>
            <w:rFonts w:asciiTheme="minorHAnsi" w:hAnsiTheme="minorHAnsi" w:cstheme="minorHAnsi"/>
            <w:b/>
            <w:bCs/>
            <w:u w:val="single"/>
          </w:rPr>
          <w:t>podpisem zaufanym</w:t>
        </w:r>
      </w:hyperlink>
      <w:r w:rsidRPr="00292476">
        <w:rPr>
          <w:rFonts w:asciiTheme="minorHAnsi" w:hAnsiTheme="minorHAnsi" w:cstheme="minorHAnsi"/>
        </w:rPr>
        <w:t xml:space="preserve"> lub </w:t>
      </w:r>
      <w:hyperlink r:id="rId36" w:history="1">
        <w:r w:rsidRPr="00292476">
          <w:rPr>
            <w:rFonts w:asciiTheme="minorHAnsi" w:hAnsiTheme="minorHAnsi" w:cstheme="minorHAnsi"/>
            <w:b/>
            <w:bCs/>
            <w:u w:val="single"/>
          </w:rPr>
          <w:t>podpisem osobistym</w:t>
        </w:r>
      </w:hyperlink>
      <w:r w:rsidRPr="00292476">
        <w:rPr>
          <w:rFonts w:asciiTheme="minorHAnsi" w:hAnsiTheme="minorHAnsi" w:cstheme="minorHAnsi"/>
        </w:rPr>
        <w:t xml:space="preserve"> przez osobę/osoby upoważnioną/upoważnione.</w:t>
      </w:r>
    </w:p>
    <w:p w14:paraId="1438BF56" w14:textId="11B7F542"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5CB36E53"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w:t>
      </w:r>
      <w:r w:rsidR="00EB5D60">
        <w:rPr>
          <w:rFonts w:asciiTheme="minorHAnsi" w:hAnsiTheme="minorHAnsi" w:cstheme="minorHAnsi"/>
        </w:rPr>
        <w:t xml:space="preserve"> </w:t>
      </w:r>
      <w:r w:rsidRPr="00360483">
        <w:rPr>
          <w:rFonts w:asciiTheme="minorHAnsi" w:hAnsiTheme="minorHAnsi" w:cstheme="minorHAnsi"/>
        </w:rPr>
        <w:t xml:space="preserve">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w:t>
      </w:r>
      <w:r w:rsidRPr="00360483">
        <w:rPr>
          <w:rFonts w:asciiTheme="minorHAnsi" w:hAnsiTheme="minorHAnsi" w:cstheme="minorHAnsi"/>
        </w:rPr>
        <w:lastRenderedPageBreak/>
        <w:t>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7D346C73" w14:textId="4C5B142C" w:rsidR="00360483" w:rsidRPr="00292476"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292476">
        <w:rPr>
          <w:rFonts w:asciiTheme="minorHAnsi" w:hAnsiTheme="minorHAnsi" w:cstheme="minorHAnsi"/>
        </w:rPr>
        <w:t xml:space="preserve">  </w:t>
      </w:r>
      <w:hyperlink r:id="rId38" w:history="1">
        <w:r w:rsidR="00292476" w:rsidRPr="00D24D19">
          <w:rPr>
            <w:rStyle w:val="Hipercze"/>
            <w:rFonts w:asciiTheme="minorHAnsi" w:hAnsiTheme="minorHAnsi" w:cstheme="minorHAnsi"/>
          </w:rPr>
          <w:t>https://platformazakupowa.pl/strona/45-instrukcje</w:t>
        </w:r>
      </w:hyperlink>
    </w:p>
    <w:p w14:paraId="5F316FBC" w14:textId="3FA0D3DA"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292476">
      <w:pPr>
        <w:pStyle w:val="Akapitzlist"/>
        <w:numPr>
          <w:ilvl w:val="0"/>
          <w:numId w:val="16"/>
        </w:numPr>
        <w:tabs>
          <w:tab w:val="clear" w:pos="720"/>
          <w:tab w:val="num" w:pos="426"/>
        </w:tabs>
        <w:spacing w:after="0" w:line="240" w:lineRule="auto"/>
        <w:ind w:left="426" w:hanging="426"/>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292476">
      <w:pPr>
        <w:pStyle w:val="Akapitzlist"/>
        <w:numPr>
          <w:ilvl w:val="0"/>
          <w:numId w:val="16"/>
        </w:numPr>
        <w:shd w:val="clear" w:color="auto" w:fill="F2F2F2" w:themeFill="background1" w:themeFillShade="F2"/>
        <w:tabs>
          <w:tab w:val="clear" w:pos="720"/>
        </w:tabs>
        <w:spacing w:after="0" w:line="240" w:lineRule="auto"/>
        <w:ind w:left="426" w:hanging="426"/>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292476">
      <w:pPr>
        <w:pStyle w:val="Akapitzlist"/>
        <w:numPr>
          <w:ilvl w:val="7"/>
          <w:numId w:val="108"/>
        </w:numPr>
        <w:spacing w:before="10" w:afterLines="10" w:after="24"/>
        <w:ind w:left="567"/>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292476">
      <w:pPr>
        <w:pStyle w:val="Akapitzlist"/>
        <w:numPr>
          <w:ilvl w:val="7"/>
          <w:numId w:val="108"/>
        </w:numPr>
        <w:spacing w:before="10" w:afterLines="10" w:after="24"/>
        <w:ind w:left="567"/>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22BD2199" w:rsidR="00384CB1" w:rsidRPr="00292476" w:rsidRDefault="00384CB1" w:rsidP="00292476">
      <w:pPr>
        <w:pStyle w:val="Akapitzlist"/>
        <w:numPr>
          <w:ilvl w:val="7"/>
          <w:numId w:val="108"/>
        </w:numPr>
        <w:spacing w:after="0" w:line="240" w:lineRule="auto"/>
        <w:ind w:left="567"/>
        <w:jc w:val="both"/>
        <w:textAlignment w:val="baseline"/>
        <w:rPr>
          <w:rFonts w:eastAsiaTheme="minorHAnsi" w:cstheme="minorBidi"/>
          <w:color w:val="000000"/>
        </w:rPr>
      </w:pPr>
      <w:r w:rsidRPr="00292476">
        <w:rPr>
          <w:rFonts w:asciiTheme="minorHAnsi" w:eastAsiaTheme="minorHAnsi" w:hAnsiTheme="minorHAnsi" w:cstheme="minorBidi"/>
          <w:b/>
          <w:bCs/>
          <w:color w:val="000000"/>
        </w:rPr>
        <w:t>Oświadczenie o niepodleganiu wykluczeniu w postępowaniu</w:t>
      </w:r>
      <w:r w:rsidRPr="00292476">
        <w:rPr>
          <w:rFonts w:eastAsiaTheme="minorHAnsi" w:cstheme="minorBidi"/>
          <w:color w:val="000000"/>
        </w:rPr>
        <w:t xml:space="preserve"> </w:t>
      </w:r>
      <w:r w:rsidRPr="00292476">
        <w:rPr>
          <w:rFonts w:asciiTheme="minorHAnsi" w:eastAsiaTheme="minorHAnsi" w:hAnsiTheme="minorHAnsi" w:cstheme="minorBidi"/>
          <w:color w:val="000000"/>
        </w:rPr>
        <w:t xml:space="preserve">(Załącznik nr </w:t>
      </w:r>
      <w:r w:rsidR="0057540A" w:rsidRPr="00292476">
        <w:rPr>
          <w:rFonts w:asciiTheme="minorHAnsi" w:eastAsiaTheme="minorHAnsi" w:hAnsiTheme="minorHAnsi" w:cstheme="minorBidi"/>
          <w:color w:val="000000"/>
        </w:rPr>
        <w:t xml:space="preserve">3 </w:t>
      </w:r>
      <w:r w:rsidRPr="00292476">
        <w:rPr>
          <w:rFonts w:asciiTheme="minorHAnsi" w:eastAsiaTheme="minorHAnsi" w:hAnsiTheme="minorHAnsi" w:cstheme="minorBidi"/>
          <w:color w:val="000000"/>
        </w:rPr>
        <w:t>do SWZ).</w:t>
      </w:r>
    </w:p>
    <w:p w14:paraId="33FB29FD" w14:textId="77777777" w:rsidR="00384CB1" w:rsidRPr="00292476" w:rsidRDefault="00384CB1" w:rsidP="00292476">
      <w:pPr>
        <w:pStyle w:val="Akapitzlist"/>
        <w:numPr>
          <w:ilvl w:val="1"/>
          <w:numId w:val="108"/>
        </w:numPr>
        <w:spacing w:after="0" w:line="240" w:lineRule="auto"/>
        <w:ind w:left="567"/>
        <w:jc w:val="both"/>
        <w:textAlignment w:val="baseline"/>
        <w:rPr>
          <w:rFonts w:eastAsiaTheme="minorHAnsi" w:cstheme="minorBidi"/>
          <w:color w:val="000000"/>
        </w:rPr>
      </w:pPr>
      <w:r w:rsidRPr="00292476">
        <w:rPr>
          <w:rFonts w:eastAsiaTheme="minorHAnsi" w:cstheme="minorBidi"/>
          <w:color w:val="000000"/>
        </w:rPr>
        <w:t>W przypadku wspólnego ubiegania się o zamówienie przez Wykonawców, oświadczenie o którym mowa powyżej składa każdy z Wykonawców.</w:t>
      </w:r>
    </w:p>
    <w:p w14:paraId="458695DE" w14:textId="665AFEA0" w:rsidR="00384CB1" w:rsidRPr="00292476" w:rsidRDefault="00384CB1" w:rsidP="00292476">
      <w:pPr>
        <w:pStyle w:val="Akapitzlist"/>
        <w:numPr>
          <w:ilvl w:val="1"/>
          <w:numId w:val="108"/>
        </w:numPr>
        <w:spacing w:after="0" w:line="240" w:lineRule="auto"/>
        <w:ind w:left="567"/>
        <w:jc w:val="both"/>
        <w:textAlignment w:val="baseline"/>
        <w:rPr>
          <w:rFonts w:asciiTheme="minorHAnsi" w:eastAsiaTheme="minorHAnsi" w:hAnsiTheme="minorHAnsi" w:cstheme="minorBidi"/>
          <w:color w:val="000000"/>
        </w:rPr>
      </w:pPr>
      <w:r w:rsidRPr="00292476">
        <w:rPr>
          <w:rFonts w:asciiTheme="minorHAnsi" w:eastAsiaTheme="minorHAnsi" w:hAnsiTheme="minorHAnsi" w:cstheme="minorBidi"/>
          <w:b/>
          <w:bCs/>
        </w:rPr>
        <w:t xml:space="preserve">Dokument, z którego wynika zakres umocowania do działania w imieniu Wykonawcy w postępowaniu </w:t>
      </w:r>
      <w:r w:rsidR="00292476">
        <w:rPr>
          <w:rFonts w:asciiTheme="minorHAnsi" w:eastAsiaTheme="minorHAnsi" w:hAnsiTheme="minorHAnsi" w:cstheme="minorBidi"/>
          <w:b/>
          <w:bCs/>
        </w:rPr>
        <w:br/>
      </w:r>
      <w:r w:rsidRPr="00292476">
        <w:rPr>
          <w:rFonts w:asciiTheme="minorHAnsi" w:eastAsiaTheme="minorHAnsi" w:hAnsiTheme="minorHAnsi" w:cstheme="minorBidi"/>
          <w:b/>
          <w:bCs/>
        </w:rPr>
        <w:t>o udzielenie zamówienia:</w:t>
      </w:r>
    </w:p>
    <w:p w14:paraId="57304003" w14:textId="77777777" w:rsidR="00384CB1" w:rsidRPr="00384CB1" w:rsidRDefault="000844F8" w:rsidP="00292476">
      <w:pPr>
        <w:numPr>
          <w:ilvl w:val="0"/>
          <w:numId w:val="21"/>
        </w:numPr>
        <w:spacing w:afterLines="10" w:after="24" w:line="276" w:lineRule="auto"/>
        <w:ind w:left="851" w:hanging="284"/>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292476">
      <w:pPr>
        <w:spacing w:afterLines="10" w:after="24" w:line="276" w:lineRule="auto"/>
        <w:ind w:left="851" w:hanging="284"/>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4BE733BD" w:rsidR="00384CB1" w:rsidRPr="00384CB1" w:rsidRDefault="00384CB1" w:rsidP="00292476">
      <w:pPr>
        <w:numPr>
          <w:ilvl w:val="0"/>
          <w:numId w:val="21"/>
        </w:numPr>
        <w:spacing w:afterLines="10" w:after="24" w:line="276" w:lineRule="auto"/>
        <w:ind w:left="851" w:hanging="284"/>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w:t>
      </w:r>
      <w:r w:rsidR="00292476">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z dokumentów, o których mowa w lit. a.</w:t>
      </w:r>
    </w:p>
    <w:p w14:paraId="4CC95255" w14:textId="47A945FE" w:rsidR="00BB316E" w:rsidRPr="00292476" w:rsidRDefault="00384CB1" w:rsidP="00292476">
      <w:pPr>
        <w:spacing w:afterLines="10" w:after="24" w:line="276" w:lineRule="auto"/>
        <w:ind w:left="851" w:hanging="284"/>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6F612F8D" w14:textId="14289EED" w:rsidR="00CE00CB" w:rsidRPr="00CE00CB" w:rsidRDefault="00CE00CB" w:rsidP="00CE00CB">
      <w:pPr>
        <w:pStyle w:val="Akapitzlist"/>
        <w:numPr>
          <w:ilvl w:val="0"/>
          <w:numId w:val="101"/>
        </w:numPr>
        <w:spacing w:after="0" w:line="240" w:lineRule="auto"/>
        <w:rPr>
          <w:rFonts w:asciiTheme="minorHAnsi" w:hAnsiTheme="minorHAnsi" w:cstheme="minorHAnsi"/>
          <w:lang w:val="x-none" w:eastAsia="x-none"/>
        </w:rPr>
      </w:pPr>
      <w:r w:rsidRPr="00CE00CB">
        <w:rPr>
          <w:rFonts w:asciiTheme="minorHAnsi" w:hAnsiTheme="minorHAnsi" w:cstheme="minorHAnsi"/>
          <w:b/>
          <w:lang w:val="x-none" w:eastAsia="x-none"/>
        </w:rPr>
        <w:t>Certyfikat CE</w:t>
      </w:r>
      <w:r w:rsidRPr="00CE00CB">
        <w:rPr>
          <w:rFonts w:asciiTheme="minorHAnsi" w:hAnsiTheme="minorHAnsi" w:cstheme="minorHAnsi"/>
          <w:lang w:val="x-none" w:eastAsia="x-none"/>
        </w:rPr>
        <w:t xml:space="preserve"> na oferowany przedmiot zamówienia.</w:t>
      </w:r>
    </w:p>
    <w:p w14:paraId="467C1110" w14:textId="341CB0AC" w:rsidR="00CE00CB" w:rsidRPr="00CE00CB" w:rsidRDefault="00CE00CB" w:rsidP="007E60FF">
      <w:pPr>
        <w:spacing w:after="0" w:line="240" w:lineRule="auto"/>
        <w:ind w:left="851"/>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W przypadku, kiedy zaproponowany asortyment nie wymaga ww. dokumentu, należy</w:t>
      </w:r>
      <w:r w:rsidR="007E60FF">
        <w:rPr>
          <w:rFonts w:asciiTheme="minorHAnsi" w:hAnsiTheme="minorHAnsi" w:cstheme="minorHAnsi"/>
          <w:sz w:val="22"/>
          <w:szCs w:val="22"/>
          <w:lang w:eastAsia="x-none"/>
        </w:rPr>
        <w:t xml:space="preserve"> </w:t>
      </w:r>
      <w:r w:rsidRPr="00CE00CB">
        <w:rPr>
          <w:rFonts w:asciiTheme="minorHAnsi" w:hAnsiTheme="minorHAnsi" w:cstheme="minorHAnsi"/>
          <w:sz w:val="22"/>
          <w:szCs w:val="22"/>
          <w:lang w:eastAsia="x-none"/>
        </w:rPr>
        <w:t>załączyć oświadczenie wraz z uzasadnieniem</w:t>
      </w:r>
      <w:r w:rsidR="00292476">
        <w:rPr>
          <w:rFonts w:asciiTheme="minorHAnsi" w:hAnsiTheme="minorHAnsi" w:cstheme="minorHAnsi"/>
          <w:sz w:val="22"/>
          <w:szCs w:val="22"/>
          <w:lang w:eastAsia="x-none"/>
        </w:rPr>
        <w:t>.</w:t>
      </w:r>
    </w:p>
    <w:p w14:paraId="20A768AF" w14:textId="6EA5D35C" w:rsidR="00CE00CB" w:rsidRPr="00CE00CB" w:rsidRDefault="00CE00CB" w:rsidP="007E60FF">
      <w:pPr>
        <w:pStyle w:val="Akapitzlist"/>
        <w:numPr>
          <w:ilvl w:val="0"/>
          <w:numId w:val="101"/>
        </w:numPr>
        <w:spacing w:after="0"/>
        <w:rPr>
          <w:rFonts w:asciiTheme="minorHAnsi" w:hAnsiTheme="minorHAnsi" w:cstheme="minorHAnsi"/>
          <w:lang w:val="x-none" w:eastAsia="x-none"/>
        </w:rPr>
      </w:pPr>
      <w:r w:rsidRPr="00CE00CB">
        <w:rPr>
          <w:rFonts w:asciiTheme="minorHAnsi" w:hAnsiTheme="minorHAnsi" w:cstheme="minorHAnsi"/>
          <w:b/>
          <w:lang w:val="x-none" w:eastAsia="x-none"/>
        </w:rPr>
        <w:t>Materiały informacyjne</w:t>
      </w:r>
      <w:r w:rsidRPr="00CE00CB">
        <w:rPr>
          <w:rFonts w:asciiTheme="minorHAnsi" w:hAnsiTheme="minorHAnsi" w:cstheme="minorHAnsi"/>
          <w:lang w:val="x-none" w:eastAsia="x-none"/>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w:t>
      </w:r>
      <w:r w:rsidRPr="00292476">
        <w:rPr>
          <w:rFonts w:asciiTheme="minorHAnsi" w:hAnsiTheme="minorHAnsi" w:cstheme="minorHAnsi"/>
          <w:u w:val="single"/>
          <w:lang w:val="x-none" w:eastAsia="x-none"/>
        </w:rPr>
        <w:t>Załącznik nr 5 do SWZ</w:t>
      </w:r>
      <w:r w:rsidRPr="00CE00CB">
        <w:rPr>
          <w:rFonts w:asciiTheme="minorHAnsi" w:hAnsiTheme="minorHAnsi" w:cstheme="minorHAnsi"/>
          <w:lang w:val="x-none" w:eastAsia="x-none"/>
        </w:rPr>
        <w:t>).</w:t>
      </w:r>
    </w:p>
    <w:p w14:paraId="13853ACB" w14:textId="5CEDDCD2" w:rsidR="00CE00CB" w:rsidRPr="00CE00CB" w:rsidRDefault="00CE00CB" w:rsidP="007E60FF">
      <w:pPr>
        <w:spacing w:after="0" w:line="276"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 przypadku gdy w ww. materiałach przedstawiona jest tylko część parametrów</w:t>
      </w:r>
      <w:r w:rsidR="007E60FF">
        <w:rPr>
          <w:rFonts w:asciiTheme="minorHAnsi" w:hAnsiTheme="minorHAnsi" w:cstheme="minorHAnsi"/>
          <w:sz w:val="22"/>
          <w:szCs w:val="22"/>
          <w:lang w:eastAsia="x-none"/>
        </w:rPr>
        <w:t xml:space="preserve"> </w:t>
      </w:r>
      <w:r w:rsidRPr="00CE00CB">
        <w:rPr>
          <w:rFonts w:asciiTheme="minorHAnsi" w:hAnsiTheme="minorHAnsi" w:cstheme="minorHAnsi"/>
          <w:sz w:val="22"/>
          <w:szCs w:val="22"/>
          <w:lang w:eastAsia="x-none"/>
        </w:rPr>
        <w:t>i funkcjonalności sprzętu, Zamawiający w odniesieniu do wymaganych przez siebie parametrów, które nie są prezentowane w tych dokumentach dopuszcza ich potwierdzenie oświadczeniem Wykonawcy.</w:t>
      </w:r>
    </w:p>
    <w:p w14:paraId="792D381D" w14:textId="77777777" w:rsidR="00CE00CB" w:rsidRPr="00292476" w:rsidRDefault="00CE00CB" w:rsidP="007E60FF">
      <w:pPr>
        <w:numPr>
          <w:ilvl w:val="0"/>
          <w:numId w:val="101"/>
        </w:numPr>
        <w:spacing w:after="0" w:line="276" w:lineRule="auto"/>
        <w:contextualSpacing/>
        <w:rPr>
          <w:rFonts w:asciiTheme="minorHAnsi" w:hAnsiTheme="minorHAnsi" w:cstheme="minorHAnsi"/>
          <w:sz w:val="22"/>
          <w:szCs w:val="22"/>
          <w:u w:val="single"/>
          <w:lang w:eastAsia="x-none"/>
        </w:rPr>
      </w:pPr>
      <w:r w:rsidRPr="007E60FF">
        <w:rPr>
          <w:rFonts w:asciiTheme="minorHAnsi" w:hAnsiTheme="minorHAnsi" w:cstheme="minorHAnsi"/>
          <w:b/>
          <w:bCs/>
          <w:sz w:val="22"/>
          <w:szCs w:val="22"/>
          <w:u w:val="single"/>
          <w:lang w:eastAsia="x-none"/>
        </w:rPr>
        <w:t>Wykaz próbek i próbki</w:t>
      </w:r>
      <w:r w:rsidRPr="00292476">
        <w:rPr>
          <w:rFonts w:asciiTheme="minorHAnsi" w:hAnsiTheme="minorHAnsi" w:cstheme="minorHAnsi"/>
          <w:sz w:val="22"/>
          <w:szCs w:val="22"/>
          <w:u w:val="single"/>
          <w:lang w:eastAsia="x-none"/>
        </w:rPr>
        <w:t xml:space="preserve"> - Załącznik nr 4 do SWZ </w:t>
      </w:r>
    </w:p>
    <w:p w14:paraId="3B9DC2D2" w14:textId="77777777" w:rsidR="00354CA3" w:rsidRPr="00CE00CB" w:rsidRDefault="00354CA3" w:rsidP="00354CA3">
      <w:pPr>
        <w:spacing w:after="0" w:line="240" w:lineRule="auto"/>
        <w:jc w:val="both"/>
        <w:textAlignment w:val="baseline"/>
        <w:rPr>
          <w:rFonts w:asciiTheme="minorHAnsi" w:hAnsiTheme="minorHAnsi"/>
          <w:sz w:val="22"/>
          <w:szCs w:val="22"/>
        </w:rPr>
      </w:pPr>
    </w:p>
    <w:p w14:paraId="035CEF04" w14:textId="3C047E66" w:rsidR="00BA277B" w:rsidRPr="00292476" w:rsidRDefault="001F001B" w:rsidP="00292476">
      <w:pPr>
        <w:pStyle w:val="Nagwek2"/>
        <w:rPr>
          <w:rFonts w:asciiTheme="minorHAnsi" w:hAnsiTheme="minorHAnsi" w:cstheme="minorHAnsi"/>
        </w:rPr>
      </w:pPr>
      <w:bookmarkStart w:id="17" w:name="_Toc198634012"/>
      <w:r w:rsidRPr="00292476">
        <w:rPr>
          <w:rFonts w:asciiTheme="minorHAnsi" w:hAnsiTheme="minorHAnsi" w:cstheme="minorHAnsi"/>
        </w:rPr>
        <w:t xml:space="preserve">ROZDZIAŁ XII – </w:t>
      </w:r>
      <w:r w:rsidR="00097B04" w:rsidRPr="00292476">
        <w:rPr>
          <w:rFonts w:asciiTheme="minorHAnsi" w:hAnsiTheme="minorHAnsi" w:cstheme="minorHAnsi"/>
        </w:rPr>
        <w:t>SPOSÓB ORAZ TERMIN S</w:t>
      </w:r>
      <w:r w:rsidR="00AF2743" w:rsidRPr="00292476">
        <w:rPr>
          <w:rFonts w:asciiTheme="minorHAnsi" w:hAnsiTheme="minorHAnsi" w:cstheme="minorHAnsi"/>
        </w:rPr>
        <w:t>KŁADANIA OFERT</w:t>
      </w:r>
      <w:bookmarkEnd w:id="17"/>
    </w:p>
    <w:p w14:paraId="1F4A29AC" w14:textId="7690FAFD" w:rsidR="001F001B" w:rsidRPr="00226E09" w:rsidRDefault="00097B04" w:rsidP="00292476">
      <w:pPr>
        <w:pStyle w:val="Akapitzlist"/>
        <w:numPr>
          <w:ilvl w:val="0"/>
          <w:numId w:val="8"/>
        </w:numPr>
        <w:tabs>
          <w:tab w:val="left" w:pos="3810"/>
        </w:tabs>
        <w:spacing w:before="10" w:afterLines="10" w:after="24"/>
        <w:ind w:left="284" w:hanging="284"/>
        <w:jc w:val="both"/>
        <w:rPr>
          <w:rFonts w:asciiTheme="minorHAnsi" w:hAnsiTheme="minorHAnsi"/>
        </w:rPr>
      </w:pPr>
      <w:r w:rsidRPr="00226E09">
        <w:rPr>
          <w:rFonts w:asciiTheme="minorHAnsi" w:hAnsiTheme="minorHAnsi"/>
        </w:rPr>
        <w:t xml:space="preserve">Ofertę należy złożyć w terminie </w:t>
      </w:r>
      <w:r w:rsidRPr="00292476">
        <w:rPr>
          <w:rFonts w:asciiTheme="minorHAnsi" w:hAnsiTheme="minorHAnsi"/>
          <w:shd w:val="clear" w:color="auto" w:fill="F2F2F2" w:themeFill="background1" w:themeFillShade="F2"/>
        </w:rPr>
        <w:t xml:space="preserve">do </w:t>
      </w:r>
      <w:r w:rsidR="0074752D" w:rsidRPr="00292476">
        <w:rPr>
          <w:rFonts w:asciiTheme="minorHAnsi" w:hAnsiTheme="minorHAnsi"/>
          <w:bCs/>
          <w:shd w:val="clear" w:color="auto" w:fill="F2F2F2" w:themeFill="background1" w:themeFillShade="F2"/>
        </w:rPr>
        <w:t>dnia</w:t>
      </w:r>
      <w:r w:rsidR="0074752D" w:rsidRPr="00226E09">
        <w:rPr>
          <w:rFonts w:asciiTheme="minorHAnsi" w:hAnsiTheme="minorHAnsi"/>
          <w:b/>
        </w:rPr>
        <w:t xml:space="preserve"> </w:t>
      </w:r>
      <w:bookmarkStart w:id="18" w:name="_Hlk186785731"/>
      <w:r w:rsidR="00EB5D60">
        <w:rPr>
          <w:rFonts w:asciiTheme="minorHAnsi" w:hAnsiTheme="minorHAnsi"/>
          <w:b/>
          <w:sz w:val="24"/>
          <w:szCs w:val="24"/>
          <w:shd w:val="clear" w:color="auto" w:fill="F2F2F2" w:themeFill="background1" w:themeFillShade="F2"/>
        </w:rPr>
        <w:t>6 czerwca</w:t>
      </w:r>
      <w:r w:rsidR="0066687E">
        <w:rPr>
          <w:rFonts w:asciiTheme="minorHAnsi" w:hAnsiTheme="minorHAnsi"/>
          <w:b/>
          <w:sz w:val="24"/>
          <w:szCs w:val="24"/>
          <w:shd w:val="clear" w:color="auto" w:fill="F2F2F2" w:themeFill="background1" w:themeFillShade="F2"/>
        </w:rPr>
        <w:t xml:space="preserve"> </w:t>
      </w:r>
      <w:r w:rsidR="0074752D" w:rsidRPr="00292476">
        <w:rPr>
          <w:rFonts w:asciiTheme="minorHAnsi" w:hAnsiTheme="minorHAnsi"/>
          <w:b/>
          <w:sz w:val="24"/>
          <w:szCs w:val="24"/>
          <w:shd w:val="clear" w:color="auto" w:fill="F2F2F2" w:themeFill="background1" w:themeFillShade="F2"/>
        </w:rPr>
        <w:t>202</w:t>
      </w:r>
      <w:r w:rsidR="00806C59" w:rsidRPr="00292476">
        <w:rPr>
          <w:rFonts w:asciiTheme="minorHAnsi" w:hAnsiTheme="minorHAnsi"/>
          <w:b/>
          <w:sz w:val="24"/>
          <w:szCs w:val="24"/>
          <w:shd w:val="clear" w:color="auto" w:fill="F2F2F2" w:themeFill="background1" w:themeFillShade="F2"/>
        </w:rPr>
        <w:t>5</w:t>
      </w:r>
      <w:r w:rsidR="00A76697" w:rsidRPr="00292476">
        <w:rPr>
          <w:rFonts w:asciiTheme="minorHAnsi" w:hAnsiTheme="minorHAnsi"/>
          <w:b/>
          <w:sz w:val="24"/>
          <w:szCs w:val="24"/>
          <w:shd w:val="clear" w:color="auto" w:fill="F2F2F2" w:themeFill="background1" w:themeFillShade="F2"/>
        </w:rPr>
        <w:t xml:space="preserve"> </w:t>
      </w:r>
      <w:bookmarkEnd w:id="18"/>
      <w:r w:rsidR="00D03A9E" w:rsidRPr="00292476">
        <w:rPr>
          <w:rFonts w:asciiTheme="minorHAnsi" w:hAnsiTheme="minorHAnsi"/>
          <w:b/>
          <w:sz w:val="24"/>
          <w:szCs w:val="24"/>
          <w:shd w:val="clear" w:color="auto" w:fill="F2F2F2" w:themeFill="background1" w:themeFillShade="F2"/>
        </w:rPr>
        <w:t>r.</w:t>
      </w:r>
      <w:r w:rsidR="0074752D" w:rsidRPr="00292476">
        <w:rPr>
          <w:rFonts w:asciiTheme="minorHAnsi" w:hAnsiTheme="minorHAnsi"/>
          <w:b/>
          <w:sz w:val="24"/>
          <w:szCs w:val="24"/>
          <w:shd w:val="clear" w:color="auto" w:fill="F2F2F2" w:themeFill="background1" w:themeFillShade="F2"/>
        </w:rPr>
        <w:t xml:space="preserve"> do godz. </w:t>
      </w:r>
      <w:r w:rsidR="00FB1FC2" w:rsidRPr="00292476">
        <w:rPr>
          <w:rFonts w:asciiTheme="minorHAnsi" w:hAnsiTheme="minorHAnsi"/>
          <w:b/>
          <w:sz w:val="24"/>
          <w:szCs w:val="24"/>
          <w:shd w:val="clear" w:color="auto" w:fill="F2F2F2" w:themeFill="background1" w:themeFillShade="F2"/>
        </w:rPr>
        <w:t>8</w:t>
      </w:r>
      <w:r w:rsidR="006152BA" w:rsidRPr="00292476">
        <w:rPr>
          <w:rFonts w:asciiTheme="minorHAnsi" w:hAnsiTheme="minorHAnsi"/>
          <w:b/>
          <w:sz w:val="24"/>
          <w:szCs w:val="24"/>
          <w:shd w:val="clear" w:color="auto" w:fill="F2F2F2" w:themeFill="background1" w:themeFillShade="F2"/>
        </w:rPr>
        <w:t>:00</w:t>
      </w:r>
    </w:p>
    <w:p w14:paraId="7B2D6E51" w14:textId="77777777" w:rsidR="00097B04" w:rsidRPr="00226E09" w:rsidRDefault="00097B04" w:rsidP="00292476">
      <w:pPr>
        <w:pStyle w:val="Akapitzlist"/>
        <w:numPr>
          <w:ilvl w:val="0"/>
          <w:numId w:val="8"/>
        </w:numPr>
        <w:tabs>
          <w:tab w:val="left" w:pos="3810"/>
        </w:tabs>
        <w:spacing w:before="10" w:afterLines="10" w:after="24"/>
        <w:ind w:left="284" w:hanging="284"/>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884B3D7" w:rsidR="00AF2743" w:rsidRDefault="00097B04"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t>
      </w:r>
      <w:r w:rsidRPr="00292476">
        <w:rPr>
          <w:rFonts w:asciiTheme="minorHAnsi" w:hAnsiTheme="minorHAnsi"/>
          <w:color w:val="000000" w:themeColor="text1"/>
          <w:shd w:val="clear" w:color="auto" w:fill="F2F2F2" w:themeFill="background1" w:themeFillShade="F2"/>
        </w:rPr>
        <w:t xml:space="preserve">w dniu </w:t>
      </w:r>
      <w:r w:rsidR="00EB5D60">
        <w:rPr>
          <w:rFonts w:asciiTheme="minorHAnsi" w:hAnsiTheme="minorHAnsi"/>
          <w:b/>
          <w:sz w:val="24"/>
          <w:szCs w:val="24"/>
          <w:shd w:val="clear" w:color="auto" w:fill="F2F2F2" w:themeFill="background1" w:themeFillShade="F2"/>
        </w:rPr>
        <w:t>6 czerwca</w:t>
      </w:r>
      <w:r w:rsidR="0066687E">
        <w:rPr>
          <w:rFonts w:asciiTheme="minorHAnsi" w:hAnsiTheme="minorHAnsi"/>
          <w:b/>
          <w:sz w:val="24"/>
          <w:szCs w:val="24"/>
          <w:shd w:val="clear" w:color="auto" w:fill="F2F2F2" w:themeFill="background1" w:themeFillShade="F2"/>
        </w:rPr>
        <w:t xml:space="preserve"> </w:t>
      </w:r>
      <w:r w:rsidR="00806C59" w:rsidRPr="00292476">
        <w:rPr>
          <w:rFonts w:asciiTheme="minorHAnsi" w:hAnsiTheme="minorHAnsi"/>
          <w:b/>
          <w:sz w:val="24"/>
          <w:szCs w:val="24"/>
          <w:shd w:val="clear" w:color="auto" w:fill="F2F2F2" w:themeFill="background1" w:themeFillShade="F2"/>
        </w:rPr>
        <w:t xml:space="preserve">2025 </w:t>
      </w:r>
      <w:r w:rsidR="00D03A9E" w:rsidRPr="00292476">
        <w:rPr>
          <w:rFonts w:asciiTheme="minorHAnsi" w:hAnsiTheme="minorHAnsi"/>
          <w:b/>
          <w:sz w:val="24"/>
          <w:szCs w:val="24"/>
          <w:shd w:val="clear" w:color="auto" w:fill="F2F2F2" w:themeFill="background1" w:themeFillShade="F2"/>
        </w:rPr>
        <w:t>r.</w:t>
      </w:r>
      <w:r w:rsidR="00191803" w:rsidRPr="00292476">
        <w:rPr>
          <w:rFonts w:asciiTheme="minorHAnsi" w:hAnsiTheme="minorHAnsi"/>
          <w:b/>
          <w:sz w:val="24"/>
          <w:szCs w:val="24"/>
          <w:shd w:val="clear" w:color="auto" w:fill="F2F2F2" w:themeFill="background1" w:themeFillShade="F2"/>
        </w:rPr>
        <w:br/>
      </w:r>
      <w:r w:rsidR="006152BA" w:rsidRPr="00292476">
        <w:rPr>
          <w:rFonts w:asciiTheme="minorHAnsi" w:hAnsiTheme="minorHAnsi"/>
          <w:b/>
          <w:sz w:val="24"/>
          <w:szCs w:val="24"/>
          <w:shd w:val="clear" w:color="auto" w:fill="F2F2F2" w:themeFill="background1" w:themeFillShade="F2"/>
        </w:rPr>
        <w:t xml:space="preserve">o godz. </w:t>
      </w:r>
      <w:r w:rsidR="00FB1FC2" w:rsidRPr="00292476">
        <w:rPr>
          <w:rFonts w:asciiTheme="minorHAnsi" w:hAnsiTheme="minorHAnsi"/>
          <w:b/>
          <w:sz w:val="24"/>
          <w:szCs w:val="24"/>
          <w:shd w:val="clear" w:color="auto" w:fill="F2F2F2" w:themeFill="background1" w:themeFillShade="F2"/>
        </w:rPr>
        <w:t>9</w:t>
      </w:r>
      <w:r w:rsidR="006152BA" w:rsidRPr="00292476">
        <w:rPr>
          <w:rFonts w:asciiTheme="minorHAnsi" w:hAnsiTheme="minorHAnsi"/>
          <w:b/>
          <w:sz w:val="24"/>
          <w:szCs w:val="24"/>
          <w:shd w:val="clear" w:color="auto" w:fill="F2F2F2" w:themeFill="background1" w:themeFillShade="F2"/>
        </w:rPr>
        <w:t>:00</w:t>
      </w:r>
      <w:r w:rsidR="00051815" w:rsidRPr="00292476">
        <w:rPr>
          <w:rFonts w:asciiTheme="minorHAnsi" w:hAnsiTheme="minorHAnsi"/>
          <w:b/>
          <w:sz w:val="24"/>
          <w:szCs w:val="24"/>
        </w:rPr>
        <w:t>.</w:t>
      </w:r>
    </w:p>
    <w:p w14:paraId="017C85B0" w14:textId="77777777" w:rsidR="00360483" w:rsidRPr="007D655F" w:rsidRDefault="00360483"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292476">
      <w:pPr>
        <w:pStyle w:val="Akapitzlist"/>
        <w:numPr>
          <w:ilvl w:val="0"/>
          <w:numId w:val="8"/>
        </w:numPr>
        <w:tabs>
          <w:tab w:val="left" w:pos="3810"/>
        </w:tabs>
        <w:spacing w:before="10" w:afterLines="10" w:after="24"/>
        <w:ind w:left="284" w:hanging="284"/>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292476">
      <w:pPr>
        <w:numPr>
          <w:ilvl w:val="0"/>
          <w:numId w:val="11"/>
        </w:numPr>
        <w:spacing w:after="0" w:line="276" w:lineRule="auto"/>
        <w:ind w:left="709"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292476">
      <w:pPr>
        <w:numPr>
          <w:ilvl w:val="0"/>
          <w:numId w:val="11"/>
        </w:numPr>
        <w:spacing w:after="0" w:line="276" w:lineRule="auto"/>
        <w:ind w:left="709"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292476">
      <w:pPr>
        <w:spacing w:after="0" w:line="276" w:lineRule="auto"/>
        <w:ind w:left="284" w:hanging="284"/>
        <w:jc w:val="both"/>
        <w:rPr>
          <w:rFonts w:asciiTheme="minorHAnsi" w:hAnsiTheme="minorHAnsi"/>
          <w:sz w:val="22"/>
          <w:szCs w:val="22"/>
        </w:rPr>
      </w:pPr>
      <w:r w:rsidRPr="00292476">
        <w:rPr>
          <w:rFonts w:asciiTheme="minorHAnsi" w:hAnsiTheme="minorHAnsi"/>
          <w:b/>
          <w:bCs/>
          <w:sz w:val="22"/>
          <w:szCs w:val="22"/>
        </w:rPr>
        <w:t>11</w:t>
      </w:r>
      <w:r w:rsidR="00BA277B" w:rsidRPr="00292476">
        <w:rPr>
          <w:rFonts w:asciiTheme="minorHAnsi" w:hAnsiTheme="minorHAnsi"/>
          <w:b/>
          <w:bCs/>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292476">
      <w:pPr>
        <w:spacing w:after="0" w:line="276" w:lineRule="auto"/>
        <w:ind w:left="284" w:hanging="284"/>
        <w:jc w:val="both"/>
        <w:rPr>
          <w:rFonts w:asciiTheme="minorHAnsi" w:hAnsiTheme="minorHAnsi"/>
          <w:sz w:val="22"/>
          <w:szCs w:val="22"/>
        </w:rPr>
      </w:pPr>
      <w:r w:rsidRPr="00292476">
        <w:rPr>
          <w:rFonts w:asciiTheme="minorHAnsi" w:hAnsiTheme="minorHAnsi"/>
          <w:b/>
          <w:bCs/>
          <w:sz w:val="22"/>
          <w:szCs w:val="22"/>
        </w:rPr>
        <w:t>12</w:t>
      </w:r>
      <w:r w:rsidR="00BA277B" w:rsidRPr="00292476">
        <w:rPr>
          <w:rFonts w:asciiTheme="minorHAnsi" w:hAnsiTheme="minorHAnsi"/>
          <w:b/>
          <w:bCs/>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292476" w:rsidRDefault="007767A6" w:rsidP="00292476">
      <w:pPr>
        <w:pStyle w:val="Nagwek2"/>
        <w:rPr>
          <w:rFonts w:asciiTheme="minorHAnsi" w:hAnsiTheme="minorHAnsi" w:cstheme="minorHAnsi"/>
        </w:rPr>
      </w:pPr>
      <w:bookmarkStart w:id="19" w:name="_Toc198634013"/>
      <w:r w:rsidRPr="00292476">
        <w:rPr>
          <w:rFonts w:asciiTheme="minorHAnsi" w:hAnsiTheme="minorHAnsi" w:cstheme="minorHAnsi"/>
        </w:rPr>
        <w:t>ROZDZIAŁ X</w:t>
      </w:r>
      <w:r w:rsidR="00AF2743" w:rsidRPr="00292476">
        <w:rPr>
          <w:rFonts w:asciiTheme="minorHAnsi" w:hAnsiTheme="minorHAnsi" w:cstheme="minorHAnsi"/>
        </w:rPr>
        <w:t xml:space="preserve">III – </w:t>
      </w:r>
      <w:r w:rsidRPr="00292476">
        <w:rPr>
          <w:rFonts w:asciiTheme="minorHAnsi" w:hAnsiTheme="minorHAnsi" w:cstheme="minorHAnsi"/>
        </w:rPr>
        <w:t>OPIS SPOSOBU OBLICZENIA CENY</w:t>
      </w:r>
      <w:bookmarkEnd w:id="19"/>
    </w:p>
    <w:p w14:paraId="73B96DD5" w14:textId="3580B6A5" w:rsidR="00292476" w:rsidRDefault="00AE45F6" w:rsidP="00292476">
      <w:pPr>
        <w:pStyle w:val="Akapitzlist"/>
        <w:numPr>
          <w:ilvl w:val="0"/>
          <w:numId w:val="109"/>
        </w:numPr>
        <w:tabs>
          <w:tab w:val="left" w:pos="360"/>
        </w:tabs>
        <w:spacing w:after="0"/>
        <w:ind w:left="284" w:hanging="284"/>
        <w:jc w:val="both"/>
        <w:rPr>
          <w:rFonts w:asciiTheme="minorHAnsi" w:hAnsiTheme="minorHAnsi"/>
          <w:noProof/>
        </w:rPr>
      </w:pPr>
      <w:r w:rsidRPr="00292476">
        <w:rPr>
          <w:rFonts w:asciiTheme="minorHAnsi" w:hAnsiTheme="minorHAnsi"/>
          <w:noProof/>
        </w:rPr>
        <w:t xml:space="preserve">Podana w ofercie cena musi być </w:t>
      </w:r>
      <w:r w:rsidR="000D6D8F" w:rsidRPr="00292476">
        <w:rPr>
          <w:rFonts w:asciiTheme="minorHAnsi" w:hAnsiTheme="minorHAnsi"/>
          <w:noProof/>
        </w:rPr>
        <w:t xml:space="preserve">wyrażona w PLN </w:t>
      </w:r>
      <w:r w:rsidR="000D6D8F" w:rsidRPr="002D544E">
        <w:rPr>
          <w:rFonts w:asciiTheme="minorHAnsi" w:hAnsiTheme="minorHAnsi"/>
          <w:noProof/>
          <w:u w:val="single"/>
        </w:rPr>
        <w:t>z dokładnością do dwóch miejsc po przecinku (z dokładnością do 1 grosza</w:t>
      </w:r>
      <w:r w:rsidR="00260AE9">
        <w:rPr>
          <w:rFonts w:asciiTheme="minorHAnsi" w:hAnsiTheme="minorHAnsi"/>
          <w:noProof/>
          <w:u w:val="single"/>
        </w:rPr>
        <w:t xml:space="preserve"> - </w:t>
      </w:r>
      <w:r w:rsidR="00260AE9" w:rsidRPr="001F056A">
        <w:rPr>
          <w:rFonts w:asciiTheme="minorHAnsi" w:eastAsiaTheme="minorHAnsi" w:hAnsiTheme="minorHAnsi" w:cstheme="minorHAnsi"/>
          <w:i/>
          <w:iCs/>
        </w:rPr>
        <w:t>zgodnie z zasadami matematycznego zaokrąglania, tj. „5” na 3-cim miejscu po przecinku – zaokrąglenie w górę, a poniżej „5” – zaokrąglenie w dół.)</w:t>
      </w:r>
      <w:r w:rsidR="000D6D8F" w:rsidRPr="00292476">
        <w:rPr>
          <w:rFonts w:asciiTheme="minorHAnsi" w:hAnsiTheme="minorHAnsi"/>
          <w:noProof/>
        </w:rPr>
        <w:t>.</w:t>
      </w:r>
      <w:r w:rsidRPr="00292476">
        <w:rPr>
          <w:rFonts w:asciiTheme="minorHAnsi" w:hAnsiTheme="minorHAnsi"/>
          <w:b/>
          <w:i/>
        </w:rPr>
        <w:t xml:space="preserve"> </w:t>
      </w:r>
      <w:r w:rsidRPr="00292476">
        <w:rPr>
          <w:rFonts w:asciiTheme="minorHAnsi" w:hAnsiTheme="minorHAnsi"/>
        </w:rPr>
        <w:t>Cena</w:t>
      </w:r>
      <w:r w:rsidRPr="00292476">
        <w:rPr>
          <w:rFonts w:asciiTheme="minorHAnsi" w:hAnsiTheme="minorHAnsi"/>
          <w:noProof/>
        </w:rPr>
        <w:t xml:space="preserve"> musi uwzględniać w</w:t>
      </w:r>
      <w:r w:rsidR="004A2EFB" w:rsidRPr="00292476">
        <w:rPr>
          <w:rFonts w:asciiTheme="minorHAnsi" w:hAnsiTheme="minorHAnsi"/>
          <w:noProof/>
        </w:rPr>
        <w:t>szystkie wymagania niniejszej S</w:t>
      </w:r>
      <w:r w:rsidRPr="00292476">
        <w:rPr>
          <w:rFonts w:asciiTheme="minorHAnsi" w:hAnsiTheme="minorHAnsi"/>
          <w:noProof/>
        </w:rPr>
        <w:t>WZ oraz obejmować wszelkie ko</w:t>
      </w:r>
      <w:r w:rsidR="004C49AF" w:rsidRPr="00292476">
        <w:rPr>
          <w:rFonts w:asciiTheme="minorHAnsi" w:hAnsiTheme="minorHAnsi"/>
          <w:noProof/>
        </w:rPr>
        <w:t xml:space="preserve">szty, jakie poniesie Wykonawca </w:t>
      </w:r>
      <w:r w:rsidRPr="00292476">
        <w:rPr>
          <w:rFonts w:asciiTheme="minorHAnsi" w:hAnsiTheme="minorHAnsi"/>
          <w:noProof/>
        </w:rPr>
        <w:t xml:space="preserve">z tytułu należytej oraz zgodnej </w:t>
      </w:r>
      <w:r w:rsidR="0066687E">
        <w:rPr>
          <w:rFonts w:asciiTheme="minorHAnsi" w:hAnsiTheme="minorHAnsi"/>
          <w:noProof/>
        </w:rPr>
        <w:br/>
      </w:r>
      <w:r w:rsidRPr="00292476">
        <w:rPr>
          <w:rFonts w:asciiTheme="minorHAnsi" w:hAnsiTheme="minorHAnsi"/>
          <w:noProof/>
        </w:rPr>
        <w:t>z obowiązującymi przepisami realizacji przedmiotu zamówienia.</w:t>
      </w:r>
    </w:p>
    <w:p w14:paraId="71950ED4" w14:textId="77777777" w:rsidR="00292476" w:rsidRDefault="00AE45F6" w:rsidP="00292476">
      <w:pPr>
        <w:pStyle w:val="Akapitzlist"/>
        <w:numPr>
          <w:ilvl w:val="0"/>
          <w:numId w:val="109"/>
        </w:numPr>
        <w:tabs>
          <w:tab w:val="left" w:pos="360"/>
        </w:tabs>
        <w:spacing w:after="0"/>
        <w:ind w:left="284" w:hanging="284"/>
        <w:jc w:val="both"/>
        <w:rPr>
          <w:rFonts w:asciiTheme="minorHAnsi" w:hAnsiTheme="minorHAnsi"/>
          <w:noProof/>
        </w:rPr>
      </w:pPr>
      <w:r w:rsidRPr="00292476">
        <w:rPr>
          <w:rFonts w:asciiTheme="minorHAnsi" w:hAnsiTheme="minorHAnsi"/>
          <w:noProof/>
        </w:rPr>
        <w:t xml:space="preserve">Ceną oferty jest kwota (wartość brutto) wymieniona w </w:t>
      </w:r>
      <w:r w:rsidR="00025474" w:rsidRPr="00292476">
        <w:rPr>
          <w:rFonts w:asciiTheme="minorHAnsi" w:hAnsiTheme="minorHAnsi"/>
          <w:b/>
          <w:noProof/>
        </w:rPr>
        <w:t>Druku</w:t>
      </w:r>
      <w:r w:rsidRPr="00292476">
        <w:rPr>
          <w:rFonts w:asciiTheme="minorHAnsi" w:hAnsiTheme="minorHAnsi"/>
          <w:b/>
          <w:noProof/>
        </w:rPr>
        <w:t xml:space="preserve"> Oferty - </w:t>
      </w:r>
      <w:r w:rsidR="000E4099" w:rsidRPr="00292476">
        <w:rPr>
          <w:rFonts w:asciiTheme="minorHAnsi" w:hAnsiTheme="minorHAnsi"/>
          <w:b/>
          <w:noProof/>
        </w:rPr>
        <w:t>Z</w:t>
      </w:r>
      <w:r w:rsidRPr="00292476">
        <w:rPr>
          <w:rFonts w:asciiTheme="minorHAnsi" w:hAnsiTheme="minorHAnsi"/>
          <w:b/>
          <w:noProof/>
        </w:rPr>
        <w:t>ałącznik nr 1</w:t>
      </w:r>
      <w:r w:rsidR="00F56E99" w:rsidRPr="00292476">
        <w:rPr>
          <w:rFonts w:asciiTheme="minorHAnsi" w:hAnsiTheme="minorHAnsi"/>
          <w:b/>
          <w:noProof/>
        </w:rPr>
        <w:t xml:space="preserve"> do SWZ</w:t>
      </w:r>
      <w:r w:rsidRPr="00292476">
        <w:rPr>
          <w:rFonts w:asciiTheme="minorHAnsi" w:hAnsiTheme="minorHAnsi"/>
          <w:b/>
          <w:noProof/>
        </w:rPr>
        <w:t>.</w:t>
      </w:r>
      <w:r w:rsidRPr="00292476">
        <w:rPr>
          <w:rFonts w:asciiTheme="minorHAnsi" w:hAnsiTheme="minorHAnsi"/>
          <w:noProof/>
        </w:rPr>
        <w:t xml:space="preserve">   </w:t>
      </w:r>
    </w:p>
    <w:p w14:paraId="0CA568FC" w14:textId="77777777" w:rsidR="00292476" w:rsidRDefault="00AE45F6" w:rsidP="00292476">
      <w:pPr>
        <w:pStyle w:val="Akapitzlist"/>
        <w:numPr>
          <w:ilvl w:val="0"/>
          <w:numId w:val="109"/>
        </w:numPr>
        <w:tabs>
          <w:tab w:val="left" w:pos="360"/>
        </w:tabs>
        <w:spacing w:after="0"/>
        <w:ind w:left="284" w:hanging="284"/>
        <w:jc w:val="both"/>
        <w:rPr>
          <w:rFonts w:asciiTheme="minorHAnsi" w:hAnsiTheme="minorHAnsi"/>
          <w:noProof/>
        </w:rPr>
      </w:pPr>
      <w:r w:rsidRPr="00292476">
        <w:rPr>
          <w:rFonts w:asciiTheme="minorHAnsi" w:hAnsiTheme="minorHAnsi"/>
          <w:noProof/>
        </w:rPr>
        <w:lastRenderedPageBreak/>
        <w:t>Sposób zapłaty i rozliczenia za realizację niniejszego zamówienia, określone zostały we Wzorze Umowy</w:t>
      </w:r>
      <w:r w:rsidR="000D6D8F" w:rsidRPr="00292476">
        <w:rPr>
          <w:rFonts w:asciiTheme="minorHAnsi" w:hAnsiTheme="minorHAnsi"/>
          <w:noProof/>
        </w:rPr>
        <w:t xml:space="preserve"> stanowiącym Załacznik nr </w:t>
      </w:r>
      <w:r w:rsidR="000E4099" w:rsidRPr="00292476">
        <w:rPr>
          <w:rFonts w:asciiTheme="minorHAnsi" w:hAnsiTheme="minorHAnsi"/>
          <w:noProof/>
        </w:rPr>
        <w:t>5</w:t>
      </w:r>
      <w:r w:rsidR="000D6D8F" w:rsidRPr="00292476">
        <w:rPr>
          <w:rFonts w:asciiTheme="minorHAnsi" w:hAnsiTheme="minorHAnsi"/>
          <w:noProof/>
        </w:rPr>
        <w:t xml:space="preserve"> do</w:t>
      </w:r>
      <w:r w:rsidRPr="00292476">
        <w:rPr>
          <w:rFonts w:asciiTheme="minorHAnsi" w:hAnsiTheme="minorHAnsi"/>
          <w:noProof/>
        </w:rPr>
        <w:t xml:space="preserve"> SWZ.</w:t>
      </w:r>
    </w:p>
    <w:p w14:paraId="5675D614" w14:textId="2CFD4DFB" w:rsidR="00AF2743" w:rsidRPr="00292476" w:rsidRDefault="00AF2743" w:rsidP="00292476">
      <w:pPr>
        <w:pStyle w:val="Akapitzlist"/>
        <w:numPr>
          <w:ilvl w:val="0"/>
          <w:numId w:val="109"/>
        </w:numPr>
        <w:tabs>
          <w:tab w:val="left" w:pos="360"/>
        </w:tabs>
        <w:spacing w:after="0"/>
        <w:ind w:left="284" w:hanging="284"/>
        <w:jc w:val="both"/>
        <w:rPr>
          <w:rFonts w:asciiTheme="minorHAnsi" w:hAnsiTheme="minorHAnsi"/>
          <w:noProof/>
        </w:rPr>
      </w:pPr>
      <w:r w:rsidRPr="00292476">
        <w:rPr>
          <w:rFonts w:asciiTheme="minorHAnsi" w:hAnsiTheme="minorHAnsi"/>
          <w:color w:val="000000" w:themeColor="text1"/>
        </w:rPr>
        <w:t>Jeżeli została złożona oferta, której wy</w:t>
      </w:r>
      <w:r w:rsidR="004A2EFB" w:rsidRPr="00292476">
        <w:rPr>
          <w:rFonts w:asciiTheme="minorHAnsi" w:hAnsiTheme="minorHAnsi"/>
          <w:color w:val="000000" w:themeColor="text1"/>
        </w:rPr>
        <w:t>bór prowadziłby do powstania u Z</w:t>
      </w:r>
      <w:r w:rsidRPr="00292476">
        <w:rPr>
          <w:rFonts w:asciiTheme="minorHAnsi" w:hAnsiTheme="minorHAnsi"/>
          <w:color w:val="000000" w:themeColor="text1"/>
        </w:rPr>
        <w:t xml:space="preserve">amawiającego obowiązku podatkowego zgodnie z ustawą z dnia 11 marca 2004 r. o podatku od towarów i usług (Dz.U. z </w:t>
      </w:r>
      <w:r w:rsidR="00201B6B" w:rsidRPr="00292476">
        <w:rPr>
          <w:rFonts w:asciiTheme="minorHAnsi" w:hAnsiTheme="minorHAnsi"/>
          <w:color w:val="000000" w:themeColor="text1"/>
        </w:rPr>
        <w:t xml:space="preserve">2021 </w:t>
      </w:r>
      <w:hyperlink r:id="rId43" w:history="1">
        <w:r w:rsidRPr="00292476">
          <w:rPr>
            <w:rStyle w:val="Hipercze"/>
            <w:rFonts w:asciiTheme="minorHAnsi" w:hAnsiTheme="minorHAnsi"/>
            <w:color w:val="000000" w:themeColor="text1"/>
            <w:u w:val="none"/>
          </w:rPr>
          <w:t xml:space="preserve">poz. </w:t>
        </w:r>
      </w:hyperlink>
      <w:r w:rsidR="00201B6B" w:rsidRPr="00292476">
        <w:rPr>
          <w:rFonts w:asciiTheme="minorHAnsi" w:hAnsiTheme="minorHAnsi"/>
          <w:color w:val="000000" w:themeColor="text1"/>
        </w:rPr>
        <w:t xml:space="preserve"> 685 </w:t>
      </w:r>
      <w:r w:rsidRPr="00292476">
        <w:rPr>
          <w:rFonts w:asciiTheme="minorHAnsi" w:hAnsiTheme="minorHAnsi"/>
          <w:color w:val="000000" w:themeColor="text1"/>
        </w:rPr>
        <w:t xml:space="preserve"> z </w:t>
      </w:r>
      <w:proofErr w:type="spellStart"/>
      <w:r w:rsidRPr="00292476">
        <w:rPr>
          <w:rFonts w:asciiTheme="minorHAnsi" w:hAnsiTheme="minorHAnsi"/>
          <w:color w:val="000000" w:themeColor="text1"/>
        </w:rPr>
        <w:t>późn</w:t>
      </w:r>
      <w:proofErr w:type="spellEnd"/>
      <w:r w:rsidRPr="00292476">
        <w:rPr>
          <w:rFonts w:asciiTheme="minorHAnsi" w:hAnsiTheme="minorHAnsi"/>
          <w:color w:val="000000" w:themeColor="text1"/>
        </w:rPr>
        <w:t>. zm.</w:t>
      </w:r>
      <w:hyperlink r:id="rId44" w:history="1">
        <w:r w:rsidRPr="00292476">
          <w:rPr>
            <w:rStyle w:val="Hipercze"/>
            <w:rFonts w:asciiTheme="minorHAnsi" w:hAnsiTheme="minorHAnsi"/>
            <w:color w:val="000000" w:themeColor="text1"/>
            <w:u w:val="none"/>
            <w:vertAlign w:val="superscript"/>
          </w:rPr>
          <w:t>79)</w:t>
        </w:r>
      </w:hyperlink>
      <w:r w:rsidRPr="00292476">
        <w:rPr>
          <w:rFonts w:asciiTheme="minorHAnsi" w:hAnsiTheme="minorHAnsi"/>
          <w:color w:val="000000" w:themeColor="text1"/>
        </w:rPr>
        <w:t>), dla celów zastosowania kryterium ceny Zamawiający dolicza do przedstawionej w tej ofercie ceny kwotę podatku od towarów i usług, którą miałby obowiązek rozliczyć.</w:t>
      </w:r>
      <w:bookmarkStart w:id="20" w:name="mip51081278"/>
      <w:bookmarkEnd w:id="20"/>
      <w:r w:rsidRPr="00292476">
        <w:rPr>
          <w:rFonts w:asciiTheme="minorHAnsi" w:hAnsiTheme="minorHAnsi"/>
          <w:color w:val="000000" w:themeColor="text1"/>
        </w:rPr>
        <w:t xml:space="preserve"> W ofercie, o której mowa w zdaniu pierwszym, Wykonawca ma obowiązek:</w:t>
      </w:r>
      <w:bookmarkStart w:id="21" w:name="mip51081280"/>
      <w:bookmarkEnd w:id="21"/>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22" w:name="mip51081281"/>
      <w:bookmarkEnd w:id="22"/>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23" w:name="mip51081282"/>
      <w:bookmarkEnd w:id="23"/>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24" w:name="mip51081283"/>
      <w:bookmarkEnd w:id="24"/>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92476" w:rsidRDefault="00AF2743" w:rsidP="00292476">
      <w:pPr>
        <w:pStyle w:val="Nagwek2"/>
        <w:rPr>
          <w:rFonts w:asciiTheme="minorHAnsi" w:hAnsiTheme="minorHAnsi" w:cstheme="minorHAnsi"/>
        </w:rPr>
      </w:pPr>
      <w:bookmarkStart w:id="25" w:name="_Toc198634014"/>
      <w:r w:rsidRPr="00292476">
        <w:rPr>
          <w:rFonts w:asciiTheme="minorHAnsi" w:hAnsiTheme="minorHAnsi" w:cstheme="minorHAnsi"/>
        </w:rPr>
        <w:t xml:space="preserve">ROZDZIAŁ XIV – OPIS KRYTERIÓW OCENY OFERT, WRAZ Z PODANIEM WAG TYCH KRYTERIÓW, </w:t>
      </w:r>
      <w:r w:rsidR="00080F86" w:rsidRPr="00292476">
        <w:rPr>
          <w:rFonts w:asciiTheme="minorHAnsi" w:hAnsiTheme="minorHAnsi" w:cstheme="minorHAnsi"/>
        </w:rPr>
        <w:br/>
      </w:r>
      <w:r w:rsidRPr="00292476">
        <w:rPr>
          <w:rFonts w:asciiTheme="minorHAnsi" w:hAnsiTheme="minorHAnsi" w:cstheme="minorHAnsi"/>
        </w:rPr>
        <w:t>I SPOSOBU OCENY OFERT</w:t>
      </w:r>
      <w:bookmarkEnd w:id="25"/>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10E264A9"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W niniejszym postępowaniu Zamawiający będzie oceniał oferty na podstawie </w:t>
      </w:r>
      <w:r w:rsidR="0066687E">
        <w:rPr>
          <w:rFonts w:asciiTheme="minorHAnsi" w:hAnsiTheme="minorHAnsi"/>
        </w:rPr>
        <w:t>kryterium „Cena”</w:t>
      </w:r>
      <w:r w:rsidRPr="00226E09">
        <w:rPr>
          <w:rFonts w:asciiTheme="minorHAnsi" w:hAnsiTheme="minorHAnsi"/>
        </w:rPr>
        <w:t xml:space="preserve"> i przyznanej </w:t>
      </w:r>
      <w:r w:rsidR="0066687E">
        <w:rPr>
          <w:rFonts w:asciiTheme="minorHAnsi" w:hAnsiTheme="minorHAnsi"/>
        </w:rPr>
        <w:t>mu</w:t>
      </w:r>
      <w:r w:rsidRPr="00226E09">
        <w:rPr>
          <w:rFonts w:asciiTheme="minorHAnsi" w:hAnsiTheme="minorHAnsi"/>
        </w:rPr>
        <w:t xml:space="preserve"> wagi</w:t>
      </w:r>
      <w:r w:rsidR="00025474">
        <w:rPr>
          <w:rFonts w:asciiTheme="minorHAnsi" w:hAnsiTheme="minorHAnsi"/>
        </w:rPr>
        <w:t>:</w:t>
      </w:r>
    </w:p>
    <w:p w14:paraId="52CEC7EF" w14:textId="5B24E585" w:rsidR="00AF2743"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F67B63">
        <w:rPr>
          <w:rFonts w:asciiTheme="minorHAnsi" w:hAnsiTheme="minorHAnsi"/>
          <w:sz w:val="22"/>
          <w:szCs w:val="22"/>
        </w:rPr>
        <w:t>10</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7DDC2C5E" w14:textId="44CCF2C9" w:rsidR="00F67B63" w:rsidRPr="00226E09" w:rsidRDefault="00F67B63" w:rsidP="00BA40A5">
      <w:pPr>
        <w:pStyle w:val="Tekstpodstawowy"/>
        <w:spacing w:before="10" w:afterLines="10" w:after="24" w:line="276" w:lineRule="auto"/>
        <w:ind w:left="426" w:firstLine="141"/>
        <w:jc w:val="both"/>
        <w:rPr>
          <w:rFonts w:asciiTheme="minorHAnsi" w:hAnsiTheme="minorHAnsi"/>
          <w:sz w:val="22"/>
          <w:szCs w:val="22"/>
        </w:rPr>
      </w:pPr>
      <w:r>
        <w:rPr>
          <w:rFonts w:asciiTheme="minorHAnsi" w:hAnsiTheme="minorHAnsi"/>
          <w:sz w:val="22"/>
          <w:szCs w:val="22"/>
        </w:rPr>
        <w:t>1 pkt. = 1 %</w:t>
      </w:r>
    </w:p>
    <w:p w14:paraId="5C0D4427" w14:textId="71125D25"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 xml:space="preserve">obliczania punktów </w:t>
      </w:r>
      <w:r w:rsidR="00F67B63">
        <w:rPr>
          <w:rFonts w:asciiTheme="minorHAnsi" w:hAnsiTheme="minorHAnsi" w:cs="Calibri"/>
          <w:b w:val="0"/>
          <w:sz w:val="22"/>
          <w:szCs w:val="22"/>
        </w:rPr>
        <w:t>w</w:t>
      </w:r>
      <w:r w:rsidRPr="00226E09">
        <w:rPr>
          <w:rFonts w:asciiTheme="minorHAnsi" w:hAnsiTheme="minorHAnsi" w:cs="Calibri"/>
          <w:b w:val="0"/>
          <w:sz w:val="22"/>
          <w:szCs w:val="22"/>
        </w:rPr>
        <w:t xml:space="preserve"> kryteri</w:t>
      </w:r>
      <w:r w:rsidR="00F67B63">
        <w:rPr>
          <w:rFonts w:asciiTheme="minorHAnsi" w:hAnsiTheme="minorHAnsi" w:cs="Calibri"/>
          <w:b w:val="0"/>
          <w:sz w:val="22"/>
          <w:szCs w:val="22"/>
        </w:rPr>
        <w:t>um</w:t>
      </w:r>
      <w:r w:rsidRPr="00226E09">
        <w:rPr>
          <w:rFonts w:asciiTheme="minorHAnsi" w:hAnsiTheme="minorHAnsi" w:cs="Calibri"/>
          <w:b w:val="0"/>
          <w:sz w:val="22"/>
          <w:szCs w:val="22"/>
        </w:rPr>
        <w:t>:</w:t>
      </w:r>
    </w:p>
    <w:p w14:paraId="03FC6A5B" w14:textId="77777777" w:rsidR="000B3AAE" w:rsidRPr="006C04C8" w:rsidRDefault="000B3AAE" w:rsidP="00F67B63">
      <w:pPr>
        <w:pStyle w:val="Tekstpodstawowy"/>
        <w:spacing w:before="10" w:afterLines="10" w:after="24" w:line="276" w:lineRule="auto"/>
        <w:ind w:left="567"/>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CCCF70A"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F67B63">
        <w:rPr>
          <w:rFonts w:asciiTheme="minorHAnsi" w:hAnsiTheme="minorHAnsi" w:cs="Calibri"/>
          <w:sz w:val="22"/>
          <w:szCs w:val="22"/>
        </w:rPr>
        <w:t>10</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14EEC3C8" w:rsidR="00EB4898" w:rsidRDefault="00D068A2" w:rsidP="00F67B63">
      <w:pPr>
        <w:suppressAutoHyphens/>
        <w:spacing w:line="276" w:lineRule="auto"/>
        <w:ind w:left="567"/>
        <w:jc w:val="both"/>
        <w:rPr>
          <w:rFonts w:asciiTheme="minorHAnsi" w:hAnsiTheme="minorHAnsi" w:cs="Arial"/>
          <w:sz w:val="22"/>
          <w:szCs w:val="22"/>
        </w:rPr>
      </w:pPr>
      <w:r w:rsidRPr="00226E09">
        <w:rPr>
          <w:rFonts w:asciiTheme="minorHAnsi" w:hAnsiTheme="minorHAnsi" w:cs="Arial"/>
          <w:sz w:val="22"/>
          <w:szCs w:val="22"/>
        </w:rPr>
        <w:t xml:space="preserve">Zamawiający określa maksymalną liczbę punktów jaką może uzyskać Wykonawca za to kryterium </w:t>
      </w:r>
      <w:r w:rsidR="00F67B63">
        <w:rPr>
          <w:rFonts w:asciiTheme="minorHAnsi" w:hAnsiTheme="minorHAnsi" w:cs="Arial"/>
          <w:sz w:val="22"/>
          <w:szCs w:val="22"/>
        </w:rPr>
        <w:br/>
      </w:r>
      <w:r w:rsidRPr="00226E09">
        <w:rPr>
          <w:rFonts w:asciiTheme="minorHAnsi" w:hAnsiTheme="minorHAnsi" w:cs="Arial"/>
          <w:sz w:val="22"/>
          <w:szCs w:val="22"/>
        </w:rPr>
        <w:t xml:space="preserve">– </w:t>
      </w:r>
      <w:r w:rsidR="00F67B63">
        <w:rPr>
          <w:rFonts w:asciiTheme="minorHAnsi" w:hAnsiTheme="minorHAnsi" w:cs="Arial"/>
          <w:sz w:val="22"/>
          <w:szCs w:val="22"/>
        </w:rPr>
        <w:t>100</w:t>
      </w:r>
      <w:r w:rsidRPr="00226E09">
        <w:rPr>
          <w:rFonts w:asciiTheme="minorHAnsi" w:hAnsiTheme="minorHAnsi" w:cs="Arial"/>
          <w:sz w:val="22"/>
          <w:szCs w:val="22"/>
        </w:rPr>
        <w:t xml:space="preserve"> punktów</w:t>
      </w:r>
      <w:r w:rsidR="00F67B63">
        <w:rPr>
          <w:rFonts w:asciiTheme="minorHAnsi" w:hAnsiTheme="minorHAnsi" w:cs="Arial"/>
          <w:sz w:val="22"/>
          <w:szCs w:val="22"/>
        </w:rPr>
        <w:t>, 1 pkt = 1 %</w:t>
      </w:r>
    </w:p>
    <w:p w14:paraId="013B2527" w14:textId="14F810C3" w:rsidR="00F668D8" w:rsidRPr="00E00509" w:rsidRDefault="00F668D8" w:rsidP="00F668D8">
      <w:pPr>
        <w:suppressAutoHyphens/>
        <w:spacing w:line="276" w:lineRule="auto"/>
        <w:ind w:left="426"/>
        <w:jc w:val="both"/>
        <w:rPr>
          <w:rFonts w:asciiTheme="minorHAnsi" w:hAnsiTheme="minorHAnsi" w:cs="Arial"/>
          <w:sz w:val="22"/>
          <w:szCs w:val="22"/>
        </w:rPr>
      </w:pPr>
      <w:r w:rsidRPr="00E00509">
        <w:rPr>
          <w:rFonts w:asciiTheme="minorHAnsi" w:hAnsiTheme="minorHAnsi" w:cs="Arial"/>
          <w:sz w:val="22"/>
          <w:szCs w:val="22"/>
        </w:rPr>
        <w:t>Zamawiający prowadząc postępowanie o udzielenie zamówienia publicznego na dostawę wyrobów medycznych na potrzeby bloku operacyjnego Ś</w:t>
      </w:r>
      <w:r>
        <w:rPr>
          <w:rFonts w:asciiTheme="minorHAnsi" w:hAnsiTheme="minorHAnsi" w:cs="Arial"/>
          <w:sz w:val="22"/>
          <w:szCs w:val="22"/>
        </w:rPr>
        <w:t xml:space="preserve">więtokrzyskiego </w:t>
      </w:r>
      <w:r w:rsidRPr="00E00509">
        <w:rPr>
          <w:rFonts w:asciiTheme="minorHAnsi" w:hAnsiTheme="minorHAnsi" w:cs="Arial"/>
          <w:sz w:val="22"/>
          <w:szCs w:val="22"/>
        </w:rPr>
        <w:t>C</w:t>
      </w:r>
      <w:r>
        <w:rPr>
          <w:rFonts w:asciiTheme="minorHAnsi" w:hAnsiTheme="minorHAnsi" w:cs="Arial"/>
          <w:sz w:val="22"/>
          <w:szCs w:val="22"/>
        </w:rPr>
        <w:t xml:space="preserve">entrum </w:t>
      </w:r>
      <w:r w:rsidRPr="00E00509">
        <w:rPr>
          <w:rFonts w:asciiTheme="minorHAnsi" w:hAnsiTheme="minorHAnsi" w:cs="Arial"/>
          <w:sz w:val="22"/>
          <w:szCs w:val="22"/>
        </w:rPr>
        <w:t>O</w:t>
      </w:r>
      <w:r>
        <w:rPr>
          <w:rFonts w:asciiTheme="minorHAnsi" w:hAnsiTheme="minorHAnsi" w:cs="Arial"/>
          <w:sz w:val="22"/>
          <w:szCs w:val="22"/>
        </w:rPr>
        <w:t>nkologii</w:t>
      </w:r>
      <w:r w:rsidRPr="00E00509">
        <w:rPr>
          <w:rFonts w:asciiTheme="minorHAnsi" w:hAnsiTheme="minorHAnsi" w:cs="Arial"/>
          <w:sz w:val="22"/>
          <w:szCs w:val="22"/>
        </w:rPr>
        <w:t xml:space="preserve"> w Kielcach zdecydował </w:t>
      </w:r>
      <w:r>
        <w:rPr>
          <w:rFonts w:asciiTheme="minorHAnsi" w:hAnsiTheme="minorHAnsi" w:cs="Arial"/>
          <w:sz w:val="22"/>
          <w:szCs w:val="22"/>
        </w:rPr>
        <w:br/>
      </w:r>
      <w:r w:rsidRPr="00E00509">
        <w:rPr>
          <w:rFonts w:asciiTheme="minorHAnsi" w:hAnsiTheme="minorHAnsi" w:cs="Arial"/>
          <w:sz w:val="22"/>
          <w:szCs w:val="22"/>
        </w:rPr>
        <w:t>o zastosowaniu jako jedynego kryterium oceny ofert ceny. Decyzja ta została podjęta ze względu na jednolity standard jakościowy asortymentu objętego postepowaniem. Wyroby medyczne objęte zamówieniem muszą spełniać określone normy jakościowe, zgodnie z ustawą o wyrobach medycznych, wymaganiami MDR a także być kompatybilne z określonym sprzętem jaki posiada zamawiający. W związku z tym wszystkie produkty wymienione w formularzu asortymentowo-cenowym będą posiadać odpowiednie certyfikaty i deklaracje zgodności, zapewniając wymagany poziom bezpieczeństwa i jakości.</w:t>
      </w:r>
    </w:p>
    <w:p w14:paraId="550CEDBB" w14:textId="77777777" w:rsidR="00F668D8" w:rsidRPr="00226E09" w:rsidRDefault="00F668D8" w:rsidP="00F668D8">
      <w:pPr>
        <w:suppressAutoHyphens/>
        <w:spacing w:line="276" w:lineRule="auto"/>
        <w:ind w:left="426"/>
        <w:jc w:val="both"/>
        <w:rPr>
          <w:rFonts w:asciiTheme="minorHAnsi" w:hAnsiTheme="minorHAnsi" w:cs="Arial"/>
          <w:sz w:val="22"/>
          <w:szCs w:val="22"/>
        </w:rPr>
      </w:pPr>
      <w:r w:rsidRPr="00E00509">
        <w:rPr>
          <w:rFonts w:asciiTheme="minorHAnsi" w:hAnsiTheme="minorHAnsi" w:cs="Arial"/>
          <w:sz w:val="22"/>
          <w:szCs w:val="22"/>
        </w:rPr>
        <w:t>Mając na uwadze powyższe przesłanki, zastosowanie jedynego kryterium oceny ofert w postaci najniższej ceny jest w pełni uzasadnione oraz zgodne z zasadami uczciwej konkurencji, przejrzystości i efektywności postępowania.</w:t>
      </w:r>
    </w:p>
    <w:p w14:paraId="342F34D0" w14:textId="0BA7D2A6" w:rsidR="00F435A1" w:rsidRPr="00F668D8" w:rsidRDefault="00F668D8" w:rsidP="00F668D8">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r>
        <w:rPr>
          <w:rFonts w:asciiTheme="minorHAnsi" w:hAnsiTheme="minorHAnsi"/>
          <w:sz w:val="22"/>
          <w:szCs w:val="22"/>
        </w:rPr>
        <w:t xml:space="preserve">, </w:t>
      </w:r>
      <w:r w:rsidRPr="00E00509">
        <w:rPr>
          <w:rFonts w:asciiTheme="minorHAnsi" w:hAnsiTheme="minorHAnsi" w:cs="Arial"/>
          <w:sz w:val="22"/>
          <w:szCs w:val="22"/>
        </w:rPr>
        <w:t xml:space="preserve"> </w:t>
      </w:r>
      <w:r>
        <w:rPr>
          <w:rFonts w:asciiTheme="minorHAnsi" w:hAnsiTheme="minorHAnsi" w:cs="Arial"/>
          <w:sz w:val="22"/>
          <w:szCs w:val="22"/>
        </w:rPr>
        <w:t>1 pkt =1%.</w:t>
      </w:r>
    </w:p>
    <w:p w14:paraId="6EB4739D" w14:textId="6EF12542" w:rsidR="0044045E" w:rsidRPr="0044610B" w:rsidRDefault="0044045E" w:rsidP="0044610B">
      <w:pPr>
        <w:pStyle w:val="Nagwek2"/>
        <w:rPr>
          <w:rFonts w:asciiTheme="minorHAnsi" w:hAnsiTheme="minorHAnsi" w:cstheme="minorHAnsi"/>
        </w:rPr>
      </w:pPr>
      <w:bookmarkStart w:id="26" w:name="_Toc198634015"/>
      <w:r w:rsidRPr="0044610B">
        <w:rPr>
          <w:rFonts w:asciiTheme="minorHAnsi" w:hAnsiTheme="minorHAnsi" w:cstheme="minorHAnsi"/>
        </w:rPr>
        <w:lastRenderedPageBreak/>
        <w:t>ROZDZIAŁ XV – INFORMACJE O FORMALNOŚCIACH, JAKIE MUSZĄ ZOSTAĆ DOPEŁNIONE PRZY WYBORZE OFERTY W CELU ZAWARCIA UMOWY W SPRAWIE ZAMÓWIENIA PUBLICZNEGO</w:t>
      </w:r>
      <w:bookmarkEnd w:id="26"/>
    </w:p>
    <w:p w14:paraId="1BC44FF7" w14:textId="77777777" w:rsidR="006F32A6" w:rsidRPr="006F32A6" w:rsidRDefault="006F32A6" w:rsidP="0044610B">
      <w:pPr>
        <w:numPr>
          <w:ilvl w:val="0"/>
          <w:numId w:val="10"/>
        </w:numPr>
        <w:spacing w:before="10" w:afterLines="10" w:after="24"/>
        <w:ind w:left="567" w:hanging="283"/>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44610B">
      <w:pPr>
        <w:numPr>
          <w:ilvl w:val="0"/>
          <w:numId w:val="10"/>
        </w:numPr>
        <w:spacing w:before="10" w:afterLines="10" w:after="24"/>
        <w:ind w:left="567" w:hanging="283"/>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44610B">
      <w:pPr>
        <w:numPr>
          <w:ilvl w:val="0"/>
          <w:numId w:val="10"/>
        </w:numPr>
        <w:spacing w:before="10" w:afterLines="10" w:after="24"/>
        <w:ind w:left="567" w:hanging="283"/>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44610B" w:rsidRDefault="0044045E" w:rsidP="0044610B">
      <w:pPr>
        <w:pStyle w:val="Nagwek2"/>
        <w:rPr>
          <w:rFonts w:asciiTheme="minorHAnsi" w:hAnsiTheme="minorHAnsi" w:cstheme="minorHAnsi"/>
        </w:rPr>
      </w:pPr>
      <w:bookmarkStart w:id="27" w:name="_Toc198634016"/>
      <w:r w:rsidRPr="0044610B">
        <w:rPr>
          <w:rFonts w:asciiTheme="minorHAnsi" w:hAnsiTheme="minorHAnsi" w:cstheme="minorHAnsi"/>
        </w:rPr>
        <w:t>ROZDZIAŁ XVI – POUCZENIE O ŚRODKACH OCHRONY PRAWNEJ</w:t>
      </w:r>
      <w:bookmarkEnd w:id="27"/>
    </w:p>
    <w:p w14:paraId="7474E10F" w14:textId="69A146F0" w:rsidR="0044045E" w:rsidRPr="00C15AC4" w:rsidRDefault="00AE2DEF"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28" w:name="mip51083248"/>
      <w:bookmarkEnd w:id="28"/>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29" w:name="highlightHit_793"/>
      <w:bookmarkEnd w:id="29"/>
      <w:r w:rsidRPr="00C1536B">
        <w:rPr>
          <w:rFonts w:asciiTheme="minorHAnsi" w:hAnsiTheme="minorHAnsi"/>
          <w:color w:val="000000" w:themeColor="text1"/>
        </w:rPr>
        <w:t>, w tym na projektowane postanowienie umowy;</w:t>
      </w:r>
      <w:bookmarkStart w:id="30" w:name="mip51083249"/>
      <w:bookmarkEnd w:id="30"/>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31" w:name="mip51083250"/>
      <w:bookmarkEnd w:id="31"/>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44610B">
      <w:pPr>
        <w:pStyle w:val="Akapitzlist"/>
        <w:numPr>
          <w:ilvl w:val="0"/>
          <w:numId w:val="94"/>
        </w:numPr>
        <w:spacing w:before="10" w:afterLines="10" w:after="24"/>
        <w:ind w:left="426" w:hanging="426"/>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32" w:name="highlightHit_802"/>
      <w:bookmarkEnd w:id="3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44610B">
      <w:pPr>
        <w:pStyle w:val="Akapitzlist"/>
        <w:numPr>
          <w:ilvl w:val="0"/>
          <w:numId w:val="94"/>
        </w:numPr>
        <w:spacing w:before="10" w:afterLines="10" w:after="24"/>
        <w:ind w:left="426" w:hanging="426"/>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Pr="0044610B" w:rsidRDefault="00F4794E" w:rsidP="0044610B">
      <w:pPr>
        <w:pStyle w:val="Nagwek2"/>
        <w:rPr>
          <w:rFonts w:asciiTheme="minorHAnsi" w:hAnsiTheme="minorHAnsi" w:cstheme="minorHAnsi"/>
        </w:rPr>
      </w:pPr>
      <w:bookmarkStart w:id="33" w:name="_Toc198634017"/>
      <w:r w:rsidRPr="0044610B">
        <w:rPr>
          <w:rFonts w:asciiTheme="minorHAnsi" w:hAnsiTheme="minorHAnsi" w:cstheme="minorHAnsi"/>
        </w:rPr>
        <w:lastRenderedPageBreak/>
        <w:t>ROZDZIAŁ XVII – DANE OSOBOWE</w:t>
      </w:r>
      <w:bookmarkEnd w:id="33"/>
    </w:p>
    <w:p w14:paraId="278A3B33"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31BBC96"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1.</w:t>
      </w:r>
      <w:r w:rsidRPr="0044610B">
        <w:rPr>
          <w:rFonts w:asciiTheme="minorHAnsi" w:eastAsiaTheme="minorHAnsi" w:hAnsiTheme="minorHAnsi" w:cstheme="minorHAnsi"/>
          <w:sz w:val="22"/>
          <w:szCs w:val="22"/>
          <w:lang w:eastAsia="en-US"/>
        </w:rPr>
        <w:tab/>
        <w:t>administratorem Pani/Pana danych osobowych jest Dyrektor Świętokrzys</w:t>
      </w:r>
      <w:r w:rsidR="005241D1" w:rsidRPr="0044610B">
        <w:rPr>
          <w:rFonts w:asciiTheme="minorHAnsi" w:eastAsiaTheme="minorHAnsi" w:hAnsiTheme="minorHAnsi" w:cstheme="minorHAnsi"/>
          <w:sz w:val="22"/>
          <w:szCs w:val="22"/>
          <w:lang w:eastAsia="en-US"/>
        </w:rPr>
        <w:t xml:space="preserve">kiego Centrum Onkologii, ul. </w:t>
      </w:r>
      <w:proofErr w:type="spellStart"/>
      <w:r w:rsidRPr="0044610B">
        <w:rPr>
          <w:rFonts w:asciiTheme="minorHAnsi" w:eastAsiaTheme="minorHAnsi" w:hAnsiTheme="minorHAnsi" w:cstheme="minorHAnsi"/>
          <w:sz w:val="22"/>
          <w:szCs w:val="22"/>
          <w:lang w:eastAsia="en-US"/>
        </w:rPr>
        <w:t>Artwińskiego</w:t>
      </w:r>
      <w:proofErr w:type="spellEnd"/>
      <w:r w:rsidRPr="0044610B">
        <w:rPr>
          <w:rFonts w:asciiTheme="minorHAnsi" w:eastAsiaTheme="minorHAnsi" w:hAnsiTheme="minorHAnsi" w:cstheme="minorHAnsi"/>
          <w:sz w:val="22"/>
          <w:szCs w:val="22"/>
          <w:lang w:eastAsia="en-US"/>
        </w:rPr>
        <w:t xml:space="preserve"> 3, 25-734 Kielce, Regon: 001263233, Inspektorem Ochrony Danych jest Pan </w:t>
      </w:r>
      <w:r w:rsidR="004564D3" w:rsidRPr="0044610B">
        <w:rPr>
          <w:rFonts w:asciiTheme="minorHAnsi" w:eastAsiaTheme="minorHAnsi" w:hAnsiTheme="minorHAnsi" w:cstheme="minorHAnsi"/>
          <w:sz w:val="22"/>
          <w:szCs w:val="22"/>
          <w:lang w:eastAsia="en-US"/>
        </w:rPr>
        <w:t>Mirosław Wolski</w:t>
      </w:r>
      <w:r w:rsidRPr="0044610B">
        <w:rPr>
          <w:rFonts w:asciiTheme="minorHAnsi" w:eastAsiaTheme="minorHAnsi" w:hAnsiTheme="minorHAnsi" w:cstheme="minorHAnsi"/>
          <w:sz w:val="22"/>
          <w:szCs w:val="22"/>
          <w:lang w:eastAsia="en-US"/>
        </w:rPr>
        <w:t xml:space="preserve"> ul. </w:t>
      </w:r>
      <w:proofErr w:type="spellStart"/>
      <w:r w:rsidRPr="0044610B">
        <w:rPr>
          <w:rFonts w:asciiTheme="minorHAnsi" w:eastAsiaTheme="minorHAnsi" w:hAnsiTheme="minorHAnsi" w:cstheme="minorHAnsi"/>
          <w:sz w:val="22"/>
          <w:szCs w:val="22"/>
          <w:lang w:eastAsia="en-US"/>
        </w:rPr>
        <w:t>Artwińskiego</w:t>
      </w:r>
      <w:proofErr w:type="spellEnd"/>
      <w:r w:rsidRPr="0044610B">
        <w:rPr>
          <w:rFonts w:asciiTheme="minorHAnsi" w:eastAsiaTheme="minorHAnsi" w:hAnsiTheme="minorHAnsi" w:cstheme="minorHAnsi"/>
          <w:sz w:val="22"/>
          <w:szCs w:val="22"/>
          <w:lang w:eastAsia="en-US"/>
        </w:rPr>
        <w:t xml:space="preserve"> 3C, 25-734 Kielce;</w:t>
      </w:r>
    </w:p>
    <w:p w14:paraId="1932CE04"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2.</w:t>
      </w:r>
      <w:r w:rsidRPr="0044610B">
        <w:rPr>
          <w:rFonts w:asciiTheme="minorHAnsi" w:eastAsiaTheme="minorHAnsi" w:hAnsiTheme="minorHAnsi" w:cstheme="minorHAnsi"/>
          <w:sz w:val="22"/>
          <w:szCs w:val="22"/>
          <w:lang w:eastAsia="en-US"/>
        </w:rPr>
        <w:tab/>
        <w:t>kontakt z Inspektorem Ochrony Danych, tel. 41 3674 094, e-mail: iod@onkol.kielce.pl;</w:t>
      </w:r>
    </w:p>
    <w:p w14:paraId="4D1620D5"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3.</w:t>
      </w:r>
      <w:r w:rsidRPr="0044610B">
        <w:rPr>
          <w:rFonts w:asciiTheme="minorHAnsi" w:eastAsiaTheme="minorHAnsi" w:hAnsiTheme="minorHAnsi" w:cstheme="minorHAnsi"/>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4.</w:t>
      </w:r>
      <w:r w:rsidRPr="0044610B">
        <w:rPr>
          <w:rFonts w:asciiTheme="minorHAnsi" w:eastAsiaTheme="minorHAnsi" w:hAnsiTheme="minorHAnsi" w:cstheme="minorHAnsi"/>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44610B">
        <w:rPr>
          <w:rFonts w:asciiTheme="minorHAnsi" w:eastAsiaTheme="minorHAnsi" w:hAnsiTheme="minorHAnsi" w:cstheme="minorHAnsi"/>
          <w:sz w:val="22"/>
          <w:szCs w:val="22"/>
          <w:lang w:eastAsia="en-US"/>
        </w:rPr>
        <w:t>Pzp</w:t>
      </w:r>
      <w:proofErr w:type="spellEnd"/>
      <w:r w:rsidRPr="0044610B">
        <w:rPr>
          <w:rFonts w:asciiTheme="minorHAnsi" w:eastAsiaTheme="minorHAnsi" w:hAnsiTheme="minorHAnsi" w:cstheme="minorHAnsi"/>
          <w:sz w:val="22"/>
          <w:szCs w:val="22"/>
          <w:lang w:eastAsia="en-US"/>
        </w:rPr>
        <w:t>;</w:t>
      </w:r>
    </w:p>
    <w:p w14:paraId="59DE1ACD"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5.</w:t>
      </w:r>
      <w:r w:rsidRPr="0044610B">
        <w:rPr>
          <w:rFonts w:asciiTheme="minorHAnsi" w:eastAsiaTheme="minorHAnsi" w:hAnsiTheme="minorHAnsi" w:cstheme="minorHAnsi"/>
          <w:sz w:val="22"/>
          <w:szCs w:val="22"/>
          <w:lang w:eastAsia="en-US"/>
        </w:rPr>
        <w:tab/>
        <w:t xml:space="preserve">Pani/Pana dane osobowe będą przechowywane, zgodnie z art. 97 ust. 1, 1a i 1b ustawy </w:t>
      </w:r>
      <w:proofErr w:type="spellStart"/>
      <w:r w:rsidRPr="0044610B">
        <w:rPr>
          <w:rFonts w:asciiTheme="minorHAnsi" w:eastAsiaTheme="minorHAnsi" w:hAnsiTheme="minorHAnsi" w:cstheme="minorHAnsi"/>
          <w:sz w:val="22"/>
          <w:szCs w:val="22"/>
          <w:lang w:eastAsia="en-US"/>
        </w:rPr>
        <w:t>Pzp</w:t>
      </w:r>
      <w:proofErr w:type="spellEnd"/>
      <w:r w:rsidRPr="0044610B">
        <w:rPr>
          <w:rFonts w:asciiTheme="minorHAnsi" w:eastAsiaTheme="minorHAnsi" w:hAnsiTheme="minorHAnsi" w:cstheme="minorHAnsi"/>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6.</w:t>
      </w:r>
      <w:r w:rsidRPr="0044610B">
        <w:rPr>
          <w:rFonts w:asciiTheme="minorHAnsi" w:eastAsiaTheme="minorHAnsi" w:hAnsiTheme="minorHAnsi" w:cstheme="minorHAnsi"/>
          <w:sz w:val="22"/>
          <w:szCs w:val="22"/>
          <w:lang w:eastAsia="en-US"/>
        </w:rPr>
        <w:tab/>
        <w:t xml:space="preserve">obowiązek podania przez Panią/Pana danych osobowych bezpośrednio Pani/Pana dotyczących jest wymogiem ustawowym określonym w przepisach ustawy </w:t>
      </w:r>
      <w:proofErr w:type="spellStart"/>
      <w:r w:rsidRPr="0044610B">
        <w:rPr>
          <w:rFonts w:asciiTheme="minorHAnsi" w:eastAsiaTheme="minorHAnsi" w:hAnsiTheme="minorHAnsi" w:cstheme="minorHAnsi"/>
          <w:sz w:val="22"/>
          <w:szCs w:val="22"/>
          <w:lang w:eastAsia="en-US"/>
        </w:rPr>
        <w:t>Pzp</w:t>
      </w:r>
      <w:proofErr w:type="spellEnd"/>
      <w:r w:rsidRPr="0044610B">
        <w:rPr>
          <w:rFonts w:asciiTheme="minorHAnsi" w:eastAsiaTheme="minorHAnsi" w:hAnsiTheme="minorHAnsi" w:cstheme="minorHAnsi"/>
          <w:sz w:val="22"/>
          <w:szCs w:val="22"/>
          <w:lang w:eastAsia="en-US"/>
        </w:rPr>
        <w:t xml:space="preserve">, związanym z udziałem w postępowaniu o udzielenie zamówienia publicznego; konsekwencje niepodania określonych danych wynikają z ustawy </w:t>
      </w:r>
      <w:proofErr w:type="spellStart"/>
      <w:r w:rsidRPr="0044610B">
        <w:rPr>
          <w:rFonts w:asciiTheme="minorHAnsi" w:eastAsiaTheme="minorHAnsi" w:hAnsiTheme="minorHAnsi" w:cstheme="minorHAnsi"/>
          <w:sz w:val="22"/>
          <w:szCs w:val="22"/>
          <w:lang w:eastAsia="en-US"/>
        </w:rPr>
        <w:t>Pzp</w:t>
      </w:r>
      <w:proofErr w:type="spellEnd"/>
      <w:r w:rsidRPr="0044610B">
        <w:rPr>
          <w:rFonts w:asciiTheme="minorHAnsi" w:eastAsiaTheme="minorHAnsi" w:hAnsiTheme="minorHAnsi" w:cstheme="minorHAnsi"/>
          <w:sz w:val="22"/>
          <w:szCs w:val="22"/>
          <w:lang w:eastAsia="en-US"/>
        </w:rPr>
        <w:t xml:space="preserve">;  </w:t>
      </w:r>
    </w:p>
    <w:p w14:paraId="629D06AB"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7.</w:t>
      </w:r>
      <w:r w:rsidRPr="0044610B">
        <w:rPr>
          <w:rFonts w:asciiTheme="minorHAnsi" w:eastAsiaTheme="minorHAnsi" w:hAnsiTheme="minorHAnsi" w:cstheme="minorHAnsi"/>
          <w:sz w:val="22"/>
          <w:szCs w:val="22"/>
          <w:lang w:eastAsia="en-US"/>
        </w:rPr>
        <w:tab/>
        <w:t>w odniesieniu do Pani/Pana danych osobowych decyzje nie będą podejmowane w sposób zautomatyzowany, stosowanie do art. 22 RODO;</w:t>
      </w:r>
    </w:p>
    <w:p w14:paraId="3D15C1F6"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8.</w:t>
      </w:r>
      <w:r w:rsidRPr="0044610B">
        <w:rPr>
          <w:rFonts w:asciiTheme="minorHAnsi" w:eastAsiaTheme="minorHAnsi" w:hAnsiTheme="minorHAnsi" w:cstheme="minorHAnsi"/>
          <w:sz w:val="22"/>
          <w:szCs w:val="22"/>
          <w:lang w:eastAsia="en-US"/>
        </w:rPr>
        <w:tab/>
        <w:t>posiada Pani/Pan:</w:t>
      </w:r>
    </w:p>
    <w:p w14:paraId="06BECD2B" w14:textId="77777777" w:rsidR="00C141D0" w:rsidRPr="0044610B" w:rsidRDefault="00C141D0" w:rsidP="0044610B">
      <w:pPr>
        <w:autoSpaceDE w:val="0"/>
        <w:autoSpaceDN w:val="0"/>
        <w:adjustRightInd w:val="0"/>
        <w:spacing w:after="0" w:line="240" w:lineRule="auto"/>
        <w:ind w:left="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1)</w:t>
      </w:r>
      <w:r w:rsidRPr="0044610B">
        <w:rPr>
          <w:rFonts w:asciiTheme="minorHAnsi" w:eastAsiaTheme="minorHAnsi" w:hAnsiTheme="minorHAnsi" w:cstheme="minorHAnsi"/>
          <w:sz w:val="22"/>
          <w:szCs w:val="22"/>
          <w:lang w:eastAsia="en-US"/>
        </w:rPr>
        <w:tab/>
        <w:t>na podstawie art. 15 RODO prawo dostępu do danych osobowych Pani/Pana dotyczących;</w:t>
      </w:r>
    </w:p>
    <w:p w14:paraId="60D19315" w14:textId="77777777" w:rsidR="00C141D0" w:rsidRPr="0044610B" w:rsidRDefault="00C141D0" w:rsidP="0044610B">
      <w:pPr>
        <w:autoSpaceDE w:val="0"/>
        <w:autoSpaceDN w:val="0"/>
        <w:adjustRightInd w:val="0"/>
        <w:spacing w:after="0" w:line="240" w:lineRule="auto"/>
        <w:ind w:left="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2)</w:t>
      </w:r>
      <w:r w:rsidRPr="0044610B">
        <w:rPr>
          <w:rFonts w:asciiTheme="minorHAnsi" w:eastAsiaTheme="minorHAnsi" w:hAnsiTheme="minorHAnsi" w:cstheme="minorHAnsi"/>
          <w:sz w:val="22"/>
          <w:szCs w:val="22"/>
          <w:lang w:eastAsia="en-US"/>
        </w:rPr>
        <w:tab/>
        <w:t>na podstawie art. 16 RODO prawo do sprostowania Pani/Pana danych osobowych;</w:t>
      </w:r>
    </w:p>
    <w:p w14:paraId="630469C3" w14:textId="77777777" w:rsidR="00C141D0" w:rsidRPr="0044610B" w:rsidRDefault="00C141D0" w:rsidP="0044610B">
      <w:pPr>
        <w:autoSpaceDE w:val="0"/>
        <w:autoSpaceDN w:val="0"/>
        <w:adjustRightInd w:val="0"/>
        <w:spacing w:after="0" w:line="240" w:lineRule="auto"/>
        <w:ind w:left="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3)</w:t>
      </w:r>
      <w:r w:rsidRPr="0044610B">
        <w:rPr>
          <w:rFonts w:asciiTheme="minorHAnsi" w:eastAsiaTheme="minorHAnsi" w:hAnsiTheme="minorHAnsi" w:cstheme="minorHAnsi"/>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44610B" w:rsidRDefault="00C141D0" w:rsidP="0044610B">
      <w:pPr>
        <w:autoSpaceDE w:val="0"/>
        <w:autoSpaceDN w:val="0"/>
        <w:adjustRightInd w:val="0"/>
        <w:spacing w:after="0" w:line="240" w:lineRule="auto"/>
        <w:ind w:left="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4)</w:t>
      </w:r>
      <w:r w:rsidRPr="0044610B">
        <w:rPr>
          <w:rFonts w:asciiTheme="minorHAnsi" w:eastAsiaTheme="minorHAnsi" w:hAnsiTheme="minorHAnsi" w:cstheme="minorHAnsi"/>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44610B" w:rsidRDefault="00C141D0" w:rsidP="0044610B">
      <w:pPr>
        <w:autoSpaceDE w:val="0"/>
        <w:autoSpaceDN w:val="0"/>
        <w:adjustRightInd w:val="0"/>
        <w:spacing w:after="0" w:line="240" w:lineRule="auto"/>
        <w:ind w:left="284" w:hanging="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9.</w:t>
      </w:r>
      <w:r w:rsidRPr="0044610B">
        <w:rPr>
          <w:rFonts w:asciiTheme="minorHAnsi" w:eastAsiaTheme="minorHAnsi" w:hAnsiTheme="minorHAnsi" w:cstheme="minorHAnsi"/>
          <w:sz w:val="22"/>
          <w:szCs w:val="22"/>
          <w:lang w:eastAsia="en-US"/>
        </w:rPr>
        <w:tab/>
        <w:t>nie przysługuje Pani/Panu:</w:t>
      </w:r>
    </w:p>
    <w:p w14:paraId="5B56C4DD" w14:textId="77777777" w:rsidR="00C141D0" w:rsidRPr="0044610B" w:rsidRDefault="00C141D0" w:rsidP="0044610B">
      <w:pPr>
        <w:autoSpaceDE w:val="0"/>
        <w:autoSpaceDN w:val="0"/>
        <w:adjustRightInd w:val="0"/>
        <w:spacing w:after="0" w:line="240" w:lineRule="auto"/>
        <w:ind w:left="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1)</w:t>
      </w:r>
      <w:r w:rsidRPr="0044610B">
        <w:rPr>
          <w:rFonts w:asciiTheme="minorHAnsi" w:eastAsiaTheme="minorHAnsi" w:hAnsiTheme="minorHAnsi" w:cstheme="minorHAnsi"/>
          <w:sz w:val="22"/>
          <w:szCs w:val="22"/>
          <w:lang w:eastAsia="en-US"/>
        </w:rPr>
        <w:tab/>
        <w:t>w związku z art. 17 ust. 3 lit. b, d lub e RODO prawo do usunięcia danych osobowych;</w:t>
      </w:r>
    </w:p>
    <w:p w14:paraId="2ACB42E7" w14:textId="77777777" w:rsidR="00C141D0" w:rsidRPr="0044610B" w:rsidRDefault="00C141D0" w:rsidP="0044610B">
      <w:pPr>
        <w:autoSpaceDE w:val="0"/>
        <w:autoSpaceDN w:val="0"/>
        <w:adjustRightInd w:val="0"/>
        <w:spacing w:after="0" w:line="240" w:lineRule="auto"/>
        <w:ind w:left="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2)</w:t>
      </w:r>
      <w:r w:rsidRPr="0044610B">
        <w:rPr>
          <w:rFonts w:asciiTheme="minorHAnsi" w:eastAsiaTheme="minorHAnsi" w:hAnsiTheme="minorHAnsi" w:cstheme="minorHAnsi"/>
          <w:sz w:val="22"/>
          <w:szCs w:val="22"/>
          <w:lang w:eastAsia="en-US"/>
        </w:rPr>
        <w:tab/>
        <w:t>prawo do przenoszenia danych osobowych, o którym mowa w art. 20 RODO;</w:t>
      </w:r>
    </w:p>
    <w:p w14:paraId="52D271FB" w14:textId="77777777" w:rsidR="00C141D0" w:rsidRPr="0044610B" w:rsidRDefault="00C141D0" w:rsidP="0044610B">
      <w:pPr>
        <w:autoSpaceDE w:val="0"/>
        <w:autoSpaceDN w:val="0"/>
        <w:adjustRightInd w:val="0"/>
        <w:spacing w:after="0" w:line="240" w:lineRule="auto"/>
        <w:ind w:left="284"/>
        <w:rPr>
          <w:rFonts w:asciiTheme="minorHAnsi" w:eastAsiaTheme="minorHAnsi" w:hAnsiTheme="minorHAnsi" w:cstheme="minorHAnsi"/>
          <w:sz w:val="22"/>
          <w:szCs w:val="22"/>
          <w:lang w:eastAsia="en-US"/>
        </w:rPr>
      </w:pPr>
      <w:r w:rsidRPr="0044610B">
        <w:rPr>
          <w:rFonts w:asciiTheme="minorHAnsi" w:eastAsiaTheme="minorHAnsi" w:hAnsiTheme="minorHAnsi" w:cstheme="minorHAnsi"/>
          <w:sz w:val="22"/>
          <w:szCs w:val="22"/>
          <w:lang w:eastAsia="en-US"/>
        </w:rPr>
        <w:t>3)</w:t>
      </w:r>
      <w:r w:rsidRPr="0044610B">
        <w:rPr>
          <w:rFonts w:asciiTheme="minorHAnsi" w:eastAsiaTheme="minorHAnsi" w:hAnsiTheme="minorHAnsi" w:cstheme="minorHAnsi"/>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78A68656" w:rsidR="00B71C38" w:rsidRDefault="006F32A6" w:rsidP="006F32A6">
      <w:pPr>
        <w:spacing w:after="0"/>
        <w:rPr>
          <w:rFonts w:asciiTheme="minorHAnsi" w:hAnsiTheme="minorHAnsi" w:cstheme="minorHAnsi"/>
          <w:bCs/>
        </w:rPr>
      </w:pPr>
      <w:bookmarkStart w:id="34"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r w:rsidR="0044610B">
        <w:rPr>
          <w:rFonts w:asciiTheme="minorHAnsi" w:hAnsiTheme="minorHAnsi" w:cstheme="minorHAnsi"/>
          <w:bCs/>
        </w:rPr>
        <w:t xml:space="preserve"> dla pakietu 1</w:t>
      </w:r>
      <w:r w:rsidR="008A26B7">
        <w:rPr>
          <w:rFonts w:asciiTheme="minorHAnsi" w:hAnsiTheme="minorHAnsi" w:cstheme="minorHAnsi"/>
          <w:bCs/>
        </w:rPr>
        <w:t>,</w:t>
      </w:r>
      <w:r w:rsidR="0044610B">
        <w:rPr>
          <w:rFonts w:asciiTheme="minorHAnsi" w:hAnsiTheme="minorHAnsi" w:cstheme="minorHAnsi"/>
          <w:bCs/>
        </w:rPr>
        <w:t xml:space="preserve">3 </w:t>
      </w:r>
      <w:r w:rsidR="008A26B7">
        <w:rPr>
          <w:rFonts w:asciiTheme="minorHAnsi" w:hAnsiTheme="minorHAnsi" w:cstheme="minorHAnsi"/>
          <w:bCs/>
        </w:rPr>
        <w:t>i 4</w:t>
      </w:r>
    </w:p>
    <w:bookmarkEnd w:id="34"/>
    <w:p w14:paraId="68603E28" w14:textId="34838507" w:rsidR="0044610B" w:rsidRDefault="0044610B" w:rsidP="0044610B">
      <w:pPr>
        <w:spacing w:after="0"/>
        <w:rPr>
          <w:rFonts w:asciiTheme="minorHAnsi" w:hAnsiTheme="minorHAnsi" w:cstheme="minorHAnsi"/>
          <w:bCs/>
        </w:rPr>
      </w:pPr>
      <w:r w:rsidRPr="00D521A3">
        <w:rPr>
          <w:rFonts w:asciiTheme="minorHAnsi" w:hAnsiTheme="minorHAnsi" w:cstheme="minorHAnsi"/>
          <w:bCs/>
        </w:rPr>
        <w:t xml:space="preserve">Załącznik nr </w:t>
      </w:r>
      <w:r>
        <w:rPr>
          <w:rFonts w:asciiTheme="minorHAnsi" w:hAnsiTheme="minorHAnsi" w:cstheme="minorHAnsi"/>
          <w:bCs/>
        </w:rPr>
        <w:t>6</w:t>
      </w:r>
      <w:r w:rsidRPr="00D521A3">
        <w:rPr>
          <w:rFonts w:asciiTheme="minorHAnsi" w:hAnsiTheme="minorHAnsi" w:cstheme="minorHAnsi"/>
          <w:bCs/>
        </w:rPr>
        <w:t xml:space="preserve"> – Wzór umowy</w:t>
      </w:r>
      <w:r>
        <w:rPr>
          <w:rFonts w:asciiTheme="minorHAnsi" w:hAnsiTheme="minorHAnsi" w:cstheme="minorHAnsi"/>
          <w:bCs/>
        </w:rPr>
        <w:t xml:space="preserve"> dla pakietu 2 </w:t>
      </w: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3B087F7" w14:textId="007E9411" w:rsidR="00CD12EB" w:rsidRDefault="00CD12EB" w:rsidP="00DC1011">
      <w:pPr>
        <w:spacing w:before="240" w:line="276" w:lineRule="auto"/>
        <w:rPr>
          <w:rFonts w:asciiTheme="minorHAnsi" w:hAnsiTheme="minorHAnsi"/>
          <w:b/>
          <w:sz w:val="22"/>
          <w:szCs w:val="22"/>
        </w:rPr>
      </w:pPr>
    </w:p>
    <w:p w14:paraId="1A5B1CCF" w14:textId="77777777" w:rsidR="00006393" w:rsidRDefault="00006393" w:rsidP="00C06BF9">
      <w:pPr>
        <w:spacing w:before="240" w:line="276" w:lineRule="auto"/>
        <w:rPr>
          <w:rFonts w:asciiTheme="minorHAnsi" w:hAnsiTheme="minorHAnsi"/>
          <w:b/>
          <w:sz w:val="22"/>
          <w:szCs w:val="22"/>
        </w:rPr>
      </w:pPr>
    </w:p>
    <w:p w14:paraId="057A3A6F" w14:textId="3DC3A760" w:rsidR="000B2B98" w:rsidRPr="002A701E" w:rsidRDefault="00CD12EB"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35"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70DB004B"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F668D8">
        <w:rPr>
          <w:rFonts w:asciiTheme="minorHAnsi" w:hAnsiTheme="minorHAnsi"/>
          <w:b/>
          <w:sz w:val="22"/>
          <w:szCs w:val="22"/>
        </w:rPr>
        <w:t>105</w:t>
      </w:r>
      <w:r w:rsidR="002766FC" w:rsidRPr="002A701E">
        <w:rPr>
          <w:rFonts w:asciiTheme="minorHAnsi" w:hAnsiTheme="minorHAnsi"/>
          <w:b/>
          <w:sz w:val="22"/>
          <w:szCs w:val="22"/>
        </w:rPr>
        <w:t>.202</w:t>
      </w:r>
      <w:r w:rsidR="002F46B3">
        <w:rPr>
          <w:rFonts w:asciiTheme="minorHAnsi" w:hAnsiTheme="minorHAnsi"/>
          <w:b/>
          <w:sz w:val="22"/>
          <w:szCs w:val="22"/>
        </w:rPr>
        <w:t>5</w:t>
      </w:r>
      <w:r w:rsidR="002766FC" w:rsidRPr="002A701E">
        <w:rPr>
          <w:rFonts w:asciiTheme="minorHAnsi" w:hAnsiTheme="minorHAnsi"/>
          <w:b/>
          <w:sz w:val="22"/>
          <w:szCs w:val="22"/>
        </w:rPr>
        <w:t>.</w:t>
      </w:r>
      <w:r w:rsidR="00C06BF9">
        <w:rPr>
          <w:rFonts w:asciiTheme="minorHAnsi" w:hAnsiTheme="minorHAnsi"/>
          <w:b/>
          <w:sz w:val="22"/>
          <w:szCs w:val="22"/>
        </w:rPr>
        <w:t>EP</w:t>
      </w:r>
    </w:p>
    <w:bookmarkEnd w:id="35"/>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DDFAB2F" w:rsidR="000B2B98" w:rsidRPr="00C06BF9" w:rsidRDefault="000B2B98" w:rsidP="00C06BF9">
      <w:pPr>
        <w:pStyle w:val="Akapitzlist"/>
        <w:numPr>
          <w:ilvl w:val="1"/>
          <w:numId w:val="101"/>
        </w:numPr>
        <w:spacing w:after="0" w:line="240" w:lineRule="auto"/>
        <w:ind w:left="284" w:hanging="284"/>
        <w:jc w:val="both"/>
        <w:rPr>
          <w:rFonts w:asciiTheme="minorHAnsi" w:hAnsiTheme="minorHAnsi"/>
        </w:rPr>
      </w:pPr>
      <w:r w:rsidRPr="00C06BF9">
        <w:rPr>
          <w:rFonts w:asciiTheme="minorHAnsi" w:hAnsiTheme="minorHAnsi"/>
        </w:rPr>
        <w:t>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36"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bookmarkEnd w:id="36"/>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E78AA31" w14:textId="7DCBDC1D" w:rsidR="00C06BF9" w:rsidRPr="002A701E" w:rsidRDefault="00C06BF9" w:rsidP="00C06BF9">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1625CABB" w14:textId="77777777" w:rsidR="00C06BF9" w:rsidRPr="002A701E" w:rsidRDefault="00C06BF9" w:rsidP="00C06BF9">
      <w:pPr>
        <w:spacing w:line="240" w:lineRule="auto"/>
        <w:rPr>
          <w:rFonts w:asciiTheme="minorHAnsi" w:hAnsiTheme="minorHAnsi"/>
          <w:sz w:val="22"/>
          <w:szCs w:val="22"/>
        </w:rPr>
      </w:pPr>
      <w:r w:rsidRPr="002A701E">
        <w:rPr>
          <w:rFonts w:asciiTheme="minorHAnsi" w:hAnsiTheme="minorHAnsi"/>
          <w:sz w:val="22"/>
          <w:szCs w:val="22"/>
        </w:rPr>
        <w:t>Netto................................ zł. słownie...................................................</w:t>
      </w:r>
    </w:p>
    <w:p w14:paraId="42DF32DD" w14:textId="77777777" w:rsidR="00C06BF9" w:rsidRPr="002A701E" w:rsidRDefault="00C06BF9" w:rsidP="00C06BF9">
      <w:pPr>
        <w:spacing w:line="240" w:lineRule="auto"/>
        <w:rPr>
          <w:rFonts w:asciiTheme="minorHAnsi" w:hAnsiTheme="minorHAnsi"/>
          <w:sz w:val="22"/>
          <w:szCs w:val="22"/>
        </w:rPr>
      </w:pPr>
      <w:r w:rsidRPr="002A701E">
        <w:rPr>
          <w:rFonts w:asciiTheme="minorHAnsi" w:hAnsiTheme="minorHAnsi"/>
          <w:sz w:val="22"/>
          <w:szCs w:val="22"/>
        </w:rPr>
        <w:t>+ VAT.................................................</w:t>
      </w:r>
    </w:p>
    <w:p w14:paraId="07AF1457" w14:textId="77777777" w:rsidR="00C06BF9" w:rsidRPr="002A701E" w:rsidRDefault="00C06BF9" w:rsidP="00C06BF9">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08D2960" w14:textId="71C4F179" w:rsidR="00DC1011" w:rsidRPr="002A701E" w:rsidRDefault="00DC1011" w:rsidP="00DC1011">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4 </w:t>
      </w:r>
    </w:p>
    <w:p w14:paraId="22793DD0" w14:textId="77777777" w:rsidR="00DC1011" w:rsidRPr="002A701E" w:rsidRDefault="00DC1011" w:rsidP="00DC1011">
      <w:pPr>
        <w:spacing w:line="240" w:lineRule="auto"/>
        <w:rPr>
          <w:rFonts w:asciiTheme="minorHAnsi" w:hAnsiTheme="minorHAnsi"/>
          <w:sz w:val="22"/>
          <w:szCs w:val="22"/>
        </w:rPr>
      </w:pPr>
      <w:r w:rsidRPr="002A701E">
        <w:rPr>
          <w:rFonts w:asciiTheme="minorHAnsi" w:hAnsiTheme="minorHAnsi"/>
          <w:sz w:val="22"/>
          <w:szCs w:val="22"/>
        </w:rPr>
        <w:t>Netto................................ zł. słownie...................................................</w:t>
      </w:r>
    </w:p>
    <w:p w14:paraId="20452AA8" w14:textId="77777777" w:rsidR="00DC1011" w:rsidRPr="002A701E" w:rsidRDefault="00DC1011" w:rsidP="00DC1011">
      <w:pPr>
        <w:spacing w:line="240" w:lineRule="auto"/>
        <w:rPr>
          <w:rFonts w:asciiTheme="minorHAnsi" w:hAnsiTheme="minorHAnsi"/>
          <w:sz w:val="22"/>
          <w:szCs w:val="22"/>
        </w:rPr>
      </w:pPr>
      <w:r w:rsidRPr="002A701E">
        <w:rPr>
          <w:rFonts w:asciiTheme="minorHAnsi" w:hAnsiTheme="minorHAnsi"/>
          <w:sz w:val="22"/>
          <w:szCs w:val="22"/>
        </w:rPr>
        <w:t>+ VAT.................................................</w:t>
      </w:r>
    </w:p>
    <w:p w14:paraId="18823D8F" w14:textId="77777777" w:rsidR="00DC1011" w:rsidRPr="002A701E" w:rsidRDefault="00DC1011" w:rsidP="00DC1011">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5691A8BC" w:rsidR="000B2B98" w:rsidRPr="00C06BF9" w:rsidRDefault="000B2B98" w:rsidP="00C06BF9">
      <w:pPr>
        <w:pStyle w:val="Akapitzlist"/>
        <w:numPr>
          <w:ilvl w:val="1"/>
          <w:numId w:val="101"/>
        </w:numPr>
        <w:spacing w:before="10" w:afterLines="10" w:after="24" w:line="360" w:lineRule="auto"/>
        <w:ind w:left="426"/>
        <w:jc w:val="both"/>
        <w:rPr>
          <w:rFonts w:asciiTheme="minorHAnsi" w:hAnsiTheme="minorHAnsi" w:cs="Arial"/>
        </w:rPr>
      </w:pPr>
      <w:r w:rsidRPr="00C06BF9">
        <w:rPr>
          <w:rFonts w:asciiTheme="minorHAnsi" w:hAnsiTheme="minorHAnsi" w:cs="Arial"/>
        </w:rPr>
        <w:t xml:space="preserve">Oświadczamy, że podane w Ofercie ceny są całkowite i zawierają wszelkie koszty, jakie poniesie Zamawiający </w:t>
      </w:r>
      <w:r w:rsidR="008A64EA" w:rsidRPr="00C06BF9">
        <w:rPr>
          <w:rFonts w:asciiTheme="minorHAnsi" w:hAnsiTheme="minorHAnsi" w:cs="Arial"/>
        </w:rPr>
        <w:br/>
      </w:r>
      <w:r w:rsidRPr="00C06BF9">
        <w:rPr>
          <w:rFonts w:asciiTheme="minorHAnsi" w:hAnsiTheme="minorHAnsi" w:cs="Arial"/>
        </w:rPr>
        <w:t>z tytułu realizacji Umowy.</w:t>
      </w:r>
    </w:p>
    <w:p w14:paraId="299A3740" w14:textId="74F260ED" w:rsidR="008E216D" w:rsidRDefault="008E216D" w:rsidP="00C06BF9">
      <w:pPr>
        <w:pStyle w:val="Akapitzlist"/>
        <w:numPr>
          <w:ilvl w:val="1"/>
          <w:numId w:val="101"/>
        </w:numPr>
        <w:spacing w:before="10" w:afterLines="10" w:after="24" w:line="360" w:lineRule="auto"/>
        <w:ind w:left="426"/>
        <w:jc w:val="both"/>
        <w:rPr>
          <w:rFonts w:asciiTheme="minorHAnsi" w:hAnsiTheme="minorHAnsi" w:cs="Arial"/>
        </w:rPr>
      </w:pPr>
      <w:r w:rsidRPr="00C06BF9">
        <w:rPr>
          <w:rFonts w:asciiTheme="minorHAnsi" w:hAnsiTheme="minorHAnsi" w:cs="Arial"/>
        </w:rPr>
        <w:t xml:space="preserve">Oświadczamy, że oferujemy stałość cen w trakcie trwania umowy. </w:t>
      </w:r>
    </w:p>
    <w:p w14:paraId="45F578E4" w14:textId="14E437B1" w:rsidR="00F668D8" w:rsidRPr="00C06BF9" w:rsidRDefault="00F668D8" w:rsidP="00C06BF9">
      <w:pPr>
        <w:pStyle w:val="Akapitzlist"/>
        <w:numPr>
          <w:ilvl w:val="1"/>
          <w:numId w:val="101"/>
        </w:numPr>
        <w:spacing w:before="10" w:afterLines="10" w:after="24" w:line="360" w:lineRule="auto"/>
        <w:ind w:left="426"/>
        <w:jc w:val="both"/>
        <w:rPr>
          <w:rFonts w:asciiTheme="minorHAnsi" w:hAnsiTheme="minorHAnsi" w:cs="Arial"/>
        </w:rPr>
      </w:pPr>
      <w:r>
        <w:rPr>
          <w:rFonts w:asciiTheme="minorHAnsi" w:hAnsiTheme="minorHAnsi" w:cs="Arial"/>
        </w:rPr>
        <w:t xml:space="preserve">Oświadczamy, że zapewniamy realizację zamówienia zgodnie z wymaganiami Zamawiającego i terminem płatności </w:t>
      </w:r>
      <w:r w:rsidRPr="00F668D8">
        <w:rPr>
          <w:rFonts w:asciiTheme="minorHAnsi" w:hAnsiTheme="minorHAnsi" w:cs="Arial"/>
        </w:rPr>
        <w:t xml:space="preserve">nie </w:t>
      </w:r>
      <w:r>
        <w:rPr>
          <w:rFonts w:asciiTheme="minorHAnsi" w:hAnsiTheme="minorHAnsi" w:cs="Arial"/>
        </w:rPr>
        <w:t>przekraczającym</w:t>
      </w:r>
      <w:r w:rsidRPr="00F668D8">
        <w:rPr>
          <w:rFonts w:asciiTheme="minorHAnsi" w:hAnsiTheme="minorHAnsi" w:cs="Arial"/>
        </w:rPr>
        <w:t xml:space="preserve"> 60 dni.</w:t>
      </w:r>
    </w:p>
    <w:p w14:paraId="1C4653E4" w14:textId="31CE0635" w:rsidR="008E216D" w:rsidRPr="00C06BF9" w:rsidRDefault="008E216D" w:rsidP="00C06BF9">
      <w:pPr>
        <w:pStyle w:val="Akapitzlist"/>
        <w:numPr>
          <w:ilvl w:val="1"/>
          <w:numId w:val="101"/>
        </w:numPr>
        <w:spacing w:before="10" w:afterLines="10" w:after="24" w:line="360" w:lineRule="auto"/>
        <w:ind w:left="426"/>
        <w:jc w:val="both"/>
        <w:rPr>
          <w:rFonts w:asciiTheme="minorHAnsi" w:hAnsiTheme="minorHAnsi" w:cs="Arial"/>
        </w:rPr>
      </w:pPr>
      <w:r w:rsidRPr="00C06BF9">
        <w:rPr>
          <w:rFonts w:asciiTheme="minorHAnsi" w:hAnsiTheme="minorHAnsi" w:cs="Arial"/>
        </w:rPr>
        <w:t xml:space="preserve">Oświadczamy, że wszystkie złożone przez nas dokumenty są zgodne z aktualnym stanem prawnym </w:t>
      </w:r>
    </w:p>
    <w:p w14:paraId="7CF09985" w14:textId="77777777" w:rsidR="00DC1011" w:rsidRDefault="008E216D" w:rsidP="00DC1011">
      <w:pPr>
        <w:pStyle w:val="Akapitzlist"/>
        <w:spacing w:before="10" w:afterLines="10" w:after="24" w:line="360" w:lineRule="auto"/>
        <w:ind w:left="426"/>
        <w:jc w:val="both"/>
        <w:rPr>
          <w:rFonts w:asciiTheme="minorHAnsi" w:hAnsiTheme="minorHAnsi" w:cs="Arial"/>
        </w:rPr>
      </w:pPr>
      <w:r w:rsidRPr="00C06BF9">
        <w:rPr>
          <w:rFonts w:asciiTheme="minorHAnsi" w:hAnsiTheme="minorHAnsi" w:cs="Arial"/>
        </w:rPr>
        <w:t>i faktycznym.</w:t>
      </w:r>
    </w:p>
    <w:p w14:paraId="7C3DCB3F" w14:textId="33C7395E" w:rsidR="000B2B98" w:rsidRPr="00DC1011" w:rsidRDefault="000B2B98" w:rsidP="00DC1011">
      <w:pPr>
        <w:pStyle w:val="Akapitzlist"/>
        <w:spacing w:before="10" w:afterLines="10" w:after="24" w:line="360" w:lineRule="auto"/>
        <w:ind w:left="426"/>
        <w:jc w:val="both"/>
        <w:rPr>
          <w:rFonts w:asciiTheme="minorHAnsi" w:hAnsiTheme="minorHAnsi"/>
        </w:rPr>
      </w:pPr>
      <w:r w:rsidRPr="00DC1011">
        <w:rPr>
          <w:rFonts w:asciiTheme="minorHAnsi" w:hAnsiTheme="minorHAnsi" w:cs="Arial"/>
        </w:rPr>
        <w:lastRenderedPageBreak/>
        <w:t>Oświadczamy, że:</w:t>
      </w:r>
      <w:r w:rsidRPr="00DC1011">
        <w:rPr>
          <w:rStyle w:val="Odwoanieprzypisudolnego"/>
          <w:rFonts w:asciiTheme="minorHAnsi" w:hAnsiTheme="minorHAnsi" w:cs="Arial"/>
        </w:rPr>
        <w:t xml:space="preserve"> </w:t>
      </w:r>
      <w:r w:rsidRPr="002A701E">
        <w:rPr>
          <w:rStyle w:val="Odwoanieprzypisudolnego"/>
          <w:rFonts w:asciiTheme="minorHAnsi" w:hAnsiTheme="minorHAnsi" w:cs="Arial"/>
        </w:rPr>
        <w:footnoteReference w:id="1"/>
      </w:r>
    </w:p>
    <w:p w14:paraId="69AB1E8E" w14:textId="77777777" w:rsidR="000B2B98" w:rsidRPr="002A701E" w:rsidRDefault="000B2B98" w:rsidP="00DC1011">
      <w:pPr>
        <w:pStyle w:val="Akapitzlist"/>
        <w:numPr>
          <w:ilvl w:val="0"/>
          <w:numId w:val="14"/>
        </w:numPr>
        <w:spacing w:after="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rsidP="00DC1011">
      <w:pPr>
        <w:pStyle w:val="Akapitzlist"/>
        <w:numPr>
          <w:ilvl w:val="0"/>
          <w:numId w:val="14"/>
        </w:numPr>
        <w:spacing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624"/>
        <w:gridCol w:w="4820"/>
        <w:gridCol w:w="3604"/>
      </w:tblGrid>
      <w:tr w:rsidR="000B2B98" w:rsidRPr="002A701E" w14:paraId="47F20D8F" w14:textId="77777777" w:rsidTr="00DC1011">
        <w:trPr>
          <w:trHeight w:val="829"/>
          <w:jc w:val="center"/>
        </w:trPr>
        <w:tc>
          <w:tcPr>
            <w:tcW w:w="624"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820"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60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C1011">
        <w:trPr>
          <w:trHeight w:val="559"/>
          <w:jc w:val="center"/>
        </w:trPr>
        <w:tc>
          <w:tcPr>
            <w:tcW w:w="624"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820"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60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C1011">
        <w:trPr>
          <w:trHeight w:val="698"/>
          <w:jc w:val="center"/>
        </w:trPr>
        <w:tc>
          <w:tcPr>
            <w:tcW w:w="624"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820"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60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DC1011" w:rsidRDefault="000B2B98" w:rsidP="000B2B98">
      <w:pPr>
        <w:spacing w:line="360" w:lineRule="auto"/>
        <w:ind w:firstLine="426"/>
        <w:jc w:val="both"/>
        <w:rPr>
          <w:rFonts w:asciiTheme="minorHAnsi" w:hAnsiTheme="minorHAnsi" w:cs="Calibri"/>
          <w:b/>
          <w:bCs/>
          <w:i/>
          <w:sz w:val="18"/>
          <w:szCs w:val="18"/>
        </w:rPr>
      </w:pPr>
      <w:r w:rsidRPr="00DC1011">
        <w:rPr>
          <w:rFonts w:asciiTheme="minorHAnsi" w:hAnsiTheme="minorHAnsi" w:cs="Calibri"/>
          <w:b/>
          <w:bCs/>
          <w:i/>
          <w:sz w:val="18"/>
          <w:szCs w:val="18"/>
        </w:rPr>
        <w:t>* niepotrzebne skreślić</w:t>
      </w:r>
    </w:p>
    <w:p w14:paraId="225C57D7" w14:textId="6E5797C3" w:rsidR="000B2B98" w:rsidRPr="00C06BF9" w:rsidRDefault="000B2B98" w:rsidP="00C06BF9">
      <w:pPr>
        <w:pStyle w:val="Akapitzlist"/>
        <w:numPr>
          <w:ilvl w:val="1"/>
          <w:numId w:val="101"/>
        </w:numPr>
        <w:spacing w:before="10" w:afterLines="10" w:after="24" w:line="360" w:lineRule="auto"/>
        <w:ind w:left="426" w:hanging="426"/>
        <w:jc w:val="both"/>
        <w:rPr>
          <w:rFonts w:asciiTheme="minorHAnsi" w:hAnsiTheme="minorHAnsi"/>
        </w:rPr>
      </w:pPr>
      <w:r w:rsidRPr="00C06BF9">
        <w:rPr>
          <w:rFonts w:asciiTheme="minorHAnsi" w:hAnsiTheme="minorHAnsi"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C06BF9">
        <w:rPr>
          <w:rFonts w:asciiTheme="minorHAnsi" w:hAnsiTheme="minorHAnsi"/>
        </w:rPr>
        <w:t>wykonania przedmiotu zamówienia zgodnie z określonymi warunkami.</w:t>
      </w:r>
    </w:p>
    <w:p w14:paraId="4BA2A65A" w14:textId="22B18753" w:rsidR="000B2B98" w:rsidRPr="00C06BF9" w:rsidRDefault="000B2B98" w:rsidP="00C06BF9">
      <w:pPr>
        <w:pStyle w:val="Akapitzlist"/>
        <w:numPr>
          <w:ilvl w:val="1"/>
          <w:numId w:val="101"/>
        </w:numPr>
        <w:spacing w:before="240" w:afterLines="10" w:after="24" w:line="360" w:lineRule="auto"/>
        <w:ind w:left="426" w:hanging="426"/>
        <w:jc w:val="both"/>
        <w:rPr>
          <w:rFonts w:asciiTheme="minorHAnsi" w:hAnsiTheme="minorHAnsi" w:cs="Arial"/>
        </w:rPr>
      </w:pPr>
      <w:r w:rsidRPr="00C06BF9">
        <w:rPr>
          <w:rFonts w:asciiTheme="minorHAnsi" w:hAnsiTheme="minorHAnsi" w:cs="Arial"/>
        </w:rPr>
        <w:t>Oświadczamy, że uważamy się za związanych niniejszą ofertą na okres określony w SWZ.</w:t>
      </w:r>
    </w:p>
    <w:p w14:paraId="39D49CF8" w14:textId="0710F341" w:rsidR="000B2B98" w:rsidRPr="00C06BF9" w:rsidRDefault="000B2B98" w:rsidP="00C06BF9">
      <w:pPr>
        <w:pStyle w:val="Akapitzlist"/>
        <w:numPr>
          <w:ilvl w:val="1"/>
          <w:numId w:val="101"/>
        </w:numPr>
        <w:spacing w:before="240" w:afterLines="10" w:after="24" w:line="360" w:lineRule="auto"/>
        <w:ind w:left="426" w:hanging="426"/>
        <w:jc w:val="both"/>
        <w:rPr>
          <w:rFonts w:asciiTheme="minorHAnsi" w:hAnsiTheme="minorHAnsi" w:cs="Arial"/>
        </w:rPr>
      </w:pPr>
      <w:r w:rsidRPr="00C06BF9">
        <w:rPr>
          <w:rFonts w:asciiTheme="minorHAnsi" w:hAnsiTheme="minorHAnsi" w:cs="Arial"/>
        </w:rPr>
        <w:t xml:space="preserve">Oświadczamy, że Wzór umowy oraz zawarte w nim warunki realizacji, w tym terminy wykonania zamówienia </w:t>
      </w:r>
      <w:r w:rsidR="007162DE" w:rsidRPr="00C06BF9">
        <w:rPr>
          <w:rFonts w:asciiTheme="minorHAnsi" w:hAnsiTheme="minorHAnsi" w:cs="Arial"/>
        </w:rPr>
        <w:br/>
      </w:r>
      <w:r w:rsidRPr="00C06BF9">
        <w:rPr>
          <w:rFonts w:asciiTheme="minorHAnsi" w:hAnsiTheme="minorHAnsi" w:cs="Arial"/>
        </w:rPr>
        <w:t xml:space="preserve">i warunki płatności zostały przez nas zaakceptowane. </w:t>
      </w:r>
    </w:p>
    <w:p w14:paraId="2C969A81" w14:textId="1E5C113B" w:rsidR="000B2B98" w:rsidRPr="00C06BF9" w:rsidRDefault="000B2B98" w:rsidP="00C06BF9">
      <w:pPr>
        <w:pStyle w:val="Akapitzlist"/>
        <w:numPr>
          <w:ilvl w:val="1"/>
          <w:numId w:val="101"/>
        </w:numPr>
        <w:spacing w:before="240" w:afterLines="10" w:after="24" w:line="360" w:lineRule="auto"/>
        <w:ind w:left="426" w:hanging="426"/>
        <w:jc w:val="both"/>
        <w:rPr>
          <w:rFonts w:asciiTheme="minorHAnsi" w:hAnsiTheme="minorHAnsi" w:cs="Arial"/>
        </w:rPr>
      </w:pPr>
      <w:r w:rsidRPr="00C06BF9">
        <w:rPr>
          <w:rFonts w:asciiTheme="minorHAnsi" w:hAnsiTheme="minorHAnsi" w:cs="Arial"/>
        </w:rPr>
        <w:t>Oświadczamy, iż w przypadku uzyskania zamówienia:</w:t>
      </w:r>
    </w:p>
    <w:p w14:paraId="28B21A7C" w14:textId="77777777" w:rsidR="000B2B98" w:rsidRPr="002A701E" w:rsidRDefault="000B2B98" w:rsidP="00C06BF9">
      <w:pPr>
        <w:pStyle w:val="Akapitzlist"/>
        <w:numPr>
          <w:ilvl w:val="0"/>
          <w:numId w:val="13"/>
        </w:numPr>
        <w:spacing w:after="160"/>
        <w:ind w:left="426" w:hanging="426"/>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06BF9">
      <w:pPr>
        <w:pStyle w:val="Akapitzlist"/>
        <w:numPr>
          <w:ilvl w:val="0"/>
          <w:numId w:val="13"/>
        </w:numPr>
        <w:spacing w:after="160"/>
        <w:ind w:left="426" w:hanging="426"/>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DC1011">
      <w:pPr>
        <w:spacing w:after="0" w:line="24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DC1011">
      <w:pPr>
        <w:spacing w:after="0" w:line="240" w:lineRule="auto"/>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DC1011" w:rsidRDefault="000B2B98" w:rsidP="000B2B98">
      <w:pPr>
        <w:spacing w:line="360" w:lineRule="auto"/>
        <w:ind w:firstLine="426"/>
        <w:jc w:val="both"/>
        <w:rPr>
          <w:rFonts w:asciiTheme="minorHAnsi" w:hAnsiTheme="minorHAnsi" w:cs="Calibri"/>
          <w:b/>
          <w:bCs/>
          <w:i/>
          <w:sz w:val="18"/>
          <w:szCs w:val="18"/>
        </w:rPr>
      </w:pPr>
      <w:r w:rsidRPr="00DC1011">
        <w:rPr>
          <w:rFonts w:asciiTheme="minorHAnsi" w:hAnsiTheme="minorHAnsi" w:cs="Calibri"/>
          <w:b/>
          <w:bCs/>
          <w:i/>
          <w:sz w:val="18"/>
          <w:szCs w:val="18"/>
        </w:rPr>
        <w:t>* niepotrzebne skreślić</w:t>
      </w:r>
    </w:p>
    <w:p w14:paraId="53DA96E5" w14:textId="2A0185FD" w:rsidR="000B2B98" w:rsidRPr="00C06BF9" w:rsidRDefault="000B2B98" w:rsidP="00C06BF9">
      <w:pPr>
        <w:pStyle w:val="Akapitzlist"/>
        <w:numPr>
          <w:ilvl w:val="1"/>
          <w:numId w:val="101"/>
        </w:numPr>
        <w:spacing w:before="240" w:afterLines="10" w:after="24" w:line="360" w:lineRule="auto"/>
        <w:ind w:left="284"/>
        <w:jc w:val="both"/>
        <w:rPr>
          <w:rFonts w:asciiTheme="minorHAnsi" w:hAnsiTheme="minorHAnsi" w:cs="Arial"/>
        </w:rPr>
      </w:pPr>
      <w:r w:rsidRPr="00C06BF9">
        <w:rPr>
          <w:rFonts w:asciiTheme="minorHAnsi" w:hAnsiTheme="minorHAnsi" w:cs="Arial"/>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DC1011">
              <w:rPr>
                <w:rFonts w:asciiTheme="minorHAnsi" w:hAnsiTheme="minorHAnsi"/>
                <w:b/>
                <w:sz w:val="20"/>
                <w:szCs w:val="20"/>
              </w:rPr>
              <w:t>Należy dokonać wyboru jednego wariantu poprzez wpisanie „TAK” lub umieszczenie symbolu „X”</w:t>
            </w:r>
          </w:p>
        </w:tc>
      </w:tr>
    </w:tbl>
    <w:p w14:paraId="6F07A449" w14:textId="1E0A5E53" w:rsidR="000B2B98" w:rsidRPr="00C06BF9" w:rsidRDefault="000B2B98" w:rsidP="00C06BF9">
      <w:pPr>
        <w:pStyle w:val="Akapitzlist"/>
        <w:numPr>
          <w:ilvl w:val="1"/>
          <w:numId w:val="101"/>
        </w:numPr>
        <w:spacing w:before="240" w:afterLines="10" w:after="24" w:line="360" w:lineRule="auto"/>
        <w:ind w:left="284"/>
        <w:jc w:val="both"/>
      </w:pPr>
      <w:r w:rsidRPr="00C06BF9">
        <w:lastRenderedPageBreak/>
        <w:t>Oświadczamy, że wypełniliśmy obowiązki informacyjne przewidziane w art. 13 lub art. 14 RODO</w:t>
      </w:r>
      <w:r w:rsidRPr="004D510B">
        <w:rPr>
          <w:rStyle w:val="Odwoanieprzypisudolnego"/>
        </w:rPr>
        <w:footnoteReference w:id="2"/>
      </w:r>
      <w:r w:rsidRPr="00C06BF9">
        <w:t xml:space="preserve"> wobec osób fizycznych, od których dane osobowe bezpośrednio lub pośrednio pozyskaliśmy w celu ubiegania się o udzielenie zamówienia publicznego w niniejszym postępowaniu</w:t>
      </w:r>
      <w:r w:rsidRPr="004D510B">
        <w:rPr>
          <w:rStyle w:val="Odwoanieprzypisudolnego"/>
        </w:rPr>
        <w:footnoteReference w:id="3"/>
      </w:r>
      <w:r w:rsidRPr="00C06BF9">
        <w:t>.</w:t>
      </w:r>
    </w:p>
    <w:p w14:paraId="13367D62" w14:textId="7BCFA2E1" w:rsidR="004D510B" w:rsidRPr="00C06BF9" w:rsidRDefault="004D510B" w:rsidP="00C06BF9">
      <w:pPr>
        <w:pStyle w:val="Akapitzlist"/>
        <w:numPr>
          <w:ilvl w:val="1"/>
          <w:numId w:val="101"/>
        </w:numPr>
        <w:spacing w:before="240" w:afterLines="10" w:after="24" w:line="240" w:lineRule="auto"/>
        <w:ind w:left="284"/>
        <w:jc w:val="both"/>
      </w:pPr>
      <w:r w:rsidRPr="00C06BF9">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0265D737" w:rsidR="00F46E33" w:rsidRPr="00C06BF9" w:rsidRDefault="0062038A" w:rsidP="00C06BF9">
      <w:pPr>
        <w:pStyle w:val="Akapitzlist"/>
        <w:numPr>
          <w:ilvl w:val="1"/>
          <w:numId w:val="101"/>
        </w:numPr>
        <w:ind w:left="284" w:hanging="284"/>
        <w:rPr>
          <w:rFonts w:asciiTheme="minorHAnsi" w:hAnsiTheme="minorHAnsi" w:cs="Arial"/>
        </w:rPr>
      </w:pPr>
      <w:r w:rsidRPr="00C06BF9">
        <w:rPr>
          <w:rFonts w:asciiTheme="minorHAnsi" w:hAnsiTheme="minorHAnsi" w:cs="Arial"/>
        </w:rPr>
        <w:t>Osobą odpowiedzialną za realizację w</w:t>
      </w:r>
      <w:r w:rsidR="005A56BC" w:rsidRPr="00C06BF9">
        <w:rPr>
          <w:rFonts w:asciiTheme="minorHAnsi" w:hAnsiTheme="minorHAnsi" w:cs="Arial"/>
        </w:rPr>
        <w:t>ykonania zamówienia jest Pani/</w:t>
      </w:r>
      <w:r w:rsidRPr="00C06BF9">
        <w:rPr>
          <w:rFonts w:asciiTheme="minorHAnsi" w:hAnsiTheme="minorHAnsi" w:cs="Arial"/>
        </w:rPr>
        <w:t>Pan</w:t>
      </w:r>
      <w:r w:rsidR="004D510B" w:rsidRPr="00C06BF9">
        <w:rPr>
          <w:rFonts w:asciiTheme="minorHAnsi" w:hAnsiTheme="minorHAnsi" w:cs="Arial"/>
        </w:rPr>
        <w:t>:</w:t>
      </w:r>
      <w:r w:rsidRPr="00C06BF9">
        <w:rPr>
          <w:rFonts w:asciiTheme="minorHAnsi" w:hAnsiTheme="minorHAnsi" w:cs="Arial"/>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0B90273A" w14:textId="77777777" w:rsidR="004564D3" w:rsidRDefault="004564D3" w:rsidP="0062038A">
      <w:pPr>
        <w:rPr>
          <w:rFonts w:asciiTheme="minorHAnsi" w:hAnsiTheme="minorHAnsi" w:cs="Arial"/>
          <w:sz w:val="22"/>
          <w:szCs w:val="22"/>
        </w:rPr>
      </w:pPr>
    </w:p>
    <w:p w14:paraId="393A19B6" w14:textId="77777777" w:rsidR="004564D3" w:rsidRDefault="004564D3" w:rsidP="0062038A">
      <w:pPr>
        <w:rPr>
          <w:rFonts w:asciiTheme="minorHAnsi" w:hAnsiTheme="minorHAnsi" w:cs="Arial"/>
          <w:sz w:val="22"/>
          <w:szCs w:val="22"/>
        </w:rPr>
      </w:pPr>
    </w:p>
    <w:p w14:paraId="68548275" w14:textId="77777777" w:rsidR="004564D3" w:rsidRDefault="004564D3" w:rsidP="0062038A">
      <w:pPr>
        <w:rPr>
          <w:rFonts w:asciiTheme="minorHAnsi" w:hAnsiTheme="minorHAnsi" w:cs="Arial"/>
          <w:sz w:val="22"/>
          <w:szCs w:val="22"/>
        </w:rPr>
      </w:pPr>
    </w:p>
    <w:p w14:paraId="46E66C67" w14:textId="77777777" w:rsidR="004564D3" w:rsidRDefault="004564D3" w:rsidP="0062038A">
      <w:pPr>
        <w:rPr>
          <w:rFonts w:asciiTheme="minorHAnsi" w:hAnsiTheme="minorHAnsi" w:cs="Arial"/>
          <w:sz w:val="22"/>
          <w:szCs w:val="22"/>
        </w:rPr>
      </w:pPr>
    </w:p>
    <w:p w14:paraId="060A8D6F" w14:textId="77777777" w:rsidR="004564D3" w:rsidRDefault="004564D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2EE4F46B" w14:textId="77777777" w:rsidR="00006393" w:rsidRDefault="00006393" w:rsidP="0062038A">
      <w:pPr>
        <w:rPr>
          <w:rFonts w:asciiTheme="minorHAnsi" w:hAnsiTheme="minorHAnsi" w:cs="Arial"/>
          <w:sz w:val="22"/>
          <w:szCs w:val="22"/>
        </w:rPr>
      </w:pPr>
    </w:p>
    <w:p w14:paraId="76C3E2EC" w14:textId="77777777" w:rsidR="00DC1011" w:rsidRDefault="00DC1011" w:rsidP="0062038A">
      <w:pPr>
        <w:rPr>
          <w:rFonts w:asciiTheme="minorHAnsi" w:hAnsiTheme="minorHAnsi" w:cs="Arial"/>
          <w:sz w:val="22"/>
          <w:szCs w:val="22"/>
        </w:rPr>
      </w:pPr>
    </w:p>
    <w:p w14:paraId="25131597" w14:textId="77777777" w:rsidR="00DC1011" w:rsidRDefault="00DC1011" w:rsidP="0062038A">
      <w:pPr>
        <w:rPr>
          <w:rFonts w:asciiTheme="minorHAnsi" w:hAnsiTheme="minorHAnsi" w:cs="Arial"/>
          <w:sz w:val="22"/>
          <w:szCs w:val="22"/>
        </w:rPr>
      </w:pPr>
    </w:p>
    <w:p w14:paraId="228A37C4" w14:textId="77777777" w:rsidR="00006393" w:rsidRDefault="00006393"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9B13C05"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F668D8">
        <w:rPr>
          <w:rFonts w:ascii="Calibri" w:hAnsi="Calibri"/>
          <w:b/>
          <w:sz w:val="22"/>
          <w:szCs w:val="22"/>
        </w:rPr>
        <w:t>105</w:t>
      </w:r>
      <w:r w:rsidR="00FD651D" w:rsidRPr="00FD651D">
        <w:rPr>
          <w:rFonts w:ascii="Calibri" w:hAnsi="Calibri"/>
          <w:b/>
          <w:sz w:val="22"/>
          <w:szCs w:val="22"/>
        </w:rPr>
        <w:t>.</w:t>
      </w:r>
      <w:r w:rsidRPr="006C0081">
        <w:rPr>
          <w:rFonts w:ascii="Calibri" w:hAnsi="Calibri"/>
          <w:b/>
          <w:sz w:val="22"/>
          <w:szCs w:val="22"/>
        </w:rPr>
        <w:t>202</w:t>
      </w:r>
      <w:r w:rsidR="002F46B3">
        <w:rPr>
          <w:rFonts w:ascii="Calibri" w:hAnsi="Calibri"/>
          <w:b/>
          <w:sz w:val="22"/>
          <w:szCs w:val="22"/>
        </w:rPr>
        <w:t>5</w:t>
      </w:r>
      <w:r w:rsidRPr="006C0081">
        <w:rPr>
          <w:rFonts w:ascii="Calibri" w:hAnsi="Calibri"/>
          <w:b/>
          <w:sz w:val="22"/>
          <w:szCs w:val="22"/>
        </w:rPr>
        <w:t>.</w:t>
      </w:r>
      <w:r w:rsidR="00C06BF9">
        <w:rPr>
          <w:rFonts w:ascii="Calibri" w:hAnsi="Calibri"/>
          <w:b/>
          <w:sz w:val="22"/>
          <w:szCs w:val="22"/>
        </w:rPr>
        <w:t>EP</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5BE4D047" w:rsidR="006C0081" w:rsidRPr="006C0081" w:rsidRDefault="006C0081" w:rsidP="00C06BF9">
      <w:pPr>
        <w:suppressAutoHyphens/>
        <w:spacing w:before="240"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300BB4B1" w14:textId="77777777" w:rsidR="00DC1011" w:rsidRDefault="00DC1011" w:rsidP="00380F56">
      <w:pPr>
        <w:spacing w:after="0" w:line="360" w:lineRule="auto"/>
        <w:jc w:val="both"/>
        <w:rPr>
          <w:rFonts w:asciiTheme="minorHAnsi" w:hAnsiTheme="minorHAnsi" w:cs="Arial"/>
          <w:sz w:val="22"/>
          <w:szCs w:val="22"/>
        </w:rPr>
      </w:pPr>
    </w:p>
    <w:p w14:paraId="771C689F" w14:textId="77777777" w:rsidR="00DC1011" w:rsidRDefault="00DC1011" w:rsidP="00380F56">
      <w:pPr>
        <w:spacing w:after="0" w:line="360" w:lineRule="auto"/>
        <w:jc w:val="both"/>
        <w:rPr>
          <w:rFonts w:asciiTheme="minorHAnsi" w:hAnsiTheme="minorHAnsi" w:cs="Arial"/>
          <w:sz w:val="22"/>
          <w:szCs w:val="22"/>
        </w:rPr>
      </w:pPr>
    </w:p>
    <w:p w14:paraId="03D7D19E" w14:textId="77777777" w:rsidR="00DC1011" w:rsidRDefault="00DC1011" w:rsidP="00380F56">
      <w:pPr>
        <w:spacing w:after="0" w:line="360" w:lineRule="auto"/>
        <w:jc w:val="both"/>
        <w:rPr>
          <w:rFonts w:asciiTheme="minorHAnsi" w:hAnsiTheme="minorHAnsi" w:cs="Arial"/>
          <w:sz w:val="22"/>
          <w:szCs w:val="22"/>
        </w:rPr>
      </w:pPr>
    </w:p>
    <w:p w14:paraId="278D6EBA" w14:textId="77777777" w:rsidR="00DC1011" w:rsidRDefault="00DC1011" w:rsidP="00380F56">
      <w:pPr>
        <w:spacing w:after="0" w:line="360" w:lineRule="auto"/>
        <w:jc w:val="both"/>
        <w:rPr>
          <w:rFonts w:asciiTheme="minorHAnsi" w:hAnsiTheme="minorHAnsi" w:cs="Arial"/>
          <w:sz w:val="22"/>
          <w:szCs w:val="22"/>
        </w:rPr>
      </w:pPr>
    </w:p>
    <w:p w14:paraId="0E2F05DD" w14:textId="77777777" w:rsidR="00DC1011" w:rsidRDefault="00DC1011" w:rsidP="00380F56">
      <w:pPr>
        <w:spacing w:after="0" w:line="360" w:lineRule="auto"/>
        <w:jc w:val="both"/>
        <w:rPr>
          <w:rFonts w:asciiTheme="minorHAnsi" w:hAnsiTheme="minorHAnsi" w:cs="Arial"/>
          <w:sz w:val="22"/>
          <w:szCs w:val="22"/>
        </w:rPr>
      </w:pPr>
    </w:p>
    <w:p w14:paraId="5D79589D" w14:textId="77777777" w:rsidR="00DC1011" w:rsidRDefault="00DC1011" w:rsidP="00380F56">
      <w:pPr>
        <w:spacing w:after="0" w:line="360" w:lineRule="auto"/>
        <w:jc w:val="both"/>
        <w:rPr>
          <w:rFonts w:asciiTheme="minorHAnsi" w:hAnsiTheme="minorHAnsi" w:cs="Arial"/>
          <w:sz w:val="22"/>
          <w:szCs w:val="22"/>
        </w:rPr>
      </w:pPr>
    </w:p>
    <w:p w14:paraId="165BC798" w14:textId="77777777" w:rsidR="00DC1011" w:rsidRDefault="00DC1011" w:rsidP="00380F56">
      <w:pPr>
        <w:spacing w:after="0" w:line="360" w:lineRule="auto"/>
        <w:jc w:val="both"/>
        <w:rPr>
          <w:rFonts w:asciiTheme="minorHAnsi" w:hAnsiTheme="minorHAnsi" w:cs="Arial"/>
          <w:sz w:val="22"/>
          <w:szCs w:val="22"/>
        </w:rPr>
      </w:pPr>
    </w:p>
    <w:p w14:paraId="02F33CEB" w14:textId="77777777" w:rsidR="00DC1011" w:rsidRDefault="00DC1011" w:rsidP="00380F56">
      <w:pPr>
        <w:spacing w:after="0" w:line="360" w:lineRule="auto"/>
        <w:jc w:val="both"/>
        <w:rPr>
          <w:rFonts w:asciiTheme="minorHAnsi" w:hAnsiTheme="minorHAnsi" w:cs="Arial"/>
          <w:sz w:val="22"/>
          <w:szCs w:val="22"/>
        </w:rPr>
      </w:pPr>
    </w:p>
    <w:p w14:paraId="422142CA" w14:textId="77777777" w:rsidR="00DC1011" w:rsidRDefault="00DC1011" w:rsidP="00380F56">
      <w:pPr>
        <w:spacing w:after="0" w:line="360" w:lineRule="auto"/>
        <w:jc w:val="both"/>
        <w:rPr>
          <w:rFonts w:asciiTheme="minorHAnsi" w:hAnsiTheme="minorHAnsi" w:cs="Arial"/>
          <w:sz w:val="22"/>
          <w:szCs w:val="22"/>
        </w:rPr>
      </w:pPr>
    </w:p>
    <w:p w14:paraId="1772B9EB" w14:textId="77777777" w:rsidR="00DC1011" w:rsidRDefault="00DC1011" w:rsidP="00380F56">
      <w:pPr>
        <w:spacing w:after="0" w:line="360" w:lineRule="auto"/>
        <w:jc w:val="both"/>
        <w:rPr>
          <w:rFonts w:asciiTheme="minorHAnsi" w:hAnsiTheme="minorHAnsi" w:cs="Arial"/>
          <w:sz w:val="22"/>
          <w:szCs w:val="22"/>
        </w:rPr>
      </w:pPr>
    </w:p>
    <w:p w14:paraId="3B6C9455" w14:textId="77777777" w:rsidR="00DC1011" w:rsidRDefault="00DC1011" w:rsidP="00380F56">
      <w:pPr>
        <w:spacing w:after="0" w:line="360" w:lineRule="auto"/>
        <w:jc w:val="both"/>
        <w:rPr>
          <w:rFonts w:asciiTheme="minorHAnsi" w:hAnsiTheme="minorHAnsi" w:cs="Arial"/>
          <w:sz w:val="22"/>
          <w:szCs w:val="22"/>
        </w:rPr>
      </w:pPr>
    </w:p>
    <w:p w14:paraId="7B75EAF2" w14:textId="77777777" w:rsidR="00DC1011" w:rsidRDefault="00DC1011" w:rsidP="00380F56">
      <w:pPr>
        <w:spacing w:after="0" w:line="360" w:lineRule="auto"/>
        <w:jc w:val="both"/>
        <w:rPr>
          <w:rFonts w:asciiTheme="minorHAnsi" w:hAnsiTheme="minorHAnsi" w:cs="Arial"/>
          <w:sz w:val="22"/>
          <w:szCs w:val="22"/>
        </w:rPr>
      </w:pPr>
    </w:p>
    <w:p w14:paraId="5F2C413B" w14:textId="77777777" w:rsidR="00DC1011" w:rsidRDefault="00DC1011" w:rsidP="00380F56">
      <w:pPr>
        <w:spacing w:after="0" w:line="360" w:lineRule="auto"/>
        <w:jc w:val="both"/>
        <w:rPr>
          <w:rFonts w:asciiTheme="minorHAnsi" w:hAnsiTheme="minorHAnsi" w:cs="Arial"/>
          <w:sz w:val="22"/>
          <w:szCs w:val="22"/>
        </w:rPr>
      </w:pPr>
    </w:p>
    <w:p w14:paraId="10D20FE5" w14:textId="77777777" w:rsidR="00DC1011" w:rsidRDefault="00DC1011" w:rsidP="00380F56">
      <w:pPr>
        <w:spacing w:after="0" w:line="360" w:lineRule="auto"/>
        <w:jc w:val="both"/>
        <w:rPr>
          <w:rFonts w:asciiTheme="minorHAnsi" w:hAnsiTheme="minorHAnsi" w:cs="Arial"/>
          <w:sz w:val="22"/>
          <w:szCs w:val="22"/>
        </w:rPr>
      </w:pPr>
    </w:p>
    <w:p w14:paraId="72F5D438" w14:textId="77777777" w:rsidR="00DC1011" w:rsidRDefault="00DC1011" w:rsidP="00380F56">
      <w:pPr>
        <w:spacing w:after="0" w:line="360" w:lineRule="auto"/>
        <w:jc w:val="both"/>
        <w:rPr>
          <w:rFonts w:asciiTheme="minorHAnsi" w:hAnsiTheme="minorHAnsi" w:cs="Arial"/>
          <w:sz w:val="22"/>
          <w:szCs w:val="22"/>
        </w:rPr>
      </w:pPr>
    </w:p>
    <w:p w14:paraId="08D9B08B" w14:textId="77777777" w:rsidR="00DC1011" w:rsidRDefault="00DC1011" w:rsidP="00380F56">
      <w:pPr>
        <w:spacing w:after="0" w:line="360" w:lineRule="auto"/>
        <w:jc w:val="both"/>
        <w:rPr>
          <w:rFonts w:asciiTheme="minorHAnsi" w:hAnsiTheme="minorHAnsi" w:cs="Arial"/>
          <w:sz w:val="22"/>
          <w:szCs w:val="22"/>
        </w:rPr>
      </w:pPr>
    </w:p>
    <w:p w14:paraId="07A8B3B2" w14:textId="77777777" w:rsidR="00C06BF9" w:rsidRDefault="00C06BF9"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3E4F82">
        <w:tc>
          <w:tcPr>
            <w:tcW w:w="601" w:type="dxa"/>
          </w:tcPr>
          <w:p w14:paraId="532066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3E4F82">
        <w:tc>
          <w:tcPr>
            <w:tcW w:w="601" w:type="dxa"/>
          </w:tcPr>
          <w:p w14:paraId="05C19D6C"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3E4F82">
            <w:pPr>
              <w:pStyle w:val="Tekstpodstawowy3"/>
              <w:rPr>
                <w:rFonts w:asciiTheme="minorHAnsi" w:hAnsiTheme="minorHAnsi"/>
                <w:sz w:val="22"/>
                <w:szCs w:val="22"/>
              </w:rPr>
            </w:pPr>
          </w:p>
          <w:p w14:paraId="594FFD92" w14:textId="77777777" w:rsidR="007162DE" w:rsidRPr="00F26B5D" w:rsidRDefault="007162DE" w:rsidP="003E4F82">
            <w:pPr>
              <w:pStyle w:val="Tekstpodstawowy3"/>
              <w:rPr>
                <w:rFonts w:asciiTheme="minorHAnsi" w:hAnsiTheme="minorHAnsi"/>
                <w:sz w:val="22"/>
                <w:szCs w:val="22"/>
              </w:rPr>
            </w:pPr>
          </w:p>
        </w:tc>
        <w:tc>
          <w:tcPr>
            <w:tcW w:w="1207" w:type="dxa"/>
          </w:tcPr>
          <w:p w14:paraId="6CBFA586" w14:textId="77777777" w:rsidR="007162DE" w:rsidRPr="00F26B5D" w:rsidRDefault="007162DE" w:rsidP="003E4F82">
            <w:pPr>
              <w:pStyle w:val="Tekstpodstawowy3"/>
              <w:rPr>
                <w:rFonts w:asciiTheme="minorHAnsi" w:hAnsiTheme="minorHAnsi"/>
                <w:sz w:val="22"/>
                <w:szCs w:val="22"/>
              </w:rPr>
            </w:pPr>
          </w:p>
        </w:tc>
        <w:tc>
          <w:tcPr>
            <w:tcW w:w="1248" w:type="dxa"/>
          </w:tcPr>
          <w:p w14:paraId="0F3DFD91" w14:textId="77777777" w:rsidR="007162DE" w:rsidRPr="00F26B5D" w:rsidRDefault="007162DE" w:rsidP="003E4F82">
            <w:pPr>
              <w:pStyle w:val="Tekstpodstawowy3"/>
              <w:rPr>
                <w:rFonts w:asciiTheme="minorHAnsi" w:hAnsiTheme="minorHAnsi"/>
                <w:sz w:val="22"/>
                <w:szCs w:val="22"/>
              </w:rPr>
            </w:pPr>
          </w:p>
        </w:tc>
        <w:tc>
          <w:tcPr>
            <w:tcW w:w="1265" w:type="dxa"/>
          </w:tcPr>
          <w:p w14:paraId="58356F21" w14:textId="77777777" w:rsidR="007162DE" w:rsidRPr="00F26B5D" w:rsidRDefault="007162DE" w:rsidP="003E4F82">
            <w:pPr>
              <w:pStyle w:val="Tekstpodstawowy3"/>
              <w:rPr>
                <w:rFonts w:asciiTheme="minorHAnsi" w:hAnsiTheme="minorHAnsi"/>
                <w:sz w:val="22"/>
                <w:szCs w:val="22"/>
              </w:rPr>
            </w:pPr>
          </w:p>
        </w:tc>
        <w:tc>
          <w:tcPr>
            <w:tcW w:w="1265" w:type="dxa"/>
          </w:tcPr>
          <w:p w14:paraId="14F51B75" w14:textId="77777777" w:rsidR="007162DE" w:rsidRPr="00F26B5D" w:rsidRDefault="007162DE" w:rsidP="003E4F82">
            <w:pPr>
              <w:pStyle w:val="Tekstpodstawowy3"/>
              <w:rPr>
                <w:rFonts w:asciiTheme="minorHAnsi" w:hAnsiTheme="minorHAnsi"/>
                <w:sz w:val="22"/>
                <w:szCs w:val="22"/>
              </w:rPr>
            </w:pPr>
          </w:p>
        </w:tc>
      </w:tr>
      <w:tr w:rsidR="007162DE" w:rsidRPr="00F26B5D" w14:paraId="4C9550CC" w14:textId="77777777" w:rsidTr="003E4F82">
        <w:tc>
          <w:tcPr>
            <w:tcW w:w="601" w:type="dxa"/>
          </w:tcPr>
          <w:p w14:paraId="03D7A840"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3E4F82">
            <w:pPr>
              <w:pStyle w:val="Tekstpodstawowy3"/>
              <w:rPr>
                <w:rFonts w:asciiTheme="minorHAnsi" w:hAnsiTheme="minorHAnsi"/>
                <w:sz w:val="22"/>
                <w:szCs w:val="22"/>
              </w:rPr>
            </w:pPr>
          </w:p>
          <w:p w14:paraId="5613EA2C" w14:textId="77777777" w:rsidR="007162DE" w:rsidRPr="00F26B5D" w:rsidRDefault="007162DE" w:rsidP="003E4F82">
            <w:pPr>
              <w:pStyle w:val="Tekstpodstawowy3"/>
              <w:rPr>
                <w:rFonts w:asciiTheme="minorHAnsi" w:hAnsiTheme="minorHAnsi"/>
                <w:sz w:val="22"/>
                <w:szCs w:val="22"/>
              </w:rPr>
            </w:pPr>
          </w:p>
        </w:tc>
        <w:tc>
          <w:tcPr>
            <w:tcW w:w="1207" w:type="dxa"/>
          </w:tcPr>
          <w:p w14:paraId="550B6C7B" w14:textId="77777777" w:rsidR="007162DE" w:rsidRPr="00F26B5D" w:rsidRDefault="007162DE" w:rsidP="003E4F82">
            <w:pPr>
              <w:pStyle w:val="Tekstpodstawowy3"/>
              <w:rPr>
                <w:rFonts w:asciiTheme="minorHAnsi" w:hAnsiTheme="minorHAnsi"/>
                <w:sz w:val="22"/>
                <w:szCs w:val="22"/>
              </w:rPr>
            </w:pPr>
          </w:p>
        </w:tc>
        <w:tc>
          <w:tcPr>
            <w:tcW w:w="1248" w:type="dxa"/>
          </w:tcPr>
          <w:p w14:paraId="324D8400" w14:textId="77777777" w:rsidR="007162DE" w:rsidRPr="00F26B5D" w:rsidRDefault="007162DE" w:rsidP="003E4F82">
            <w:pPr>
              <w:pStyle w:val="Tekstpodstawowy3"/>
              <w:rPr>
                <w:rFonts w:asciiTheme="minorHAnsi" w:hAnsiTheme="minorHAnsi"/>
                <w:sz w:val="22"/>
                <w:szCs w:val="22"/>
              </w:rPr>
            </w:pPr>
          </w:p>
        </w:tc>
        <w:tc>
          <w:tcPr>
            <w:tcW w:w="1265" w:type="dxa"/>
          </w:tcPr>
          <w:p w14:paraId="62CDBB41" w14:textId="77777777" w:rsidR="007162DE" w:rsidRPr="00F26B5D" w:rsidRDefault="007162DE" w:rsidP="003E4F82">
            <w:pPr>
              <w:pStyle w:val="Tekstpodstawowy3"/>
              <w:rPr>
                <w:rFonts w:asciiTheme="minorHAnsi" w:hAnsiTheme="minorHAnsi"/>
                <w:sz w:val="22"/>
                <w:szCs w:val="22"/>
              </w:rPr>
            </w:pPr>
          </w:p>
        </w:tc>
        <w:tc>
          <w:tcPr>
            <w:tcW w:w="1265" w:type="dxa"/>
          </w:tcPr>
          <w:p w14:paraId="0995A2DB" w14:textId="77777777" w:rsidR="007162DE" w:rsidRPr="00F26B5D" w:rsidRDefault="007162DE" w:rsidP="003E4F82">
            <w:pPr>
              <w:pStyle w:val="Tekstpodstawowy3"/>
              <w:rPr>
                <w:rFonts w:asciiTheme="minorHAnsi" w:hAnsiTheme="minorHAnsi"/>
                <w:sz w:val="22"/>
                <w:szCs w:val="22"/>
              </w:rPr>
            </w:pPr>
          </w:p>
        </w:tc>
      </w:tr>
      <w:tr w:rsidR="007162DE" w:rsidRPr="00F26B5D" w14:paraId="399B423C" w14:textId="77777777" w:rsidTr="003E4F82">
        <w:tc>
          <w:tcPr>
            <w:tcW w:w="601" w:type="dxa"/>
          </w:tcPr>
          <w:p w14:paraId="17498684"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3E4F82">
            <w:pPr>
              <w:pStyle w:val="Tekstpodstawowy3"/>
              <w:rPr>
                <w:rFonts w:asciiTheme="minorHAnsi" w:hAnsiTheme="minorHAnsi"/>
                <w:sz w:val="22"/>
                <w:szCs w:val="22"/>
              </w:rPr>
            </w:pPr>
          </w:p>
          <w:p w14:paraId="551E9840" w14:textId="77777777" w:rsidR="007162DE" w:rsidRPr="00F26B5D" w:rsidRDefault="007162DE" w:rsidP="003E4F82">
            <w:pPr>
              <w:pStyle w:val="Tekstpodstawowy3"/>
              <w:rPr>
                <w:rFonts w:asciiTheme="minorHAnsi" w:hAnsiTheme="minorHAnsi"/>
                <w:sz w:val="22"/>
                <w:szCs w:val="22"/>
              </w:rPr>
            </w:pPr>
          </w:p>
        </w:tc>
        <w:tc>
          <w:tcPr>
            <w:tcW w:w="1207" w:type="dxa"/>
          </w:tcPr>
          <w:p w14:paraId="11C3AC17" w14:textId="77777777" w:rsidR="007162DE" w:rsidRPr="00F26B5D" w:rsidRDefault="007162DE" w:rsidP="003E4F82">
            <w:pPr>
              <w:pStyle w:val="Tekstpodstawowy3"/>
              <w:rPr>
                <w:rFonts w:asciiTheme="minorHAnsi" w:hAnsiTheme="minorHAnsi"/>
                <w:sz w:val="22"/>
                <w:szCs w:val="22"/>
              </w:rPr>
            </w:pPr>
          </w:p>
        </w:tc>
        <w:tc>
          <w:tcPr>
            <w:tcW w:w="1248" w:type="dxa"/>
          </w:tcPr>
          <w:p w14:paraId="1AADA3DB" w14:textId="77777777" w:rsidR="007162DE" w:rsidRPr="00F26B5D" w:rsidRDefault="007162DE" w:rsidP="003E4F82">
            <w:pPr>
              <w:pStyle w:val="Tekstpodstawowy3"/>
              <w:rPr>
                <w:rFonts w:asciiTheme="minorHAnsi" w:hAnsiTheme="minorHAnsi"/>
                <w:sz w:val="22"/>
                <w:szCs w:val="22"/>
              </w:rPr>
            </w:pPr>
          </w:p>
        </w:tc>
        <w:tc>
          <w:tcPr>
            <w:tcW w:w="1265" w:type="dxa"/>
          </w:tcPr>
          <w:p w14:paraId="1273D690" w14:textId="77777777" w:rsidR="007162DE" w:rsidRPr="00F26B5D" w:rsidRDefault="007162DE" w:rsidP="003E4F82">
            <w:pPr>
              <w:pStyle w:val="Tekstpodstawowy3"/>
              <w:rPr>
                <w:rFonts w:asciiTheme="minorHAnsi" w:hAnsiTheme="minorHAnsi"/>
                <w:sz w:val="22"/>
                <w:szCs w:val="22"/>
              </w:rPr>
            </w:pPr>
          </w:p>
        </w:tc>
        <w:tc>
          <w:tcPr>
            <w:tcW w:w="1265" w:type="dxa"/>
          </w:tcPr>
          <w:p w14:paraId="00FB092A" w14:textId="77777777" w:rsidR="007162DE" w:rsidRPr="00F26B5D" w:rsidRDefault="007162DE" w:rsidP="003E4F82">
            <w:pPr>
              <w:pStyle w:val="Tekstpodstawowy3"/>
              <w:rPr>
                <w:rFonts w:asciiTheme="minorHAnsi" w:hAnsiTheme="minorHAnsi"/>
                <w:sz w:val="22"/>
                <w:szCs w:val="22"/>
              </w:rPr>
            </w:pPr>
          </w:p>
        </w:tc>
      </w:tr>
      <w:tr w:rsidR="007162DE" w:rsidRPr="00F26B5D" w14:paraId="109E4B3A" w14:textId="77777777" w:rsidTr="003E4F82">
        <w:tc>
          <w:tcPr>
            <w:tcW w:w="601" w:type="dxa"/>
          </w:tcPr>
          <w:p w14:paraId="1448D78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3E4F82">
            <w:pPr>
              <w:pStyle w:val="Tekstpodstawowy3"/>
              <w:rPr>
                <w:rFonts w:asciiTheme="minorHAnsi" w:hAnsiTheme="minorHAnsi"/>
                <w:sz w:val="22"/>
                <w:szCs w:val="22"/>
              </w:rPr>
            </w:pPr>
          </w:p>
          <w:p w14:paraId="26D5F66F" w14:textId="77777777" w:rsidR="007162DE" w:rsidRPr="00F26B5D" w:rsidRDefault="007162DE" w:rsidP="003E4F82">
            <w:pPr>
              <w:pStyle w:val="Tekstpodstawowy3"/>
              <w:rPr>
                <w:rFonts w:asciiTheme="minorHAnsi" w:hAnsiTheme="minorHAnsi"/>
                <w:sz w:val="22"/>
                <w:szCs w:val="22"/>
              </w:rPr>
            </w:pPr>
          </w:p>
        </w:tc>
        <w:tc>
          <w:tcPr>
            <w:tcW w:w="1207" w:type="dxa"/>
          </w:tcPr>
          <w:p w14:paraId="795BB512" w14:textId="77777777" w:rsidR="007162DE" w:rsidRPr="00F26B5D" w:rsidRDefault="007162DE" w:rsidP="003E4F82">
            <w:pPr>
              <w:pStyle w:val="Tekstpodstawowy3"/>
              <w:rPr>
                <w:rFonts w:asciiTheme="minorHAnsi" w:hAnsiTheme="minorHAnsi"/>
                <w:sz w:val="22"/>
                <w:szCs w:val="22"/>
              </w:rPr>
            </w:pPr>
          </w:p>
        </w:tc>
        <w:tc>
          <w:tcPr>
            <w:tcW w:w="1248" w:type="dxa"/>
          </w:tcPr>
          <w:p w14:paraId="4E3E6EF2" w14:textId="77777777" w:rsidR="007162DE" w:rsidRPr="00F26B5D" w:rsidRDefault="007162DE" w:rsidP="003E4F82">
            <w:pPr>
              <w:pStyle w:val="Tekstpodstawowy3"/>
              <w:rPr>
                <w:rFonts w:asciiTheme="minorHAnsi" w:hAnsiTheme="minorHAnsi"/>
                <w:sz w:val="22"/>
                <w:szCs w:val="22"/>
              </w:rPr>
            </w:pPr>
          </w:p>
        </w:tc>
        <w:tc>
          <w:tcPr>
            <w:tcW w:w="1265" w:type="dxa"/>
          </w:tcPr>
          <w:p w14:paraId="4C331A0C" w14:textId="77777777" w:rsidR="007162DE" w:rsidRPr="00F26B5D" w:rsidRDefault="007162DE" w:rsidP="003E4F82">
            <w:pPr>
              <w:pStyle w:val="Tekstpodstawowy3"/>
              <w:rPr>
                <w:rFonts w:asciiTheme="minorHAnsi" w:hAnsiTheme="minorHAnsi"/>
                <w:sz w:val="22"/>
                <w:szCs w:val="22"/>
              </w:rPr>
            </w:pPr>
          </w:p>
        </w:tc>
        <w:tc>
          <w:tcPr>
            <w:tcW w:w="1265" w:type="dxa"/>
          </w:tcPr>
          <w:p w14:paraId="5F7B19EC" w14:textId="77777777" w:rsidR="007162DE" w:rsidRPr="00F26B5D" w:rsidRDefault="007162DE" w:rsidP="003E4F82">
            <w:pPr>
              <w:pStyle w:val="Tekstpodstawowy3"/>
              <w:rPr>
                <w:rFonts w:asciiTheme="minorHAnsi" w:hAnsiTheme="minorHAnsi"/>
                <w:sz w:val="22"/>
                <w:szCs w:val="22"/>
              </w:rPr>
            </w:pPr>
          </w:p>
        </w:tc>
      </w:tr>
      <w:tr w:rsidR="007162DE" w:rsidRPr="00F26B5D" w14:paraId="2103F372" w14:textId="77777777" w:rsidTr="003E4F82">
        <w:tc>
          <w:tcPr>
            <w:tcW w:w="601" w:type="dxa"/>
          </w:tcPr>
          <w:p w14:paraId="23B8B76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3E4F82">
            <w:pPr>
              <w:pStyle w:val="Tekstpodstawowy3"/>
              <w:rPr>
                <w:rFonts w:asciiTheme="minorHAnsi" w:hAnsiTheme="minorHAnsi"/>
                <w:sz w:val="22"/>
                <w:szCs w:val="22"/>
              </w:rPr>
            </w:pPr>
          </w:p>
          <w:p w14:paraId="1AE2EED3" w14:textId="77777777" w:rsidR="007162DE" w:rsidRPr="00F26B5D" w:rsidRDefault="007162DE" w:rsidP="003E4F82">
            <w:pPr>
              <w:pStyle w:val="Tekstpodstawowy3"/>
              <w:rPr>
                <w:rFonts w:asciiTheme="minorHAnsi" w:hAnsiTheme="minorHAnsi"/>
                <w:sz w:val="22"/>
                <w:szCs w:val="22"/>
              </w:rPr>
            </w:pPr>
          </w:p>
        </w:tc>
        <w:tc>
          <w:tcPr>
            <w:tcW w:w="1207" w:type="dxa"/>
          </w:tcPr>
          <w:p w14:paraId="0EF0D313" w14:textId="77777777" w:rsidR="007162DE" w:rsidRPr="00F26B5D" w:rsidRDefault="007162DE" w:rsidP="003E4F82">
            <w:pPr>
              <w:pStyle w:val="Tekstpodstawowy3"/>
              <w:rPr>
                <w:rFonts w:asciiTheme="minorHAnsi" w:hAnsiTheme="minorHAnsi"/>
                <w:sz w:val="22"/>
                <w:szCs w:val="22"/>
              </w:rPr>
            </w:pPr>
          </w:p>
        </w:tc>
        <w:tc>
          <w:tcPr>
            <w:tcW w:w="1248" w:type="dxa"/>
          </w:tcPr>
          <w:p w14:paraId="47DE272A" w14:textId="77777777" w:rsidR="007162DE" w:rsidRPr="00F26B5D" w:rsidRDefault="007162DE" w:rsidP="003E4F82">
            <w:pPr>
              <w:pStyle w:val="Tekstpodstawowy3"/>
              <w:rPr>
                <w:rFonts w:asciiTheme="minorHAnsi" w:hAnsiTheme="minorHAnsi"/>
                <w:sz w:val="22"/>
                <w:szCs w:val="22"/>
              </w:rPr>
            </w:pPr>
          </w:p>
        </w:tc>
        <w:tc>
          <w:tcPr>
            <w:tcW w:w="1265" w:type="dxa"/>
          </w:tcPr>
          <w:p w14:paraId="309156FE" w14:textId="77777777" w:rsidR="007162DE" w:rsidRPr="00F26B5D" w:rsidRDefault="007162DE" w:rsidP="003E4F82">
            <w:pPr>
              <w:pStyle w:val="Tekstpodstawowy3"/>
              <w:rPr>
                <w:rFonts w:asciiTheme="minorHAnsi" w:hAnsiTheme="minorHAnsi"/>
                <w:sz w:val="22"/>
                <w:szCs w:val="22"/>
              </w:rPr>
            </w:pPr>
          </w:p>
        </w:tc>
        <w:tc>
          <w:tcPr>
            <w:tcW w:w="1265" w:type="dxa"/>
          </w:tcPr>
          <w:p w14:paraId="52C314DB" w14:textId="77777777" w:rsidR="007162DE" w:rsidRPr="00F26B5D" w:rsidRDefault="007162DE" w:rsidP="003E4F82">
            <w:pPr>
              <w:pStyle w:val="Tekstpodstawowy3"/>
              <w:rPr>
                <w:rFonts w:asciiTheme="minorHAnsi" w:hAnsiTheme="minorHAnsi"/>
                <w:sz w:val="22"/>
                <w:szCs w:val="22"/>
              </w:rPr>
            </w:pPr>
          </w:p>
        </w:tc>
      </w:tr>
      <w:tr w:rsidR="007162DE" w:rsidRPr="00F26B5D" w14:paraId="3B90DCA8" w14:textId="77777777" w:rsidTr="003E4F82">
        <w:tc>
          <w:tcPr>
            <w:tcW w:w="601" w:type="dxa"/>
          </w:tcPr>
          <w:p w14:paraId="2F9F26B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3E4F82">
            <w:pPr>
              <w:pStyle w:val="Tekstpodstawowy3"/>
              <w:rPr>
                <w:rFonts w:asciiTheme="minorHAnsi" w:hAnsiTheme="minorHAnsi"/>
                <w:sz w:val="22"/>
                <w:szCs w:val="22"/>
              </w:rPr>
            </w:pPr>
          </w:p>
          <w:p w14:paraId="5973838A" w14:textId="77777777" w:rsidR="007162DE" w:rsidRPr="00F26B5D" w:rsidRDefault="007162DE" w:rsidP="003E4F82">
            <w:pPr>
              <w:pStyle w:val="Tekstpodstawowy3"/>
              <w:rPr>
                <w:rFonts w:asciiTheme="minorHAnsi" w:hAnsiTheme="minorHAnsi"/>
                <w:sz w:val="22"/>
                <w:szCs w:val="22"/>
              </w:rPr>
            </w:pPr>
          </w:p>
        </w:tc>
        <w:tc>
          <w:tcPr>
            <w:tcW w:w="1207" w:type="dxa"/>
          </w:tcPr>
          <w:p w14:paraId="3F8A38E6" w14:textId="77777777" w:rsidR="007162DE" w:rsidRPr="00F26B5D" w:rsidRDefault="007162DE" w:rsidP="003E4F82">
            <w:pPr>
              <w:pStyle w:val="Tekstpodstawowy3"/>
              <w:rPr>
                <w:rFonts w:asciiTheme="minorHAnsi" w:hAnsiTheme="minorHAnsi"/>
                <w:sz w:val="22"/>
                <w:szCs w:val="22"/>
              </w:rPr>
            </w:pPr>
          </w:p>
        </w:tc>
        <w:tc>
          <w:tcPr>
            <w:tcW w:w="1248" w:type="dxa"/>
          </w:tcPr>
          <w:p w14:paraId="34B59B62" w14:textId="77777777" w:rsidR="007162DE" w:rsidRPr="00F26B5D" w:rsidRDefault="007162DE" w:rsidP="003E4F82">
            <w:pPr>
              <w:pStyle w:val="Tekstpodstawowy3"/>
              <w:rPr>
                <w:rFonts w:asciiTheme="minorHAnsi" w:hAnsiTheme="minorHAnsi"/>
                <w:sz w:val="22"/>
                <w:szCs w:val="22"/>
              </w:rPr>
            </w:pPr>
          </w:p>
        </w:tc>
        <w:tc>
          <w:tcPr>
            <w:tcW w:w="1265" w:type="dxa"/>
          </w:tcPr>
          <w:p w14:paraId="3616D18C" w14:textId="77777777" w:rsidR="007162DE" w:rsidRPr="00F26B5D" w:rsidRDefault="007162DE" w:rsidP="003E4F82">
            <w:pPr>
              <w:pStyle w:val="Tekstpodstawowy3"/>
              <w:rPr>
                <w:rFonts w:asciiTheme="minorHAnsi" w:hAnsiTheme="minorHAnsi"/>
                <w:sz w:val="22"/>
                <w:szCs w:val="22"/>
              </w:rPr>
            </w:pPr>
          </w:p>
        </w:tc>
        <w:tc>
          <w:tcPr>
            <w:tcW w:w="1265" w:type="dxa"/>
          </w:tcPr>
          <w:p w14:paraId="2471C49F" w14:textId="77777777" w:rsidR="007162DE" w:rsidRPr="00F26B5D" w:rsidRDefault="007162DE" w:rsidP="003E4F82">
            <w:pPr>
              <w:pStyle w:val="Tekstpodstawowy3"/>
              <w:rPr>
                <w:rFonts w:asciiTheme="minorHAnsi" w:hAnsiTheme="minorHAnsi"/>
                <w:sz w:val="22"/>
                <w:szCs w:val="22"/>
              </w:rPr>
            </w:pPr>
          </w:p>
        </w:tc>
      </w:tr>
      <w:tr w:rsidR="007162DE" w:rsidRPr="00F26B5D" w14:paraId="64704FA0" w14:textId="77777777" w:rsidTr="003E4F82">
        <w:tc>
          <w:tcPr>
            <w:tcW w:w="601" w:type="dxa"/>
          </w:tcPr>
          <w:p w14:paraId="3F6DEB2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3E4F82">
            <w:pPr>
              <w:pStyle w:val="Tekstpodstawowy3"/>
              <w:rPr>
                <w:rFonts w:asciiTheme="minorHAnsi" w:hAnsiTheme="minorHAnsi"/>
                <w:sz w:val="22"/>
                <w:szCs w:val="22"/>
              </w:rPr>
            </w:pPr>
          </w:p>
          <w:p w14:paraId="0083463B" w14:textId="77777777" w:rsidR="007162DE" w:rsidRPr="00F26B5D" w:rsidRDefault="007162DE" w:rsidP="003E4F82">
            <w:pPr>
              <w:pStyle w:val="Tekstpodstawowy3"/>
              <w:rPr>
                <w:rFonts w:asciiTheme="minorHAnsi" w:hAnsiTheme="minorHAnsi"/>
                <w:sz w:val="22"/>
                <w:szCs w:val="22"/>
              </w:rPr>
            </w:pPr>
          </w:p>
        </w:tc>
        <w:tc>
          <w:tcPr>
            <w:tcW w:w="1207" w:type="dxa"/>
          </w:tcPr>
          <w:p w14:paraId="4729ED38" w14:textId="77777777" w:rsidR="007162DE" w:rsidRPr="00F26B5D" w:rsidRDefault="007162DE" w:rsidP="003E4F82">
            <w:pPr>
              <w:pStyle w:val="Tekstpodstawowy3"/>
              <w:rPr>
                <w:rFonts w:asciiTheme="minorHAnsi" w:hAnsiTheme="minorHAnsi"/>
                <w:sz w:val="22"/>
                <w:szCs w:val="22"/>
              </w:rPr>
            </w:pPr>
          </w:p>
        </w:tc>
        <w:tc>
          <w:tcPr>
            <w:tcW w:w="1248" w:type="dxa"/>
          </w:tcPr>
          <w:p w14:paraId="2E7E687E" w14:textId="77777777" w:rsidR="007162DE" w:rsidRPr="00F26B5D" w:rsidRDefault="007162DE" w:rsidP="003E4F82">
            <w:pPr>
              <w:pStyle w:val="Tekstpodstawowy3"/>
              <w:rPr>
                <w:rFonts w:asciiTheme="minorHAnsi" w:hAnsiTheme="minorHAnsi"/>
                <w:sz w:val="22"/>
                <w:szCs w:val="22"/>
              </w:rPr>
            </w:pPr>
          </w:p>
        </w:tc>
        <w:tc>
          <w:tcPr>
            <w:tcW w:w="1265" w:type="dxa"/>
          </w:tcPr>
          <w:p w14:paraId="427B8556" w14:textId="77777777" w:rsidR="007162DE" w:rsidRPr="00F26B5D" w:rsidRDefault="007162DE" w:rsidP="003E4F82">
            <w:pPr>
              <w:pStyle w:val="Tekstpodstawowy3"/>
              <w:rPr>
                <w:rFonts w:asciiTheme="minorHAnsi" w:hAnsiTheme="minorHAnsi"/>
                <w:sz w:val="22"/>
                <w:szCs w:val="22"/>
              </w:rPr>
            </w:pPr>
          </w:p>
        </w:tc>
        <w:tc>
          <w:tcPr>
            <w:tcW w:w="1265" w:type="dxa"/>
          </w:tcPr>
          <w:p w14:paraId="17B70CBC" w14:textId="77777777" w:rsidR="007162DE" w:rsidRPr="00F26B5D" w:rsidRDefault="007162DE" w:rsidP="003E4F82">
            <w:pPr>
              <w:pStyle w:val="Tekstpodstawowy3"/>
              <w:rPr>
                <w:rFonts w:asciiTheme="minorHAnsi" w:hAnsiTheme="minorHAnsi"/>
                <w:sz w:val="22"/>
                <w:szCs w:val="22"/>
              </w:rPr>
            </w:pPr>
          </w:p>
        </w:tc>
      </w:tr>
      <w:tr w:rsidR="007162DE" w:rsidRPr="00F26B5D" w14:paraId="450F4C5F" w14:textId="77777777" w:rsidTr="003E4F82">
        <w:tc>
          <w:tcPr>
            <w:tcW w:w="601" w:type="dxa"/>
          </w:tcPr>
          <w:p w14:paraId="43ABAA55"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3E4F82">
            <w:pPr>
              <w:pStyle w:val="Tekstpodstawowy3"/>
              <w:rPr>
                <w:rFonts w:asciiTheme="minorHAnsi" w:hAnsiTheme="minorHAnsi"/>
                <w:sz w:val="22"/>
                <w:szCs w:val="22"/>
              </w:rPr>
            </w:pPr>
          </w:p>
          <w:p w14:paraId="71421C33" w14:textId="77777777" w:rsidR="007162DE" w:rsidRPr="00F26B5D" w:rsidRDefault="007162DE" w:rsidP="003E4F82">
            <w:pPr>
              <w:pStyle w:val="Tekstpodstawowy3"/>
              <w:rPr>
                <w:rFonts w:asciiTheme="minorHAnsi" w:hAnsiTheme="minorHAnsi"/>
                <w:sz w:val="22"/>
                <w:szCs w:val="22"/>
              </w:rPr>
            </w:pPr>
          </w:p>
        </w:tc>
        <w:tc>
          <w:tcPr>
            <w:tcW w:w="1207" w:type="dxa"/>
          </w:tcPr>
          <w:p w14:paraId="1040B622" w14:textId="77777777" w:rsidR="007162DE" w:rsidRPr="00F26B5D" w:rsidRDefault="007162DE" w:rsidP="003E4F82">
            <w:pPr>
              <w:pStyle w:val="Tekstpodstawowy3"/>
              <w:rPr>
                <w:rFonts w:asciiTheme="minorHAnsi" w:hAnsiTheme="minorHAnsi"/>
                <w:sz w:val="22"/>
                <w:szCs w:val="22"/>
              </w:rPr>
            </w:pPr>
          </w:p>
        </w:tc>
        <w:tc>
          <w:tcPr>
            <w:tcW w:w="1248" w:type="dxa"/>
          </w:tcPr>
          <w:p w14:paraId="1D97F585" w14:textId="77777777" w:rsidR="007162DE" w:rsidRPr="00F26B5D" w:rsidRDefault="007162DE" w:rsidP="003E4F82">
            <w:pPr>
              <w:pStyle w:val="Tekstpodstawowy3"/>
              <w:rPr>
                <w:rFonts w:asciiTheme="minorHAnsi" w:hAnsiTheme="minorHAnsi"/>
                <w:sz w:val="22"/>
                <w:szCs w:val="22"/>
              </w:rPr>
            </w:pPr>
          </w:p>
        </w:tc>
        <w:tc>
          <w:tcPr>
            <w:tcW w:w="1265" w:type="dxa"/>
          </w:tcPr>
          <w:p w14:paraId="69B2A783" w14:textId="77777777" w:rsidR="007162DE" w:rsidRPr="00F26B5D" w:rsidRDefault="007162DE" w:rsidP="003E4F82">
            <w:pPr>
              <w:pStyle w:val="Tekstpodstawowy3"/>
              <w:rPr>
                <w:rFonts w:asciiTheme="minorHAnsi" w:hAnsiTheme="minorHAnsi"/>
                <w:sz w:val="22"/>
                <w:szCs w:val="22"/>
              </w:rPr>
            </w:pPr>
          </w:p>
        </w:tc>
        <w:tc>
          <w:tcPr>
            <w:tcW w:w="1265" w:type="dxa"/>
          </w:tcPr>
          <w:p w14:paraId="05D12F46" w14:textId="77777777" w:rsidR="007162DE" w:rsidRPr="00F26B5D" w:rsidRDefault="007162DE" w:rsidP="003E4F82">
            <w:pPr>
              <w:pStyle w:val="Tekstpodstawowy3"/>
              <w:rPr>
                <w:rFonts w:asciiTheme="minorHAnsi" w:hAnsiTheme="minorHAnsi"/>
                <w:sz w:val="22"/>
                <w:szCs w:val="22"/>
              </w:rPr>
            </w:pPr>
          </w:p>
        </w:tc>
      </w:tr>
      <w:tr w:rsidR="007162DE" w:rsidRPr="00F26B5D" w14:paraId="43662E4C" w14:textId="77777777" w:rsidTr="003E4F82">
        <w:tc>
          <w:tcPr>
            <w:tcW w:w="601" w:type="dxa"/>
          </w:tcPr>
          <w:p w14:paraId="76F1BE56"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3E4F82">
            <w:pPr>
              <w:pStyle w:val="Tekstpodstawowy3"/>
              <w:rPr>
                <w:rFonts w:asciiTheme="minorHAnsi" w:hAnsiTheme="minorHAnsi"/>
                <w:sz w:val="22"/>
                <w:szCs w:val="22"/>
              </w:rPr>
            </w:pPr>
          </w:p>
          <w:p w14:paraId="696E3631" w14:textId="77777777" w:rsidR="007162DE" w:rsidRPr="00F26B5D" w:rsidRDefault="007162DE" w:rsidP="003E4F82">
            <w:pPr>
              <w:pStyle w:val="Tekstpodstawowy3"/>
              <w:rPr>
                <w:rFonts w:asciiTheme="minorHAnsi" w:hAnsiTheme="minorHAnsi"/>
                <w:sz w:val="22"/>
                <w:szCs w:val="22"/>
              </w:rPr>
            </w:pPr>
          </w:p>
        </w:tc>
        <w:tc>
          <w:tcPr>
            <w:tcW w:w="1207" w:type="dxa"/>
          </w:tcPr>
          <w:p w14:paraId="4421E78B" w14:textId="77777777" w:rsidR="007162DE" w:rsidRPr="00F26B5D" w:rsidRDefault="007162DE" w:rsidP="003E4F82">
            <w:pPr>
              <w:pStyle w:val="Tekstpodstawowy3"/>
              <w:rPr>
                <w:rFonts w:asciiTheme="minorHAnsi" w:hAnsiTheme="minorHAnsi"/>
                <w:sz w:val="22"/>
                <w:szCs w:val="22"/>
              </w:rPr>
            </w:pPr>
          </w:p>
        </w:tc>
        <w:tc>
          <w:tcPr>
            <w:tcW w:w="1248" w:type="dxa"/>
          </w:tcPr>
          <w:p w14:paraId="63BC8EFE" w14:textId="77777777" w:rsidR="007162DE" w:rsidRPr="00F26B5D" w:rsidRDefault="007162DE" w:rsidP="003E4F82">
            <w:pPr>
              <w:pStyle w:val="Tekstpodstawowy3"/>
              <w:rPr>
                <w:rFonts w:asciiTheme="minorHAnsi" w:hAnsiTheme="minorHAnsi"/>
                <w:sz w:val="22"/>
                <w:szCs w:val="22"/>
              </w:rPr>
            </w:pPr>
          </w:p>
        </w:tc>
        <w:tc>
          <w:tcPr>
            <w:tcW w:w="1265" w:type="dxa"/>
          </w:tcPr>
          <w:p w14:paraId="53C69BC3" w14:textId="77777777" w:rsidR="007162DE" w:rsidRPr="00F26B5D" w:rsidRDefault="007162DE" w:rsidP="003E4F82">
            <w:pPr>
              <w:pStyle w:val="Tekstpodstawowy3"/>
              <w:rPr>
                <w:rFonts w:asciiTheme="minorHAnsi" w:hAnsiTheme="minorHAnsi"/>
                <w:sz w:val="22"/>
                <w:szCs w:val="22"/>
              </w:rPr>
            </w:pPr>
          </w:p>
        </w:tc>
        <w:tc>
          <w:tcPr>
            <w:tcW w:w="1265" w:type="dxa"/>
          </w:tcPr>
          <w:p w14:paraId="05525A7D" w14:textId="77777777" w:rsidR="007162DE" w:rsidRPr="00F26B5D" w:rsidRDefault="007162DE" w:rsidP="003E4F82">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554E46AA" w14:textId="77777777" w:rsidR="00623151" w:rsidRDefault="00623151" w:rsidP="00F435A1">
      <w:pPr>
        <w:spacing w:after="0" w:line="240" w:lineRule="auto"/>
        <w:rPr>
          <w:rFonts w:ascii="Calibri" w:hAnsi="Calibri"/>
          <w:bCs/>
          <w:sz w:val="22"/>
          <w:szCs w:val="22"/>
        </w:rPr>
      </w:pPr>
    </w:p>
    <w:sectPr w:rsidR="00623151" w:rsidSect="00006393">
      <w:footerReference w:type="even" r:id="rId48"/>
      <w:footerReference w:type="default" r:id="rId49"/>
      <w:footerReference w:type="first" r:id="rId50"/>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5D1F" w14:textId="77777777" w:rsidR="00DA2719" w:rsidRDefault="00DA2719" w:rsidP="00AE2DEF">
      <w:pPr>
        <w:spacing w:after="24"/>
      </w:pPr>
      <w:r>
        <w:separator/>
      </w:r>
    </w:p>
  </w:endnote>
  <w:endnote w:type="continuationSeparator" w:id="0">
    <w:p w14:paraId="1F039CBC" w14:textId="77777777" w:rsidR="00DA2719" w:rsidRDefault="00DA2719"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A5B2" w14:textId="77777777" w:rsidR="00DA2719" w:rsidRDefault="00DA2719" w:rsidP="00AE2DEF">
      <w:pPr>
        <w:spacing w:after="24"/>
      </w:pPr>
      <w:r>
        <w:separator/>
      </w:r>
    </w:p>
  </w:footnote>
  <w:footnote w:type="continuationSeparator" w:id="0">
    <w:p w14:paraId="254C9D9A" w14:textId="77777777" w:rsidR="00DA2719" w:rsidRDefault="00DA2719"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r>
        <w:rPr>
          <w:rFonts w:ascii="Arial" w:hAnsi="Arial" w:cs="Arial"/>
          <w:color w:val="222222"/>
          <w:sz w:val="16"/>
          <w:szCs w:val="16"/>
        </w:rPr>
        <w:t>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444F4F"/>
    <w:multiLevelType w:val="hybridMultilevel"/>
    <w:tmpl w:val="9DD8153A"/>
    <w:lvl w:ilvl="0" w:tplc="178EE4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FE3AFD"/>
    <w:multiLevelType w:val="hybridMultilevel"/>
    <w:tmpl w:val="82CE7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4C735A"/>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2" w15:restartNumberingAfterBreak="0">
    <w:nsid w:val="0C2A5D29"/>
    <w:multiLevelType w:val="hybridMultilevel"/>
    <w:tmpl w:val="CCFC8A86"/>
    <w:lvl w:ilvl="0" w:tplc="D6AE525A">
      <w:start w:val="1"/>
      <w:numFmt w:val="decimal"/>
      <w:lvlText w:val="%1)"/>
      <w:lvlJc w:val="left"/>
      <w:pPr>
        <w:tabs>
          <w:tab w:val="num" w:pos="720"/>
        </w:tabs>
        <w:ind w:left="720" w:hanging="360"/>
      </w:pPr>
      <w:rPr>
        <w:rFonts w:ascii="Cambria" w:hAnsi="Cambria" w:hint="default"/>
        <w:b w:val="0"/>
        <w:i w:val="0"/>
        <w:strike w:val="0"/>
        <w:color w:val="auto"/>
        <w:sz w:val="20"/>
        <w:szCs w:val="20"/>
      </w:rPr>
    </w:lvl>
    <w:lvl w:ilvl="1" w:tplc="C79AE802">
      <w:start w:val="1"/>
      <w:numFmt w:val="decimal"/>
      <w:lvlText w:val="%2)"/>
      <w:lvlJc w:val="left"/>
      <w:pPr>
        <w:tabs>
          <w:tab w:val="num" w:pos="1363"/>
        </w:tabs>
        <w:ind w:left="1363" w:hanging="283"/>
      </w:pPr>
      <w:rPr>
        <w:rFonts w:hint="default"/>
        <w:b/>
        <w:bCs/>
      </w:rPr>
    </w:lvl>
    <w:lvl w:ilvl="2" w:tplc="7D383F0A">
      <w:start w:val="1"/>
      <w:numFmt w:val="decimal"/>
      <w:lvlText w:val="%3."/>
      <w:lvlJc w:val="left"/>
      <w:pPr>
        <w:tabs>
          <w:tab w:val="num" w:pos="2340"/>
        </w:tabs>
        <w:ind w:left="2340" w:hanging="360"/>
      </w:pPr>
      <w:rPr>
        <w:b/>
        <w:bCs/>
      </w:rPr>
    </w:lvl>
    <w:lvl w:ilvl="3" w:tplc="F35490CE">
      <w:start w:val="1"/>
      <w:numFmt w:val="lowerLetter"/>
      <w:lvlText w:val="%4)"/>
      <w:lvlJc w:val="left"/>
      <w:pPr>
        <w:tabs>
          <w:tab w:val="num" w:pos="2880"/>
        </w:tabs>
        <w:ind w:left="2880" w:hanging="360"/>
      </w:pPr>
      <w:rPr>
        <w:rFonts w:hint="default"/>
        <w:b w:val="0"/>
        <w:i w:val="0"/>
      </w:rPr>
    </w:lvl>
    <w:lvl w:ilvl="4" w:tplc="F1BC7F30">
      <w:start w:val="2"/>
      <w:numFmt w:val="bullet"/>
      <w:lvlText w:val=""/>
      <w:lvlJc w:val="left"/>
      <w:pPr>
        <w:tabs>
          <w:tab w:val="num" w:pos="3523"/>
        </w:tabs>
        <w:ind w:left="3523" w:hanging="283"/>
      </w:pPr>
      <w:rPr>
        <w:rFonts w:ascii="Symbol" w:hAnsi="Symbol" w:hint="default"/>
      </w:rPr>
    </w:lvl>
    <w:lvl w:ilvl="5" w:tplc="A22283EA">
      <w:start w:val="1"/>
      <w:numFmt w:val="upperLetter"/>
      <w:lvlText w:val="%6)"/>
      <w:lvlJc w:val="left"/>
      <w:pPr>
        <w:tabs>
          <w:tab w:val="num" w:pos="4500"/>
        </w:tabs>
        <w:ind w:left="4500" w:hanging="360"/>
      </w:pPr>
      <w:rPr>
        <w:rFonts w:hint="default"/>
      </w:rPr>
    </w:lvl>
    <w:lvl w:ilvl="6" w:tplc="59BA9E8C">
      <w:start w:val="1"/>
      <w:numFmt w:val="decimal"/>
      <w:lvlText w:val="%7."/>
      <w:lvlJc w:val="left"/>
      <w:pPr>
        <w:tabs>
          <w:tab w:val="num" w:pos="5040"/>
        </w:tabs>
        <w:ind w:left="5040" w:hanging="360"/>
      </w:pPr>
      <w:rPr>
        <w:rFonts w:hint="default"/>
        <w:b w:val="0"/>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DB70E5"/>
    <w:multiLevelType w:val="multilevel"/>
    <w:tmpl w:val="6A0CA908"/>
    <w:lvl w:ilvl="0">
      <w:start w:val="1"/>
      <w:numFmt w:val="decimal"/>
      <w:lvlText w:val="%1."/>
      <w:lvlJc w:val="left"/>
      <w:pPr>
        <w:tabs>
          <w:tab w:val="num" w:pos="720"/>
        </w:tabs>
        <w:ind w:left="720" w:hanging="360"/>
      </w:pPr>
      <w:rPr>
        <w:b/>
        <w:bCs/>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C625F8"/>
    <w:multiLevelType w:val="hybridMultilevel"/>
    <w:tmpl w:val="3536DF88"/>
    <w:lvl w:ilvl="0" w:tplc="10423582">
      <w:start w:val="5"/>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8"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1D7082"/>
    <w:multiLevelType w:val="hybridMultilevel"/>
    <w:tmpl w:val="332A4C24"/>
    <w:lvl w:ilvl="0" w:tplc="A6CA1E88">
      <w:start w:val="1"/>
      <w:numFmt w:val="decimal"/>
      <w:lvlText w:val="%1."/>
      <w:lvlJc w:val="left"/>
      <w:pPr>
        <w:ind w:left="502" w:hanging="360"/>
      </w:pPr>
      <w:rPr>
        <w:rFonts w:hint="default"/>
        <w:b/>
        <w:bCs/>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1B0533D3"/>
    <w:multiLevelType w:val="hybridMultilevel"/>
    <w:tmpl w:val="65DAF4D4"/>
    <w:lvl w:ilvl="0" w:tplc="178EE4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7"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8" w15:restartNumberingAfterBreak="0">
    <w:nsid w:val="1F34497A"/>
    <w:multiLevelType w:val="hybridMultilevel"/>
    <w:tmpl w:val="6254C728"/>
    <w:lvl w:ilvl="0" w:tplc="EB2C9BE6">
      <w:start w:val="1"/>
      <w:numFmt w:val="decimal"/>
      <w:lvlText w:val="%1."/>
      <w:lvlJc w:val="left"/>
      <w:pPr>
        <w:ind w:left="644" w:hanging="360"/>
      </w:pPr>
      <w:rPr>
        <w:rFonts w:hint="default"/>
        <w:b/>
        <w:bCs/>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4" w15:restartNumberingAfterBreak="0">
    <w:nsid w:val="303E69A8"/>
    <w:multiLevelType w:val="hybridMultilevel"/>
    <w:tmpl w:val="1CFAF710"/>
    <w:lvl w:ilvl="0" w:tplc="45F645E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725288"/>
    <w:multiLevelType w:val="hybridMultilevel"/>
    <w:tmpl w:val="4A52A98C"/>
    <w:lvl w:ilvl="0" w:tplc="ED124A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E9A4D7B"/>
    <w:multiLevelType w:val="hybridMultilevel"/>
    <w:tmpl w:val="3DDEBF9A"/>
    <w:lvl w:ilvl="0" w:tplc="33D6EF36">
      <w:start w:val="5"/>
      <w:numFmt w:val="lowerLetter"/>
      <w:lvlText w:val="%1."/>
      <w:lvlJc w:val="left"/>
      <w:pPr>
        <w:ind w:left="644" w:hanging="360"/>
      </w:pPr>
      <w:rPr>
        <w:rFonts w:hint="default"/>
        <w:b/>
        <w:bCs w:val="0"/>
      </w:rPr>
    </w:lvl>
    <w:lvl w:ilvl="1" w:tplc="1E9E03CE">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06B0165"/>
    <w:multiLevelType w:val="multilevel"/>
    <w:tmpl w:val="A82E5BF0"/>
    <w:lvl w:ilvl="0">
      <w:start w:val="1"/>
      <w:numFmt w:val="decimal"/>
      <w:lvlText w:val="%1."/>
      <w:lvlJc w:val="left"/>
      <w:pPr>
        <w:tabs>
          <w:tab w:val="num" w:pos="720"/>
        </w:tabs>
        <w:ind w:left="720" w:hanging="360"/>
      </w:pPr>
      <w:rPr>
        <w:b/>
        <w:bCs/>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7"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9"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1"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4" w15:restartNumberingAfterBreak="0">
    <w:nsid w:val="488E28D1"/>
    <w:multiLevelType w:val="hybridMultilevel"/>
    <w:tmpl w:val="09A45A42"/>
    <w:lvl w:ilvl="0" w:tplc="45F645E6">
      <w:start w:val="1"/>
      <w:numFmt w:val="decimal"/>
      <w:lvlText w:val="%1."/>
      <w:lvlJc w:val="left"/>
      <w:pPr>
        <w:ind w:left="927" w:hanging="360"/>
      </w:pPr>
      <w:rPr>
        <w:rFonts w:hint="default"/>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A020614"/>
    <w:multiLevelType w:val="hybridMultilevel"/>
    <w:tmpl w:val="B7F0FB46"/>
    <w:lvl w:ilvl="0" w:tplc="36DE611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7DD77B8"/>
    <w:multiLevelType w:val="hybridMultilevel"/>
    <w:tmpl w:val="3E7A524A"/>
    <w:lvl w:ilvl="0" w:tplc="45F645E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AC90E79"/>
    <w:multiLevelType w:val="hybridMultilevel"/>
    <w:tmpl w:val="E3DAA6A4"/>
    <w:lvl w:ilvl="0" w:tplc="75E40F0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C61691"/>
    <w:multiLevelType w:val="multilevel"/>
    <w:tmpl w:val="498A8F82"/>
    <w:lvl w:ilvl="0">
      <w:start w:val="1"/>
      <w:numFmt w:val="decimal"/>
      <w:lvlText w:val="%1."/>
      <w:lvlJc w:val="left"/>
      <w:pPr>
        <w:tabs>
          <w:tab w:val="num" w:pos="644"/>
        </w:tabs>
        <w:ind w:left="644" w:hanging="360"/>
      </w:pPr>
      <w:rPr>
        <w:rFonts w:cs="Times New Roman"/>
        <w:b w:val="0"/>
        <w:color w:val="auto"/>
        <w:sz w:val="22"/>
        <w:szCs w:val="22"/>
        <w:lang w:val="x-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15:restartNumberingAfterBreak="0">
    <w:nsid w:val="5C0A396A"/>
    <w:multiLevelType w:val="hybridMultilevel"/>
    <w:tmpl w:val="B48842F2"/>
    <w:lvl w:ilvl="0" w:tplc="CFF219D8">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5D5417B2"/>
    <w:multiLevelType w:val="hybridMultilevel"/>
    <w:tmpl w:val="62EEB06C"/>
    <w:lvl w:ilvl="0" w:tplc="1E9E03CE">
      <w:start w:val="1"/>
      <w:numFmt w:val="decimal"/>
      <w:lvlText w:val="%1."/>
      <w:lvlJc w:val="left"/>
      <w:pPr>
        <w:ind w:left="136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7"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9"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86" w15:restartNumberingAfterBreak="0">
    <w:nsid w:val="7B6F1C64"/>
    <w:multiLevelType w:val="hybridMultilevel"/>
    <w:tmpl w:val="E6284D20"/>
    <w:lvl w:ilvl="0" w:tplc="0415000F">
      <w:start w:val="1"/>
      <w:numFmt w:val="decimal"/>
      <w:lvlText w:val="%1."/>
      <w:lvlJc w:val="left"/>
      <w:pPr>
        <w:ind w:left="720" w:hanging="360"/>
      </w:pPr>
    </w:lvl>
    <w:lvl w:ilvl="1" w:tplc="3F949AE4">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E8DCD63C">
      <w:start w:val="1"/>
      <w:numFmt w:val="lowerLetter"/>
      <w:lvlText w:val="%8."/>
      <w:lvlJc w:val="left"/>
      <w:pPr>
        <w:ind w:left="5760" w:hanging="360"/>
      </w:pPr>
      <w:rPr>
        <w:b/>
        <w:bCs/>
      </w:rPr>
    </w:lvl>
    <w:lvl w:ilvl="8" w:tplc="0415001B" w:tentative="1">
      <w:start w:val="1"/>
      <w:numFmt w:val="lowerRoman"/>
      <w:lvlText w:val="%9."/>
      <w:lvlJc w:val="right"/>
      <w:pPr>
        <w:ind w:left="6480" w:hanging="180"/>
      </w:pPr>
    </w:lvl>
  </w:abstractNum>
  <w:abstractNum w:abstractNumId="87" w15:restartNumberingAfterBreak="0">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59"/>
  </w:num>
  <w:num w:numId="2" w16cid:durableId="189222614">
    <w:abstractNumId w:val="83"/>
  </w:num>
  <w:num w:numId="3" w16cid:durableId="417289239">
    <w:abstractNumId w:val="88"/>
  </w:num>
  <w:num w:numId="4" w16cid:durableId="283081392">
    <w:abstractNumId w:val="36"/>
  </w:num>
  <w:num w:numId="5" w16cid:durableId="1981691609">
    <w:abstractNumId w:val="55"/>
  </w:num>
  <w:num w:numId="6" w16cid:durableId="1012954083">
    <w:abstractNumId w:val="32"/>
  </w:num>
  <w:num w:numId="7" w16cid:durableId="849487180">
    <w:abstractNumId w:val="71"/>
  </w:num>
  <w:num w:numId="8" w16cid:durableId="1059590773">
    <w:abstractNumId w:val="70"/>
  </w:num>
  <w:num w:numId="9" w16cid:durableId="1100225441">
    <w:abstractNumId w:val="21"/>
  </w:num>
  <w:num w:numId="10" w16cid:durableId="209532548">
    <w:abstractNumId w:val="37"/>
  </w:num>
  <w:num w:numId="11" w16cid:durableId="475536845">
    <w:abstractNumId w:val="85"/>
  </w:num>
  <w:num w:numId="12" w16cid:durableId="2061412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9"/>
  </w:num>
  <w:num w:numId="14" w16cid:durableId="880169700">
    <w:abstractNumId w:val="58"/>
  </w:num>
  <w:num w:numId="15" w16cid:durableId="1042635865">
    <w:abstractNumId w:val="44"/>
  </w:num>
  <w:num w:numId="16" w16cid:durableId="365957622">
    <w:abstractNumId w:val="14"/>
  </w:num>
  <w:num w:numId="17" w16cid:durableId="1766611702">
    <w:abstractNumId w:val="3"/>
  </w:num>
  <w:num w:numId="18" w16cid:durableId="483813122">
    <w:abstractNumId w:val="69"/>
  </w:num>
  <w:num w:numId="19" w16cid:durableId="226916013">
    <w:abstractNumId w:val="68"/>
  </w:num>
  <w:num w:numId="20" w16cid:durableId="1608611208">
    <w:abstractNumId w:val="35"/>
  </w:num>
  <w:num w:numId="21" w16cid:durableId="2041468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9"/>
  </w:num>
  <w:num w:numId="23" w16cid:durableId="1049500919">
    <w:abstractNumId w:val="11"/>
  </w:num>
  <w:num w:numId="24" w16cid:durableId="1436439136">
    <w:abstractNumId w:val="60"/>
  </w:num>
  <w:num w:numId="25" w16cid:durableId="2082211031">
    <w:abstractNumId w:val="76"/>
  </w:num>
  <w:num w:numId="26" w16cid:durableId="1405494744">
    <w:abstractNumId w:val="22"/>
  </w:num>
  <w:num w:numId="27" w16cid:durableId="369768491">
    <w:abstractNumId w:val="47"/>
  </w:num>
  <w:num w:numId="28" w16cid:durableId="2095973945">
    <w:abstractNumId w:val="74"/>
  </w:num>
  <w:num w:numId="29" w16cid:durableId="1604923306">
    <w:abstractNumId w:val="73"/>
  </w:num>
  <w:num w:numId="30" w16cid:durableId="1122042164">
    <w:abstractNumId w:val="51"/>
  </w:num>
  <w:num w:numId="31" w16cid:durableId="1674645071">
    <w:abstractNumId w:val="52"/>
  </w:num>
  <w:num w:numId="32" w16cid:durableId="279147995">
    <w:abstractNumId w:val="48"/>
  </w:num>
  <w:num w:numId="33" w16cid:durableId="828709384">
    <w:abstractNumId w:val="66"/>
  </w:num>
  <w:num w:numId="34" w16cid:durableId="1461220897">
    <w:abstractNumId w:val="84"/>
  </w:num>
  <w:num w:numId="35" w16cid:durableId="547185069">
    <w:abstractNumId w:val="27"/>
  </w:num>
  <w:num w:numId="36" w16cid:durableId="10162">
    <w:abstractNumId w:val="17"/>
  </w:num>
  <w:num w:numId="37" w16cid:durableId="330447732">
    <w:abstractNumId w:val="4"/>
  </w:num>
  <w:num w:numId="38" w16cid:durableId="562255397">
    <w:abstractNumId w:val="13"/>
  </w:num>
  <w:num w:numId="39" w16cid:durableId="644891171">
    <w:abstractNumId w:val="5"/>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41"/>
  </w:num>
  <w:num w:numId="41" w16cid:durableId="746076380">
    <w:abstractNumId w:val="89"/>
  </w:num>
  <w:num w:numId="42" w16cid:durableId="18749123">
    <w:abstractNumId w:val="33"/>
  </w:num>
  <w:num w:numId="43" w16cid:durableId="1543859771">
    <w:abstractNumId w:val="23"/>
  </w:num>
  <w:num w:numId="44" w16cid:durableId="974018548">
    <w:abstractNumId w:val="19"/>
  </w:num>
  <w:num w:numId="45" w16cid:durableId="74323790">
    <w:abstractNumId w:val="75"/>
  </w:num>
  <w:num w:numId="46" w16cid:durableId="1338196509">
    <w:abstractNumId w:val="6"/>
  </w:num>
  <w:num w:numId="47" w16cid:durableId="547570962">
    <w:abstractNumId w:val="57"/>
  </w:num>
  <w:num w:numId="48" w16cid:durableId="185405822">
    <w:abstractNumId w:val="50"/>
  </w:num>
  <w:num w:numId="49" w16cid:durableId="1182281153">
    <w:abstractNumId w:val="61"/>
  </w:num>
  <w:num w:numId="50" w16cid:durableId="1414283748">
    <w:abstractNumId w:val="16"/>
  </w:num>
  <w:num w:numId="51" w16cid:durableId="402606814">
    <w:abstractNumId w:val="26"/>
  </w:num>
  <w:num w:numId="52" w16cid:durableId="1775133369">
    <w:abstractNumId w:val="46"/>
  </w:num>
  <w:num w:numId="53" w16cid:durableId="2020886983">
    <w:abstractNumId w:val="45"/>
  </w:num>
  <w:num w:numId="54" w16cid:durableId="1215507976">
    <w:abstractNumId w:val="5"/>
  </w:num>
  <w:num w:numId="55" w16cid:durableId="896552531">
    <w:abstractNumId w:val="63"/>
  </w:num>
  <w:num w:numId="56" w16cid:durableId="172381280">
    <w:abstractNumId w:val="63"/>
    <w:lvlOverride w:ilvl="0">
      <w:lvl w:ilvl="0">
        <w:start w:val="1"/>
        <w:numFmt w:val="decimal"/>
        <w:lvlText w:val="%1."/>
        <w:lvlJc w:val="left"/>
        <w:pPr>
          <w:ind w:left="720" w:hanging="360"/>
        </w:pPr>
        <w:rPr>
          <w:b w:val="0"/>
          <w:sz w:val="20"/>
          <w:szCs w:val="20"/>
        </w:rPr>
      </w:lvl>
    </w:lvlOverride>
  </w:num>
  <w:num w:numId="57" w16cid:durableId="1880194675">
    <w:abstractNumId w:val="45"/>
    <w:lvlOverride w:ilvl="0">
      <w:lvl w:ilvl="0">
        <w:start w:val="1"/>
        <w:numFmt w:val="decimal"/>
        <w:lvlText w:val="%1."/>
        <w:lvlJc w:val="left"/>
        <w:pPr>
          <w:ind w:left="720" w:hanging="360"/>
        </w:pPr>
        <w:rPr>
          <w:sz w:val="20"/>
          <w:szCs w:val="20"/>
        </w:rPr>
      </w:lvl>
    </w:lvlOverride>
  </w:num>
  <w:num w:numId="58" w16cid:durableId="598097629">
    <w:abstractNumId w:val="43"/>
  </w:num>
  <w:num w:numId="59" w16cid:durableId="1397901393">
    <w:abstractNumId w:val="79"/>
  </w:num>
  <w:num w:numId="60" w16cid:durableId="2085568963">
    <w:abstractNumId w:val="41"/>
    <w:lvlOverride w:ilvl="0">
      <w:startOverride w:val="1"/>
    </w:lvlOverride>
  </w:num>
  <w:num w:numId="61" w16cid:durableId="96606946">
    <w:abstractNumId w:val="89"/>
    <w:lvlOverride w:ilvl="0">
      <w:startOverride w:val="1"/>
    </w:lvlOverride>
    <w:lvlOverride w:ilvl="1">
      <w:startOverride w:val="1"/>
    </w:lvlOverride>
  </w:num>
  <w:num w:numId="62" w16cid:durableId="1137843030">
    <w:abstractNumId w:val="33"/>
    <w:lvlOverride w:ilvl="0">
      <w:startOverride w:val="1"/>
    </w:lvlOverride>
  </w:num>
  <w:num w:numId="63" w16cid:durableId="881673812">
    <w:abstractNumId w:val="33"/>
    <w:lvlOverride w:ilvl="0">
      <w:startOverride w:val="1"/>
    </w:lvlOverride>
  </w:num>
  <w:num w:numId="64" w16cid:durableId="42365505">
    <w:abstractNumId w:val="23"/>
    <w:lvlOverride w:ilvl="0">
      <w:startOverride w:val="1"/>
    </w:lvlOverride>
  </w:num>
  <w:num w:numId="65" w16cid:durableId="2090694894">
    <w:abstractNumId w:val="23"/>
    <w:lvlOverride w:ilvl="0">
      <w:startOverride w:val="1"/>
    </w:lvlOverride>
  </w:num>
  <w:num w:numId="66" w16cid:durableId="298850273">
    <w:abstractNumId w:val="63"/>
    <w:lvlOverride w:ilvl="0">
      <w:startOverride w:val="1"/>
    </w:lvlOverride>
  </w:num>
  <w:num w:numId="67" w16cid:durableId="1914074394">
    <w:abstractNumId w:val="63"/>
    <w:lvlOverride w:ilvl="0">
      <w:startOverride w:val="1"/>
    </w:lvlOverride>
  </w:num>
  <w:num w:numId="68" w16cid:durableId="1781143582">
    <w:abstractNumId w:val="19"/>
    <w:lvlOverride w:ilvl="0">
      <w:startOverride w:val="1"/>
    </w:lvlOverride>
  </w:num>
  <w:num w:numId="69" w16cid:durableId="178279252">
    <w:abstractNumId w:val="19"/>
    <w:lvlOverride w:ilvl="0">
      <w:startOverride w:val="1"/>
    </w:lvlOverride>
  </w:num>
  <w:num w:numId="70" w16cid:durableId="511989332">
    <w:abstractNumId w:val="75"/>
    <w:lvlOverride w:ilvl="0">
      <w:startOverride w:val="1"/>
    </w:lvlOverride>
  </w:num>
  <w:num w:numId="71" w16cid:durableId="2045592654">
    <w:abstractNumId w:val="6"/>
    <w:lvlOverride w:ilvl="0">
      <w:startOverride w:val="1"/>
    </w:lvlOverride>
    <w:lvlOverride w:ilvl="1">
      <w:startOverride w:val="1"/>
    </w:lvlOverride>
  </w:num>
  <w:num w:numId="72" w16cid:durableId="983199197">
    <w:abstractNumId w:val="75"/>
    <w:lvlOverride w:ilvl="0">
      <w:startOverride w:val="1"/>
    </w:lvlOverride>
  </w:num>
  <w:num w:numId="73" w16cid:durableId="1236087766">
    <w:abstractNumId w:val="57"/>
    <w:lvlOverride w:ilvl="0">
      <w:startOverride w:val="1"/>
    </w:lvlOverride>
  </w:num>
  <w:num w:numId="74" w16cid:durableId="1032532547">
    <w:abstractNumId w:val="50"/>
    <w:lvlOverride w:ilvl="0">
      <w:startOverride w:val="1"/>
    </w:lvlOverride>
    <w:lvlOverride w:ilvl="1">
      <w:startOverride w:val="1"/>
    </w:lvlOverride>
  </w:num>
  <w:num w:numId="75" w16cid:durableId="473255666">
    <w:abstractNumId w:val="57"/>
    <w:lvlOverride w:ilvl="0">
      <w:startOverride w:val="1"/>
    </w:lvlOverride>
  </w:num>
  <w:num w:numId="76" w16cid:durableId="1304887492">
    <w:abstractNumId w:val="61"/>
    <w:lvlOverride w:ilvl="0">
      <w:startOverride w:val="1"/>
    </w:lvlOverride>
    <w:lvlOverride w:ilvl="1">
      <w:startOverride w:val="1"/>
    </w:lvlOverride>
  </w:num>
  <w:num w:numId="77" w16cid:durableId="1650745450">
    <w:abstractNumId w:val="67"/>
  </w:num>
  <w:num w:numId="78" w16cid:durableId="408189243">
    <w:abstractNumId w:val="67"/>
    <w:lvlOverride w:ilvl="0">
      <w:startOverride w:val="1"/>
    </w:lvlOverride>
  </w:num>
  <w:num w:numId="79" w16cid:durableId="148207214">
    <w:abstractNumId w:val="56"/>
  </w:num>
  <w:num w:numId="80" w16cid:durableId="461583262">
    <w:abstractNumId w:val="53"/>
  </w:num>
  <w:num w:numId="81" w16cid:durableId="1995719476">
    <w:abstractNumId w:val="78"/>
  </w:num>
  <w:num w:numId="82" w16cid:durableId="723530926">
    <w:abstractNumId w:val="45"/>
    <w:lvlOverride w:ilvl="0">
      <w:startOverride w:val="1"/>
    </w:lvlOverride>
  </w:num>
  <w:num w:numId="83" w16cid:durableId="1164668235">
    <w:abstractNumId w:val="16"/>
    <w:lvlOverride w:ilvl="0">
      <w:startOverride w:val="1"/>
    </w:lvlOverride>
  </w:num>
  <w:num w:numId="84" w16cid:durableId="1739088854">
    <w:abstractNumId w:val="26"/>
    <w:lvlOverride w:ilvl="0">
      <w:startOverride w:val="1"/>
    </w:lvlOverride>
  </w:num>
  <w:num w:numId="85" w16cid:durableId="110707155">
    <w:abstractNumId w:val="18"/>
  </w:num>
  <w:num w:numId="86" w16cid:durableId="222834963">
    <w:abstractNumId w:val="81"/>
  </w:num>
  <w:num w:numId="87" w16cid:durableId="1822846855">
    <w:abstractNumId w:val="82"/>
  </w:num>
  <w:num w:numId="88" w16cid:durableId="1720320954">
    <w:abstractNumId w:val="64"/>
  </w:num>
  <w:num w:numId="89" w16cid:durableId="747918135">
    <w:abstractNumId w:val="31"/>
  </w:num>
  <w:num w:numId="90" w16cid:durableId="641664277">
    <w:abstractNumId w:val="80"/>
  </w:num>
  <w:num w:numId="91" w16cid:durableId="383217254">
    <w:abstractNumId w:val="7"/>
  </w:num>
  <w:num w:numId="92" w16cid:durableId="2079546416">
    <w:abstractNumId w:val="38"/>
  </w:num>
  <w:num w:numId="93" w16cid:durableId="1701317010">
    <w:abstractNumId w:val="9"/>
  </w:num>
  <w:num w:numId="94" w16cid:durableId="832182259">
    <w:abstractNumId w:val="20"/>
  </w:num>
  <w:num w:numId="95" w16cid:durableId="1502037740">
    <w:abstractNumId w:val="77"/>
  </w:num>
  <w:num w:numId="96" w16cid:durableId="370959902">
    <w:abstractNumId w:val="62"/>
  </w:num>
  <w:num w:numId="97" w16cid:durableId="1833400636">
    <w:abstractNumId w:val="87"/>
  </w:num>
  <w:num w:numId="98" w16cid:durableId="55016376">
    <w:abstractNumId w:val="10"/>
  </w:num>
  <w:num w:numId="99" w16cid:durableId="866792447">
    <w:abstractNumId w:val="15"/>
  </w:num>
  <w:num w:numId="100" w16cid:durableId="498421853">
    <w:abstractNumId w:val="28"/>
  </w:num>
  <w:num w:numId="101" w16cid:durableId="352918784">
    <w:abstractNumId w:val="42"/>
  </w:num>
  <w:num w:numId="102" w16cid:durableId="1222717118">
    <w:abstractNumId w:val="24"/>
  </w:num>
  <w:num w:numId="103" w16cid:durableId="980576320">
    <w:abstractNumId w:val="65"/>
  </w:num>
  <w:num w:numId="104" w16cid:durableId="2026321213">
    <w:abstractNumId w:val="34"/>
  </w:num>
  <w:num w:numId="105" w16cid:durableId="1174296403">
    <w:abstractNumId w:val="12"/>
  </w:num>
  <w:num w:numId="106" w16cid:durableId="1540819221">
    <w:abstractNumId w:val="40"/>
  </w:num>
  <w:num w:numId="107" w16cid:durableId="1966233780">
    <w:abstractNumId w:val="54"/>
  </w:num>
  <w:num w:numId="108" w16cid:durableId="1904756940">
    <w:abstractNumId w:val="86"/>
  </w:num>
  <w:num w:numId="109" w16cid:durableId="117796685">
    <w:abstractNumId w:val="25"/>
  </w:num>
  <w:num w:numId="110" w16cid:durableId="161050697">
    <w:abstractNumId w:val="2"/>
  </w:num>
  <w:num w:numId="111" w16cid:durableId="2002460316">
    <w:abstractNumId w:val="8"/>
  </w:num>
  <w:num w:numId="112" w16cid:durableId="1825077034">
    <w:abstractNumId w:val="7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0D16"/>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B5B"/>
    <w:rsid w:val="00055E6A"/>
    <w:rsid w:val="00056327"/>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000"/>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3E38"/>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0F7402"/>
    <w:rsid w:val="00101279"/>
    <w:rsid w:val="00101629"/>
    <w:rsid w:val="001027D2"/>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158"/>
    <w:rsid w:val="001346AA"/>
    <w:rsid w:val="00134972"/>
    <w:rsid w:val="001353E7"/>
    <w:rsid w:val="001369E6"/>
    <w:rsid w:val="00136A47"/>
    <w:rsid w:val="00136C05"/>
    <w:rsid w:val="001379A3"/>
    <w:rsid w:val="00140324"/>
    <w:rsid w:val="001405B3"/>
    <w:rsid w:val="00140D1B"/>
    <w:rsid w:val="00140E42"/>
    <w:rsid w:val="001427A6"/>
    <w:rsid w:val="00142D0B"/>
    <w:rsid w:val="0014444C"/>
    <w:rsid w:val="00144F06"/>
    <w:rsid w:val="00145BF7"/>
    <w:rsid w:val="0014634F"/>
    <w:rsid w:val="00146BA1"/>
    <w:rsid w:val="00146CF4"/>
    <w:rsid w:val="001470C0"/>
    <w:rsid w:val="001475BF"/>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24E8"/>
    <w:rsid w:val="0018382D"/>
    <w:rsid w:val="00183B57"/>
    <w:rsid w:val="00183EE6"/>
    <w:rsid w:val="00184613"/>
    <w:rsid w:val="00184A8F"/>
    <w:rsid w:val="00186269"/>
    <w:rsid w:val="0019141E"/>
    <w:rsid w:val="00191531"/>
    <w:rsid w:val="00191803"/>
    <w:rsid w:val="00192A44"/>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D06"/>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74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134"/>
    <w:rsid w:val="00260AE9"/>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476"/>
    <w:rsid w:val="002926D6"/>
    <w:rsid w:val="002931AB"/>
    <w:rsid w:val="00293648"/>
    <w:rsid w:val="0029391B"/>
    <w:rsid w:val="00293A5C"/>
    <w:rsid w:val="00293C3C"/>
    <w:rsid w:val="00294D66"/>
    <w:rsid w:val="00295EF2"/>
    <w:rsid w:val="0029774A"/>
    <w:rsid w:val="002A11FB"/>
    <w:rsid w:val="002A1E5B"/>
    <w:rsid w:val="002A2CE6"/>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4E"/>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6B3"/>
    <w:rsid w:val="002F5C40"/>
    <w:rsid w:val="002F63E8"/>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288"/>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3984"/>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30CF"/>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52B3"/>
    <w:rsid w:val="003A537B"/>
    <w:rsid w:val="003A5A62"/>
    <w:rsid w:val="003A72EB"/>
    <w:rsid w:val="003A7401"/>
    <w:rsid w:val="003A769F"/>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0FBE"/>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10B"/>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4D3"/>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6C25"/>
    <w:rsid w:val="004775C7"/>
    <w:rsid w:val="0048027C"/>
    <w:rsid w:val="00480EA2"/>
    <w:rsid w:val="004810B2"/>
    <w:rsid w:val="0048133F"/>
    <w:rsid w:val="00483158"/>
    <w:rsid w:val="0048389A"/>
    <w:rsid w:val="0048471B"/>
    <w:rsid w:val="00485FCA"/>
    <w:rsid w:val="0048611D"/>
    <w:rsid w:val="00486FE2"/>
    <w:rsid w:val="004873E0"/>
    <w:rsid w:val="00487827"/>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02E"/>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1665"/>
    <w:rsid w:val="0050338D"/>
    <w:rsid w:val="005033FE"/>
    <w:rsid w:val="005034CE"/>
    <w:rsid w:val="00504492"/>
    <w:rsid w:val="00504D45"/>
    <w:rsid w:val="00507882"/>
    <w:rsid w:val="005128CF"/>
    <w:rsid w:val="00512D85"/>
    <w:rsid w:val="005145B4"/>
    <w:rsid w:val="0051684F"/>
    <w:rsid w:val="00516B1F"/>
    <w:rsid w:val="0052112D"/>
    <w:rsid w:val="00523E31"/>
    <w:rsid w:val="00523F0C"/>
    <w:rsid w:val="005241D1"/>
    <w:rsid w:val="00527E6F"/>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51A"/>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02AE"/>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3151"/>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60CA0"/>
    <w:rsid w:val="00662338"/>
    <w:rsid w:val="0066492B"/>
    <w:rsid w:val="00664E64"/>
    <w:rsid w:val="0066687E"/>
    <w:rsid w:val="00666CCF"/>
    <w:rsid w:val="00670C74"/>
    <w:rsid w:val="00671827"/>
    <w:rsid w:val="00671DC8"/>
    <w:rsid w:val="006736AC"/>
    <w:rsid w:val="006744F7"/>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203"/>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2BE2"/>
    <w:rsid w:val="00703B23"/>
    <w:rsid w:val="0070429C"/>
    <w:rsid w:val="007045B9"/>
    <w:rsid w:val="00704943"/>
    <w:rsid w:val="007053AF"/>
    <w:rsid w:val="0070588E"/>
    <w:rsid w:val="007059AF"/>
    <w:rsid w:val="00707A79"/>
    <w:rsid w:val="007139FD"/>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08C"/>
    <w:rsid w:val="007813D1"/>
    <w:rsid w:val="00783447"/>
    <w:rsid w:val="0078537B"/>
    <w:rsid w:val="00785631"/>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10"/>
    <w:rsid w:val="007E3393"/>
    <w:rsid w:val="007E3DCE"/>
    <w:rsid w:val="007E43B9"/>
    <w:rsid w:val="007E48A8"/>
    <w:rsid w:val="007E5379"/>
    <w:rsid w:val="007E5D8E"/>
    <w:rsid w:val="007E60FF"/>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C59"/>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26B7"/>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A82"/>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2EF6"/>
    <w:rsid w:val="00923430"/>
    <w:rsid w:val="009244AC"/>
    <w:rsid w:val="00924C43"/>
    <w:rsid w:val="00930558"/>
    <w:rsid w:val="0093132D"/>
    <w:rsid w:val="00931F81"/>
    <w:rsid w:val="009322C9"/>
    <w:rsid w:val="0093310F"/>
    <w:rsid w:val="00933EB2"/>
    <w:rsid w:val="00934E8E"/>
    <w:rsid w:val="00935379"/>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4A0C"/>
    <w:rsid w:val="009551CF"/>
    <w:rsid w:val="009555BD"/>
    <w:rsid w:val="00955BF7"/>
    <w:rsid w:val="00957C31"/>
    <w:rsid w:val="00960C3A"/>
    <w:rsid w:val="00961429"/>
    <w:rsid w:val="00961A15"/>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0B5"/>
    <w:rsid w:val="009A4CB2"/>
    <w:rsid w:val="009A6F61"/>
    <w:rsid w:val="009B0235"/>
    <w:rsid w:val="009B1D88"/>
    <w:rsid w:val="009B3C25"/>
    <w:rsid w:val="009B4427"/>
    <w:rsid w:val="009B4B1B"/>
    <w:rsid w:val="009B4E8A"/>
    <w:rsid w:val="009B5276"/>
    <w:rsid w:val="009B5AEA"/>
    <w:rsid w:val="009B607E"/>
    <w:rsid w:val="009B7F3A"/>
    <w:rsid w:val="009C08F1"/>
    <w:rsid w:val="009C0998"/>
    <w:rsid w:val="009C1390"/>
    <w:rsid w:val="009C1676"/>
    <w:rsid w:val="009C3FFA"/>
    <w:rsid w:val="009C4B12"/>
    <w:rsid w:val="009C511A"/>
    <w:rsid w:val="009C5137"/>
    <w:rsid w:val="009C5E56"/>
    <w:rsid w:val="009D0CD8"/>
    <w:rsid w:val="009D12EF"/>
    <w:rsid w:val="009D3484"/>
    <w:rsid w:val="009D3996"/>
    <w:rsid w:val="009D3CFA"/>
    <w:rsid w:val="009D3DB2"/>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556"/>
    <w:rsid w:val="00A116CA"/>
    <w:rsid w:val="00A118C0"/>
    <w:rsid w:val="00A11AA5"/>
    <w:rsid w:val="00A11DC5"/>
    <w:rsid w:val="00A1255A"/>
    <w:rsid w:val="00A14383"/>
    <w:rsid w:val="00A14C61"/>
    <w:rsid w:val="00A15D62"/>
    <w:rsid w:val="00A166C9"/>
    <w:rsid w:val="00A173DB"/>
    <w:rsid w:val="00A17496"/>
    <w:rsid w:val="00A2230E"/>
    <w:rsid w:val="00A22C7D"/>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477B1"/>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95181"/>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1B02"/>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032B"/>
    <w:rsid w:val="00B00812"/>
    <w:rsid w:val="00B02532"/>
    <w:rsid w:val="00B03451"/>
    <w:rsid w:val="00B04FA7"/>
    <w:rsid w:val="00B05F89"/>
    <w:rsid w:val="00B06D5A"/>
    <w:rsid w:val="00B11D96"/>
    <w:rsid w:val="00B11DEA"/>
    <w:rsid w:val="00B13097"/>
    <w:rsid w:val="00B13506"/>
    <w:rsid w:val="00B13E74"/>
    <w:rsid w:val="00B14682"/>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B62"/>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3E09"/>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6BF9"/>
    <w:rsid w:val="00C0716D"/>
    <w:rsid w:val="00C11A97"/>
    <w:rsid w:val="00C141D0"/>
    <w:rsid w:val="00C1439B"/>
    <w:rsid w:val="00C1484D"/>
    <w:rsid w:val="00C14E25"/>
    <w:rsid w:val="00C1536B"/>
    <w:rsid w:val="00C15AC4"/>
    <w:rsid w:val="00C160C4"/>
    <w:rsid w:val="00C16D3C"/>
    <w:rsid w:val="00C17022"/>
    <w:rsid w:val="00C17E9C"/>
    <w:rsid w:val="00C20884"/>
    <w:rsid w:val="00C21E02"/>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10B"/>
    <w:rsid w:val="00C705B4"/>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7AF"/>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12EB"/>
    <w:rsid w:val="00CD2248"/>
    <w:rsid w:val="00CD22A2"/>
    <w:rsid w:val="00CD325B"/>
    <w:rsid w:val="00CD3BF4"/>
    <w:rsid w:val="00CD44E5"/>
    <w:rsid w:val="00CD5887"/>
    <w:rsid w:val="00CD7BD3"/>
    <w:rsid w:val="00CE00CB"/>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397"/>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0C69"/>
    <w:rsid w:val="00D90F3A"/>
    <w:rsid w:val="00D91496"/>
    <w:rsid w:val="00D91B95"/>
    <w:rsid w:val="00D922E3"/>
    <w:rsid w:val="00D92BA8"/>
    <w:rsid w:val="00D934CD"/>
    <w:rsid w:val="00D95746"/>
    <w:rsid w:val="00D97D5D"/>
    <w:rsid w:val="00DA1309"/>
    <w:rsid w:val="00DA162F"/>
    <w:rsid w:val="00DA23F0"/>
    <w:rsid w:val="00DA2719"/>
    <w:rsid w:val="00DA3AF9"/>
    <w:rsid w:val="00DA3CAF"/>
    <w:rsid w:val="00DA3DED"/>
    <w:rsid w:val="00DA3FCB"/>
    <w:rsid w:val="00DA45C8"/>
    <w:rsid w:val="00DA7AEF"/>
    <w:rsid w:val="00DB03BE"/>
    <w:rsid w:val="00DB0DB2"/>
    <w:rsid w:val="00DB1336"/>
    <w:rsid w:val="00DB2B73"/>
    <w:rsid w:val="00DB2D5B"/>
    <w:rsid w:val="00DB4930"/>
    <w:rsid w:val="00DB6AEA"/>
    <w:rsid w:val="00DB6B47"/>
    <w:rsid w:val="00DC00E3"/>
    <w:rsid w:val="00DC1011"/>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D6CE1"/>
    <w:rsid w:val="00DD73AE"/>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CD0"/>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5A5"/>
    <w:rsid w:val="00EA0A92"/>
    <w:rsid w:val="00EA108B"/>
    <w:rsid w:val="00EA1B02"/>
    <w:rsid w:val="00EB0F2F"/>
    <w:rsid w:val="00EB164B"/>
    <w:rsid w:val="00EB1700"/>
    <w:rsid w:val="00EB4253"/>
    <w:rsid w:val="00EB4595"/>
    <w:rsid w:val="00EB4898"/>
    <w:rsid w:val="00EB5D60"/>
    <w:rsid w:val="00EB5E6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439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26F5A"/>
    <w:rsid w:val="00F3022F"/>
    <w:rsid w:val="00F310A4"/>
    <w:rsid w:val="00F311D8"/>
    <w:rsid w:val="00F32753"/>
    <w:rsid w:val="00F33031"/>
    <w:rsid w:val="00F33166"/>
    <w:rsid w:val="00F3430E"/>
    <w:rsid w:val="00F34EA4"/>
    <w:rsid w:val="00F403FF"/>
    <w:rsid w:val="00F41427"/>
    <w:rsid w:val="00F41C7D"/>
    <w:rsid w:val="00F435A1"/>
    <w:rsid w:val="00F44906"/>
    <w:rsid w:val="00F44936"/>
    <w:rsid w:val="00F45B9C"/>
    <w:rsid w:val="00F46121"/>
    <w:rsid w:val="00F466F9"/>
    <w:rsid w:val="00F46E33"/>
    <w:rsid w:val="00F4794E"/>
    <w:rsid w:val="00F47A2D"/>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583F"/>
    <w:rsid w:val="00F668D8"/>
    <w:rsid w:val="00F66AA2"/>
    <w:rsid w:val="00F67B63"/>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417C"/>
    <w:rsid w:val="00FF4451"/>
    <w:rsid w:val="00FF5A04"/>
    <w:rsid w:val="00FF77F2"/>
    <w:rsid w:val="00FF7990"/>
    <w:rsid w:val="00FF7C7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0C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uiPriority w:val="99"/>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BezodstpwZnak">
    <w:name w:val="Bez odstępów Znak"/>
    <w:link w:val="Bezodstpw"/>
    <w:locked/>
    <w:rsid w:val="00260134"/>
    <w:rPr>
      <w:rFonts w:ascii="Calibri" w:eastAsia="Times New Roman" w:hAnsi="Calibri" w:cs="Times New Roman"/>
    </w:rPr>
  </w:style>
  <w:style w:type="character" w:styleId="UyteHipercze">
    <w:name w:val="FollowedHyperlink"/>
    <w:basedOn w:val="Domylnaczcionkaakapitu"/>
    <w:uiPriority w:val="99"/>
    <w:semiHidden/>
    <w:unhideWhenUsed/>
    <w:rsid w:val="00C06BF9"/>
    <w:rPr>
      <w:color w:val="954F72" w:themeColor="followedHyperlink"/>
      <w:u w:val="single"/>
    </w:rPr>
  </w:style>
  <w:style w:type="paragraph" w:styleId="Nagwekspisutreci">
    <w:name w:val="TOC Heading"/>
    <w:basedOn w:val="Nagwek1"/>
    <w:next w:val="Normalny"/>
    <w:uiPriority w:val="39"/>
    <w:unhideWhenUsed/>
    <w:qFormat/>
    <w:rsid w:val="001027D2"/>
    <w:pPr>
      <w:keepLines/>
      <w:spacing w:before="240" w:after="0"/>
      <w:outlineLvl w:val="9"/>
    </w:pPr>
    <w:rPr>
      <w:rFonts w:asciiTheme="majorHAnsi" w:eastAsiaTheme="majorEastAsia" w:hAnsiTheme="majorHAnsi" w:cstheme="majorBidi"/>
      <w:color w:val="2E74B5" w:themeColor="accent1" w:themeShade="BF"/>
      <w:sz w:val="32"/>
      <w:szCs w:val="32"/>
    </w:rPr>
  </w:style>
  <w:style w:type="paragraph" w:styleId="Spistreci2">
    <w:name w:val="toc 2"/>
    <w:basedOn w:val="Normalny"/>
    <w:next w:val="Normalny"/>
    <w:autoRedefine/>
    <w:uiPriority w:val="39"/>
    <w:unhideWhenUsed/>
    <w:rsid w:val="001027D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8519</Words>
  <Characters>51118</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dc:creator>
  <cp:lastModifiedBy>Pożoga Edyta</cp:lastModifiedBy>
  <cp:revision>2</cp:revision>
  <cp:lastPrinted>2025-05-27T13:26:00Z</cp:lastPrinted>
  <dcterms:created xsi:type="dcterms:W3CDTF">2025-05-27T13:26:00Z</dcterms:created>
  <dcterms:modified xsi:type="dcterms:W3CDTF">2025-05-27T13:26:00Z</dcterms:modified>
</cp:coreProperties>
</file>