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ED7F" w14:textId="00FEFF6A" w:rsidR="00E022FC" w:rsidRDefault="00E022FC" w:rsidP="00612B4C">
      <w:pPr>
        <w:spacing w:line="319" w:lineRule="auto"/>
        <w:rPr>
          <w:rFonts w:asciiTheme="majorHAnsi" w:hAnsiTheme="majorHAnsi" w:cstheme="majorHAnsi"/>
          <w:b/>
          <w:sz w:val="28"/>
          <w:szCs w:val="28"/>
        </w:rPr>
      </w:pPr>
      <w:r>
        <w:rPr>
          <w:rFonts w:asciiTheme="majorHAnsi" w:hAnsiTheme="majorHAnsi" w:cstheme="majorHAnsi"/>
          <w:b/>
          <w:sz w:val="28"/>
          <w:szCs w:val="28"/>
        </w:rPr>
        <w:t xml:space="preserve">                                                             </w:t>
      </w: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097274D0"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277F8924" w:rsidR="002F2954" w:rsidRDefault="0005142E"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sidR="00612B4C">
              <w:rPr>
                <w:rFonts w:ascii="Cambria" w:hAnsi="Cambria"/>
                <w:b/>
                <w:bCs/>
                <w:i/>
                <w:iCs/>
                <w:szCs w:val="24"/>
              </w:rPr>
              <w:t>P</w:t>
            </w:r>
            <w:r w:rsidR="009E4943">
              <w:rPr>
                <w:rFonts w:ascii="Cambria" w:hAnsi="Cambria"/>
                <w:b/>
                <w:bCs/>
                <w:i/>
                <w:iCs/>
                <w:szCs w:val="24"/>
              </w:rPr>
              <w:t>OPRAWA DOST</w:t>
            </w:r>
            <w:r w:rsidR="0097009D">
              <w:rPr>
                <w:rFonts w:ascii="Cambria" w:hAnsi="Cambria"/>
                <w:b/>
                <w:bCs/>
                <w:i/>
                <w:iCs/>
                <w:szCs w:val="24"/>
              </w:rPr>
              <w:t>Ę</w:t>
            </w:r>
            <w:r w:rsidR="009E4943">
              <w:rPr>
                <w:rFonts w:ascii="Cambria" w:hAnsi="Cambria"/>
                <w:b/>
                <w:bCs/>
                <w:i/>
                <w:iCs/>
                <w:szCs w:val="24"/>
              </w:rPr>
              <w:t>PNO</w:t>
            </w:r>
            <w:r w:rsidR="002557C0">
              <w:rPr>
                <w:rFonts w:ascii="Cambria" w:hAnsi="Cambria"/>
                <w:b/>
                <w:bCs/>
                <w:i/>
                <w:iCs/>
                <w:szCs w:val="24"/>
              </w:rPr>
              <w:t>Ś</w:t>
            </w:r>
            <w:r w:rsidR="009E4943">
              <w:rPr>
                <w:rFonts w:ascii="Cambria" w:hAnsi="Cambria"/>
                <w:b/>
                <w:bCs/>
                <w:i/>
                <w:iCs/>
                <w:szCs w:val="24"/>
              </w:rPr>
              <w:t>CI SZKOŁY PODSTAWOWEJ W ROKIETNICY</w:t>
            </w:r>
            <w:r w:rsidR="00D0293F">
              <w:rPr>
                <w:rFonts w:ascii="Cambria" w:hAnsi="Cambria"/>
                <w:b/>
                <w:bCs/>
                <w:i/>
                <w:iCs/>
                <w:szCs w:val="24"/>
              </w:rPr>
              <w:t>.</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6DE11FF1"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9E4943">
        <w:rPr>
          <w:rFonts w:asciiTheme="majorHAnsi" w:hAnsiTheme="majorHAnsi" w:cstheme="majorHAnsi"/>
          <w:b/>
          <w:bCs/>
        </w:rPr>
        <w:t>3</w:t>
      </w:r>
      <w:r w:rsidRPr="00A258D6">
        <w:rPr>
          <w:rFonts w:asciiTheme="majorHAnsi" w:hAnsiTheme="majorHAnsi" w:cstheme="majorHAnsi"/>
          <w:b/>
          <w:bCs/>
        </w:rPr>
        <w:t>.202</w:t>
      </w:r>
      <w:r w:rsidR="00D0293F">
        <w:rPr>
          <w:rFonts w:asciiTheme="majorHAnsi" w:hAnsiTheme="majorHAnsi" w:cstheme="majorHAnsi"/>
          <w:b/>
          <w:bCs/>
        </w:rPr>
        <w:t>5</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5778A374"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D0293F">
        <w:rPr>
          <w:rFonts w:asciiTheme="majorHAnsi" w:eastAsia="Times New Roman" w:hAnsiTheme="majorHAnsi" w:cstheme="majorHAnsi"/>
        </w:rPr>
        <w:t>5</w:t>
      </w:r>
      <w:r w:rsidR="008664B0" w:rsidRPr="00D03C9F">
        <w:rPr>
          <w:rFonts w:asciiTheme="majorHAnsi" w:eastAsia="Times New Roman" w:hAnsiTheme="majorHAnsi" w:cstheme="majorHAnsi"/>
        </w:rPr>
        <w:t>.</w:t>
      </w:r>
      <w:r w:rsidR="00E022FC">
        <w:rPr>
          <w:rFonts w:asciiTheme="majorHAnsi" w:eastAsia="Times New Roman" w:hAnsiTheme="majorHAnsi" w:cstheme="majorHAnsi"/>
        </w:rPr>
        <w:t>0</w:t>
      </w:r>
      <w:r w:rsidR="009E4943">
        <w:rPr>
          <w:rFonts w:asciiTheme="majorHAnsi" w:eastAsia="Times New Roman" w:hAnsiTheme="majorHAnsi" w:cstheme="majorHAnsi"/>
        </w:rPr>
        <w:t>2</w:t>
      </w:r>
      <w:r w:rsidR="00DE7695">
        <w:rPr>
          <w:rFonts w:asciiTheme="majorHAnsi" w:eastAsia="Times New Roman" w:hAnsiTheme="majorHAnsi" w:cstheme="majorHAnsi"/>
        </w:rPr>
        <w:t>.</w:t>
      </w:r>
      <w:r w:rsidR="009E4943">
        <w:rPr>
          <w:rFonts w:asciiTheme="majorHAnsi" w:eastAsia="Times New Roman" w:hAnsiTheme="majorHAnsi" w:cstheme="majorHAnsi"/>
        </w:rPr>
        <w:t>2</w:t>
      </w:r>
      <w:r w:rsidR="0097009D">
        <w:rPr>
          <w:rFonts w:asciiTheme="majorHAnsi" w:eastAsia="Times New Roman" w:hAnsiTheme="majorHAnsi" w:cstheme="majorHAnsi"/>
        </w:rPr>
        <w:t>5</w:t>
      </w:r>
      <w:r w:rsidR="00B70613">
        <w:rPr>
          <w:rFonts w:asciiTheme="majorHAnsi" w:eastAsia="Times New Roman" w:hAnsiTheme="majorHAnsi" w:cstheme="majorHAnsi"/>
        </w:rPr>
        <w:t xml:space="preserve"> </w:t>
      </w:r>
    </w:p>
    <w:p w14:paraId="4732B0F3" w14:textId="741DD814" w:rsidR="00096CC1" w:rsidRDefault="00096CC1" w:rsidP="00096CC1">
      <w:pPr>
        <w:tabs>
          <w:tab w:val="right" w:pos="9025"/>
        </w:tabs>
        <w:spacing w:line="319" w:lineRule="auto"/>
        <w:rPr>
          <w:rFonts w:asciiTheme="majorHAnsi" w:hAnsiTheme="majorHAnsi" w:cstheme="majorHAnsi"/>
          <w:b/>
          <w:color w:val="000000"/>
        </w:rPr>
      </w:pPr>
      <w:bookmarkStart w:id="3" w:name="_Toc65495843"/>
    </w:p>
    <w:p w14:paraId="054140F1" w14:textId="77777777" w:rsidR="00D0293F" w:rsidRDefault="00D0293F" w:rsidP="00096CC1">
      <w:pPr>
        <w:tabs>
          <w:tab w:val="right" w:pos="9025"/>
        </w:tabs>
        <w:spacing w:line="319" w:lineRule="auto"/>
        <w:rPr>
          <w:rFonts w:asciiTheme="majorHAnsi" w:hAnsiTheme="majorHAnsi" w:cstheme="majorHAnsi"/>
          <w:b/>
          <w:color w:val="000000"/>
        </w:rPr>
      </w:pPr>
    </w:p>
    <w:p w14:paraId="462018AA" w14:textId="77777777" w:rsidR="00D0293F" w:rsidRDefault="00D0293F" w:rsidP="00096CC1">
      <w:pPr>
        <w:tabs>
          <w:tab w:val="right" w:pos="9025"/>
        </w:tabs>
        <w:spacing w:line="319" w:lineRule="auto"/>
        <w:rPr>
          <w:rFonts w:asciiTheme="majorHAnsi" w:hAnsiTheme="majorHAnsi" w:cstheme="majorHAnsi"/>
          <w:b/>
          <w:color w:val="000000"/>
        </w:rPr>
      </w:pPr>
    </w:p>
    <w:p w14:paraId="523873A6" w14:textId="77777777" w:rsidR="00D0293F" w:rsidRDefault="00D0293F" w:rsidP="00096CC1">
      <w:pPr>
        <w:tabs>
          <w:tab w:val="right" w:pos="9025"/>
        </w:tabs>
        <w:spacing w:line="319" w:lineRule="auto"/>
        <w:rPr>
          <w:rFonts w:asciiTheme="majorHAnsi" w:hAnsiTheme="majorHAnsi" w:cstheme="majorHAnsi"/>
          <w:b/>
          <w:color w:val="000000"/>
        </w:rPr>
      </w:pPr>
    </w:p>
    <w:p w14:paraId="1AA4AE38" w14:textId="77777777" w:rsidR="00D0293F" w:rsidRDefault="00D0293F" w:rsidP="00096CC1">
      <w:pPr>
        <w:tabs>
          <w:tab w:val="right" w:pos="9025"/>
        </w:tabs>
        <w:spacing w:line="319" w:lineRule="auto"/>
        <w:rPr>
          <w:rFonts w:asciiTheme="majorHAnsi" w:hAnsiTheme="majorHAnsi" w:cstheme="majorHAnsi"/>
          <w:b/>
          <w:color w:val="000000"/>
        </w:rPr>
      </w:pPr>
    </w:p>
    <w:p w14:paraId="0EB3A288" w14:textId="77777777" w:rsidR="009E4943" w:rsidRDefault="009E4943" w:rsidP="00096CC1">
      <w:pPr>
        <w:tabs>
          <w:tab w:val="right" w:pos="9025"/>
        </w:tabs>
        <w:spacing w:line="319" w:lineRule="auto"/>
        <w:rPr>
          <w:rFonts w:asciiTheme="majorHAnsi" w:hAnsiTheme="majorHAnsi" w:cstheme="majorHAnsi"/>
          <w:b/>
          <w:color w:val="000000"/>
        </w:rPr>
      </w:pPr>
    </w:p>
    <w:p w14:paraId="659D7BFA" w14:textId="77777777" w:rsidR="00D0293F" w:rsidRDefault="00D0293F" w:rsidP="00096CC1">
      <w:pPr>
        <w:tabs>
          <w:tab w:val="right" w:pos="9025"/>
        </w:tabs>
        <w:spacing w:line="319" w:lineRule="auto"/>
        <w:rPr>
          <w:rFonts w:asciiTheme="majorHAnsi" w:hAnsiTheme="majorHAnsi" w:cstheme="majorHAnsi"/>
          <w:b/>
          <w:color w:val="000000"/>
        </w:rPr>
      </w:pPr>
    </w:p>
    <w:p w14:paraId="46D5BBA7" w14:textId="77777777" w:rsidR="00D0293F" w:rsidRPr="00A258D6" w:rsidRDefault="00D0293F" w:rsidP="00096CC1">
      <w:pPr>
        <w:tabs>
          <w:tab w:val="right" w:pos="9025"/>
        </w:tabs>
        <w:spacing w:line="319" w:lineRule="auto"/>
        <w:rPr>
          <w:rFonts w:asciiTheme="majorHAnsi" w:hAnsiTheme="majorHAnsi" w:cstheme="majorHAnsi"/>
          <w:b/>
          <w:color w:val="000000"/>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9"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7DBF0B14"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 xml:space="preserve">w rozdziale XIII </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F708BC">
      <w:pPr>
        <w:numPr>
          <w:ilvl w:val="0"/>
          <w:numId w:val="15"/>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253BDB23" w14:textId="7F9E85F9" w:rsidR="00220060" w:rsidRPr="008B0AD6" w:rsidRDefault="00220060" w:rsidP="008B0AD6">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Pr="008B0AD6">
        <w:rPr>
          <w:rFonts w:asciiTheme="majorHAnsi" w:hAnsiTheme="majorHAnsi" w:cstheme="majorHAnsi"/>
          <w:sz w:val="22"/>
          <w:szCs w:val="22"/>
        </w:rPr>
        <w:t>Zgodnie z art. 13 RODO informujemy, że:</w:t>
      </w:r>
    </w:p>
    <w:p w14:paraId="04528132" w14:textId="7F8698AA" w:rsidR="00220060" w:rsidRPr="008B0AD6" w:rsidRDefault="00220060" w:rsidP="008B0AD6">
      <w:pPr>
        <w:pStyle w:val="Tekstpodstawowy"/>
        <w:spacing w:line="276" w:lineRule="auto"/>
        <w:ind w:left="568" w:hanging="568"/>
        <w:jc w:val="both"/>
        <w:rPr>
          <w:rFonts w:asciiTheme="majorHAnsi" w:hAnsiTheme="majorHAnsi" w:cstheme="majorHAnsi"/>
          <w:sz w:val="22"/>
          <w:szCs w:val="22"/>
        </w:rPr>
      </w:pPr>
      <w:r w:rsidRPr="008B0AD6">
        <w:rPr>
          <w:rStyle w:val="Wyrnienie"/>
          <w:rFonts w:asciiTheme="majorHAnsi" w:hAnsiTheme="majorHAnsi" w:cstheme="majorHAnsi"/>
          <w:i w:val="0"/>
          <w:sz w:val="22"/>
          <w:szCs w:val="22"/>
        </w:rPr>
        <w:t>1.</w:t>
      </w:r>
      <w:r w:rsidRPr="008B0AD6">
        <w:rPr>
          <w:rStyle w:val="Wyrnienie"/>
          <w:rFonts w:asciiTheme="majorHAnsi" w:hAnsiTheme="majorHAnsi" w:cstheme="majorHAnsi"/>
          <w:i w:val="0"/>
          <w:sz w:val="22"/>
          <w:szCs w:val="22"/>
        </w:rPr>
        <w:tab/>
        <w:t>Administratorem Pani/Pana danych osobowych jest Wójt Gminy Rokietnica</w:t>
      </w:r>
      <w:r w:rsidR="00B70613" w:rsidRPr="008B0AD6">
        <w:rPr>
          <w:rStyle w:val="Wyrnienie"/>
          <w:rFonts w:asciiTheme="majorHAnsi" w:hAnsiTheme="majorHAnsi" w:cstheme="majorHAnsi"/>
          <w:i w:val="0"/>
          <w:sz w:val="22"/>
          <w:szCs w:val="22"/>
        </w:rPr>
        <w:br/>
      </w:r>
      <w:r w:rsidRPr="008B0AD6">
        <w:rPr>
          <w:rStyle w:val="Wyrnienie"/>
          <w:rFonts w:asciiTheme="majorHAnsi" w:hAnsiTheme="majorHAnsi" w:cstheme="majorHAnsi"/>
          <w:i w:val="0"/>
          <w:sz w:val="22"/>
          <w:szCs w:val="22"/>
        </w:rPr>
        <w:t xml:space="preserve"> ul. Golęcińska 1, 62-090 Rokietnica, E- mail: </w:t>
      </w:r>
      <w:hyperlink r:id="rId11" w:history="1">
        <w:r w:rsidRPr="008B0AD6">
          <w:rPr>
            <w:rStyle w:val="Hipercze"/>
            <w:rFonts w:asciiTheme="majorHAnsi" w:hAnsiTheme="majorHAnsi" w:cstheme="majorHAnsi"/>
            <w:sz w:val="22"/>
            <w:szCs w:val="22"/>
          </w:rPr>
          <w:t>urzad@rokietnica.pl</w:t>
        </w:r>
      </w:hyperlink>
      <w:r w:rsidRPr="008B0AD6">
        <w:rPr>
          <w:rStyle w:val="Wyrnienie"/>
          <w:rFonts w:asciiTheme="majorHAnsi" w:hAnsiTheme="majorHAnsi" w:cstheme="majorHAnsi"/>
          <w:i w:val="0"/>
          <w:sz w:val="22"/>
          <w:szCs w:val="22"/>
        </w:rPr>
        <w:t>, Tel. 61 89 60 600</w:t>
      </w:r>
    </w:p>
    <w:p w14:paraId="6C330678" w14:textId="77777777" w:rsidR="00220060" w:rsidRPr="008B0AD6" w:rsidRDefault="00220060" w:rsidP="008B0AD6">
      <w:pPr>
        <w:pStyle w:val="Tekstpodstawowy"/>
        <w:spacing w:line="276" w:lineRule="auto"/>
        <w:ind w:left="568" w:hanging="568"/>
        <w:jc w:val="both"/>
        <w:rPr>
          <w:rFonts w:asciiTheme="majorHAnsi" w:hAnsiTheme="majorHAnsi" w:cstheme="majorHAnsi"/>
          <w:sz w:val="22"/>
          <w:szCs w:val="22"/>
        </w:rPr>
      </w:pPr>
      <w:r w:rsidRPr="008B0AD6">
        <w:rPr>
          <w:rStyle w:val="Wyrnienie"/>
          <w:rFonts w:asciiTheme="majorHAnsi" w:hAnsiTheme="majorHAnsi" w:cstheme="majorHAnsi"/>
          <w:i w:val="0"/>
          <w:sz w:val="22"/>
          <w:szCs w:val="22"/>
        </w:rPr>
        <w:t>2.</w:t>
      </w:r>
      <w:r w:rsidRPr="008B0AD6">
        <w:rPr>
          <w:rStyle w:val="Wyrnienie"/>
          <w:rFonts w:asciiTheme="majorHAnsi" w:hAnsiTheme="majorHAnsi" w:cstheme="majorHAnsi"/>
          <w:i w:val="0"/>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2" w:history="1">
        <w:r w:rsidRPr="008B0AD6">
          <w:rPr>
            <w:rStyle w:val="Hipercze"/>
            <w:rFonts w:asciiTheme="majorHAnsi" w:hAnsiTheme="majorHAnsi" w:cstheme="majorHAnsi"/>
            <w:sz w:val="22"/>
            <w:szCs w:val="22"/>
          </w:rPr>
          <w:t>iod@rokietnica.pl</w:t>
        </w:r>
      </w:hyperlink>
      <w:r w:rsidRPr="008B0AD6">
        <w:rPr>
          <w:rStyle w:val="Wyrnienie"/>
          <w:rFonts w:asciiTheme="majorHAnsi" w:hAnsiTheme="majorHAnsi" w:cstheme="majorHAnsi"/>
          <w:i w:val="0"/>
          <w:sz w:val="22"/>
          <w:szCs w:val="22"/>
        </w:rPr>
        <w:t xml:space="preserve"> </w:t>
      </w:r>
    </w:p>
    <w:p w14:paraId="7C8C2958" w14:textId="77777777" w:rsidR="00220060" w:rsidRPr="008B0AD6" w:rsidRDefault="00220060" w:rsidP="008B0AD6">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3.</w:t>
      </w:r>
      <w:r w:rsidRPr="008B0AD6">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8B0AD6">
        <w:rPr>
          <w:rStyle w:val="Mocnewyrnione"/>
          <w:rFonts w:asciiTheme="majorHAnsi" w:hAnsiTheme="majorHAnsi" w:cstheme="majorHAnsi"/>
          <w:b w:val="0"/>
          <w:sz w:val="22"/>
          <w:szCs w:val="22"/>
        </w:rPr>
        <w:t>[PZP], zgodnie z art. 6 ust. 1 lit. c, e oraz art. 10 RODO</w:t>
      </w:r>
      <w:r w:rsidRPr="008B0AD6">
        <w:rPr>
          <w:rStyle w:val="Zakotwiczenieprzypisudolnego"/>
          <w:rFonts w:asciiTheme="majorHAnsi" w:hAnsiTheme="majorHAnsi" w:cstheme="majorHAnsi"/>
          <w:sz w:val="22"/>
          <w:szCs w:val="22"/>
        </w:rPr>
        <w:t>.</w:t>
      </w:r>
    </w:p>
    <w:p w14:paraId="281B09A2" w14:textId="77777777" w:rsidR="00220060" w:rsidRPr="008B0AD6" w:rsidRDefault="00220060" w:rsidP="008B0AD6">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lastRenderedPageBreak/>
        <w:t>4.</w:t>
      </w:r>
      <w:r w:rsidRPr="008B0AD6">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304D5EA6" w14:textId="77777777" w:rsidR="00220060" w:rsidRPr="008B0AD6" w:rsidRDefault="00220060" w:rsidP="00220060">
      <w:pPr>
        <w:pStyle w:val="Tekstpodstawowy"/>
        <w:ind w:left="568" w:hanging="568"/>
        <w:jc w:val="both"/>
        <w:rPr>
          <w:rFonts w:asciiTheme="majorHAnsi" w:hAnsiTheme="majorHAnsi" w:cstheme="majorHAnsi"/>
          <w:sz w:val="22"/>
          <w:szCs w:val="22"/>
        </w:rPr>
      </w:pPr>
      <w:r w:rsidRPr="008B0AD6">
        <w:rPr>
          <w:rFonts w:asciiTheme="majorHAnsi" w:hAnsiTheme="majorHAnsi" w:cstheme="majorHAnsi"/>
          <w:sz w:val="22"/>
          <w:szCs w:val="22"/>
        </w:rPr>
        <w:t>5.</w:t>
      </w:r>
      <w:r w:rsidRPr="008B0AD6">
        <w:rPr>
          <w:rFonts w:asciiTheme="majorHAnsi" w:hAnsiTheme="majorHAnsi" w:cstheme="majorHAnsi"/>
          <w:sz w:val="22"/>
          <w:szCs w:val="22"/>
        </w:rPr>
        <w:tab/>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334D522" w14:textId="77777777" w:rsidR="00220060" w:rsidRPr="008B0AD6" w:rsidRDefault="00220060" w:rsidP="00960C9B">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6.</w:t>
      </w:r>
      <w:r w:rsidRPr="008B0AD6">
        <w:rPr>
          <w:rFonts w:asciiTheme="majorHAnsi" w:hAnsiTheme="majorHAnsi" w:cstheme="majorHAnsi"/>
          <w:sz w:val="22"/>
          <w:szCs w:val="22"/>
        </w:rPr>
        <w:tab/>
        <w:t>W związku z jawnością postępowania o udzielenie zamówienia publicznego Pani/a dane mogą być także przekazywane do państw trzecich.</w:t>
      </w:r>
    </w:p>
    <w:p w14:paraId="3CE13020" w14:textId="77777777" w:rsidR="00220060" w:rsidRPr="008B0AD6" w:rsidRDefault="00220060" w:rsidP="00960C9B">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7.</w:t>
      </w:r>
      <w:r w:rsidRPr="008B0AD6">
        <w:rPr>
          <w:rFonts w:asciiTheme="majorHAnsi" w:hAnsiTheme="majorHAnsi" w:cstheme="majorHAnsi"/>
          <w:sz w:val="22"/>
          <w:szCs w:val="22"/>
        </w:rPr>
        <w:tab/>
        <w:t>Podanie przez Panią/Pana danych osobowych jest wymagane przepisami PZP do wzięcia udziału w postępowaniu.</w:t>
      </w:r>
    </w:p>
    <w:p w14:paraId="26000D00" w14:textId="77777777" w:rsidR="00220060" w:rsidRPr="008B0AD6" w:rsidRDefault="00220060" w:rsidP="00960C9B">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8.</w:t>
      </w:r>
      <w:r w:rsidRPr="008B0AD6">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6AFF7684" w14:textId="77777777" w:rsidR="00220060" w:rsidRPr="008B0AD6" w:rsidRDefault="00220060" w:rsidP="00960C9B">
      <w:pPr>
        <w:pStyle w:val="Tekstpodstawowy"/>
        <w:spacing w:after="0"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9.</w:t>
      </w:r>
      <w:r w:rsidRPr="008B0AD6">
        <w:rPr>
          <w:rFonts w:asciiTheme="majorHAnsi" w:hAnsiTheme="majorHAnsi" w:cstheme="majorHAnsi"/>
          <w:sz w:val="22"/>
          <w:szCs w:val="22"/>
        </w:rPr>
        <w:tab/>
        <w:t>Administrator informuje, że przepisy PZP ograniczają prawo do skorzystania:</w:t>
      </w:r>
    </w:p>
    <w:p w14:paraId="657284A9" w14:textId="77777777" w:rsidR="00220060" w:rsidRPr="008B0AD6" w:rsidRDefault="00220060" w:rsidP="00960C9B">
      <w:pPr>
        <w:pStyle w:val="Tekstpodstawowy"/>
        <w:spacing w:after="0" w:line="276" w:lineRule="auto"/>
        <w:ind w:left="994" w:hanging="426"/>
        <w:jc w:val="both"/>
        <w:rPr>
          <w:rFonts w:asciiTheme="majorHAnsi" w:hAnsiTheme="majorHAnsi" w:cstheme="majorHAnsi"/>
          <w:sz w:val="22"/>
          <w:szCs w:val="22"/>
        </w:rPr>
      </w:pPr>
      <w:r w:rsidRPr="008B0AD6">
        <w:rPr>
          <w:rFonts w:asciiTheme="majorHAnsi" w:hAnsiTheme="majorHAnsi" w:cstheme="majorHAnsi"/>
          <w:sz w:val="22"/>
          <w:szCs w:val="22"/>
        </w:rPr>
        <w:t>-</w:t>
      </w:r>
      <w:r w:rsidRPr="008B0AD6">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5583802" w14:textId="77777777" w:rsidR="00220060" w:rsidRPr="008B0AD6" w:rsidRDefault="00220060" w:rsidP="00960C9B">
      <w:pPr>
        <w:pStyle w:val="Tekstpodstawowy"/>
        <w:spacing w:line="276" w:lineRule="auto"/>
        <w:ind w:left="994" w:hanging="426"/>
        <w:jc w:val="both"/>
        <w:rPr>
          <w:rFonts w:asciiTheme="majorHAnsi" w:hAnsiTheme="majorHAnsi" w:cstheme="majorHAnsi"/>
          <w:sz w:val="22"/>
          <w:szCs w:val="22"/>
        </w:rPr>
      </w:pPr>
      <w:r w:rsidRPr="008B0AD6">
        <w:rPr>
          <w:rFonts w:asciiTheme="majorHAnsi" w:hAnsiTheme="majorHAnsi" w:cstheme="majorHAnsi"/>
          <w:sz w:val="22"/>
          <w:szCs w:val="22"/>
        </w:rPr>
        <w:t>-</w:t>
      </w:r>
      <w:r w:rsidRPr="008B0AD6">
        <w:rPr>
          <w:rFonts w:asciiTheme="majorHAnsi" w:hAnsiTheme="majorHAnsi" w:cstheme="majorHAnsi"/>
          <w:sz w:val="22"/>
          <w:szCs w:val="22"/>
        </w:rPr>
        <w:tab/>
        <w:t>z ograniczenia przetwarzania (art. 18 RODO), które nie może zostać zrealizowane do czasu zakończenia tego postępowania.</w:t>
      </w:r>
    </w:p>
    <w:p w14:paraId="5469A527" w14:textId="77777777" w:rsidR="00220060" w:rsidRPr="008B0AD6" w:rsidRDefault="00220060" w:rsidP="00960C9B">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10.</w:t>
      </w:r>
      <w:r w:rsidRPr="008B0AD6">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77777777" w:rsidR="00220060" w:rsidRPr="008B0AD6" w:rsidRDefault="00220060" w:rsidP="00960C9B">
      <w:pPr>
        <w:pStyle w:val="Tekstpodstawowy"/>
        <w:spacing w:line="276" w:lineRule="auto"/>
        <w:ind w:left="568" w:hanging="568"/>
        <w:jc w:val="both"/>
        <w:rPr>
          <w:rFonts w:asciiTheme="majorHAnsi" w:hAnsiTheme="majorHAnsi" w:cstheme="majorHAnsi"/>
          <w:sz w:val="22"/>
          <w:szCs w:val="22"/>
        </w:rPr>
      </w:pPr>
      <w:r w:rsidRPr="008B0AD6">
        <w:rPr>
          <w:rFonts w:asciiTheme="majorHAnsi" w:hAnsiTheme="majorHAnsi" w:cstheme="majorHAnsi"/>
          <w:sz w:val="22"/>
          <w:szCs w:val="22"/>
        </w:rPr>
        <w:t>11.</w:t>
      </w:r>
      <w:r w:rsidRPr="008B0AD6">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8B0A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A43881">
        <w:rPr>
          <w:rFonts w:asciiTheme="majorHAnsi" w:hAnsiTheme="majorHAnsi" w:cstheme="majorHAnsi"/>
        </w:rPr>
        <w:lastRenderedPageBreak/>
        <w:t xml:space="preserve">wykonywaniu pracy w sposób określony w art. 22 § 1 ustawy z dnia 26 czerwca 1974 r. - Kodeks pracy (Dz. U. z 2019 r. poz. 1040, 1043 i 1495) obejmują następujące rodzaje czynności: </w:t>
      </w:r>
    </w:p>
    <w:p w14:paraId="0000006C" w14:textId="633F69D9" w:rsidR="001C5D72" w:rsidRPr="00A43881" w:rsidRDefault="006116B3" w:rsidP="00F708BC">
      <w:pPr>
        <w:numPr>
          <w:ilvl w:val="0"/>
          <w:numId w:val="6"/>
        </w:numPr>
        <w:spacing w:line="319" w:lineRule="auto"/>
        <w:ind w:left="852" w:hanging="418"/>
        <w:jc w:val="both"/>
        <w:rPr>
          <w:rFonts w:asciiTheme="majorHAnsi" w:hAnsiTheme="majorHAnsi" w:cstheme="majorHAnsi"/>
        </w:rPr>
      </w:pPr>
      <w:r w:rsidRPr="00A43881">
        <w:rPr>
          <w:rFonts w:asciiTheme="majorHAnsi" w:hAnsiTheme="majorHAnsi" w:cstheme="majorHAnsi"/>
        </w:rPr>
        <w:t>wszystkie prace fizyczne opisane przedmiarem robót</w:t>
      </w:r>
      <w:r w:rsidR="00091CFF" w:rsidRPr="00A43881">
        <w:rPr>
          <w:rFonts w:asciiTheme="majorHAnsi" w:hAnsiTheme="majorHAnsi" w:cstheme="majorHAnsi"/>
        </w:rPr>
        <w:t>,</w:t>
      </w:r>
    </w:p>
    <w:p w14:paraId="0000006D" w14:textId="365D8E58" w:rsidR="001C5D72" w:rsidRPr="00A43881" w:rsidRDefault="006116B3" w:rsidP="00F708BC">
      <w:pPr>
        <w:numPr>
          <w:ilvl w:val="0"/>
          <w:numId w:val="6"/>
        </w:numPr>
        <w:spacing w:line="319" w:lineRule="auto"/>
        <w:ind w:left="852" w:hanging="418"/>
        <w:jc w:val="both"/>
        <w:rPr>
          <w:rFonts w:asciiTheme="majorHAnsi" w:hAnsiTheme="majorHAnsi" w:cstheme="majorHAnsi"/>
        </w:rPr>
      </w:pPr>
      <w:r w:rsidRPr="00A43881">
        <w:rPr>
          <w:rFonts w:asciiTheme="majorHAnsi" w:hAnsiTheme="majorHAnsi" w:cstheme="majorHAnsi"/>
        </w:rPr>
        <w:t>czynności wykonywane przez pracowników niższego szczebla technicznego i organizacyjnego procesu budowlanego</w:t>
      </w:r>
      <w:r w:rsidR="00FA680C">
        <w:rPr>
          <w:rFonts w:asciiTheme="majorHAnsi" w:hAnsiTheme="majorHAnsi" w:cstheme="majorHAnsi"/>
        </w:rPr>
        <w:t xml:space="preserve"> (roboty ziemne, operatorzy sprzętu)</w:t>
      </w:r>
      <w:r w:rsidR="00450C8E" w:rsidRPr="00A43881">
        <w:rPr>
          <w:rFonts w:asciiTheme="majorHAnsi" w:hAnsiTheme="majorHAnsi" w:cstheme="majorHAnsi"/>
        </w:rPr>
        <w:t>.</w:t>
      </w:r>
    </w:p>
    <w:p w14:paraId="718FBDC0" w14:textId="75FF7F6A" w:rsidR="00C41890" w:rsidRPr="00A43881" w:rsidRDefault="00FC4AB9" w:rsidP="00F708BC">
      <w:pPr>
        <w:numPr>
          <w:ilvl w:val="0"/>
          <w:numId w:val="12"/>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C54CA5">
      <w:p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7"/>
      <w:r>
        <w:rPr>
          <w:rFonts w:asciiTheme="majorHAnsi" w:hAnsiTheme="majorHAnsi" w:cstheme="majorHAnsi"/>
          <w:b/>
          <w:bCs/>
          <w:sz w:val="24"/>
          <w:szCs w:val="24"/>
        </w:rPr>
        <w:t>.</w:t>
      </w:r>
    </w:p>
    <w:p w14:paraId="6BA49C54" w14:textId="77777777" w:rsidR="00CA459A" w:rsidRPr="00CA459A" w:rsidRDefault="00CA459A" w:rsidP="00CA459A">
      <w:pPr>
        <w:autoSpaceDE w:val="0"/>
        <w:autoSpaceDN w:val="0"/>
        <w:adjustRightInd w:val="0"/>
        <w:jc w:val="both"/>
        <w:rPr>
          <w:rFonts w:ascii="Calibri" w:hAnsi="Calibri" w:cs="Calibri"/>
          <w:szCs w:val="24"/>
        </w:rPr>
      </w:pPr>
    </w:p>
    <w:p w14:paraId="7FEA2299" w14:textId="2C5D044C" w:rsidR="00DA2981" w:rsidRPr="00DA2981" w:rsidRDefault="00DA2981" w:rsidP="00DA2981">
      <w:pPr>
        <w:pStyle w:val="naglowek5"/>
        <w:spacing w:before="0" w:after="0" w:line="360" w:lineRule="auto"/>
        <w:ind w:left="142" w:firstLine="0"/>
        <w:outlineLvl w:val="0"/>
        <w:rPr>
          <w:rFonts w:ascii="Calibri" w:hAnsi="Calibri" w:cs="Calibri"/>
          <w:b w:val="0"/>
          <w:sz w:val="22"/>
          <w:szCs w:val="28"/>
        </w:rPr>
      </w:pPr>
      <w:r w:rsidRPr="00DA2981">
        <w:rPr>
          <w:rFonts w:ascii="Cambria" w:hAnsi="Cambria"/>
          <w:szCs w:val="24"/>
        </w:rPr>
        <w:t xml:space="preserve"> </w:t>
      </w:r>
      <w:r w:rsidRPr="00DA2981">
        <w:rPr>
          <w:rFonts w:asciiTheme="majorHAnsi" w:hAnsiTheme="majorHAnsi" w:cstheme="majorHAnsi"/>
          <w:sz w:val="22"/>
          <w:szCs w:val="22"/>
        </w:rPr>
        <w:t>„Poprawa dostępności Szkoły Podstawowej w Rokietnicy”</w:t>
      </w:r>
      <w:r w:rsidRPr="00DA2981">
        <w:rPr>
          <w:rFonts w:asciiTheme="majorHAnsi" w:hAnsiTheme="majorHAnsi" w:cstheme="majorHAnsi"/>
          <w:bCs/>
          <w:sz w:val="22"/>
          <w:szCs w:val="22"/>
        </w:rPr>
        <w:t xml:space="preserve"> </w:t>
      </w:r>
      <w:r w:rsidRPr="00DA2981">
        <w:rPr>
          <w:rFonts w:asciiTheme="majorHAnsi" w:hAnsiTheme="majorHAnsi" w:cstheme="majorHAnsi"/>
          <w:b w:val="0"/>
          <w:sz w:val="22"/>
          <w:szCs w:val="22"/>
        </w:rPr>
        <w:t xml:space="preserve">polegająca na rozbudowie i przebudowa budynku Szkoły Podstawowej w Rokietnicy wraz z instalacjami i urządzeniami technicznymi oraz pozostałą niezbędną infrastrukturą techniczną, na terenie działek </w:t>
      </w:r>
      <w:r w:rsidRPr="00DA2981">
        <w:rPr>
          <w:rFonts w:asciiTheme="majorHAnsi" w:hAnsiTheme="majorHAnsi" w:cstheme="majorHAnsi"/>
          <w:b w:val="0"/>
          <w:sz w:val="22"/>
          <w:szCs w:val="22"/>
        </w:rPr>
        <w:br/>
        <w:t xml:space="preserve">nr </w:t>
      </w:r>
      <w:proofErr w:type="spellStart"/>
      <w:r w:rsidRPr="00DA2981">
        <w:rPr>
          <w:rFonts w:asciiTheme="majorHAnsi" w:hAnsiTheme="majorHAnsi" w:cstheme="majorHAnsi"/>
          <w:b w:val="0"/>
          <w:sz w:val="22"/>
          <w:szCs w:val="22"/>
        </w:rPr>
        <w:t>ewid</w:t>
      </w:r>
      <w:proofErr w:type="spellEnd"/>
      <w:r w:rsidRPr="00DA2981">
        <w:rPr>
          <w:rFonts w:asciiTheme="majorHAnsi" w:hAnsiTheme="majorHAnsi" w:cstheme="majorHAnsi"/>
          <w:b w:val="0"/>
          <w:sz w:val="22"/>
          <w:szCs w:val="22"/>
        </w:rPr>
        <w:t>. 56/3, 56/5 i 62/3 obręb Rokietnica, gm. Rokietnica</w:t>
      </w:r>
      <w:r w:rsidRPr="00DA2981">
        <w:rPr>
          <w:rFonts w:ascii="Calibri" w:hAnsi="Calibri" w:cs="Calibri"/>
          <w:b w:val="0"/>
          <w:sz w:val="22"/>
          <w:szCs w:val="28"/>
        </w:rPr>
        <w:t>,</w:t>
      </w:r>
    </w:p>
    <w:p w14:paraId="4E88053A" w14:textId="77777777" w:rsidR="00DA2981" w:rsidRDefault="00DA2981" w:rsidP="00DA2981">
      <w:pPr>
        <w:jc w:val="both"/>
        <w:rPr>
          <w:rFonts w:ascii="Calibri" w:eastAsia="Calibri" w:hAnsi="Calibri"/>
          <w:lang w:eastAsia="en-US"/>
        </w:rPr>
      </w:pPr>
    </w:p>
    <w:p w14:paraId="533D6CFE" w14:textId="52923747" w:rsidR="00DA2981" w:rsidRPr="0070457E" w:rsidRDefault="00DA2981" w:rsidP="00DA2981">
      <w:pPr>
        <w:jc w:val="both"/>
        <w:rPr>
          <w:rFonts w:ascii="Calibri" w:eastAsia="Calibri" w:hAnsi="Calibri"/>
          <w:b/>
          <w:bCs/>
          <w:lang w:eastAsia="en-US"/>
        </w:rPr>
      </w:pPr>
      <w:r>
        <w:rPr>
          <w:rFonts w:ascii="Calibri" w:eastAsia="Calibri" w:hAnsi="Calibri"/>
          <w:b/>
          <w:bCs/>
          <w:lang w:eastAsia="en-US"/>
        </w:rPr>
        <w:t>4.1.</w:t>
      </w:r>
      <w:r w:rsidRPr="0070457E">
        <w:rPr>
          <w:rFonts w:ascii="Calibri" w:eastAsia="Calibri" w:hAnsi="Calibri"/>
          <w:b/>
          <w:bCs/>
          <w:lang w:eastAsia="en-US"/>
        </w:rPr>
        <w:t xml:space="preserve">  Charakterystyka inwestycji </w:t>
      </w:r>
    </w:p>
    <w:p w14:paraId="546A0AE3" w14:textId="73E32673" w:rsidR="00DA2981" w:rsidRPr="00C40915" w:rsidRDefault="00DA2981" w:rsidP="00DA2981">
      <w:pPr>
        <w:ind w:firstLine="567"/>
        <w:jc w:val="both"/>
        <w:rPr>
          <w:rFonts w:ascii="Calibri" w:eastAsia="Calibri" w:hAnsi="Calibri"/>
          <w:lang w:eastAsia="en-US"/>
        </w:rPr>
      </w:pPr>
      <w:r>
        <w:rPr>
          <w:rFonts w:ascii="Calibri" w:eastAsia="Calibri" w:hAnsi="Calibri"/>
          <w:lang w:eastAsia="en-US"/>
        </w:rPr>
        <w:t xml:space="preserve">Przedmiotem zamówienia jest </w:t>
      </w:r>
      <w:r w:rsidRPr="00C40915">
        <w:rPr>
          <w:rFonts w:ascii="Calibri" w:eastAsia="Calibri" w:hAnsi="Calibri"/>
          <w:lang w:eastAsia="en-US"/>
        </w:rPr>
        <w:t>rozbudow</w:t>
      </w:r>
      <w:r>
        <w:rPr>
          <w:rFonts w:ascii="Calibri" w:eastAsia="Calibri" w:hAnsi="Calibri"/>
          <w:lang w:eastAsia="en-US"/>
        </w:rPr>
        <w:t>a</w:t>
      </w:r>
      <w:r w:rsidRPr="00C40915">
        <w:rPr>
          <w:rFonts w:ascii="Calibri" w:eastAsia="Calibri" w:hAnsi="Calibri"/>
          <w:lang w:eastAsia="en-US"/>
        </w:rPr>
        <w:t xml:space="preserve"> i przebudow</w:t>
      </w:r>
      <w:r>
        <w:rPr>
          <w:rFonts w:ascii="Calibri" w:eastAsia="Calibri" w:hAnsi="Calibri"/>
          <w:lang w:eastAsia="en-US"/>
        </w:rPr>
        <w:t>a</w:t>
      </w:r>
      <w:r w:rsidRPr="00C40915">
        <w:rPr>
          <w:rFonts w:ascii="Calibri" w:eastAsia="Calibri" w:hAnsi="Calibri"/>
          <w:lang w:eastAsia="en-US"/>
        </w:rPr>
        <w:t xml:space="preserve"> budynku Szko</w:t>
      </w:r>
      <w:r w:rsidRPr="00C40915">
        <w:rPr>
          <w:rFonts w:ascii="Calibri" w:eastAsia="Calibri" w:hAnsi="Calibri" w:hint="eastAsia"/>
          <w:lang w:eastAsia="en-US"/>
        </w:rPr>
        <w:t>ł</w:t>
      </w:r>
      <w:r w:rsidRPr="00C40915">
        <w:rPr>
          <w:rFonts w:ascii="Calibri" w:eastAsia="Calibri" w:hAnsi="Calibri"/>
          <w:lang w:eastAsia="en-US"/>
        </w:rPr>
        <w:t xml:space="preserve">y Podstawowej </w:t>
      </w:r>
      <w:r>
        <w:rPr>
          <w:rFonts w:ascii="Calibri" w:eastAsia="Calibri" w:hAnsi="Calibri"/>
          <w:lang w:eastAsia="en-US"/>
        </w:rPr>
        <w:br/>
      </w:r>
      <w:r w:rsidRPr="00C40915">
        <w:rPr>
          <w:rFonts w:ascii="Calibri" w:eastAsia="Calibri" w:hAnsi="Calibri"/>
          <w:lang w:eastAsia="en-US"/>
        </w:rPr>
        <w:t>w Rokietnicy</w:t>
      </w:r>
      <w:r>
        <w:rPr>
          <w:rFonts w:ascii="Calibri" w:eastAsia="Calibri" w:hAnsi="Calibri"/>
          <w:lang w:eastAsia="en-US"/>
        </w:rPr>
        <w:t xml:space="preserve">  </w:t>
      </w:r>
      <w:r w:rsidRPr="00C40915">
        <w:rPr>
          <w:rFonts w:ascii="Calibri" w:eastAsia="Calibri" w:hAnsi="Calibri"/>
          <w:lang w:eastAsia="en-US"/>
        </w:rPr>
        <w:t>wraz z instalacjami i urz</w:t>
      </w:r>
      <w:r w:rsidRPr="00C40915">
        <w:rPr>
          <w:rFonts w:ascii="Calibri" w:eastAsia="Calibri" w:hAnsi="Calibri" w:hint="eastAsia"/>
          <w:lang w:eastAsia="en-US"/>
        </w:rPr>
        <w:t>ą</w:t>
      </w:r>
      <w:r w:rsidRPr="00C40915">
        <w:rPr>
          <w:rFonts w:ascii="Calibri" w:eastAsia="Calibri" w:hAnsi="Calibri"/>
          <w:lang w:eastAsia="en-US"/>
        </w:rPr>
        <w:t>dzeniami technicznymi oraz pozosta</w:t>
      </w:r>
      <w:r w:rsidRPr="00C40915">
        <w:rPr>
          <w:rFonts w:ascii="Calibri" w:eastAsia="Calibri" w:hAnsi="Calibri" w:hint="eastAsia"/>
          <w:lang w:eastAsia="en-US"/>
        </w:rPr>
        <w:t>łą</w:t>
      </w:r>
      <w:r w:rsidRPr="00C40915">
        <w:rPr>
          <w:rFonts w:ascii="Calibri" w:eastAsia="Calibri" w:hAnsi="Calibri"/>
          <w:lang w:eastAsia="en-US"/>
        </w:rPr>
        <w:t xml:space="preserve"> niezb</w:t>
      </w:r>
      <w:r w:rsidRPr="00C40915">
        <w:rPr>
          <w:rFonts w:ascii="Calibri" w:eastAsia="Calibri" w:hAnsi="Calibri" w:hint="eastAsia"/>
          <w:lang w:eastAsia="en-US"/>
        </w:rPr>
        <w:t>ę</w:t>
      </w:r>
      <w:r w:rsidRPr="00C40915">
        <w:rPr>
          <w:rFonts w:ascii="Calibri" w:eastAsia="Calibri" w:hAnsi="Calibri"/>
          <w:lang w:eastAsia="en-US"/>
        </w:rPr>
        <w:t>dn</w:t>
      </w:r>
      <w:r w:rsidRPr="00C40915">
        <w:rPr>
          <w:rFonts w:ascii="Calibri" w:eastAsia="Calibri" w:hAnsi="Calibri" w:hint="eastAsia"/>
          <w:lang w:eastAsia="en-US"/>
        </w:rPr>
        <w:t>ą</w:t>
      </w:r>
      <w:r w:rsidRPr="00C40915">
        <w:rPr>
          <w:rFonts w:ascii="Calibri" w:eastAsia="Calibri" w:hAnsi="Calibri"/>
          <w:lang w:eastAsia="en-US"/>
        </w:rPr>
        <w:t xml:space="preserve"> infrastruktur</w:t>
      </w:r>
      <w:r w:rsidRPr="00C40915">
        <w:rPr>
          <w:rFonts w:ascii="Calibri" w:eastAsia="Calibri" w:hAnsi="Calibri" w:hint="eastAsia"/>
          <w:lang w:eastAsia="en-US"/>
        </w:rPr>
        <w:t>ą</w:t>
      </w:r>
    </w:p>
    <w:p w14:paraId="03307D76" w14:textId="305AB5F3" w:rsidR="00DA2981" w:rsidRPr="00C40915" w:rsidRDefault="00DA2981" w:rsidP="00DA2981">
      <w:pPr>
        <w:jc w:val="both"/>
        <w:rPr>
          <w:rFonts w:ascii="Calibri" w:eastAsia="Calibri" w:hAnsi="Calibri"/>
          <w:lang w:eastAsia="en-US"/>
        </w:rPr>
      </w:pPr>
      <w:r w:rsidRPr="00C40915">
        <w:rPr>
          <w:rFonts w:ascii="Calibri" w:eastAsia="Calibri" w:hAnsi="Calibri"/>
          <w:lang w:eastAsia="en-US"/>
        </w:rPr>
        <w:t>techniczn</w:t>
      </w:r>
      <w:r w:rsidRPr="00C40915">
        <w:rPr>
          <w:rFonts w:ascii="Calibri" w:eastAsia="Calibri" w:hAnsi="Calibri" w:hint="eastAsia"/>
          <w:lang w:eastAsia="en-US"/>
        </w:rPr>
        <w:t>ą</w:t>
      </w:r>
      <w:r w:rsidR="00AA67C9" w:rsidRPr="00AA67C9">
        <w:t xml:space="preserve"> </w:t>
      </w:r>
      <w:r w:rsidR="00AA67C9" w:rsidRPr="00AA67C9">
        <w:rPr>
          <w:rFonts w:ascii="Calibri" w:eastAsia="Calibri" w:hAnsi="Calibri"/>
          <w:lang w:eastAsia="en-US"/>
        </w:rPr>
        <w:t>oraz z zagospodarowaniem terenu</w:t>
      </w:r>
      <w:r w:rsidRPr="00C40915">
        <w:rPr>
          <w:rFonts w:ascii="Calibri" w:eastAsia="Calibri" w:hAnsi="Calibri"/>
          <w:lang w:eastAsia="en-US"/>
        </w:rPr>
        <w:t xml:space="preserve"> w nast</w:t>
      </w:r>
      <w:r w:rsidRPr="00C40915">
        <w:rPr>
          <w:rFonts w:ascii="Calibri" w:eastAsia="Calibri" w:hAnsi="Calibri" w:hint="eastAsia"/>
          <w:lang w:eastAsia="en-US"/>
        </w:rPr>
        <w:t>ę</w:t>
      </w:r>
      <w:r w:rsidRPr="00C40915">
        <w:rPr>
          <w:rFonts w:ascii="Calibri" w:eastAsia="Calibri" w:hAnsi="Calibri"/>
          <w:lang w:eastAsia="en-US"/>
        </w:rPr>
        <w:t>puj</w:t>
      </w:r>
      <w:r w:rsidRPr="00C40915">
        <w:rPr>
          <w:rFonts w:ascii="Calibri" w:eastAsia="Calibri" w:hAnsi="Calibri" w:hint="eastAsia"/>
          <w:lang w:eastAsia="en-US"/>
        </w:rPr>
        <w:t>ą</w:t>
      </w:r>
      <w:r w:rsidRPr="00C40915">
        <w:rPr>
          <w:rFonts w:ascii="Calibri" w:eastAsia="Calibri" w:hAnsi="Calibri"/>
          <w:lang w:eastAsia="en-US"/>
        </w:rPr>
        <w:t>cym zakresie:</w:t>
      </w:r>
    </w:p>
    <w:p w14:paraId="7649C6EB" w14:textId="0DE77B6D" w:rsidR="00DA2981" w:rsidRPr="00C40915" w:rsidRDefault="00DA2981" w:rsidP="00DA2981">
      <w:pPr>
        <w:ind w:left="567" w:hanging="567"/>
        <w:jc w:val="both"/>
        <w:rPr>
          <w:rFonts w:ascii="Calibri" w:eastAsia="Calibri" w:hAnsi="Calibri"/>
          <w:lang w:eastAsia="en-US"/>
        </w:rPr>
      </w:pPr>
      <w:r w:rsidRPr="00C40915">
        <w:rPr>
          <w:rFonts w:ascii="Calibri" w:eastAsia="Calibri" w:hAnsi="Calibri"/>
          <w:lang w:eastAsia="en-US"/>
        </w:rPr>
        <w:t>- rozbudowa w kierunku p</w:t>
      </w:r>
      <w:r w:rsidR="00A04375">
        <w:rPr>
          <w:rFonts w:ascii="Calibri" w:eastAsia="Calibri" w:hAnsi="Calibri"/>
          <w:lang w:eastAsia="en-US"/>
        </w:rPr>
        <w:t>ó</w:t>
      </w:r>
      <w:r w:rsidRPr="00C40915">
        <w:rPr>
          <w:rFonts w:ascii="Calibri" w:eastAsia="Calibri" w:hAnsi="Calibri" w:hint="eastAsia"/>
          <w:lang w:eastAsia="en-US"/>
        </w:rPr>
        <w:t>ł</w:t>
      </w:r>
      <w:r w:rsidRPr="00C40915">
        <w:rPr>
          <w:rFonts w:ascii="Calibri" w:eastAsia="Calibri" w:hAnsi="Calibri"/>
          <w:lang w:eastAsia="en-US"/>
        </w:rPr>
        <w:t>nocnym (oznaczenie na rys. PZT nr 1) o 3 cz</w:t>
      </w:r>
      <w:r w:rsidRPr="00C40915">
        <w:rPr>
          <w:rFonts w:ascii="Calibri" w:eastAsia="Calibri" w:hAnsi="Calibri" w:hint="eastAsia"/>
          <w:lang w:eastAsia="en-US"/>
        </w:rPr>
        <w:t>ęś</w:t>
      </w:r>
      <w:r w:rsidRPr="00C40915">
        <w:rPr>
          <w:rFonts w:ascii="Calibri" w:eastAsia="Calibri" w:hAnsi="Calibri"/>
          <w:lang w:eastAsia="en-US"/>
        </w:rPr>
        <w:t>ci:</w:t>
      </w:r>
    </w:p>
    <w:p w14:paraId="3552DC6C" w14:textId="7A3F3534" w:rsidR="00DA2981" w:rsidRPr="00C40915" w:rsidRDefault="00DA2981" w:rsidP="00A04375">
      <w:pPr>
        <w:jc w:val="both"/>
        <w:rPr>
          <w:rFonts w:ascii="Calibri" w:eastAsia="Calibri" w:hAnsi="Calibri"/>
          <w:lang w:eastAsia="en-US"/>
        </w:rPr>
      </w:pPr>
      <w:r w:rsidRPr="00C40915">
        <w:rPr>
          <w:rFonts w:ascii="Calibri" w:eastAsia="Calibri" w:hAnsi="Calibri"/>
          <w:lang w:eastAsia="en-US"/>
        </w:rPr>
        <w:t>1</w:t>
      </w:r>
      <w:r w:rsidR="00A04375">
        <w:rPr>
          <w:rFonts w:ascii="Calibri" w:eastAsia="Calibri" w:hAnsi="Calibri"/>
          <w:lang w:eastAsia="en-US"/>
        </w:rPr>
        <w:t>)</w:t>
      </w:r>
      <w:r w:rsidRPr="00C40915">
        <w:rPr>
          <w:rFonts w:ascii="Calibri" w:eastAsia="Calibri" w:hAnsi="Calibri"/>
          <w:lang w:eastAsia="en-US"/>
        </w:rPr>
        <w:t xml:space="preserve">. </w:t>
      </w:r>
      <w:r w:rsidR="00A04375">
        <w:rPr>
          <w:rFonts w:ascii="Calibri" w:eastAsia="Calibri" w:hAnsi="Calibri"/>
          <w:lang w:eastAsia="en-US"/>
        </w:rPr>
        <w:t>C</w:t>
      </w:r>
      <w:r w:rsidRPr="00C40915">
        <w:rPr>
          <w:rFonts w:ascii="Calibri" w:eastAsia="Calibri" w:hAnsi="Calibri"/>
          <w:lang w:eastAsia="en-US"/>
        </w:rPr>
        <w:t>z</w:t>
      </w:r>
      <w:r w:rsidRPr="00C40915">
        <w:rPr>
          <w:rFonts w:ascii="Calibri" w:eastAsia="Calibri" w:hAnsi="Calibri" w:hint="eastAsia"/>
          <w:lang w:eastAsia="en-US"/>
        </w:rPr>
        <w:t>ęść</w:t>
      </w:r>
      <w:r w:rsidRPr="00C40915">
        <w:rPr>
          <w:rFonts w:ascii="Calibri" w:eastAsia="Calibri" w:hAnsi="Calibri"/>
          <w:lang w:eastAsia="en-US"/>
        </w:rPr>
        <w:t xml:space="preserve"> dydaktyczna 3 kondygnacyjna z dachem p</w:t>
      </w:r>
      <w:r w:rsidRPr="00C40915">
        <w:rPr>
          <w:rFonts w:ascii="Calibri" w:eastAsia="Calibri" w:hAnsi="Calibri" w:hint="eastAsia"/>
          <w:lang w:eastAsia="en-US"/>
        </w:rPr>
        <w:t>ł</w:t>
      </w:r>
      <w:r w:rsidRPr="00C40915">
        <w:rPr>
          <w:rFonts w:ascii="Calibri" w:eastAsia="Calibri" w:hAnsi="Calibri"/>
          <w:lang w:eastAsia="en-US"/>
        </w:rPr>
        <w:t>askim cz</w:t>
      </w:r>
      <w:r w:rsidRPr="00C40915">
        <w:rPr>
          <w:rFonts w:ascii="Calibri" w:eastAsia="Calibri" w:hAnsi="Calibri" w:hint="eastAsia"/>
          <w:lang w:eastAsia="en-US"/>
        </w:rPr>
        <w:t>ęś</w:t>
      </w:r>
      <w:r w:rsidRPr="00C40915">
        <w:rPr>
          <w:rFonts w:ascii="Calibri" w:eastAsia="Calibri" w:hAnsi="Calibri"/>
          <w:lang w:eastAsia="en-US"/>
        </w:rPr>
        <w:t>ciowo wycofana w</w:t>
      </w:r>
      <w:r w:rsidR="00A04375">
        <w:rPr>
          <w:rFonts w:ascii="Calibri" w:eastAsia="Calibri" w:hAnsi="Calibri"/>
          <w:lang w:eastAsia="en-US"/>
        </w:rPr>
        <w:t xml:space="preserve"> </w:t>
      </w:r>
      <w:r w:rsidRPr="00C40915">
        <w:rPr>
          <w:rFonts w:ascii="Calibri" w:eastAsia="Calibri" w:hAnsi="Calibri"/>
          <w:lang w:eastAsia="en-US"/>
        </w:rPr>
        <w:t>obr</w:t>
      </w:r>
      <w:r w:rsidRPr="00C40915">
        <w:rPr>
          <w:rFonts w:ascii="Calibri" w:eastAsia="Calibri" w:hAnsi="Calibri" w:hint="eastAsia"/>
          <w:lang w:eastAsia="en-US"/>
        </w:rPr>
        <w:t>ę</w:t>
      </w:r>
      <w:r w:rsidRPr="00C40915">
        <w:rPr>
          <w:rFonts w:ascii="Calibri" w:eastAsia="Calibri" w:hAnsi="Calibri"/>
          <w:lang w:eastAsia="en-US"/>
        </w:rPr>
        <w:t>bie ostatniej kondygnacji stanowi</w:t>
      </w:r>
      <w:r w:rsidRPr="00C40915">
        <w:rPr>
          <w:rFonts w:ascii="Calibri" w:eastAsia="Calibri" w:hAnsi="Calibri" w:hint="eastAsia"/>
          <w:lang w:eastAsia="en-US"/>
        </w:rPr>
        <w:t>ą</w:t>
      </w:r>
      <w:r w:rsidRPr="00C40915">
        <w:rPr>
          <w:rFonts w:ascii="Calibri" w:eastAsia="Calibri" w:hAnsi="Calibri"/>
          <w:lang w:eastAsia="en-US"/>
        </w:rPr>
        <w:t>ca dominant</w:t>
      </w:r>
      <w:r w:rsidRPr="00C40915">
        <w:rPr>
          <w:rFonts w:ascii="Calibri" w:eastAsia="Calibri" w:hAnsi="Calibri" w:hint="eastAsia"/>
          <w:lang w:eastAsia="en-US"/>
        </w:rPr>
        <w:t>ę</w:t>
      </w:r>
      <w:r w:rsidRPr="00C40915">
        <w:rPr>
          <w:rFonts w:ascii="Calibri" w:eastAsia="Calibri" w:hAnsi="Calibri"/>
          <w:lang w:eastAsia="en-US"/>
        </w:rPr>
        <w:t xml:space="preserve"> wysoko</w:t>
      </w:r>
      <w:r w:rsidRPr="00C40915">
        <w:rPr>
          <w:rFonts w:ascii="Calibri" w:eastAsia="Calibri" w:hAnsi="Calibri" w:hint="eastAsia"/>
          <w:lang w:eastAsia="en-US"/>
        </w:rPr>
        <w:t>ś</w:t>
      </w:r>
      <w:r w:rsidRPr="00C40915">
        <w:rPr>
          <w:rFonts w:ascii="Calibri" w:eastAsia="Calibri" w:hAnsi="Calibri"/>
          <w:lang w:eastAsia="en-US"/>
        </w:rPr>
        <w:t>ciow</w:t>
      </w:r>
      <w:r w:rsidRPr="00C40915">
        <w:rPr>
          <w:rFonts w:ascii="Calibri" w:eastAsia="Calibri" w:hAnsi="Calibri" w:hint="eastAsia"/>
          <w:lang w:eastAsia="en-US"/>
        </w:rPr>
        <w:t>ą</w:t>
      </w:r>
      <w:r w:rsidRPr="00C40915">
        <w:rPr>
          <w:rFonts w:ascii="Calibri" w:eastAsia="Calibri" w:hAnsi="Calibri"/>
          <w:lang w:eastAsia="en-US"/>
        </w:rPr>
        <w:t xml:space="preserve"> ca</w:t>
      </w:r>
      <w:r w:rsidRPr="00C40915">
        <w:rPr>
          <w:rFonts w:ascii="Calibri" w:eastAsia="Calibri" w:hAnsi="Calibri" w:hint="eastAsia"/>
          <w:lang w:eastAsia="en-US"/>
        </w:rPr>
        <w:t>ł</w:t>
      </w:r>
      <w:r w:rsidRPr="00C40915">
        <w:rPr>
          <w:rFonts w:ascii="Calibri" w:eastAsia="Calibri" w:hAnsi="Calibri"/>
          <w:lang w:eastAsia="en-US"/>
        </w:rPr>
        <w:t>ego za</w:t>
      </w:r>
      <w:r w:rsidRPr="00C40915">
        <w:rPr>
          <w:rFonts w:ascii="Calibri" w:eastAsia="Calibri" w:hAnsi="Calibri" w:hint="eastAsia"/>
          <w:lang w:eastAsia="en-US"/>
        </w:rPr>
        <w:t>ł</w:t>
      </w:r>
      <w:r w:rsidRPr="00C40915">
        <w:rPr>
          <w:rFonts w:ascii="Calibri" w:eastAsia="Calibri" w:hAnsi="Calibri"/>
          <w:lang w:eastAsia="en-US"/>
        </w:rPr>
        <w:t>o</w:t>
      </w:r>
      <w:r w:rsidRPr="00C40915">
        <w:rPr>
          <w:rFonts w:ascii="Calibri" w:eastAsia="Calibri" w:hAnsi="Calibri" w:hint="eastAsia"/>
          <w:lang w:eastAsia="en-US"/>
        </w:rPr>
        <w:t>ż</w:t>
      </w:r>
      <w:r w:rsidRPr="00C40915">
        <w:rPr>
          <w:rFonts w:ascii="Calibri" w:eastAsia="Calibri" w:hAnsi="Calibri"/>
          <w:lang w:eastAsia="en-US"/>
        </w:rPr>
        <w:t>enia;</w:t>
      </w:r>
    </w:p>
    <w:p w14:paraId="71C31334" w14:textId="4A303ED1" w:rsidR="00DA2981" w:rsidRPr="00C40915" w:rsidRDefault="00DA2981" w:rsidP="00A04375">
      <w:pPr>
        <w:jc w:val="both"/>
        <w:rPr>
          <w:rFonts w:ascii="Calibri" w:eastAsia="Calibri" w:hAnsi="Calibri"/>
          <w:lang w:eastAsia="en-US"/>
        </w:rPr>
      </w:pPr>
      <w:r w:rsidRPr="00C40915">
        <w:rPr>
          <w:rFonts w:ascii="Calibri" w:eastAsia="Calibri" w:hAnsi="Calibri"/>
          <w:lang w:eastAsia="en-US"/>
        </w:rPr>
        <w:t>2</w:t>
      </w:r>
      <w:r w:rsidR="00A04375">
        <w:rPr>
          <w:rFonts w:ascii="Calibri" w:eastAsia="Calibri" w:hAnsi="Calibri"/>
          <w:lang w:eastAsia="en-US"/>
        </w:rPr>
        <w:t>)</w:t>
      </w:r>
      <w:r w:rsidRPr="00C40915">
        <w:rPr>
          <w:rFonts w:ascii="Calibri" w:eastAsia="Calibri" w:hAnsi="Calibri"/>
          <w:lang w:eastAsia="en-US"/>
        </w:rPr>
        <w:t xml:space="preserve">. </w:t>
      </w:r>
      <w:r w:rsidR="00A04375">
        <w:rPr>
          <w:rFonts w:ascii="Calibri" w:eastAsia="Calibri" w:hAnsi="Calibri"/>
          <w:lang w:eastAsia="en-US"/>
        </w:rPr>
        <w:t>C</w:t>
      </w:r>
      <w:r w:rsidRPr="00C40915">
        <w:rPr>
          <w:rFonts w:ascii="Calibri" w:eastAsia="Calibri" w:hAnsi="Calibri"/>
          <w:lang w:eastAsia="en-US"/>
        </w:rPr>
        <w:t>z</w:t>
      </w:r>
      <w:r w:rsidRPr="00C40915">
        <w:rPr>
          <w:rFonts w:ascii="Calibri" w:eastAsia="Calibri" w:hAnsi="Calibri" w:hint="eastAsia"/>
          <w:lang w:eastAsia="en-US"/>
        </w:rPr>
        <w:t>ęść</w:t>
      </w:r>
      <w:r w:rsidRPr="00C40915">
        <w:rPr>
          <w:rFonts w:ascii="Calibri" w:eastAsia="Calibri" w:hAnsi="Calibri"/>
          <w:lang w:eastAsia="en-US"/>
        </w:rPr>
        <w:t xml:space="preserve"> dydaktyczna 2 kondygnacyjna z dachem p</w:t>
      </w:r>
      <w:r w:rsidRPr="00C40915">
        <w:rPr>
          <w:rFonts w:ascii="Calibri" w:eastAsia="Calibri" w:hAnsi="Calibri" w:hint="eastAsia"/>
          <w:lang w:eastAsia="en-US"/>
        </w:rPr>
        <w:t>ł</w:t>
      </w:r>
      <w:r w:rsidRPr="00C40915">
        <w:rPr>
          <w:rFonts w:ascii="Calibri" w:eastAsia="Calibri" w:hAnsi="Calibri"/>
          <w:lang w:eastAsia="en-US"/>
        </w:rPr>
        <w:t>askim dopasowana wysoko</w:t>
      </w:r>
      <w:r w:rsidRPr="00C40915">
        <w:rPr>
          <w:rFonts w:ascii="Calibri" w:eastAsia="Calibri" w:hAnsi="Calibri" w:hint="eastAsia"/>
          <w:lang w:eastAsia="en-US"/>
        </w:rPr>
        <w:t>ś</w:t>
      </w:r>
      <w:r w:rsidRPr="00C40915">
        <w:rPr>
          <w:rFonts w:ascii="Calibri" w:eastAsia="Calibri" w:hAnsi="Calibri"/>
          <w:lang w:eastAsia="en-US"/>
        </w:rPr>
        <w:t>ci</w:t>
      </w:r>
      <w:r w:rsidRPr="00C40915">
        <w:rPr>
          <w:rFonts w:ascii="Calibri" w:eastAsia="Calibri" w:hAnsi="Calibri" w:hint="eastAsia"/>
          <w:lang w:eastAsia="en-US"/>
        </w:rPr>
        <w:t>ą</w:t>
      </w:r>
      <w:r w:rsidR="00A04375">
        <w:rPr>
          <w:rFonts w:ascii="Calibri" w:eastAsia="Calibri" w:hAnsi="Calibri"/>
          <w:lang w:eastAsia="en-US"/>
        </w:rPr>
        <w:t xml:space="preserve"> </w:t>
      </w:r>
      <w:r w:rsidRPr="00C40915">
        <w:rPr>
          <w:rFonts w:ascii="Calibri" w:eastAsia="Calibri" w:hAnsi="Calibri"/>
          <w:lang w:eastAsia="en-US"/>
        </w:rPr>
        <w:t>do zabudowy istniej</w:t>
      </w:r>
      <w:r w:rsidRPr="00C40915">
        <w:rPr>
          <w:rFonts w:ascii="Calibri" w:eastAsia="Calibri" w:hAnsi="Calibri" w:hint="eastAsia"/>
          <w:lang w:eastAsia="en-US"/>
        </w:rPr>
        <w:t>ą</w:t>
      </w:r>
      <w:r w:rsidRPr="00C40915">
        <w:rPr>
          <w:rFonts w:ascii="Calibri" w:eastAsia="Calibri" w:hAnsi="Calibri"/>
          <w:lang w:eastAsia="en-US"/>
        </w:rPr>
        <w:t>cej;</w:t>
      </w:r>
    </w:p>
    <w:p w14:paraId="63C4983E" w14:textId="5CFCA78B" w:rsidR="00DA2981" w:rsidRPr="00C40915" w:rsidRDefault="00DA2981" w:rsidP="00A04375">
      <w:pPr>
        <w:jc w:val="both"/>
        <w:rPr>
          <w:rFonts w:ascii="Calibri" w:eastAsia="Calibri" w:hAnsi="Calibri"/>
          <w:lang w:eastAsia="en-US"/>
        </w:rPr>
      </w:pPr>
      <w:r w:rsidRPr="00C40915">
        <w:rPr>
          <w:rFonts w:ascii="Calibri" w:eastAsia="Calibri" w:hAnsi="Calibri"/>
          <w:lang w:eastAsia="en-US"/>
        </w:rPr>
        <w:t>3</w:t>
      </w:r>
      <w:r w:rsidR="00A04375">
        <w:rPr>
          <w:rFonts w:ascii="Calibri" w:eastAsia="Calibri" w:hAnsi="Calibri"/>
          <w:lang w:eastAsia="en-US"/>
        </w:rPr>
        <w:t>)</w:t>
      </w:r>
      <w:r w:rsidRPr="00C40915">
        <w:rPr>
          <w:rFonts w:ascii="Calibri" w:eastAsia="Calibri" w:hAnsi="Calibri"/>
          <w:lang w:eastAsia="en-US"/>
        </w:rPr>
        <w:t xml:space="preserve">. </w:t>
      </w:r>
      <w:r w:rsidR="00A04375">
        <w:rPr>
          <w:rFonts w:ascii="Calibri" w:eastAsia="Calibri" w:hAnsi="Calibri"/>
          <w:lang w:eastAsia="en-US"/>
        </w:rPr>
        <w:t>S</w:t>
      </w:r>
      <w:r w:rsidRPr="00C40915">
        <w:rPr>
          <w:rFonts w:ascii="Calibri" w:eastAsia="Calibri" w:hAnsi="Calibri"/>
          <w:lang w:eastAsia="en-US"/>
        </w:rPr>
        <w:t>ala sportowa jednokondygnacyjna z dachem p</w:t>
      </w:r>
      <w:r w:rsidRPr="00C40915">
        <w:rPr>
          <w:rFonts w:ascii="Calibri" w:eastAsia="Calibri" w:hAnsi="Calibri" w:hint="eastAsia"/>
          <w:lang w:eastAsia="en-US"/>
        </w:rPr>
        <w:t>ł</w:t>
      </w:r>
      <w:r w:rsidRPr="00C40915">
        <w:rPr>
          <w:rFonts w:ascii="Calibri" w:eastAsia="Calibri" w:hAnsi="Calibri"/>
          <w:lang w:eastAsia="en-US"/>
        </w:rPr>
        <w:t>askim</w:t>
      </w:r>
    </w:p>
    <w:p w14:paraId="08116129" w14:textId="77777777" w:rsidR="00DA2981" w:rsidRPr="00C40915" w:rsidRDefault="00DA2981" w:rsidP="00DA2981">
      <w:pPr>
        <w:ind w:left="567"/>
        <w:jc w:val="both"/>
        <w:rPr>
          <w:rFonts w:ascii="Calibri" w:eastAsia="Calibri" w:hAnsi="Calibri"/>
          <w:lang w:eastAsia="en-US"/>
        </w:rPr>
      </w:pPr>
      <w:r w:rsidRPr="00C40915">
        <w:rPr>
          <w:rFonts w:ascii="Calibri" w:eastAsia="Calibri" w:hAnsi="Calibri"/>
          <w:lang w:eastAsia="en-US"/>
        </w:rPr>
        <w:t>- rozbudowa w kierunku zachodnim (oznaczenie na rys. PZT nr 2)</w:t>
      </w:r>
      <w:r w:rsidRPr="00C40915">
        <w:rPr>
          <w:rFonts w:ascii="Calibri" w:eastAsia="Calibri" w:hAnsi="Calibri" w:hint="eastAsia"/>
          <w:lang w:eastAsia="en-US"/>
        </w:rPr>
        <w:t>–</w:t>
      </w:r>
      <w:r w:rsidRPr="00C40915">
        <w:rPr>
          <w:rFonts w:ascii="Calibri" w:eastAsia="Calibri" w:hAnsi="Calibri"/>
          <w:lang w:eastAsia="en-US"/>
        </w:rPr>
        <w:t xml:space="preserve"> cz</w:t>
      </w:r>
      <w:r w:rsidRPr="00C40915">
        <w:rPr>
          <w:rFonts w:ascii="Calibri" w:eastAsia="Calibri" w:hAnsi="Calibri" w:hint="eastAsia"/>
          <w:lang w:eastAsia="en-US"/>
        </w:rPr>
        <w:t>ęść</w:t>
      </w:r>
      <w:r w:rsidRPr="00C40915">
        <w:rPr>
          <w:rFonts w:ascii="Calibri" w:eastAsia="Calibri" w:hAnsi="Calibri"/>
          <w:lang w:eastAsia="en-US"/>
        </w:rPr>
        <w:t xml:space="preserve"> parterowa z</w:t>
      </w:r>
    </w:p>
    <w:p w14:paraId="1DC9252F" w14:textId="77777777" w:rsidR="00DA2981" w:rsidRDefault="00DA2981" w:rsidP="00DA2981">
      <w:pPr>
        <w:ind w:left="567"/>
        <w:jc w:val="both"/>
        <w:rPr>
          <w:rFonts w:ascii="Calibri" w:eastAsia="Calibri" w:hAnsi="Calibri"/>
          <w:lang w:eastAsia="en-US"/>
        </w:rPr>
      </w:pPr>
      <w:r w:rsidRPr="00C40915">
        <w:rPr>
          <w:rFonts w:ascii="Calibri" w:eastAsia="Calibri" w:hAnsi="Calibri"/>
          <w:lang w:eastAsia="en-US"/>
        </w:rPr>
        <w:t>dachem p</w:t>
      </w:r>
      <w:r w:rsidRPr="00C40915">
        <w:rPr>
          <w:rFonts w:ascii="Calibri" w:eastAsia="Calibri" w:hAnsi="Calibri" w:hint="eastAsia"/>
          <w:lang w:eastAsia="en-US"/>
        </w:rPr>
        <w:t>ł</w:t>
      </w:r>
      <w:r w:rsidRPr="00C40915">
        <w:rPr>
          <w:rFonts w:ascii="Calibri" w:eastAsia="Calibri" w:hAnsi="Calibri"/>
          <w:lang w:eastAsia="en-US"/>
        </w:rPr>
        <w:t>askim.</w:t>
      </w:r>
    </w:p>
    <w:p w14:paraId="5E67BE64" w14:textId="77777777" w:rsidR="00DA2981" w:rsidRDefault="00DA2981" w:rsidP="00DA2981">
      <w:pPr>
        <w:ind w:left="567"/>
        <w:jc w:val="both"/>
        <w:rPr>
          <w:rFonts w:ascii="Calibri" w:eastAsia="Calibri" w:hAnsi="Calibri"/>
          <w:lang w:eastAsia="en-US"/>
        </w:rPr>
      </w:pPr>
    </w:p>
    <w:p w14:paraId="4CFFF93D" w14:textId="77777777" w:rsidR="00DA2981" w:rsidRPr="00A04375" w:rsidRDefault="00DA2981" w:rsidP="00DA2981">
      <w:pPr>
        <w:jc w:val="both"/>
        <w:rPr>
          <w:rFonts w:asciiTheme="majorHAnsi" w:hAnsiTheme="majorHAnsi" w:cstheme="majorHAnsi"/>
          <w:b/>
          <w:bCs/>
        </w:rPr>
      </w:pPr>
      <w:r w:rsidRPr="00A04375">
        <w:rPr>
          <w:rFonts w:asciiTheme="majorHAnsi" w:hAnsiTheme="majorHAnsi" w:cstheme="majorHAnsi"/>
        </w:rPr>
        <w:t xml:space="preserve">3.3 </w:t>
      </w:r>
      <w:r w:rsidRPr="00A04375">
        <w:rPr>
          <w:rFonts w:asciiTheme="majorHAnsi" w:hAnsiTheme="majorHAnsi" w:cstheme="majorHAnsi"/>
          <w:b/>
          <w:bCs/>
        </w:rPr>
        <w:t>Zestawienie powierzchni i kubatury (rozbudowa w kierunku północnym):</w:t>
      </w:r>
    </w:p>
    <w:p w14:paraId="13097D1E"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zabudowy: </w:t>
      </w:r>
      <w:r w:rsidRPr="00A04375">
        <w:rPr>
          <w:rFonts w:asciiTheme="majorHAnsi" w:hAnsiTheme="majorHAnsi" w:cstheme="majorHAnsi"/>
          <w:b/>
          <w:bCs/>
        </w:rPr>
        <w:t>1735,4 m2</w:t>
      </w:r>
    </w:p>
    <w:p w14:paraId="6E11A736"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użytkowa: </w:t>
      </w:r>
      <w:r w:rsidRPr="00A04375">
        <w:rPr>
          <w:rFonts w:asciiTheme="majorHAnsi" w:hAnsiTheme="majorHAnsi" w:cstheme="majorHAnsi"/>
          <w:b/>
          <w:bCs/>
        </w:rPr>
        <w:t>2551,5 m2</w:t>
      </w:r>
    </w:p>
    <w:p w14:paraId="3648AF1D"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całkowita: </w:t>
      </w:r>
      <w:r w:rsidRPr="00A04375">
        <w:rPr>
          <w:rFonts w:asciiTheme="majorHAnsi" w:hAnsiTheme="majorHAnsi" w:cstheme="majorHAnsi"/>
          <w:b/>
          <w:bCs/>
        </w:rPr>
        <w:t>3708,1 m2</w:t>
      </w:r>
    </w:p>
    <w:p w14:paraId="1D72C5FA"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kubatura całkowita: </w:t>
      </w:r>
      <w:r w:rsidRPr="00A04375">
        <w:rPr>
          <w:rFonts w:asciiTheme="majorHAnsi" w:hAnsiTheme="majorHAnsi" w:cstheme="majorHAnsi"/>
          <w:b/>
          <w:bCs/>
        </w:rPr>
        <w:t>17 284,59 m3</w:t>
      </w:r>
    </w:p>
    <w:p w14:paraId="5721C483"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Zestawienie powierzchni i kubatury (rozbudowa w kierunku zachodnim – stołówka):</w:t>
      </w:r>
    </w:p>
    <w:p w14:paraId="457CB460"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zabudowy: </w:t>
      </w:r>
      <w:r w:rsidRPr="00A04375">
        <w:rPr>
          <w:rFonts w:asciiTheme="majorHAnsi" w:hAnsiTheme="majorHAnsi" w:cstheme="majorHAnsi"/>
          <w:b/>
          <w:bCs/>
        </w:rPr>
        <w:t>67,7 m2</w:t>
      </w:r>
    </w:p>
    <w:p w14:paraId="5C209819"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użytkowa: </w:t>
      </w:r>
      <w:r w:rsidRPr="00A04375">
        <w:rPr>
          <w:rFonts w:asciiTheme="majorHAnsi" w:hAnsiTheme="majorHAnsi" w:cstheme="majorHAnsi"/>
          <w:b/>
          <w:bCs/>
        </w:rPr>
        <w:t>155,2 m2</w:t>
      </w:r>
    </w:p>
    <w:p w14:paraId="6977CD06"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powierzchnia całkowita: </w:t>
      </w:r>
      <w:r w:rsidRPr="00A04375">
        <w:rPr>
          <w:rFonts w:asciiTheme="majorHAnsi" w:hAnsiTheme="majorHAnsi" w:cstheme="majorHAnsi"/>
          <w:b/>
          <w:bCs/>
        </w:rPr>
        <w:t>67,7 m2</w:t>
      </w:r>
    </w:p>
    <w:p w14:paraId="34014622"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kubatura całkowita: </w:t>
      </w:r>
      <w:r w:rsidRPr="00A04375">
        <w:rPr>
          <w:rFonts w:asciiTheme="majorHAnsi" w:hAnsiTheme="majorHAnsi" w:cstheme="majorHAnsi"/>
          <w:b/>
          <w:bCs/>
        </w:rPr>
        <w:t>322,2 m3</w:t>
      </w:r>
    </w:p>
    <w:p w14:paraId="2FEC4FDC"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Szczegółowe powierzchnie poszczególnych pomieszczeń oraz układ funkcjonalny</w:t>
      </w:r>
    </w:p>
    <w:p w14:paraId="17C065AB"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pokazano na rysunkach – rzutach budynku.</w:t>
      </w:r>
    </w:p>
    <w:p w14:paraId="4B09142E"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Wymiary:</w:t>
      </w:r>
    </w:p>
    <w:p w14:paraId="3658185B"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Rzędne: </w:t>
      </w:r>
      <w:proofErr w:type="spellStart"/>
      <w:r w:rsidRPr="00A04375">
        <w:rPr>
          <w:rFonts w:asciiTheme="majorHAnsi" w:hAnsiTheme="majorHAnsi" w:cstheme="majorHAnsi"/>
          <w:b/>
          <w:bCs/>
        </w:rPr>
        <w:t>p.p.p</w:t>
      </w:r>
      <w:proofErr w:type="spellEnd"/>
      <w:r w:rsidRPr="00A04375">
        <w:rPr>
          <w:rFonts w:asciiTheme="majorHAnsi" w:hAnsiTheme="majorHAnsi" w:cstheme="majorHAnsi"/>
          <w:b/>
          <w:bCs/>
        </w:rPr>
        <w:t xml:space="preserve"> = 0,00 = 93,54 m n.p.m.</w:t>
      </w:r>
    </w:p>
    <w:p w14:paraId="6CAB2742"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lastRenderedPageBreak/>
        <w:t>(32cm ponad poziom terenu przy głównym</w:t>
      </w:r>
    </w:p>
    <w:p w14:paraId="7D0E04C3"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wejściu)</w:t>
      </w:r>
    </w:p>
    <w:p w14:paraId="1DD99B5D"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poziom posadowienia = -1,80</w:t>
      </w:r>
    </w:p>
    <w:p w14:paraId="4029EF44"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rPr>
        <w:t xml:space="preserve">Wysokość budynku: </w:t>
      </w:r>
      <w:r w:rsidRPr="00A04375">
        <w:rPr>
          <w:rFonts w:asciiTheme="majorHAnsi" w:hAnsiTheme="majorHAnsi" w:cstheme="majorHAnsi"/>
          <w:b/>
          <w:bCs/>
        </w:rPr>
        <w:t>13,74 m</w:t>
      </w:r>
    </w:p>
    <w:p w14:paraId="23CCCB30"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(max wysokość do attyki przy głównym wejściu)</w:t>
      </w:r>
    </w:p>
    <w:p w14:paraId="029BAEDB" w14:textId="77777777" w:rsidR="00DA2981" w:rsidRPr="00A04375" w:rsidRDefault="00DA2981" w:rsidP="00DA2981">
      <w:pPr>
        <w:ind w:left="567"/>
        <w:jc w:val="both"/>
        <w:rPr>
          <w:rFonts w:asciiTheme="majorHAnsi" w:hAnsiTheme="majorHAnsi" w:cstheme="majorHAnsi"/>
          <w:b/>
          <w:bCs/>
        </w:rPr>
      </w:pPr>
      <w:r w:rsidRPr="00A04375">
        <w:rPr>
          <w:rFonts w:asciiTheme="majorHAnsi" w:hAnsiTheme="majorHAnsi" w:cstheme="majorHAnsi"/>
          <w:b/>
          <w:bCs/>
        </w:rPr>
        <w:t>Projektuje się 1, 2 i 3 kondygnacje nadziemne</w:t>
      </w:r>
    </w:p>
    <w:p w14:paraId="298FC6CD" w14:textId="77777777" w:rsidR="00DA2981" w:rsidRPr="00A04375" w:rsidRDefault="00DA2981" w:rsidP="00DA2981">
      <w:pPr>
        <w:ind w:left="567"/>
        <w:jc w:val="both"/>
        <w:rPr>
          <w:rFonts w:asciiTheme="majorHAnsi" w:hAnsiTheme="majorHAnsi" w:cstheme="majorHAnsi"/>
        </w:rPr>
      </w:pPr>
      <w:r w:rsidRPr="00A04375">
        <w:rPr>
          <w:rFonts w:asciiTheme="majorHAnsi" w:hAnsiTheme="majorHAnsi" w:cstheme="majorHAnsi"/>
        </w:rPr>
        <w:t xml:space="preserve">Szerokość elewacji frontowej: </w:t>
      </w:r>
      <w:r w:rsidRPr="00A04375">
        <w:rPr>
          <w:rFonts w:asciiTheme="majorHAnsi" w:hAnsiTheme="majorHAnsi" w:cstheme="majorHAnsi"/>
          <w:b/>
          <w:bCs/>
        </w:rPr>
        <w:t>81,35 m</w:t>
      </w:r>
    </w:p>
    <w:p w14:paraId="0BCA65A5" w14:textId="77777777" w:rsidR="00DA2981" w:rsidRPr="00A04375" w:rsidRDefault="00DA2981" w:rsidP="00DA2981">
      <w:pPr>
        <w:jc w:val="both"/>
        <w:rPr>
          <w:rFonts w:asciiTheme="majorHAnsi" w:hAnsiTheme="majorHAnsi" w:cstheme="majorHAnsi"/>
          <w:u w:val="single"/>
        </w:rPr>
      </w:pPr>
    </w:p>
    <w:p w14:paraId="6EAA13C6" w14:textId="77777777" w:rsidR="00DA2981" w:rsidRPr="00A04375" w:rsidRDefault="00DA2981" w:rsidP="00DA2981">
      <w:pPr>
        <w:jc w:val="both"/>
        <w:rPr>
          <w:rFonts w:asciiTheme="majorHAnsi" w:hAnsiTheme="majorHAnsi" w:cstheme="majorHAnsi"/>
          <w:b/>
          <w:bCs/>
          <w:u w:val="single"/>
        </w:rPr>
      </w:pPr>
      <w:r w:rsidRPr="00A04375">
        <w:rPr>
          <w:rFonts w:asciiTheme="majorHAnsi" w:eastAsia="Calibri" w:hAnsiTheme="majorHAnsi" w:cstheme="majorHAnsi"/>
          <w:b/>
          <w:bCs/>
          <w:lang w:eastAsia="en-US"/>
        </w:rPr>
        <w:t xml:space="preserve">3.4 Rozwiązania </w:t>
      </w:r>
      <w:proofErr w:type="spellStart"/>
      <w:r w:rsidRPr="00A04375">
        <w:rPr>
          <w:rFonts w:asciiTheme="majorHAnsi" w:eastAsia="Calibri" w:hAnsiTheme="majorHAnsi" w:cstheme="majorHAnsi"/>
          <w:b/>
          <w:bCs/>
          <w:lang w:eastAsia="en-US"/>
        </w:rPr>
        <w:t>konstrukcyjno</w:t>
      </w:r>
      <w:proofErr w:type="spellEnd"/>
      <w:r w:rsidRPr="00A04375">
        <w:rPr>
          <w:rFonts w:asciiTheme="majorHAnsi" w:eastAsia="Calibri" w:hAnsiTheme="majorHAnsi" w:cstheme="majorHAnsi"/>
          <w:b/>
          <w:bCs/>
          <w:lang w:eastAsia="en-US"/>
        </w:rPr>
        <w:t xml:space="preserve"> - materiałowe:</w:t>
      </w:r>
    </w:p>
    <w:p w14:paraId="0DC592E9"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Fundamenty :</w:t>
      </w:r>
    </w:p>
    <w:p w14:paraId="6FA1B16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Żelbetowe ławy i stopy fundamentowe wg projektu konstrukcji</w:t>
      </w:r>
    </w:p>
    <w:p w14:paraId="291FEEE6"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Ściany fundamentowe :</w:t>
      </w:r>
    </w:p>
    <w:p w14:paraId="491CBAC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Ściany fundamentowe o grubości 25 cm murowane z bloczków betonowych</w:t>
      </w:r>
    </w:p>
    <w:p w14:paraId="6E375516"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fundamentowych wg konstrukcji.</w:t>
      </w:r>
    </w:p>
    <w:p w14:paraId="5BC82E8B"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Ściany zewnętrzne :</w:t>
      </w:r>
    </w:p>
    <w:p w14:paraId="29AE6696"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Ściany murowane z pustaków ceramicznych </w:t>
      </w:r>
      <w:proofErr w:type="spellStart"/>
      <w:r w:rsidRPr="00A04375">
        <w:rPr>
          <w:rFonts w:asciiTheme="majorHAnsi" w:hAnsiTheme="majorHAnsi" w:cstheme="majorHAnsi"/>
        </w:rPr>
        <w:t>poryzowanych</w:t>
      </w:r>
      <w:proofErr w:type="spellEnd"/>
      <w:r w:rsidRPr="00A04375">
        <w:rPr>
          <w:rFonts w:asciiTheme="majorHAnsi" w:hAnsiTheme="majorHAnsi" w:cstheme="majorHAnsi"/>
        </w:rPr>
        <w:t xml:space="preserve"> o grubości 25 cm na zaprawie</w:t>
      </w:r>
    </w:p>
    <w:p w14:paraId="22A2450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cementowo-wapiennej oraz trzony żelbetowe wg konstrukcji.</w:t>
      </w:r>
    </w:p>
    <w:p w14:paraId="463F3B1E"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Ściany wewnętrzne:</w:t>
      </w:r>
    </w:p>
    <w:p w14:paraId="02CBC75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Ściany konstrukcyjne z bloczków silikatowych o grubości 24cm; ściany działowe z pustaków</w:t>
      </w:r>
    </w:p>
    <w:p w14:paraId="5EAC0FF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ceramicznych </w:t>
      </w:r>
      <w:proofErr w:type="spellStart"/>
      <w:r w:rsidRPr="00A04375">
        <w:rPr>
          <w:rFonts w:asciiTheme="majorHAnsi" w:hAnsiTheme="majorHAnsi" w:cstheme="majorHAnsi"/>
        </w:rPr>
        <w:t>poryzowanych</w:t>
      </w:r>
      <w:proofErr w:type="spellEnd"/>
      <w:r w:rsidRPr="00A04375">
        <w:rPr>
          <w:rFonts w:asciiTheme="majorHAnsi" w:hAnsiTheme="majorHAnsi" w:cstheme="majorHAnsi"/>
        </w:rPr>
        <w:t xml:space="preserve"> o grubości 12cm i 8cm.</w:t>
      </w:r>
    </w:p>
    <w:p w14:paraId="09EDD7D2"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Strop:</w:t>
      </w:r>
    </w:p>
    <w:p w14:paraId="047D504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Strop prefabrykowany - monolityczny wylewany, żelbetowy wg konstrukcji.</w:t>
      </w:r>
    </w:p>
    <w:p w14:paraId="567DAE73"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Stropodach:</w:t>
      </w:r>
    </w:p>
    <w:p w14:paraId="2E9A58E1"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Strop prefabrykowany - monolityczny wylewany, żelbetowy wg konstrukcji.</w:t>
      </w:r>
    </w:p>
    <w:p w14:paraId="7250872D"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Stropodach nad salą gimnastyczną:</w:t>
      </w:r>
    </w:p>
    <w:p w14:paraId="165EC894"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Blacha trapezowa na kratownicach stalowych wg konstrukcji.</w:t>
      </w:r>
    </w:p>
    <w:p w14:paraId="4D4199BA"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ŚCIANA ZEWNĘTRZNA</w:t>
      </w:r>
    </w:p>
    <w:p w14:paraId="68B344B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malowanie farbą elewacyjną silikonową</w:t>
      </w:r>
    </w:p>
    <w:p w14:paraId="40611480"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tynk mineralny</w:t>
      </w:r>
    </w:p>
    <w:p w14:paraId="675C466B"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styropian EPS 70 ƛ= 0,038 gr.20cm / wełna mineralna ƛ= 0,038 gr.20cm</w:t>
      </w:r>
    </w:p>
    <w:p w14:paraId="5A06617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pustaki ceramiczne gr. 25cm na zaprawie cementowo-wapiennej</w:t>
      </w:r>
    </w:p>
    <w:p w14:paraId="41D70AD2"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tynk cementowo-wapienny</w:t>
      </w:r>
    </w:p>
    <w:p w14:paraId="71C6F14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gładź gipsowa</w:t>
      </w:r>
    </w:p>
    <w:p w14:paraId="78232C92"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farba akrylowa</w:t>
      </w:r>
    </w:p>
    <w:p w14:paraId="7871DFF0"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Współczynnik przenikania ciepła dla przegrody : U=0,166 W/m2K</w:t>
      </w:r>
    </w:p>
    <w:p w14:paraId="43A8E09D"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 xml:space="preserve">STROPODACH </w:t>
      </w:r>
      <w:r w:rsidRPr="00A04375">
        <w:rPr>
          <w:rFonts w:asciiTheme="majorHAnsi" w:hAnsiTheme="majorHAnsi" w:cstheme="majorHAnsi"/>
        </w:rPr>
        <w:t xml:space="preserve">– wykonać jako kompletny system </w:t>
      </w:r>
      <w:r w:rsidRPr="00A04375">
        <w:rPr>
          <w:rFonts w:asciiTheme="majorHAnsi" w:hAnsiTheme="majorHAnsi" w:cstheme="majorHAnsi"/>
          <w:b/>
          <w:bCs/>
        </w:rPr>
        <w:t>NRO</w:t>
      </w:r>
    </w:p>
    <w:p w14:paraId="40BDCC90"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rPr>
        <w:t xml:space="preserve">- papa termozgrzewalna wierzchnia z posypką </w:t>
      </w:r>
      <w:r w:rsidRPr="00A04375">
        <w:rPr>
          <w:rFonts w:asciiTheme="majorHAnsi" w:hAnsiTheme="majorHAnsi" w:cstheme="majorHAnsi"/>
          <w:b/>
          <w:bCs/>
        </w:rPr>
        <w:t>NRO</w:t>
      </w:r>
    </w:p>
    <w:p w14:paraId="4C5D8EDF"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rPr>
        <w:t xml:space="preserve">- papa krycia zasadniczego </w:t>
      </w:r>
      <w:r w:rsidRPr="00A04375">
        <w:rPr>
          <w:rFonts w:asciiTheme="majorHAnsi" w:hAnsiTheme="majorHAnsi" w:cstheme="majorHAnsi"/>
          <w:b/>
          <w:bCs/>
        </w:rPr>
        <w:t>NRO</w:t>
      </w:r>
    </w:p>
    <w:p w14:paraId="3C3EE3B1"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rPr>
        <w:t xml:space="preserve">- papa samoprzylepna </w:t>
      </w:r>
      <w:r w:rsidRPr="00A04375">
        <w:rPr>
          <w:rFonts w:asciiTheme="majorHAnsi" w:hAnsiTheme="majorHAnsi" w:cstheme="majorHAnsi"/>
          <w:b/>
          <w:bCs/>
        </w:rPr>
        <w:t>NRO</w:t>
      </w:r>
    </w:p>
    <w:p w14:paraId="53B1DF9B"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rPr>
        <w:t xml:space="preserve">- kliny z wełny mineralnej twardej dachowej </w:t>
      </w:r>
      <w:r w:rsidRPr="00A04375">
        <w:rPr>
          <w:rFonts w:asciiTheme="majorHAnsi" w:hAnsiTheme="majorHAnsi" w:cstheme="majorHAnsi"/>
          <w:b/>
          <w:bCs/>
        </w:rPr>
        <w:t>NRO</w:t>
      </w:r>
    </w:p>
    <w:p w14:paraId="69DC2322"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rPr>
        <w:t xml:space="preserve">- ocieplenie z wełny mineralnej twardej dachowej ƛ= 0,036 gr.20 cm </w:t>
      </w:r>
      <w:r w:rsidRPr="00A04375">
        <w:rPr>
          <w:rFonts w:asciiTheme="majorHAnsi" w:hAnsiTheme="majorHAnsi" w:cstheme="majorHAnsi"/>
          <w:b/>
          <w:bCs/>
        </w:rPr>
        <w:t>NRO</w:t>
      </w:r>
    </w:p>
    <w:p w14:paraId="3D3CC9C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t>
      </w:r>
      <w:proofErr w:type="spellStart"/>
      <w:r w:rsidRPr="00A04375">
        <w:rPr>
          <w:rFonts w:asciiTheme="majorHAnsi" w:hAnsiTheme="majorHAnsi" w:cstheme="majorHAnsi"/>
        </w:rPr>
        <w:t>paroizolacja</w:t>
      </w:r>
      <w:proofErr w:type="spellEnd"/>
      <w:r w:rsidRPr="00A04375">
        <w:rPr>
          <w:rFonts w:asciiTheme="majorHAnsi" w:hAnsiTheme="majorHAnsi" w:cstheme="majorHAnsi"/>
        </w:rPr>
        <w:t xml:space="preserve"> z folii PE 0,2 mm</w:t>
      </w:r>
    </w:p>
    <w:p w14:paraId="6015F63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strop wg </w:t>
      </w:r>
      <w:proofErr w:type="spellStart"/>
      <w:r w:rsidRPr="00A04375">
        <w:rPr>
          <w:rFonts w:asciiTheme="majorHAnsi" w:hAnsiTheme="majorHAnsi" w:cstheme="majorHAnsi"/>
        </w:rPr>
        <w:t>konstr</w:t>
      </w:r>
      <w:proofErr w:type="spellEnd"/>
      <w:r w:rsidRPr="00A04375">
        <w:rPr>
          <w:rFonts w:asciiTheme="majorHAnsi" w:hAnsiTheme="majorHAnsi" w:cstheme="majorHAnsi"/>
        </w:rPr>
        <w:t>.</w:t>
      </w:r>
    </w:p>
    <w:p w14:paraId="45937FC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tynk / sufit podwieszony</w:t>
      </w:r>
    </w:p>
    <w:p w14:paraId="469A19C3"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Współczynnik przenikania ciepła dla przegrody : U = 0,149 [W/m2K]</w:t>
      </w:r>
    </w:p>
    <w:p w14:paraId="20DB1C38" w14:textId="77777777" w:rsidR="00DA2981" w:rsidRPr="00A04375" w:rsidRDefault="00DA2981" w:rsidP="00DA2981">
      <w:pPr>
        <w:ind w:left="426"/>
        <w:jc w:val="both"/>
        <w:rPr>
          <w:rFonts w:asciiTheme="majorHAnsi" w:hAnsiTheme="majorHAnsi" w:cstheme="majorHAnsi"/>
          <w:b/>
          <w:bCs/>
        </w:rPr>
      </w:pPr>
    </w:p>
    <w:p w14:paraId="10D643AC"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DACH ZIELONY EKSTENSYWNY</w:t>
      </w:r>
    </w:p>
    <w:p w14:paraId="06EEE13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STROPODACH – wykonać jako kompletny system NRO</w:t>
      </w:r>
    </w:p>
    <w:p w14:paraId="154302F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lastRenderedPageBreak/>
        <w:t>- warstwa wegetacyjna - ekstensywna - rozchodniki</w:t>
      </w:r>
    </w:p>
    <w:p w14:paraId="46D5FE4C"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substrat 8 cm</w:t>
      </w:r>
    </w:p>
    <w:p w14:paraId="1A897C6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warstwa filtracyjna ( geowłóknina, </w:t>
      </w:r>
      <w:proofErr w:type="spellStart"/>
      <w:r w:rsidRPr="00A04375">
        <w:rPr>
          <w:rFonts w:asciiTheme="majorHAnsi" w:hAnsiTheme="majorHAnsi" w:cstheme="majorHAnsi"/>
        </w:rPr>
        <w:t>fizelina</w:t>
      </w:r>
      <w:proofErr w:type="spellEnd"/>
      <w:r w:rsidRPr="00A04375">
        <w:rPr>
          <w:rFonts w:asciiTheme="majorHAnsi" w:hAnsiTheme="majorHAnsi" w:cstheme="majorHAnsi"/>
        </w:rPr>
        <w:t xml:space="preserve"> )</w:t>
      </w:r>
    </w:p>
    <w:p w14:paraId="2776709C"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mata drenażowa 5 cm</w:t>
      </w:r>
    </w:p>
    <w:p w14:paraId="05CAC773"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warstwa zabezpieczająca ( geowłóknina, </w:t>
      </w:r>
      <w:proofErr w:type="spellStart"/>
      <w:r w:rsidRPr="00A04375">
        <w:rPr>
          <w:rFonts w:asciiTheme="majorHAnsi" w:hAnsiTheme="majorHAnsi" w:cstheme="majorHAnsi"/>
        </w:rPr>
        <w:t>fizelina</w:t>
      </w:r>
      <w:proofErr w:type="spellEnd"/>
      <w:r w:rsidRPr="00A04375">
        <w:rPr>
          <w:rFonts w:asciiTheme="majorHAnsi" w:hAnsiTheme="majorHAnsi" w:cstheme="majorHAnsi"/>
        </w:rPr>
        <w:t xml:space="preserve"> )</w:t>
      </w:r>
    </w:p>
    <w:p w14:paraId="4F5231C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warstwa ślizgowa - folia PE</w:t>
      </w:r>
    </w:p>
    <w:p w14:paraId="1F4CCFE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t>
      </w:r>
      <w:proofErr w:type="spellStart"/>
      <w:r w:rsidRPr="00A04375">
        <w:rPr>
          <w:rFonts w:asciiTheme="majorHAnsi" w:hAnsiTheme="majorHAnsi" w:cstheme="majorHAnsi"/>
        </w:rPr>
        <w:t>przeciwkorzenna</w:t>
      </w:r>
      <w:proofErr w:type="spellEnd"/>
      <w:r w:rsidRPr="00A04375">
        <w:rPr>
          <w:rFonts w:asciiTheme="majorHAnsi" w:hAnsiTheme="majorHAnsi" w:cstheme="majorHAnsi"/>
        </w:rPr>
        <w:t xml:space="preserve"> papa termozgrzewalna wierzchnia NRO</w:t>
      </w:r>
    </w:p>
    <w:p w14:paraId="60D08943"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papa krycia zasadniczego NRO</w:t>
      </w:r>
    </w:p>
    <w:p w14:paraId="3B2EBFF5"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papa samoprzylepna NRO</w:t>
      </w:r>
    </w:p>
    <w:p w14:paraId="0B86F412"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kliny spadkowe - styropian EPS 100, λ=0,036, NRO 20 cm</w:t>
      </w:r>
    </w:p>
    <w:p w14:paraId="534E16C0"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ocieplenie styropian EPS 100, λ=0,036, NRO 20 cm</w:t>
      </w:r>
    </w:p>
    <w:p w14:paraId="75CBB723"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t>
      </w:r>
      <w:proofErr w:type="spellStart"/>
      <w:r w:rsidRPr="00A04375">
        <w:rPr>
          <w:rFonts w:asciiTheme="majorHAnsi" w:hAnsiTheme="majorHAnsi" w:cstheme="majorHAnsi"/>
        </w:rPr>
        <w:t>paroizolacja</w:t>
      </w:r>
      <w:proofErr w:type="spellEnd"/>
      <w:r w:rsidRPr="00A04375">
        <w:rPr>
          <w:rFonts w:asciiTheme="majorHAnsi" w:hAnsiTheme="majorHAnsi" w:cstheme="majorHAnsi"/>
        </w:rPr>
        <w:t xml:space="preserve"> z folii PE 0,2 mm</w:t>
      </w:r>
    </w:p>
    <w:p w14:paraId="233DAF6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warstwa gruntująca na bazie asfaltu</w:t>
      </w:r>
    </w:p>
    <w:p w14:paraId="107FD03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strop wg </w:t>
      </w:r>
      <w:proofErr w:type="spellStart"/>
      <w:r w:rsidRPr="00A04375">
        <w:rPr>
          <w:rFonts w:asciiTheme="majorHAnsi" w:hAnsiTheme="majorHAnsi" w:cstheme="majorHAnsi"/>
        </w:rPr>
        <w:t>konstr</w:t>
      </w:r>
      <w:proofErr w:type="spellEnd"/>
      <w:r w:rsidRPr="00A04375">
        <w:rPr>
          <w:rFonts w:asciiTheme="majorHAnsi" w:hAnsiTheme="majorHAnsi" w:cstheme="majorHAnsi"/>
        </w:rPr>
        <w:t>. 24 cm</w:t>
      </w:r>
    </w:p>
    <w:p w14:paraId="1263FC91"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tynk / miejscowo sufit podwieszany na 43 cm</w:t>
      </w:r>
    </w:p>
    <w:p w14:paraId="20DD02B2"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podkonstrukcji aluminiowej</w:t>
      </w:r>
    </w:p>
    <w:p w14:paraId="59BD2D18"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Dach zielony wykonać jako kompletny system wybranego producenta posiadający</w:t>
      </w:r>
    </w:p>
    <w:p w14:paraId="4977E808"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wymagane dopuszczenia, certyfikaty i gwarancje producenta.</w:t>
      </w:r>
    </w:p>
    <w:p w14:paraId="180D4D7B"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TARAS NA 2 PIĘTRZE</w:t>
      </w:r>
    </w:p>
    <w:p w14:paraId="5162219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płytki na podkładkach dystansowych min. 4 cm</w:t>
      </w:r>
    </w:p>
    <w:p w14:paraId="3CAFFA72"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hydroizolacja - warstwa poślizgowa</w:t>
      </w:r>
    </w:p>
    <w:p w14:paraId="4627B7A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warstwa dociskowa z jastrychu 4 cm</w:t>
      </w:r>
    </w:p>
    <w:p w14:paraId="7CBDBCD6"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hydroizolacja </w:t>
      </w:r>
      <w:proofErr w:type="spellStart"/>
      <w:r w:rsidRPr="00A04375">
        <w:rPr>
          <w:rFonts w:asciiTheme="majorHAnsi" w:hAnsiTheme="majorHAnsi" w:cstheme="majorHAnsi"/>
        </w:rPr>
        <w:t>międzywarstwowa</w:t>
      </w:r>
      <w:proofErr w:type="spellEnd"/>
    </w:p>
    <w:p w14:paraId="160253E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kliny spadkowe z twardej wełny 5-15 cm</w:t>
      </w:r>
    </w:p>
    <w:p w14:paraId="7259AFFD"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wełna mineralna twarda λ=0,036 20 cm</w:t>
      </w:r>
    </w:p>
    <w:p w14:paraId="75C16C6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w:t>
      </w:r>
      <w:proofErr w:type="spellStart"/>
      <w:r w:rsidRPr="00A04375">
        <w:rPr>
          <w:rFonts w:asciiTheme="majorHAnsi" w:hAnsiTheme="majorHAnsi" w:cstheme="majorHAnsi"/>
        </w:rPr>
        <w:t>paroizolacja</w:t>
      </w:r>
      <w:proofErr w:type="spellEnd"/>
    </w:p>
    <w:p w14:paraId="1868900D"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 strop wg </w:t>
      </w:r>
      <w:proofErr w:type="spellStart"/>
      <w:r w:rsidRPr="00A04375">
        <w:rPr>
          <w:rFonts w:asciiTheme="majorHAnsi" w:hAnsiTheme="majorHAnsi" w:cstheme="majorHAnsi"/>
        </w:rPr>
        <w:t>konstr</w:t>
      </w:r>
      <w:proofErr w:type="spellEnd"/>
      <w:r w:rsidRPr="00A04375">
        <w:rPr>
          <w:rFonts w:asciiTheme="majorHAnsi" w:hAnsiTheme="majorHAnsi" w:cstheme="majorHAnsi"/>
        </w:rPr>
        <w:t>. 24 cm</w:t>
      </w:r>
    </w:p>
    <w:p w14:paraId="7E6AF41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sufit podwieszany na podkonstrukcji aluminiowej 43 cm</w:t>
      </w:r>
    </w:p>
    <w:p w14:paraId="682357D1"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Taras wykonać jako kompletny system wybranego producenta posiadający wymagane</w:t>
      </w:r>
    </w:p>
    <w:p w14:paraId="2EECED21"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dopuszczenia, certyfikaty i gwarancje producenta.</w:t>
      </w:r>
    </w:p>
    <w:p w14:paraId="5251DCA9" w14:textId="77777777" w:rsidR="00DA2981" w:rsidRPr="00A04375" w:rsidRDefault="00DA2981" w:rsidP="00DA2981">
      <w:pPr>
        <w:ind w:left="426"/>
        <w:jc w:val="both"/>
        <w:rPr>
          <w:rFonts w:asciiTheme="majorHAnsi" w:hAnsiTheme="majorHAnsi" w:cstheme="majorHAnsi"/>
          <w:b/>
          <w:bCs/>
        </w:rPr>
      </w:pPr>
      <w:r w:rsidRPr="00A04375">
        <w:rPr>
          <w:rFonts w:asciiTheme="majorHAnsi" w:hAnsiTheme="majorHAnsi" w:cstheme="majorHAnsi"/>
          <w:b/>
          <w:bCs/>
        </w:rPr>
        <w:t>POSADZKA HALI SPORTOWEJ</w:t>
      </w:r>
    </w:p>
    <w:p w14:paraId="298B18C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Posadzka sportowa powierzchniowo elastyczna:</w:t>
      </w:r>
    </w:p>
    <w:p w14:paraId="5842A53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W sali sportowej zaprojektowano posadzkę sportową powierzchniowo elastyczną na bazie</w:t>
      </w:r>
    </w:p>
    <w:p w14:paraId="0FCA2DA4"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żywic poliuretanowych. W skład lanej posadzki sportowej wchodzi: 2mm wylewki</w:t>
      </w:r>
    </w:p>
    <w:p w14:paraId="5A45B88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poliuretanowej oraz 7 cm rusztu drewnianego.</w:t>
      </w:r>
    </w:p>
    <w:p w14:paraId="3FC6007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Np. </w:t>
      </w:r>
      <w:proofErr w:type="spellStart"/>
      <w:r w:rsidRPr="00A04375">
        <w:rPr>
          <w:rFonts w:asciiTheme="majorHAnsi" w:hAnsiTheme="majorHAnsi" w:cstheme="majorHAnsi"/>
        </w:rPr>
        <w:t>Novofloor</w:t>
      </w:r>
      <w:proofErr w:type="spellEnd"/>
      <w:r w:rsidRPr="00A04375">
        <w:rPr>
          <w:rFonts w:asciiTheme="majorHAnsi" w:hAnsiTheme="majorHAnsi" w:cstheme="majorHAnsi"/>
        </w:rPr>
        <w:t xml:space="preserve"> lub równoważne rozwiązanie.</w:t>
      </w:r>
    </w:p>
    <w:p w14:paraId="2A0CD01D"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Konstrukcja podłogi sportowej:</w:t>
      </w:r>
    </w:p>
    <w:p w14:paraId="4898BE2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Pod legarami dolnymi ułożyć co 500 mm w ½ odległości pomiędzy łączeniami podkładki</w:t>
      </w:r>
    </w:p>
    <w:p w14:paraId="26C4B5CA"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sprężyste z granulatu gumowego o gęstości 650 kg/m3 o wymiarach 100x100 mm.</w:t>
      </w:r>
    </w:p>
    <w:p w14:paraId="637EE05F"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Podkładki mocowane do legarów zszywkami stalowymi 14L 40 lub 14L 45,</w:t>
      </w:r>
    </w:p>
    <w:p w14:paraId="15727C20"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ruszt podłużny / dolny, z legarów o przekroju poprzecznym 100x20 mm, z drewna</w:t>
      </w:r>
    </w:p>
    <w:p w14:paraId="6410826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świerkowego lub sosnowego, klasa III, o wilgotności pomiędzy 8-12%, heblowanego i</w:t>
      </w:r>
    </w:p>
    <w:p w14:paraId="6867C51E"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zabezpieczonego środkiem z opcją ognioochronną i grzybobójczą, ułożony w rozstawie</w:t>
      </w:r>
    </w:p>
    <w:p w14:paraId="7001FAF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xml:space="preserve">osiowym co 500 mm, </w:t>
      </w:r>
    </w:p>
    <w:p w14:paraId="1705EB9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 ruszt poprzeczny / górny, z legarów o przekroju poprzecznym 100x20 mm, z drewna</w:t>
      </w:r>
    </w:p>
    <w:p w14:paraId="592BBE1F"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świerkowego lub sosnowego, klasa III, o wilgotności pomiędzy 8-12%, heblowanego i</w:t>
      </w:r>
    </w:p>
    <w:p w14:paraId="7E2982ED"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zabezpieczonego środkiem z opcją ognioochronną i grzybobójczą, ułożony w rozstawie</w:t>
      </w:r>
    </w:p>
    <w:p w14:paraId="1990ABDF"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osiowym co 250 mm,</w:t>
      </w:r>
    </w:p>
    <w:p w14:paraId="5E1E4188"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lastRenderedPageBreak/>
        <w:t>- legary połączono zszywkami stalowymi 14L 40 lub 14L 45,</w:t>
      </w:r>
    </w:p>
    <w:p w14:paraId="49C4EF19" w14:textId="77777777" w:rsidR="00DA2981" w:rsidRPr="003F600B" w:rsidRDefault="00DA2981" w:rsidP="00DA2981">
      <w:pPr>
        <w:ind w:left="426"/>
        <w:jc w:val="both"/>
      </w:pPr>
      <w:r w:rsidRPr="003F600B">
        <w:t>- podwójna warstwa z płyt OSB-3 o grubości 20mm, ułożonych mijankowo o grubości</w:t>
      </w:r>
    </w:p>
    <w:p w14:paraId="2315731E" w14:textId="77777777" w:rsidR="00DA2981" w:rsidRPr="003F600B" w:rsidRDefault="00DA2981" w:rsidP="00DA2981">
      <w:pPr>
        <w:ind w:left="426"/>
        <w:jc w:val="both"/>
      </w:pPr>
      <w:r w:rsidRPr="003F600B">
        <w:t>nominalnej 10mm,</w:t>
      </w:r>
    </w:p>
    <w:p w14:paraId="08EE01FF" w14:textId="77777777" w:rsidR="00DA2981" w:rsidRPr="003F600B" w:rsidRDefault="00DA2981" w:rsidP="00DA2981">
      <w:pPr>
        <w:ind w:left="426"/>
        <w:jc w:val="both"/>
      </w:pPr>
      <w:r w:rsidRPr="003F600B">
        <w:t>- nawierzchnia sportowa, wylewka żywiczna 2 mm,</w:t>
      </w:r>
    </w:p>
    <w:p w14:paraId="2DCF3AAD" w14:textId="77777777" w:rsidR="00DA2981" w:rsidRPr="003F600B" w:rsidRDefault="00DA2981" w:rsidP="00DA2981">
      <w:pPr>
        <w:ind w:left="426"/>
        <w:jc w:val="both"/>
      </w:pPr>
      <w:r w:rsidRPr="003F600B">
        <w:t>- warstwy płyt łączyć z rusztem wkrętami uniwersalnymi, ocynkowanymi 4x45 mm.</w:t>
      </w:r>
    </w:p>
    <w:p w14:paraId="020ACAAE" w14:textId="77777777" w:rsidR="00DA2981" w:rsidRPr="003F600B" w:rsidRDefault="00DA2981" w:rsidP="00DA2981">
      <w:pPr>
        <w:ind w:left="426"/>
        <w:jc w:val="both"/>
      </w:pPr>
      <w:r w:rsidRPr="003F600B">
        <w:t>Konstrukcja rusztu pod nawierzchnię sportową, powinna być skonsultowana z producentem</w:t>
      </w:r>
    </w:p>
    <w:p w14:paraId="730E21CA" w14:textId="77777777" w:rsidR="00DA2981" w:rsidRPr="003F600B" w:rsidRDefault="00DA2981" w:rsidP="00DA2981">
      <w:pPr>
        <w:ind w:left="426"/>
        <w:jc w:val="both"/>
      </w:pPr>
      <w:r w:rsidRPr="003F600B">
        <w:t>systemu.</w:t>
      </w:r>
    </w:p>
    <w:p w14:paraId="00334584" w14:textId="77777777" w:rsidR="00DA2981" w:rsidRPr="003F600B" w:rsidRDefault="00DA2981" w:rsidP="00DA2981">
      <w:pPr>
        <w:ind w:left="426"/>
        <w:jc w:val="both"/>
      </w:pPr>
      <w:r w:rsidRPr="003F600B">
        <w:t>Opis wylewki sportowej:</w:t>
      </w:r>
    </w:p>
    <w:p w14:paraId="49FE7833" w14:textId="77777777" w:rsidR="00DA2981" w:rsidRPr="003F600B" w:rsidRDefault="00DA2981" w:rsidP="00DA2981">
      <w:pPr>
        <w:ind w:left="426"/>
        <w:jc w:val="both"/>
      </w:pPr>
      <w:r w:rsidRPr="003F600B">
        <w:t>Na przygotowaną i szpachlowaną płytę nośną wylewa się warstwę elastycznej wylewki</w:t>
      </w:r>
    </w:p>
    <w:p w14:paraId="42560C8D" w14:textId="77777777" w:rsidR="00DA2981" w:rsidRPr="003F600B" w:rsidRDefault="00DA2981" w:rsidP="00DA2981">
      <w:pPr>
        <w:ind w:left="426"/>
        <w:jc w:val="both"/>
      </w:pPr>
      <w:r w:rsidRPr="003F600B">
        <w:t>poliuretanowej. Po utwardzeniu wylewki wyznacza się linie ograniczające poszczególne</w:t>
      </w:r>
    </w:p>
    <w:p w14:paraId="7A2C6525" w14:textId="77777777" w:rsidR="00DA2981" w:rsidRPr="003F600B" w:rsidRDefault="00DA2981" w:rsidP="00DA2981">
      <w:pPr>
        <w:ind w:left="426"/>
        <w:jc w:val="both"/>
      </w:pPr>
      <w:r w:rsidRPr="003F600B">
        <w:t>boiska. Powierzchnię należy pomalować wodorozcieńczalnym barwnym lakierem, który</w:t>
      </w:r>
    </w:p>
    <w:p w14:paraId="14313A2D" w14:textId="77777777" w:rsidR="00DA2981" w:rsidRPr="003F600B" w:rsidRDefault="00DA2981" w:rsidP="00DA2981">
      <w:pPr>
        <w:ind w:left="426"/>
        <w:jc w:val="both"/>
      </w:pPr>
      <w:r w:rsidRPr="003F600B">
        <w:t>nadaje wymaganą</w:t>
      </w:r>
      <w:r>
        <w:t xml:space="preserve"> </w:t>
      </w:r>
      <w:r w:rsidRPr="003F600B">
        <w:t>normami europejskimi ścieralność i matowość. Następnym etapem jest</w:t>
      </w:r>
    </w:p>
    <w:p w14:paraId="3F917C08" w14:textId="77777777" w:rsidR="00DA2981" w:rsidRDefault="00DA2981" w:rsidP="00DA2981">
      <w:pPr>
        <w:ind w:left="426"/>
        <w:jc w:val="both"/>
      </w:pPr>
      <w:r w:rsidRPr="003F600B">
        <w:t>malowanie linii</w:t>
      </w:r>
      <w:r>
        <w:t xml:space="preserve"> do uzgodnienia z zamawiającym.</w:t>
      </w:r>
    </w:p>
    <w:p w14:paraId="4B5014C6" w14:textId="77777777" w:rsidR="00DA2981" w:rsidRPr="003F600B" w:rsidRDefault="00DA2981" w:rsidP="00DA2981">
      <w:pPr>
        <w:ind w:left="426"/>
        <w:jc w:val="both"/>
        <w:rPr>
          <w:b/>
          <w:bCs/>
        </w:rPr>
      </w:pPr>
      <w:r w:rsidRPr="003F600B">
        <w:rPr>
          <w:b/>
          <w:bCs/>
        </w:rPr>
        <w:t>• IZOLACJE TERMICZNE</w:t>
      </w:r>
    </w:p>
    <w:p w14:paraId="5A39CFE9" w14:textId="77777777" w:rsidR="00DA2981" w:rsidRPr="003F600B" w:rsidRDefault="00DA2981" w:rsidP="00DA2981">
      <w:pPr>
        <w:ind w:left="426"/>
        <w:jc w:val="both"/>
      </w:pPr>
      <w:r w:rsidRPr="003F600B">
        <w:t xml:space="preserve">Ocieplenie ścian zewnętrznych wykonać ze styropianu gr. 20cm o </w:t>
      </w:r>
      <w:proofErr w:type="spellStart"/>
      <w:r w:rsidRPr="003F600B">
        <w:t>ƛmax</w:t>
      </w:r>
      <w:proofErr w:type="spellEnd"/>
      <w:r w:rsidRPr="003F600B">
        <w:t>=0,038, miejscowo –</w:t>
      </w:r>
    </w:p>
    <w:p w14:paraId="76EA11A1" w14:textId="77777777" w:rsidR="00DA2981" w:rsidRPr="003F600B" w:rsidRDefault="00DA2981" w:rsidP="00DA2981">
      <w:pPr>
        <w:ind w:left="426"/>
        <w:jc w:val="both"/>
      </w:pPr>
      <w:r w:rsidRPr="003F600B">
        <w:t xml:space="preserve">wełna mineralna gr. 20 cm o </w:t>
      </w:r>
      <w:proofErr w:type="spellStart"/>
      <w:r w:rsidRPr="003F600B">
        <w:t>ƛmax</w:t>
      </w:r>
      <w:proofErr w:type="spellEnd"/>
      <w:r w:rsidRPr="003F600B">
        <w:t>=0,038.</w:t>
      </w:r>
    </w:p>
    <w:p w14:paraId="0CB35496" w14:textId="77777777" w:rsidR="00DA2981" w:rsidRPr="003F600B" w:rsidRDefault="00DA2981" w:rsidP="00DA2981">
      <w:pPr>
        <w:ind w:left="426"/>
        <w:jc w:val="both"/>
        <w:rPr>
          <w:b/>
          <w:bCs/>
        </w:rPr>
      </w:pPr>
      <w:r w:rsidRPr="003F600B">
        <w:rPr>
          <w:b/>
          <w:bCs/>
        </w:rPr>
        <w:t>• IZOLACJE PRZECIWWODNE</w:t>
      </w:r>
    </w:p>
    <w:p w14:paraId="56C0C526" w14:textId="77777777" w:rsidR="00DA2981" w:rsidRPr="003F600B" w:rsidRDefault="00DA2981" w:rsidP="00DA2981">
      <w:pPr>
        <w:ind w:left="426"/>
        <w:jc w:val="both"/>
      </w:pPr>
      <w:r w:rsidRPr="003F600B">
        <w:t>a) przeciwwilgociowe poziome</w:t>
      </w:r>
    </w:p>
    <w:p w14:paraId="3C5827A9" w14:textId="77777777" w:rsidR="00DA2981" w:rsidRPr="003F600B" w:rsidRDefault="00DA2981" w:rsidP="00DA2981">
      <w:pPr>
        <w:ind w:left="426"/>
        <w:jc w:val="both"/>
      </w:pPr>
      <w:r w:rsidRPr="003F600B">
        <w:t>Izolacja na ławach fundamentowych – 2 x papa termozgrzewalna.</w:t>
      </w:r>
    </w:p>
    <w:p w14:paraId="1CF6449B" w14:textId="77777777" w:rsidR="00DA2981" w:rsidRPr="003F600B" w:rsidRDefault="00DA2981" w:rsidP="00DA2981">
      <w:pPr>
        <w:ind w:left="426"/>
        <w:jc w:val="both"/>
      </w:pPr>
      <w:r w:rsidRPr="003F600B">
        <w:t>b) przeciwwilgociowe pionowe – od wewnątrz budynku</w:t>
      </w:r>
    </w:p>
    <w:p w14:paraId="2EB2A95A" w14:textId="77777777" w:rsidR="00DA2981" w:rsidRPr="003F600B" w:rsidRDefault="00DA2981" w:rsidP="00DA2981">
      <w:pPr>
        <w:ind w:left="426"/>
        <w:jc w:val="both"/>
      </w:pPr>
      <w:r w:rsidRPr="003F600B">
        <w:t>Izolacja pionowa ścian od fundamentów do połączenia z izolacją poziomą na cokole budynku</w:t>
      </w:r>
    </w:p>
    <w:p w14:paraId="1717C0A2" w14:textId="77777777" w:rsidR="00DA2981" w:rsidRPr="003F600B" w:rsidRDefault="00DA2981" w:rsidP="00DA2981">
      <w:pPr>
        <w:ind w:left="426"/>
        <w:jc w:val="both"/>
      </w:pPr>
      <w:r w:rsidRPr="003F600B">
        <w:t>wykonana z powłokowych mas bitumicznych (trzykrotna powłoka)</w:t>
      </w:r>
    </w:p>
    <w:p w14:paraId="0545BFA7" w14:textId="77777777" w:rsidR="00DA2981" w:rsidRPr="003F600B" w:rsidRDefault="00DA2981" w:rsidP="00DA2981">
      <w:pPr>
        <w:ind w:left="426"/>
        <w:jc w:val="both"/>
      </w:pPr>
      <w:r w:rsidRPr="003F600B">
        <w:t>c) przeciwwilgociowe pionowe – od zewnątrz budynku</w:t>
      </w:r>
    </w:p>
    <w:p w14:paraId="5FD61101" w14:textId="77777777" w:rsidR="00DA2981" w:rsidRPr="003F600B" w:rsidRDefault="00DA2981" w:rsidP="00DA2981">
      <w:pPr>
        <w:ind w:left="426"/>
        <w:jc w:val="both"/>
      </w:pPr>
      <w:r w:rsidRPr="003F600B">
        <w:t>Izolacja ścian fundamentowych – Izolacja pionowa ścian od fundamentów do połączenia z</w:t>
      </w:r>
    </w:p>
    <w:p w14:paraId="32573B11" w14:textId="77777777" w:rsidR="00DA2981" w:rsidRPr="003F600B" w:rsidRDefault="00DA2981" w:rsidP="00DA2981">
      <w:pPr>
        <w:ind w:left="426"/>
        <w:jc w:val="both"/>
      </w:pPr>
      <w:r w:rsidRPr="003F600B">
        <w:t>izolacją poziomą na cokole budynku wykonana z powłokowych mas bitumicznych (trzykrotna</w:t>
      </w:r>
    </w:p>
    <w:p w14:paraId="5781BDA3" w14:textId="77777777" w:rsidR="00DA2981" w:rsidRDefault="00DA2981" w:rsidP="00DA2981">
      <w:pPr>
        <w:ind w:left="426"/>
        <w:jc w:val="both"/>
      </w:pPr>
      <w:r w:rsidRPr="003F600B">
        <w:t>powłoka)</w:t>
      </w:r>
    </w:p>
    <w:p w14:paraId="2754F47A" w14:textId="77777777" w:rsidR="00DA2981" w:rsidRPr="003F600B" w:rsidRDefault="00DA2981" w:rsidP="00DA2981">
      <w:pPr>
        <w:ind w:left="426"/>
        <w:jc w:val="both"/>
        <w:rPr>
          <w:b/>
          <w:bCs/>
        </w:rPr>
      </w:pPr>
      <w:r w:rsidRPr="003F600B">
        <w:rPr>
          <w:b/>
          <w:bCs/>
        </w:rPr>
        <w:t>WYKOŃCZENIE ZEWNĘTRZNE</w:t>
      </w:r>
    </w:p>
    <w:p w14:paraId="0133B322" w14:textId="77777777" w:rsidR="00DA2981" w:rsidRPr="003F600B" w:rsidRDefault="00DA2981" w:rsidP="00DA2981">
      <w:pPr>
        <w:ind w:left="426"/>
        <w:jc w:val="both"/>
        <w:rPr>
          <w:b/>
          <w:bCs/>
        </w:rPr>
      </w:pPr>
      <w:r w:rsidRPr="003F600B">
        <w:rPr>
          <w:b/>
          <w:bCs/>
        </w:rPr>
        <w:t>PARAPETY ZEWNĘTRZNE i OPIERZENIA</w:t>
      </w:r>
    </w:p>
    <w:p w14:paraId="376BC56A" w14:textId="77777777" w:rsidR="00DA2981" w:rsidRPr="003F600B" w:rsidRDefault="00DA2981" w:rsidP="00DA2981">
      <w:pPr>
        <w:ind w:left="426"/>
        <w:jc w:val="both"/>
      </w:pPr>
      <w:r w:rsidRPr="003F600B">
        <w:t>blaszane ocynkowane i malowane proszkowo na kolor RAL 7016 ( antracyt )</w:t>
      </w:r>
    </w:p>
    <w:p w14:paraId="3C8157D7" w14:textId="77777777" w:rsidR="00DA2981" w:rsidRPr="003F600B" w:rsidRDefault="00DA2981" w:rsidP="00DA2981">
      <w:pPr>
        <w:ind w:left="426"/>
        <w:jc w:val="both"/>
        <w:rPr>
          <w:b/>
          <w:bCs/>
        </w:rPr>
      </w:pPr>
      <w:r w:rsidRPr="003F600B">
        <w:rPr>
          <w:b/>
          <w:bCs/>
        </w:rPr>
        <w:t>RYNNY I RURY SPUSTOWE</w:t>
      </w:r>
    </w:p>
    <w:p w14:paraId="49139A5D" w14:textId="77777777" w:rsidR="00DA2981" w:rsidRPr="003F600B" w:rsidRDefault="00DA2981" w:rsidP="00DA2981">
      <w:pPr>
        <w:ind w:left="426"/>
        <w:jc w:val="both"/>
      </w:pPr>
      <w:r w:rsidRPr="003F600B">
        <w:t>blaszane ocynkowane i malowane proszkowo na kolor RAL 7016 ( antracyt )</w:t>
      </w:r>
    </w:p>
    <w:p w14:paraId="1015B1A9" w14:textId="77777777" w:rsidR="00DA2981" w:rsidRPr="003F600B" w:rsidRDefault="00DA2981" w:rsidP="00DA2981">
      <w:pPr>
        <w:ind w:left="426"/>
        <w:jc w:val="both"/>
        <w:rPr>
          <w:b/>
          <w:bCs/>
        </w:rPr>
      </w:pPr>
      <w:r w:rsidRPr="003F600B">
        <w:rPr>
          <w:b/>
          <w:bCs/>
        </w:rPr>
        <w:t>TYNKI</w:t>
      </w:r>
    </w:p>
    <w:p w14:paraId="2B4D6C00" w14:textId="77777777" w:rsidR="00DA2981" w:rsidRPr="003F600B" w:rsidRDefault="00DA2981" w:rsidP="00DA2981">
      <w:pPr>
        <w:ind w:left="426"/>
        <w:jc w:val="both"/>
      </w:pPr>
      <w:r w:rsidRPr="003F600B">
        <w:t>tynk silikonowy barwiony w masie kolor wg wzornika STO 16286 / miejscowo tynk ciemny</w:t>
      </w:r>
    </w:p>
    <w:p w14:paraId="5434FA0A" w14:textId="77777777" w:rsidR="00DA2981" w:rsidRPr="003F600B" w:rsidRDefault="00DA2981" w:rsidP="00DA2981">
      <w:pPr>
        <w:ind w:left="426"/>
        <w:jc w:val="both"/>
      </w:pPr>
      <w:r w:rsidRPr="003F600B">
        <w:t>szary kolor RAL 7016 / miejscowo tynk dekoracyjny imitujący beton architektoniczny</w:t>
      </w:r>
    </w:p>
    <w:p w14:paraId="0F693AC3" w14:textId="77777777" w:rsidR="00DA2981" w:rsidRPr="003F600B" w:rsidRDefault="00DA2981" w:rsidP="00DA2981">
      <w:pPr>
        <w:ind w:left="426"/>
        <w:jc w:val="both"/>
        <w:rPr>
          <w:b/>
          <w:bCs/>
        </w:rPr>
      </w:pPr>
      <w:r w:rsidRPr="003F600B">
        <w:rPr>
          <w:b/>
          <w:bCs/>
        </w:rPr>
        <w:t>OKŁADZINY ŚCIAN – blacha na rąbek stojący</w:t>
      </w:r>
    </w:p>
    <w:p w14:paraId="52FFF83F" w14:textId="77777777" w:rsidR="00DA2981" w:rsidRPr="003F600B" w:rsidRDefault="00DA2981" w:rsidP="00DA2981">
      <w:pPr>
        <w:ind w:left="426"/>
        <w:jc w:val="both"/>
      </w:pPr>
      <w:r w:rsidRPr="003F600B">
        <w:t>wykonać zgodnie z miejscami wskazanymi na rysunkach:</w:t>
      </w:r>
    </w:p>
    <w:p w14:paraId="40E36593" w14:textId="77777777" w:rsidR="00DA2981" w:rsidRPr="003F600B" w:rsidRDefault="00DA2981" w:rsidP="00DA2981">
      <w:pPr>
        <w:ind w:left="426"/>
        <w:jc w:val="both"/>
      </w:pPr>
      <w:r w:rsidRPr="003F600B">
        <w:t>- pokrycie z blachy na rąbek stojący układanej w pasach pionowych z paneli zatrzaskowych</w:t>
      </w:r>
    </w:p>
    <w:p w14:paraId="6EBC8653" w14:textId="77777777" w:rsidR="00DA2981" w:rsidRPr="003F600B" w:rsidRDefault="00DA2981" w:rsidP="00DA2981">
      <w:pPr>
        <w:ind w:left="426"/>
        <w:jc w:val="both"/>
      </w:pPr>
      <w:r w:rsidRPr="003F600B">
        <w:t>ocynkowanych, malowanych proszkowo kolor RAL 7016</w:t>
      </w:r>
    </w:p>
    <w:p w14:paraId="517A1AC2" w14:textId="77777777" w:rsidR="00DA2981" w:rsidRPr="003F600B" w:rsidRDefault="00DA2981" w:rsidP="00DA2981">
      <w:pPr>
        <w:ind w:left="426"/>
        <w:jc w:val="both"/>
      </w:pPr>
      <w:r w:rsidRPr="003F600B">
        <w:t>- wykonać kompletną podkonstrukcję wraz z membraną wg systemu wybranego producenta</w:t>
      </w:r>
    </w:p>
    <w:p w14:paraId="54616103" w14:textId="77777777" w:rsidR="00DA2981" w:rsidRPr="003F600B" w:rsidRDefault="00DA2981" w:rsidP="00DA2981">
      <w:pPr>
        <w:ind w:left="426"/>
        <w:jc w:val="both"/>
      </w:pPr>
      <w:r w:rsidRPr="003F600B">
        <w:t>- na łączeniach należy zastosować izolacyjne listwy akustyczne chroniące przed hałasem</w:t>
      </w:r>
    </w:p>
    <w:p w14:paraId="36D39671" w14:textId="77777777" w:rsidR="00DA2981" w:rsidRPr="003F600B" w:rsidRDefault="00DA2981" w:rsidP="00DA2981">
      <w:pPr>
        <w:ind w:left="426"/>
        <w:jc w:val="both"/>
      </w:pPr>
      <w:r w:rsidRPr="003F600B">
        <w:t>wiatru</w:t>
      </w:r>
    </w:p>
    <w:p w14:paraId="6E3F4B88" w14:textId="77777777" w:rsidR="00DA2981" w:rsidRPr="003F600B" w:rsidRDefault="00DA2981" w:rsidP="00DA2981">
      <w:pPr>
        <w:ind w:left="426"/>
        <w:jc w:val="both"/>
      </w:pPr>
      <w:r w:rsidRPr="003F600B">
        <w:t>- cały system wykonać jako NRO</w:t>
      </w:r>
    </w:p>
    <w:p w14:paraId="0D41A27C" w14:textId="77777777" w:rsidR="00DA2981" w:rsidRPr="003F600B" w:rsidRDefault="00DA2981" w:rsidP="00DA2981">
      <w:pPr>
        <w:ind w:left="426"/>
        <w:jc w:val="both"/>
      </w:pPr>
      <w:r w:rsidRPr="003F600B">
        <w:lastRenderedPageBreak/>
        <w:t>- pod systemem okładziny blaszanej ocieplenie ściany z wełny mineralnej gr. 20cm</w:t>
      </w:r>
    </w:p>
    <w:p w14:paraId="2A032F1D"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OKŁADZINY ŚCIAN – elewacja klinkierowa</w:t>
      </w:r>
    </w:p>
    <w:p w14:paraId="57332AA0"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-System okładziny ceramicznej – wykonać w całości jako kompletny system</w:t>
      </w:r>
    </w:p>
    <w:p w14:paraId="60F713B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składający się z płytek ceramicznych, kleju, płyt termoizolacyjnych o grubości 20cm</w:t>
      </w:r>
    </w:p>
    <w:p w14:paraId="01BC3A4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ze styropianu ekstrudowanego, kołków i łączników mechanicznych – wg technologii</w:t>
      </w:r>
    </w:p>
    <w:p w14:paraId="2D14BE17"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jednego wybranego producenta dającego gwarancję trwałości całego systemu.</w:t>
      </w:r>
    </w:p>
    <w:p w14:paraId="0FCD3B59" w14:textId="77777777" w:rsidR="00DA2981" w:rsidRPr="00A04375" w:rsidRDefault="00DA2981" w:rsidP="00DA2981">
      <w:pPr>
        <w:ind w:left="426"/>
        <w:jc w:val="both"/>
        <w:rPr>
          <w:rFonts w:asciiTheme="majorHAnsi" w:hAnsiTheme="majorHAnsi" w:cstheme="majorHAnsi"/>
        </w:rPr>
      </w:pPr>
      <w:r w:rsidRPr="00A04375">
        <w:rPr>
          <w:rFonts w:asciiTheme="majorHAnsi" w:hAnsiTheme="majorHAnsi" w:cstheme="majorHAnsi"/>
        </w:rPr>
        <w:t>Płyta termoizolacyjna charakteryzuje się następującymi cechami:</w:t>
      </w:r>
    </w:p>
    <w:p w14:paraId="4F6A7848" w14:textId="77777777" w:rsidR="00DA2981" w:rsidRPr="003F600B" w:rsidRDefault="00DA2981" w:rsidP="00DA2981">
      <w:pPr>
        <w:ind w:left="851"/>
        <w:jc w:val="both"/>
      </w:pPr>
      <w:r w:rsidRPr="003F600B">
        <w:t>• wyprofilowane poziome prowadnice montażowe dostosowane wymiarami do rozmiarów</w:t>
      </w:r>
    </w:p>
    <w:p w14:paraId="42954FC7" w14:textId="77777777" w:rsidR="00DA2981" w:rsidRPr="003F600B" w:rsidRDefault="00DA2981" w:rsidP="00DA2981">
      <w:pPr>
        <w:ind w:left="851"/>
        <w:jc w:val="both"/>
      </w:pPr>
      <w:r w:rsidRPr="003F600B">
        <w:t>kształtek ułatwiają klejenie kształtek klinkierowych oraz zapewniają estetykę wykonania,</w:t>
      </w:r>
    </w:p>
    <w:p w14:paraId="7522552A" w14:textId="77777777" w:rsidR="00DA2981" w:rsidRPr="003F600B" w:rsidRDefault="00DA2981" w:rsidP="00DA2981">
      <w:pPr>
        <w:ind w:left="851"/>
        <w:jc w:val="both"/>
      </w:pPr>
      <w:r w:rsidRPr="003F600B">
        <w:t>• kaskadowo uformowane płaszczyzny obwodowe umożliwiają łączenie płyt na zakład,</w:t>
      </w:r>
    </w:p>
    <w:p w14:paraId="412A1E39" w14:textId="77777777" w:rsidR="00DA2981" w:rsidRPr="003F600B" w:rsidRDefault="00DA2981" w:rsidP="00DA2981">
      <w:pPr>
        <w:ind w:left="851"/>
        <w:jc w:val="both"/>
      </w:pPr>
      <w:r w:rsidRPr="003F600B">
        <w:t>ułatwiają montaż oraz eliminują powstawanie mostków termicznych na krawędziach styku,</w:t>
      </w:r>
    </w:p>
    <w:p w14:paraId="07D65531" w14:textId="77777777" w:rsidR="00DA2981" w:rsidRPr="003F600B" w:rsidRDefault="00DA2981" w:rsidP="00DA2981">
      <w:pPr>
        <w:ind w:left="851"/>
        <w:jc w:val="both"/>
      </w:pPr>
      <w:r w:rsidRPr="003F600B">
        <w:t>• rowkowy system perymetryczny na tylnej płaszczyźnie płyty zwiększa powierzchnię</w:t>
      </w:r>
    </w:p>
    <w:p w14:paraId="448EDC2B" w14:textId="77777777" w:rsidR="00DA2981" w:rsidRPr="003F600B" w:rsidRDefault="00DA2981" w:rsidP="00DA2981">
      <w:pPr>
        <w:ind w:left="851"/>
        <w:jc w:val="both"/>
      </w:pPr>
      <w:r w:rsidRPr="003F600B">
        <w:t>klejenia płyty do ściany i odprowadza wilgoć,</w:t>
      </w:r>
    </w:p>
    <w:p w14:paraId="37A12D45" w14:textId="77777777" w:rsidR="00DA2981" w:rsidRPr="003F600B" w:rsidRDefault="00DA2981" w:rsidP="00DA2981">
      <w:pPr>
        <w:ind w:left="851"/>
        <w:jc w:val="both"/>
      </w:pPr>
      <w:r w:rsidRPr="003F600B">
        <w:t>• rowkowy system rombów na frontowej płaszczyźnie płyty rozwija powierzchnię klejenia</w:t>
      </w:r>
    </w:p>
    <w:p w14:paraId="3D528D21" w14:textId="77777777" w:rsidR="00DA2981" w:rsidRPr="003F600B" w:rsidRDefault="00DA2981" w:rsidP="00DA2981">
      <w:pPr>
        <w:ind w:left="851"/>
        <w:jc w:val="both"/>
      </w:pPr>
      <w:r w:rsidRPr="003F600B">
        <w:t>kształtek klinkierowych,</w:t>
      </w:r>
    </w:p>
    <w:p w14:paraId="22FCF565" w14:textId="77777777" w:rsidR="00DA2981" w:rsidRPr="003F600B" w:rsidRDefault="00DA2981" w:rsidP="00DA2981">
      <w:pPr>
        <w:ind w:left="851"/>
        <w:jc w:val="both"/>
      </w:pPr>
      <w:r w:rsidRPr="003F600B">
        <w:t>• wyprofilowane nisze na łączniki mechaniczne ułatwiają montaż łączników i przeciwdziałają</w:t>
      </w:r>
    </w:p>
    <w:p w14:paraId="5D5EE554" w14:textId="77777777" w:rsidR="00DA2981" w:rsidRPr="003F600B" w:rsidRDefault="00DA2981" w:rsidP="00DA2981">
      <w:pPr>
        <w:ind w:left="851"/>
        <w:jc w:val="both"/>
      </w:pPr>
      <w:r w:rsidRPr="003F600B">
        <w:t>przestawaniu kształtek klinkierowych.</w:t>
      </w:r>
    </w:p>
    <w:p w14:paraId="1C90A5DA" w14:textId="77777777" w:rsidR="00DA2981" w:rsidRPr="003F600B" w:rsidRDefault="00DA2981" w:rsidP="00DA2981">
      <w:pPr>
        <w:ind w:left="426"/>
        <w:jc w:val="both"/>
      </w:pPr>
      <w:r w:rsidRPr="003F600B">
        <w:t>UWAGA! Fragmenty ścian (wskazane na rysunkach) należy zamiast płyty ze styropianu</w:t>
      </w:r>
    </w:p>
    <w:p w14:paraId="743769F8" w14:textId="77777777" w:rsidR="00DA2981" w:rsidRPr="003F600B" w:rsidRDefault="00DA2981" w:rsidP="00DA2981">
      <w:pPr>
        <w:ind w:left="426"/>
        <w:jc w:val="both"/>
      </w:pPr>
      <w:r w:rsidRPr="003F600B">
        <w:t>ekstrudowanego ocieplić wełną mineralną ze względu na wymagania ppoż.</w:t>
      </w:r>
    </w:p>
    <w:p w14:paraId="0CE93DC4" w14:textId="77777777" w:rsidR="00DA2981" w:rsidRPr="003F600B" w:rsidRDefault="00DA2981" w:rsidP="00DA2981">
      <w:pPr>
        <w:ind w:left="426"/>
        <w:jc w:val="both"/>
      </w:pPr>
      <w:r w:rsidRPr="003F600B">
        <w:t>Współczynnik przewodzenia ciepła λ wynosi 0,034 [W/m*K]</w:t>
      </w:r>
    </w:p>
    <w:p w14:paraId="6AF3469E" w14:textId="77777777" w:rsidR="00DA2981" w:rsidRDefault="00DA2981" w:rsidP="00DA2981">
      <w:pPr>
        <w:ind w:left="426"/>
        <w:jc w:val="both"/>
      </w:pPr>
      <w:r w:rsidRPr="003F600B">
        <w:t>Płytka klinkierowa biała kolor wg wzornika firmy INFATEC 12</w:t>
      </w:r>
      <w:r>
        <w:t> </w:t>
      </w:r>
      <w:r w:rsidRPr="003F600B">
        <w:t>051</w:t>
      </w:r>
    </w:p>
    <w:p w14:paraId="11E90101" w14:textId="77777777" w:rsidR="00DA2981" w:rsidRPr="003F600B" w:rsidRDefault="00DA2981" w:rsidP="00DA2981">
      <w:pPr>
        <w:ind w:left="426"/>
        <w:jc w:val="both"/>
        <w:rPr>
          <w:b/>
          <w:bCs/>
        </w:rPr>
      </w:pPr>
      <w:r w:rsidRPr="003F600B">
        <w:rPr>
          <w:b/>
          <w:bCs/>
        </w:rPr>
        <w:t>DASZKI SZKLANE SYSTEMOWE</w:t>
      </w:r>
    </w:p>
    <w:p w14:paraId="32D84287" w14:textId="77777777" w:rsidR="00DA2981" w:rsidRPr="003F600B" w:rsidRDefault="00DA2981" w:rsidP="00DA2981">
      <w:pPr>
        <w:ind w:left="426"/>
        <w:jc w:val="both"/>
      </w:pPr>
      <w:r w:rsidRPr="003F600B">
        <w:t>systemowe szklane na konstrukcji stalowej wykonać zgodnie z technologią producenta</w:t>
      </w:r>
    </w:p>
    <w:p w14:paraId="2D7D139B" w14:textId="77777777" w:rsidR="00DA2981" w:rsidRPr="003F600B" w:rsidRDefault="00DA2981" w:rsidP="00DA2981">
      <w:pPr>
        <w:ind w:left="426"/>
        <w:jc w:val="both"/>
      </w:pPr>
      <w:r w:rsidRPr="003F600B">
        <w:t>(szyba podwieszona na cięgnach stalowych), szkło bezpieczne, elementy stalowe</w:t>
      </w:r>
    </w:p>
    <w:p w14:paraId="3265DDA1" w14:textId="77777777" w:rsidR="00DA2981" w:rsidRPr="003F600B" w:rsidRDefault="00DA2981" w:rsidP="00DA2981">
      <w:pPr>
        <w:ind w:left="426"/>
        <w:jc w:val="both"/>
      </w:pPr>
      <w:r w:rsidRPr="003F600B">
        <w:t>ocynkowane malowane proszkowo RAL 7016</w:t>
      </w:r>
    </w:p>
    <w:p w14:paraId="08F4256F" w14:textId="77777777" w:rsidR="00DA2981" w:rsidRPr="003F600B" w:rsidRDefault="00DA2981" w:rsidP="00DA2981">
      <w:pPr>
        <w:ind w:left="426"/>
        <w:jc w:val="both"/>
        <w:rPr>
          <w:b/>
          <w:bCs/>
        </w:rPr>
      </w:pPr>
      <w:r w:rsidRPr="003F600B">
        <w:rPr>
          <w:b/>
          <w:bCs/>
        </w:rPr>
        <w:t>SCHODY ZEWNĘTRZNE</w:t>
      </w:r>
    </w:p>
    <w:p w14:paraId="194CD2CB" w14:textId="77777777" w:rsidR="00DA2981" w:rsidRPr="003F600B" w:rsidRDefault="00DA2981" w:rsidP="00DA2981">
      <w:pPr>
        <w:ind w:left="426"/>
        <w:jc w:val="both"/>
      </w:pPr>
      <w:r w:rsidRPr="003F600B">
        <w:t>wykonać na gruncie, beton architektoniczny z elementów prefabrykowanych klasa</w:t>
      </w:r>
    </w:p>
    <w:p w14:paraId="333F6374" w14:textId="77777777" w:rsidR="00DA2981" w:rsidRPr="003F600B" w:rsidRDefault="00DA2981" w:rsidP="00DA2981">
      <w:pPr>
        <w:ind w:left="426"/>
        <w:jc w:val="both"/>
      </w:pPr>
      <w:r w:rsidRPr="003F600B">
        <w:t>min C30/37 – powierzchnia strukturalna szczotkowana do uzyskania stopnia</w:t>
      </w:r>
    </w:p>
    <w:p w14:paraId="21D72B57" w14:textId="77777777" w:rsidR="00DA2981" w:rsidRPr="003F600B" w:rsidRDefault="00DA2981" w:rsidP="00DA2981">
      <w:pPr>
        <w:ind w:left="426"/>
        <w:jc w:val="both"/>
      </w:pPr>
      <w:r w:rsidRPr="003F600B">
        <w:t xml:space="preserve">antypoślizgowości R10, kolor naturalny biały, podbudowa: podsypka </w:t>
      </w:r>
      <w:proofErr w:type="spellStart"/>
      <w:r w:rsidRPr="003F600B">
        <w:t>cementowopiaskowa</w:t>
      </w:r>
      <w:proofErr w:type="spellEnd"/>
      <w:r w:rsidRPr="003F600B">
        <w:t>;</w:t>
      </w:r>
    </w:p>
    <w:p w14:paraId="56A6660C" w14:textId="77777777" w:rsidR="00DA2981" w:rsidRPr="003F600B" w:rsidRDefault="00DA2981" w:rsidP="00DA2981">
      <w:pPr>
        <w:ind w:left="426"/>
        <w:jc w:val="both"/>
      </w:pPr>
      <w:r w:rsidRPr="003F600B">
        <w:t>murki oporowe i balustrady żelbetowe – beton architektoniczny surowy</w:t>
      </w:r>
    </w:p>
    <w:p w14:paraId="48A5B21A" w14:textId="77777777" w:rsidR="00DA2981" w:rsidRPr="003F600B" w:rsidRDefault="00DA2981" w:rsidP="00DA2981">
      <w:pPr>
        <w:ind w:left="426"/>
        <w:jc w:val="both"/>
      </w:pPr>
      <w:r w:rsidRPr="003F600B">
        <w:t>biały</w:t>
      </w:r>
    </w:p>
    <w:p w14:paraId="17AE5DD3" w14:textId="77777777" w:rsidR="00DA2981" w:rsidRPr="003F600B" w:rsidRDefault="00DA2981" w:rsidP="00DA2981">
      <w:pPr>
        <w:ind w:left="426"/>
        <w:jc w:val="both"/>
        <w:rPr>
          <w:b/>
          <w:bCs/>
        </w:rPr>
      </w:pPr>
      <w:r w:rsidRPr="003F600B">
        <w:rPr>
          <w:b/>
          <w:bCs/>
        </w:rPr>
        <w:t>BALUSTRADY SZKLANE PRZY TARASIE PRZY SALI NAUK PRZYRODNICZYCH</w:t>
      </w:r>
    </w:p>
    <w:p w14:paraId="17521AFB" w14:textId="77777777" w:rsidR="00DA2981" w:rsidRPr="003F600B" w:rsidRDefault="00DA2981" w:rsidP="00DA2981">
      <w:pPr>
        <w:ind w:left="426"/>
        <w:jc w:val="both"/>
      </w:pPr>
      <w:r w:rsidRPr="003F600B">
        <w:t>balustrady szklane, szkło bezpieczne min 1010/4, surowa tafla bez ramek i szprosów,</w:t>
      </w:r>
    </w:p>
    <w:p w14:paraId="43E1D2EB" w14:textId="0C5212F6" w:rsidR="00DA2981" w:rsidRPr="003F600B" w:rsidRDefault="00DA2981" w:rsidP="00DA2981">
      <w:pPr>
        <w:ind w:left="426"/>
        <w:jc w:val="both"/>
      </w:pPr>
      <w:r w:rsidRPr="003F600B">
        <w:t>bez pochwytu,</w:t>
      </w:r>
      <w:r w:rsidR="009E4B0D">
        <w:t xml:space="preserve"> </w:t>
      </w:r>
      <w:r w:rsidRPr="003F600B">
        <w:t>szlifowane krawędzie, na profilu do montowania ciągłego, montowana</w:t>
      </w:r>
    </w:p>
    <w:p w14:paraId="49656301" w14:textId="77777777" w:rsidR="00DA2981" w:rsidRPr="003F600B" w:rsidRDefault="00DA2981" w:rsidP="00DA2981">
      <w:pPr>
        <w:ind w:left="426"/>
        <w:jc w:val="both"/>
      </w:pPr>
      <w:r w:rsidRPr="003F600B">
        <w:t>na dystansie umożliwiającym odpływ wody, wykonać zgodnie z systemem firmy</w:t>
      </w:r>
    </w:p>
    <w:p w14:paraId="5193EAD7" w14:textId="77777777" w:rsidR="00DA2981" w:rsidRPr="003F600B" w:rsidRDefault="00DA2981" w:rsidP="00DA2981">
      <w:pPr>
        <w:ind w:left="426"/>
        <w:jc w:val="both"/>
      </w:pPr>
      <w:r w:rsidRPr="003F600B">
        <w:t>specjalistycznej</w:t>
      </w:r>
    </w:p>
    <w:p w14:paraId="32A50CE7" w14:textId="77777777" w:rsidR="00DA2981" w:rsidRPr="003F600B" w:rsidRDefault="00DA2981" w:rsidP="00DA2981">
      <w:pPr>
        <w:ind w:left="426"/>
        <w:jc w:val="both"/>
        <w:rPr>
          <w:b/>
          <w:bCs/>
        </w:rPr>
      </w:pPr>
      <w:r w:rsidRPr="003F600B">
        <w:rPr>
          <w:b/>
          <w:bCs/>
        </w:rPr>
        <w:t>BALUSTRADA STALOWA NA TARASIE 2 PIĘTRA</w:t>
      </w:r>
    </w:p>
    <w:p w14:paraId="00ECC8BF" w14:textId="77777777" w:rsidR="00DA2981" w:rsidRPr="003F600B" w:rsidRDefault="00DA2981" w:rsidP="00DA2981">
      <w:pPr>
        <w:ind w:left="426"/>
        <w:jc w:val="both"/>
      </w:pPr>
      <w:r w:rsidRPr="003F600B">
        <w:t>Balustrada stalowa z rur okrągłych – pochwyt o średnicy 5cm, słupki o śr. 3cm, poprzeczka o</w:t>
      </w:r>
    </w:p>
    <w:p w14:paraId="16DDFE2A" w14:textId="77777777" w:rsidR="00DA2981" w:rsidRPr="003F600B" w:rsidRDefault="00DA2981" w:rsidP="00DA2981">
      <w:pPr>
        <w:ind w:left="426"/>
        <w:jc w:val="both"/>
      </w:pPr>
      <w:r w:rsidRPr="003F600B">
        <w:t>śr. 3cm (prześwit nie więcej niż 12cm), montowana na murku, od góry rozety stalowe.</w:t>
      </w:r>
    </w:p>
    <w:p w14:paraId="5D6C3C44" w14:textId="77777777" w:rsidR="00DA2981" w:rsidRPr="003F600B" w:rsidRDefault="00DA2981" w:rsidP="00DA2981">
      <w:pPr>
        <w:ind w:left="426"/>
        <w:jc w:val="both"/>
      </w:pPr>
      <w:r w:rsidRPr="003F600B">
        <w:t>Wszystkie elementy stalowe ocynkowane, malowane proszkowo RAL 7016</w:t>
      </w:r>
    </w:p>
    <w:p w14:paraId="1C50EC16" w14:textId="77777777" w:rsidR="00DA2981" w:rsidRPr="003F600B" w:rsidRDefault="00DA2981" w:rsidP="00DA2981">
      <w:pPr>
        <w:ind w:left="426"/>
        <w:jc w:val="both"/>
        <w:rPr>
          <w:b/>
          <w:bCs/>
        </w:rPr>
      </w:pPr>
      <w:r w:rsidRPr="003F600B">
        <w:rPr>
          <w:b/>
          <w:bCs/>
        </w:rPr>
        <w:t>STOLARKA FASADOWA</w:t>
      </w:r>
    </w:p>
    <w:p w14:paraId="677DCF06" w14:textId="77777777" w:rsidR="00DA2981" w:rsidRPr="003F600B" w:rsidRDefault="00DA2981" w:rsidP="00DA2981">
      <w:pPr>
        <w:ind w:left="426"/>
        <w:jc w:val="both"/>
      </w:pPr>
      <w:r>
        <w:t xml:space="preserve">Należy zastosować </w:t>
      </w:r>
      <w:r w:rsidRPr="003F600B">
        <w:t xml:space="preserve"> fasady systemowe aluminiowe słupowo – ryglowe.</w:t>
      </w:r>
    </w:p>
    <w:p w14:paraId="607BFA83" w14:textId="77777777" w:rsidR="00DA2981" w:rsidRPr="003F600B" w:rsidRDefault="00DA2981" w:rsidP="00DA2981">
      <w:pPr>
        <w:ind w:left="426"/>
        <w:jc w:val="both"/>
      </w:pPr>
      <w:r w:rsidRPr="003F600B">
        <w:lastRenderedPageBreak/>
        <w:t>Projektuje się fasady z podziałem na dwie grupy pod względem współczynnika przenikania</w:t>
      </w:r>
    </w:p>
    <w:p w14:paraId="0F464B8F" w14:textId="77777777" w:rsidR="00DA2981" w:rsidRPr="003F600B" w:rsidRDefault="00DA2981" w:rsidP="00DA2981">
      <w:pPr>
        <w:ind w:left="426"/>
        <w:jc w:val="both"/>
      </w:pPr>
      <w:r w:rsidRPr="003F600B">
        <w:t>ciepła: fasady zewnętrzne U≤0,9 W/m2K oraz fasady wewnętrzne bez wymagań (podział na</w:t>
      </w:r>
    </w:p>
    <w:p w14:paraId="16CD69DE" w14:textId="77777777" w:rsidR="00DA2981" w:rsidRPr="003F600B" w:rsidRDefault="00DA2981" w:rsidP="00DA2981">
      <w:pPr>
        <w:ind w:left="426"/>
        <w:jc w:val="both"/>
      </w:pPr>
      <w:r w:rsidRPr="003F600B">
        <w:t>rysunkach – FASADY ZEWNĘTRZNE 1, FASADY ZEWNĘTRZNE 2, FASADY</w:t>
      </w:r>
    </w:p>
    <w:p w14:paraId="616336F9" w14:textId="77777777" w:rsidR="00DA2981" w:rsidRPr="003F600B" w:rsidRDefault="00DA2981" w:rsidP="00DA2981">
      <w:pPr>
        <w:ind w:left="426"/>
        <w:jc w:val="both"/>
      </w:pPr>
      <w:r w:rsidRPr="003F600B">
        <w:t>ZEWNĘTRZNE 3, FASADY WEWNĘTRZNE).</w:t>
      </w:r>
    </w:p>
    <w:p w14:paraId="3640D9AE" w14:textId="77777777" w:rsidR="00DA2981" w:rsidRPr="003F600B" w:rsidRDefault="00DA2981" w:rsidP="00DA2981">
      <w:pPr>
        <w:ind w:left="426"/>
        <w:jc w:val="both"/>
      </w:pPr>
      <w:r w:rsidRPr="003F600B">
        <w:t xml:space="preserve">Części fasad w pasach </w:t>
      </w:r>
      <w:proofErr w:type="spellStart"/>
      <w:r w:rsidRPr="003F600B">
        <w:t>międzykondygnacyjnych</w:t>
      </w:r>
      <w:proofErr w:type="spellEnd"/>
      <w:r w:rsidRPr="003F600B">
        <w:t xml:space="preserve"> o odporności ogniowej EI60 zgodnie z</w:t>
      </w:r>
    </w:p>
    <w:p w14:paraId="70EBBF46" w14:textId="77777777" w:rsidR="00DA2981" w:rsidRPr="003F600B" w:rsidRDefault="00DA2981" w:rsidP="00DA2981">
      <w:pPr>
        <w:ind w:left="426"/>
        <w:jc w:val="both"/>
      </w:pPr>
      <w:r w:rsidRPr="003F600B">
        <w:t>zestawieniami. Okna stałe O1 w systemie fasadowym o odporności ogniowej EI120.</w:t>
      </w:r>
    </w:p>
    <w:p w14:paraId="1F15E32F" w14:textId="77777777" w:rsidR="00DA2981" w:rsidRDefault="00DA2981" w:rsidP="00DA2981">
      <w:pPr>
        <w:ind w:left="426"/>
        <w:jc w:val="both"/>
      </w:pPr>
      <w:r w:rsidRPr="003F600B">
        <w:t>Stolarkę fasadową należy wykonać zgodnie z</w:t>
      </w:r>
      <w:r>
        <w:t xml:space="preserve">e </w:t>
      </w:r>
      <w:r w:rsidRPr="003F600B">
        <w:t>specyfikacją</w:t>
      </w:r>
      <w:r>
        <w:t>.</w:t>
      </w:r>
    </w:p>
    <w:p w14:paraId="2727F780" w14:textId="5385E4AA" w:rsidR="00117830" w:rsidRDefault="00A04375" w:rsidP="00117830">
      <w:pPr>
        <w:spacing w:after="200"/>
        <w:jc w:val="both"/>
        <w:rPr>
          <w:rFonts w:ascii="Calibri" w:eastAsia="Calibri" w:hAnsi="Calibri"/>
          <w:lang w:eastAsia="en-US"/>
        </w:rPr>
      </w:pPr>
      <w:r w:rsidRPr="0028744D">
        <w:rPr>
          <w:rFonts w:ascii="Calibri" w:eastAsia="Calibri" w:hAnsi="Calibri"/>
          <w:lang w:eastAsia="en-US"/>
        </w:rPr>
        <w:t>Wykonawca sporządzi dokumentację powykonawczą.</w:t>
      </w:r>
      <w:r w:rsidR="00117830">
        <w:rPr>
          <w:rFonts w:ascii="Calibri" w:eastAsia="Calibri" w:hAnsi="Calibri"/>
          <w:lang w:eastAsia="en-US"/>
        </w:rPr>
        <w:br/>
      </w:r>
      <w:r w:rsidR="00117830">
        <w:rPr>
          <w:rFonts w:ascii="Calibri" w:eastAsia="Calibri" w:hAnsi="Calibri"/>
          <w:lang w:eastAsia="en-US"/>
        </w:rPr>
        <w:br/>
        <w:t>Wspólny Słownik -</w:t>
      </w:r>
      <w:r w:rsidR="00714C5A">
        <w:rPr>
          <w:rFonts w:ascii="Calibri" w:eastAsia="Calibri" w:hAnsi="Calibri"/>
          <w:lang w:eastAsia="en-US"/>
        </w:rPr>
        <w:t xml:space="preserve"> CPV</w:t>
      </w:r>
    </w:p>
    <w:p w14:paraId="5C22B9E9" w14:textId="38A41BC4" w:rsidR="00714C5A" w:rsidRPr="00714C5A" w:rsidRDefault="00714C5A" w:rsidP="00117830">
      <w:pPr>
        <w:spacing w:after="200"/>
        <w:jc w:val="both"/>
        <w:rPr>
          <w:rFonts w:ascii="Calibri" w:eastAsia="Calibri" w:hAnsi="Calibri"/>
          <w:sz w:val="24"/>
          <w:szCs w:val="24"/>
          <w:lang w:eastAsia="en-US"/>
        </w:rPr>
      </w:pPr>
      <w:r w:rsidRPr="00714C5A">
        <w:rPr>
          <w:rFonts w:ascii="Calibri" w:eastAsia="Calibri" w:hAnsi="Calibri"/>
          <w:sz w:val="24"/>
          <w:szCs w:val="24"/>
          <w:lang w:eastAsia="en-US"/>
        </w:rPr>
        <w:t>45 00 00 00-7</w:t>
      </w:r>
      <w:r>
        <w:rPr>
          <w:rFonts w:ascii="Calibri" w:eastAsia="Calibri" w:hAnsi="Calibri"/>
          <w:sz w:val="24"/>
          <w:szCs w:val="24"/>
          <w:lang w:eastAsia="en-US"/>
        </w:rPr>
        <w:t xml:space="preserve"> Roboty budowlane</w:t>
      </w:r>
    </w:p>
    <w:p w14:paraId="274FDEC1" w14:textId="3A33B121" w:rsidR="00117830" w:rsidRPr="00117830" w:rsidRDefault="00117830" w:rsidP="00117830">
      <w:pPr>
        <w:spacing w:after="200"/>
        <w:jc w:val="both"/>
        <w:rPr>
          <w:rFonts w:ascii="Calibri" w:eastAsia="Calibri" w:hAnsi="Calibri"/>
          <w:lang w:eastAsia="en-US"/>
        </w:rPr>
      </w:pPr>
      <w:r w:rsidRPr="00117830">
        <w:rPr>
          <w:rFonts w:ascii="Calibri" w:eastAsia="Calibri" w:hAnsi="Calibri"/>
          <w:lang w:eastAsia="en-US"/>
        </w:rPr>
        <w:t>45 30 00 00 – 0  Roboty budowlane w budynkach,</w:t>
      </w:r>
    </w:p>
    <w:p w14:paraId="22542B88" w14:textId="77777777" w:rsidR="00117830" w:rsidRPr="00117830" w:rsidRDefault="00117830" w:rsidP="00117830">
      <w:pPr>
        <w:spacing w:after="200"/>
        <w:jc w:val="both"/>
        <w:rPr>
          <w:rFonts w:ascii="Calibri" w:eastAsia="Calibri" w:hAnsi="Calibri"/>
          <w:lang w:eastAsia="en-US"/>
        </w:rPr>
      </w:pPr>
      <w:r w:rsidRPr="00117830">
        <w:rPr>
          <w:rFonts w:ascii="Calibri" w:eastAsia="Calibri" w:hAnsi="Calibri"/>
          <w:lang w:eastAsia="en-US"/>
        </w:rPr>
        <w:t>45.31.00.00 – 3   Roboty instalacyjne elektryczne</w:t>
      </w:r>
    </w:p>
    <w:p w14:paraId="1216C618" w14:textId="77777777" w:rsidR="00117830" w:rsidRPr="00117830" w:rsidRDefault="00117830" w:rsidP="00117830">
      <w:pPr>
        <w:spacing w:after="200"/>
        <w:jc w:val="both"/>
        <w:rPr>
          <w:rFonts w:ascii="Calibri" w:eastAsia="Calibri" w:hAnsi="Calibri"/>
          <w:lang w:eastAsia="en-US"/>
        </w:rPr>
      </w:pPr>
      <w:r w:rsidRPr="00117830">
        <w:rPr>
          <w:rFonts w:ascii="Calibri" w:eastAsia="Calibri" w:hAnsi="Calibri"/>
          <w:lang w:eastAsia="en-US"/>
        </w:rPr>
        <w:t>45.33.00.00   -9  Roboty instalacyjne wodno-kanalizacyjne i sanitarne,</w:t>
      </w:r>
    </w:p>
    <w:p w14:paraId="0C9735DA" w14:textId="701CF085" w:rsidR="00DA2981" w:rsidRPr="00D7526C" w:rsidRDefault="00A04375" w:rsidP="00A04375">
      <w:pPr>
        <w:spacing w:after="200"/>
        <w:jc w:val="both"/>
        <w:rPr>
          <w:rFonts w:ascii="Calibri" w:hAnsi="Calibri"/>
        </w:rPr>
      </w:pPr>
      <w:r>
        <w:rPr>
          <w:rFonts w:ascii="Calibri" w:eastAsia="Calibri" w:hAnsi="Calibri"/>
          <w:lang w:eastAsia="en-US"/>
        </w:rPr>
        <w:t>4</w:t>
      </w:r>
      <w:r w:rsidR="00DA2981" w:rsidRPr="00D7526C">
        <w:rPr>
          <w:rFonts w:ascii="Calibri" w:hAnsi="Calibri"/>
          <w:b/>
        </w:rPr>
        <w:t>.</w:t>
      </w:r>
      <w:r w:rsidR="00DA2981">
        <w:rPr>
          <w:rFonts w:ascii="Calibri" w:hAnsi="Calibri"/>
          <w:b/>
        </w:rPr>
        <w:t>2</w:t>
      </w:r>
      <w:r w:rsidR="00DA2981" w:rsidRPr="00D7526C">
        <w:rPr>
          <w:rFonts w:ascii="Calibri" w:hAnsi="Calibri"/>
          <w:b/>
        </w:rPr>
        <w:t>.</w:t>
      </w:r>
      <w:r w:rsidR="00DA2981" w:rsidRPr="00D7526C">
        <w:rPr>
          <w:rFonts w:ascii="Calibri" w:hAnsi="Calibri"/>
        </w:rPr>
        <w:t xml:space="preserve"> Wykonawca zastosuje materiały o parametrach technicznych, konstrukcyjnych i użytkowych nie gorszych od podanych w specyfikacji technicznej i projekcie.</w:t>
      </w:r>
    </w:p>
    <w:p w14:paraId="1FF991D0" w14:textId="77777777" w:rsidR="00DA2981" w:rsidRPr="00D7526C" w:rsidRDefault="00DA2981" w:rsidP="00DA2981">
      <w:pPr>
        <w:shd w:val="clear" w:color="auto" w:fill="FFFFFF"/>
        <w:spacing w:line="240" w:lineRule="atLeast"/>
        <w:jc w:val="both"/>
        <w:rPr>
          <w:rFonts w:ascii="Calibri" w:hAnsi="Calibri"/>
        </w:rPr>
      </w:pPr>
      <w:r w:rsidRPr="00D7526C">
        <w:rPr>
          <w:rFonts w:ascii="Calibri" w:hAnsi="Calibri"/>
          <w:color w:val="000000"/>
        </w:rPr>
        <w:t xml:space="preserve">Ewentualne pozycje katalogowe podano wyłącznie dla ułatwienia sporządzenia kalkulacji - stosowanie ich do wyceny nie jest obligatoryjne. Specyfikacja techniczna wykonania i odbioru robót, kosztorys ofertowy </w:t>
      </w:r>
      <w:r w:rsidRPr="00D7526C">
        <w:rPr>
          <w:rFonts w:ascii="Calibri" w:hAnsi="Calibri"/>
        </w:rPr>
        <w:t>i dokumentacja projektowa  stanowią uszczegółowienie zakresu robót.</w:t>
      </w:r>
    </w:p>
    <w:p w14:paraId="445B9315" w14:textId="77777777" w:rsidR="00DA2981" w:rsidRPr="00D7526C" w:rsidRDefault="00DA2981" w:rsidP="00DA2981">
      <w:pPr>
        <w:shd w:val="clear" w:color="auto" w:fill="FFFFFF"/>
        <w:spacing w:line="240" w:lineRule="atLeast"/>
        <w:jc w:val="both"/>
        <w:rPr>
          <w:rFonts w:ascii="Calibri" w:hAnsi="Calibri"/>
          <w:color w:val="FF0000"/>
        </w:rPr>
      </w:pPr>
      <w:r w:rsidRPr="00D7526C">
        <w:rPr>
          <w:rFonts w:ascii="Calibri" w:hAnsi="Calibri"/>
          <w:color w:val="000000"/>
        </w:rPr>
        <w:t xml:space="preserve">Wszystkie prace winny być zrealizowane zgodnie z przepisami, obowiązującymi normami, warunkami technicznymi i sztuką budowlaną, przepisami bhp, p. </w:t>
      </w:r>
      <w:proofErr w:type="spellStart"/>
      <w:r w:rsidRPr="00D7526C">
        <w:rPr>
          <w:rFonts w:ascii="Calibri" w:hAnsi="Calibri"/>
          <w:color w:val="000000"/>
        </w:rPr>
        <w:t>poż</w:t>
      </w:r>
      <w:proofErr w:type="spellEnd"/>
      <w:r w:rsidRPr="00D7526C">
        <w:rPr>
          <w:rFonts w:ascii="Calibri" w:hAnsi="Calibri"/>
          <w:color w:val="000000"/>
        </w:rPr>
        <w:t>. oraz z zaleceniami inspektora nadzoru. Wykonawca zastosuje materiały o parametrach technicznych, konstrukcyjnych i użytkowych nie gorszych od podanych w specyfikacji technicznej.</w:t>
      </w:r>
      <w:r w:rsidRPr="00D7526C">
        <w:rPr>
          <w:rFonts w:ascii="Calibri" w:hAnsi="Calibri"/>
          <w:color w:val="FF0000"/>
        </w:rPr>
        <w:t xml:space="preserve"> </w:t>
      </w:r>
    </w:p>
    <w:p w14:paraId="08266127" w14:textId="77777777" w:rsidR="00DA2981" w:rsidRDefault="00DA2981" w:rsidP="00DA2981">
      <w:pPr>
        <w:widowControl w:val="0"/>
        <w:autoSpaceDE w:val="0"/>
        <w:jc w:val="both"/>
        <w:rPr>
          <w:rFonts w:ascii="Calibri" w:hAnsi="Calibri"/>
        </w:rPr>
      </w:pPr>
      <w:r w:rsidRPr="00D7526C">
        <w:rPr>
          <w:rFonts w:ascii="Calibri" w:hAnsi="Calibri"/>
        </w:rPr>
        <w:t xml:space="preserve">Jeżeli dokumentacja projektowa lub specyfikacja techniczna wykonania i odbioru </w:t>
      </w:r>
    </w:p>
    <w:p w14:paraId="4369C473" w14:textId="77777777" w:rsidR="00DA2981" w:rsidRPr="00D7526C" w:rsidRDefault="00DA2981" w:rsidP="00DA2981">
      <w:pPr>
        <w:widowControl w:val="0"/>
        <w:autoSpaceDE w:val="0"/>
        <w:jc w:val="both"/>
        <w:rPr>
          <w:rFonts w:ascii="Calibri" w:hAnsi="Calibri"/>
        </w:rPr>
      </w:pPr>
      <w:r w:rsidRPr="00D7526C">
        <w:rPr>
          <w:rFonts w:ascii="Calibri" w:hAnsi="Calibri"/>
        </w:rPr>
        <w:t>robót budowlanych wskazywałaby w odniesieniu do niektórych materiałów lub urządzeń znaki towarowe, patenty lub pochodzenie - Zamawiający dopuszcza na podstawie art.29 ust.3 ustawy</w:t>
      </w:r>
    </w:p>
    <w:p w14:paraId="4BA23ADB" w14:textId="77777777" w:rsidR="00DA2981" w:rsidRPr="00D7526C" w:rsidRDefault="00DA2981" w:rsidP="00DA2981">
      <w:pPr>
        <w:widowControl w:val="0"/>
        <w:autoSpaceDE w:val="0"/>
        <w:jc w:val="both"/>
        <w:rPr>
          <w:rFonts w:ascii="Calibri" w:hAnsi="Calibri"/>
          <w:b/>
        </w:rPr>
      </w:pPr>
      <w:r w:rsidRPr="00D7526C">
        <w:rPr>
          <w:rFonts w:ascii="Calibri" w:hAnsi="Calibri"/>
        </w:rPr>
        <w:t xml:space="preserve"> zastosowanie </w:t>
      </w:r>
      <w:r w:rsidRPr="00D7526C">
        <w:rPr>
          <w:rFonts w:ascii="Calibri" w:hAnsi="Calibri"/>
          <w:b/>
        </w:rPr>
        <w:t>rozwiązań równoważnych.</w:t>
      </w:r>
    </w:p>
    <w:p w14:paraId="0F5DE78B" w14:textId="1597F286" w:rsidR="00764E00" w:rsidRDefault="00764E00" w:rsidP="0005142E">
      <w:pPr>
        <w:rPr>
          <w:rFonts w:asciiTheme="majorHAnsi" w:hAnsiTheme="majorHAnsi" w:cstheme="majorHAnsi"/>
        </w:rPr>
      </w:pPr>
    </w:p>
    <w:p w14:paraId="4F5C1042" w14:textId="79DB8959" w:rsidR="0045658C" w:rsidRPr="00C71C19" w:rsidRDefault="007E0820" w:rsidP="0069492E">
      <w:pPr>
        <w:spacing w:line="319" w:lineRule="auto"/>
        <w:jc w:val="both"/>
        <w:rPr>
          <w:rFonts w:asciiTheme="majorHAnsi" w:hAnsiTheme="majorHAnsi" w:cstheme="majorHAnsi"/>
        </w:rPr>
      </w:pPr>
      <w:bookmarkStart w:id="9" w:name="_Hlk66442564"/>
      <w:r>
        <w:rPr>
          <w:rFonts w:asciiTheme="majorHAnsi" w:hAnsiTheme="majorHAnsi" w:cstheme="majorHAnsi"/>
          <w:b/>
          <w:bCs/>
        </w:rPr>
        <w:t>4</w:t>
      </w:r>
      <w:r w:rsidR="00F332E0">
        <w:rPr>
          <w:rFonts w:asciiTheme="majorHAnsi" w:hAnsiTheme="majorHAnsi" w:cstheme="majorHAnsi"/>
        </w:rPr>
        <w:t>.</w:t>
      </w:r>
      <w:r w:rsidR="00370BFF">
        <w:rPr>
          <w:rFonts w:asciiTheme="majorHAnsi" w:hAnsiTheme="majorHAnsi" w:cstheme="majorHAnsi"/>
        </w:rPr>
        <w:t>3.</w:t>
      </w:r>
      <w:r w:rsidR="006820FD" w:rsidRPr="00C71C19">
        <w:rPr>
          <w:rFonts w:asciiTheme="majorHAnsi" w:hAnsiTheme="majorHAnsi" w:cstheme="majorHAnsi"/>
        </w:rPr>
        <w:t xml:space="preserve">  </w:t>
      </w:r>
      <w:r w:rsidR="00FC4AB9" w:rsidRPr="00C71C19">
        <w:rPr>
          <w:rFonts w:asciiTheme="majorHAnsi" w:hAnsiTheme="majorHAnsi" w:cstheme="majorHAnsi"/>
        </w:rPr>
        <w:t xml:space="preserve">Zamawiający </w:t>
      </w:r>
      <w:r w:rsidR="005422A4" w:rsidRPr="00C71C19">
        <w:rPr>
          <w:rFonts w:asciiTheme="majorHAnsi" w:hAnsiTheme="majorHAnsi" w:cstheme="majorHAnsi"/>
        </w:rPr>
        <w:t xml:space="preserve">nie </w:t>
      </w:r>
      <w:r w:rsidR="00FC4AB9" w:rsidRPr="00C71C19">
        <w:rPr>
          <w:rFonts w:asciiTheme="majorHAnsi" w:hAnsiTheme="majorHAnsi" w:cstheme="majorHAnsi"/>
        </w:rPr>
        <w:t xml:space="preserve">dopuszcza </w:t>
      </w:r>
      <w:r w:rsidR="005422A4" w:rsidRPr="00C71C19">
        <w:rPr>
          <w:rFonts w:asciiTheme="majorHAnsi" w:hAnsiTheme="majorHAnsi" w:cstheme="majorHAnsi"/>
        </w:rPr>
        <w:t xml:space="preserve">możliwości składania </w:t>
      </w:r>
      <w:r w:rsidR="00FC4AB9" w:rsidRPr="00C71C19">
        <w:rPr>
          <w:rFonts w:asciiTheme="majorHAnsi" w:hAnsiTheme="majorHAnsi" w:cstheme="majorHAnsi"/>
        </w:rPr>
        <w:t>ofert częściowych</w:t>
      </w:r>
      <w:r w:rsidR="00096B30" w:rsidRPr="00C71C19">
        <w:rPr>
          <w:rFonts w:asciiTheme="majorHAnsi" w:hAnsiTheme="majorHAnsi" w:cstheme="majorHAnsi"/>
        </w:rPr>
        <w:t xml:space="preserve">. </w:t>
      </w:r>
    </w:p>
    <w:bookmarkEnd w:id="8"/>
    <w:bookmarkEnd w:id="9"/>
    <w:p w14:paraId="732E3FA0" w14:textId="77777777" w:rsidR="00C9460E" w:rsidRPr="00155773" w:rsidRDefault="00C9460E" w:rsidP="00C9460E">
      <w:pPr>
        <w:spacing w:line="312" w:lineRule="auto"/>
        <w:jc w:val="both"/>
        <w:rPr>
          <w:rFonts w:asciiTheme="majorHAnsi" w:hAnsiTheme="majorHAnsi" w:cstheme="majorHAnsi"/>
        </w:rPr>
      </w:pPr>
      <w:r w:rsidRPr="00155773">
        <w:rPr>
          <w:rFonts w:asciiTheme="majorHAnsi" w:hAnsiTheme="majorHAnsi" w:cstheme="majorHAnsi"/>
        </w:rPr>
        <w:t>Uzasadnienie do braku podziału zamówienia na części:</w:t>
      </w:r>
    </w:p>
    <w:p w14:paraId="504BC2BA" w14:textId="62A7ECAF" w:rsidR="00C9460E" w:rsidRPr="00155773" w:rsidRDefault="00C9460E" w:rsidP="00C9460E">
      <w:pPr>
        <w:spacing w:line="312" w:lineRule="auto"/>
        <w:jc w:val="both"/>
        <w:rPr>
          <w:rFonts w:asciiTheme="majorHAnsi" w:hAnsiTheme="majorHAnsi" w:cstheme="majorHAnsi"/>
        </w:rPr>
      </w:pPr>
      <w:r w:rsidRPr="00155773">
        <w:rPr>
          <w:rFonts w:asciiTheme="majorHAnsi" w:hAnsiTheme="majorHAnsi" w:cstheme="majorHAnsi"/>
        </w:rPr>
        <w:t xml:space="preserve">Zdaniem Zamawiającego podział zakresu niniejszego postępowania na części,  nie jest uzasadniony, </w:t>
      </w:r>
      <w:r w:rsidR="000453A3" w:rsidRPr="00155773">
        <w:rPr>
          <w:rFonts w:asciiTheme="majorHAnsi" w:hAnsiTheme="majorHAnsi" w:cstheme="majorHAnsi"/>
        </w:rPr>
        <w:br/>
      </w:r>
      <w:r w:rsidRPr="00155773">
        <w:rPr>
          <w:rFonts w:asciiTheme="majorHAnsi" w:hAnsiTheme="majorHAnsi" w:cstheme="majorHAnsi"/>
        </w:rPr>
        <w:t>a przeciwnie powodowałby nadmierne trudności techniczne związane z realizacją zamówienia</w:t>
      </w:r>
      <w:r w:rsidR="00BD4AC0" w:rsidRPr="00155773">
        <w:rPr>
          <w:rFonts w:asciiTheme="majorHAnsi" w:hAnsiTheme="majorHAnsi" w:cstheme="majorHAnsi"/>
        </w:rPr>
        <w:t>.</w:t>
      </w:r>
    </w:p>
    <w:p w14:paraId="057A3F1A" w14:textId="77777777" w:rsidR="00C9460E" w:rsidRPr="00155773" w:rsidRDefault="00C9460E" w:rsidP="00C9460E">
      <w:pPr>
        <w:spacing w:line="312" w:lineRule="auto"/>
        <w:jc w:val="both"/>
        <w:rPr>
          <w:rFonts w:asciiTheme="majorHAnsi" w:hAnsiTheme="majorHAnsi" w:cstheme="majorHAnsi"/>
        </w:rPr>
      </w:pPr>
      <w:r w:rsidRPr="00155773">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potwierdzonego wizją w terenie, mogłoby mieć miejsce.</w:t>
      </w:r>
    </w:p>
    <w:p w14:paraId="3DD380A4" w14:textId="488808B2" w:rsidR="00C9460E" w:rsidRPr="0069492E" w:rsidRDefault="00C9460E" w:rsidP="00C9460E">
      <w:pPr>
        <w:spacing w:line="312" w:lineRule="auto"/>
        <w:jc w:val="both"/>
        <w:rPr>
          <w:rFonts w:asciiTheme="majorHAnsi" w:hAnsiTheme="majorHAnsi" w:cstheme="majorHAnsi"/>
        </w:rPr>
      </w:pPr>
      <w:r w:rsidRPr="00155773">
        <w:rPr>
          <w:rFonts w:asciiTheme="majorHAnsi" w:hAnsiTheme="majorHAnsi" w:cstheme="majorHAnsi"/>
        </w:rPr>
        <w:t>Zadani</w:t>
      </w:r>
      <w:r w:rsidR="00E316C6" w:rsidRPr="00155773">
        <w:rPr>
          <w:rFonts w:asciiTheme="majorHAnsi" w:hAnsiTheme="majorHAnsi" w:cstheme="majorHAnsi"/>
        </w:rPr>
        <w:t>e</w:t>
      </w:r>
      <w:r w:rsidRPr="00155773">
        <w:rPr>
          <w:rFonts w:asciiTheme="majorHAnsi" w:hAnsiTheme="majorHAnsi" w:cstheme="majorHAnsi"/>
        </w:rPr>
        <w:t xml:space="preserve"> budżetowe wchodzące w zakres ni</w:t>
      </w:r>
      <w:r w:rsidR="008E3004" w:rsidRPr="00155773">
        <w:rPr>
          <w:rFonts w:asciiTheme="majorHAnsi" w:hAnsiTheme="majorHAnsi" w:cstheme="majorHAnsi"/>
        </w:rPr>
        <w:t>n</w:t>
      </w:r>
      <w:r w:rsidRPr="00155773">
        <w:rPr>
          <w:rFonts w:asciiTheme="majorHAnsi" w:hAnsiTheme="majorHAnsi" w:cstheme="majorHAnsi"/>
        </w:rPr>
        <w:t>iejszego post</w:t>
      </w:r>
      <w:r w:rsidR="00952B13" w:rsidRPr="00155773">
        <w:rPr>
          <w:rFonts w:asciiTheme="majorHAnsi" w:hAnsiTheme="majorHAnsi" w:cstheme="majorHAnsi"/>
        </w:rPr>
        <w:t>ę</w:t>
      </w:r>
      <w:r w:rsidRPr="00155773">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155773">
        <w:rPr>
          <w:rFonts w:asciiTheme="majorHAnsi" w:hAnsiTheme="majorHAnsi" w:cstheme="majorHAnsi"/>
        </w:rPr>
        <w:t>.</w:t>
      </w:r>
      <w:r w:rsidRPr="00155773">
        <w:rPr>
          <w:rFonts w:asciiTheme="majorHAnsi" w:hAnsiTheme="majorHAnsi" w:cstheme="majorHAnsi"/>
        </w:rPr>
        <w:t xml:space="preserve"> Koordynacja prac różnych wykonawców mogłoby doprowadzić do czasowego wstrzymania prac budowlanych i </w:t>
      </w:r>
      <w:r w:rsidRPr="0069492E">
        <w:rPr>
          <w:rFonts w:asciiTheme="majorHAnsi" w:hAnsiTheme="majorHAnsi" w:cstheme="majorHAnsi"/>
        </w:rPr>
        <w:lastRenderedPageBreak/>
        <w:t>utrudnień logistycznych na budowie, w konsekwencji zwiększenie kosztów realizacji przedmiotu zamówienia, co byłoby dla Zamawiającego nieekonomiczne i wydłużyłoby okres realizacji inwestycji.</w:t>
      </w:r>
    </w:p>
    <w:p w14:paraId="75FAF641" w14:textId="323182F5" w:rsidR="00C9460E" w:rsidRPr="002F0B1B" w:rsidRDefault="00C9460E" w:rsidP="00C9460E">
      <w:pPr>
        <w:spacing w:line="312" w:lineRule="auto"/>
        <w:jc w:val="both"/>
        <w:rPr>
          <w:rFonts w:asciiTheme="majorHAnsi" w:hAnsiTheme="majorHAnsi" w:cstheme="majorHAnsi"/>
          <w:color w:val="FF0000"/>
        </w:rPr>
      </w:pPr>
      <w:r w:rsidRPr="0069492E">
        <w:rPr>
          <w:rFonts w:asciiTheme="majorHAnsi" w:hAnsiTheme="majorHAnsi" w:cstheme="majorHAnsi"/>
        </w:rPr>
        <w:t>Ze względu na zakres i wartość zamówienia, brak podziału zamówienia na części nie zakłóca konkurencji w ramach postępowania.</w:t>
      </w:r>
      <w:r w:rsidR="00155773">
        <w:rPr>
          <w:rFonts w:asciiTheme="majorHAnsi" w:hAnsiTheme="majorHAnsi" w:cstheme="majorHAnsi"/>
        </w:rPr>
        <w:t xml:space="preserve"> </w:t>
      </w:r>
    </w:p>
    <w:p w14:paraId="6136047E" w14:textId="671B3912" w:rsidR="004E12B0" w:rsidRDefault="00370BFF" w:rsidP="00370BFF">
      <w:pPr>
        <w:spacing w:line="319" w:lineRule="auto"/>
        <w:jc w:val="both"/>
        <w:rPr>
          <w:rFonts w:asciiTheme="majorHAnsi" w:hAnsiTheme="majorHAnsi" w:cstheme="majorHAnsi"/>
        </w:rPr>
      </w:pPr>
      <w:r>
        <w:rPr>
          <w:rFonts w:asciiTheme="majorHAnsi" w:hAnsiTheme="majorHAnsi" w:cstheme="majorHAnsi"/>
        </w:rPr>
        <w:t>4.4.</w:t>
      </w:r>
      <w:r w:rsidR="00326F74" w:rsidRPr="00326F74">
        <w:rPr>
          <w:rFonts w:asciiTheme="majorHAnsi" w:hAnsiTheme="majorHAnsi" w:cstheme="majorHAnsi"/>
        </w:rPr>
        <w:t xml:space="preserve"> </w:t>
      </w:r>
      <w:r w:rsidR="00945D11">
        <w:rPr>
          <w:rFonts w:asciiTheme="majorHAnsi" w:hAnsiTheme="majorHAnsi" w:cstheme="majorHAnsi"/>
        </w:rPr>
        <w:t xml:space="preserve"> </w:t>
      </w:r>
      <w:r w:rsidR="00FC4AB9" w:rsidRPr="00326F74">
        <w:rPr>
          <w:rFonts w:asciiTheme="majorHAnsi" w:hAnsiTheme="majorHAnsi" w:cstheme="majorHAnsi"/>
        </w:rPr>
        <w:t xml:space="preserve">Zamawiający nie dopuszcza składania ofert </w:t>
      </w:r>
      <w:r w:rsidR="00034216">
        <w:rPr>
          <w:rFonts w:asciiTheme="majorHAnsi" w:hAnsiTheme="majorHAnsi" w:cstheme="majorHAnsi"/>
        </w:rPr>
        <w:t xml:space="preserve">częściowych  i </w:t>
      </w:r>
      <w:r w:rsidR="00FC4AB9" w:rsidRPr="00326F74">
        <w:rPr>
          <w:rFonts w:asciiTheme="majorHAnsi" w:hAnsiTheme="majorHAnsi" w:cstheme="majorHAnsi"/>
        </w:rPr>
        <w:t>wariantowych</w:t>
      </w:r>
      <w:r w:rsidR="009A31BF" w:rsidRPr="00326F74">
        <w:rPr>
          <w:rFonts w:asciiTheme="majorHAnsi" w:hAnsiTheme="majorHAnsi" w:cstheme="majorHAnsi"/>
        </w:rPr>
        <w:t>.</w:t>
      </w:r>
      <w:r w:rsidR="00A10F3C">
        <w:rPr>
          <w:rFonts w:asciiTheme="majorHAnsi" w:hAnsiTheme="majorHAnsi" w:cstheme="majorHAnsi"/>
        </w:rPr>
        <w:br/>
      </w:r>
      <w:r>
        <w:rPr>
          <w:rFonts w:asciiTheme="majorHAnsi" w:hAnsiTheme="majorHAnsi" w:cstheme="majorHAnsi"/>
          <w:b/>
          <w:bCs/>
        </w:rPr>
        <w:t>4.5.</w:t>
      </w:r>
      <w:r w:rsidR="002F0B1B">
        <w:rPr>
          <w:rFonts w:asciiTheme="majorHAnsi" w:hAnsiTheme="majorHAnsi" w:cstheme="majorHAnsi"/>
          <w:b/>
          <w:bCs/>
        </w:rPr>
        <w:t xml:space="preserve"> </w:t>
      </w:r>
      <w:r w:rsidR="00FA3A10">
        <w:rPr>
          <w:rFonts w:asciiTheme="majorHAnsi" w:hAnsiTheme="majorHAnsi" w:cstheme="majorHAnsi"/>
        </w:rPr>
        <w:t xml:space="preserve"> </w:t>
      </w:r>
      <w:r w:rsidR="00945D11">
        <w:rPr>
          <w:rFonts w:asciiTheme="majorHAnsi" w:hAnsiTheme="majorHAnsi" w:cstheme="majorHAnsi"/>
        </w:rPr>
        <w:t xml:space="preserve"> </w:t>
      </w:r>
      <w:r w:rsidR="00471433" w:rsidRPr="006E3414">
        <w:rPr>
          <w:rFonts w:asciiTheme="majorHAnsi" w:hAnsiTheme="majorHAnsi" w:cstheme="majorHAnsi"/>
        </w:rPr>
        <w:t>Rozwiązania równoważne.</w:t>
      </w:r>
    </w:p>
    <w:p w14:paraId="503006A3" w14:textId="77777777" w:rsidR="005256B5" w:rsidRDefault="004E12B0" w:rsidP="006E3414">
      <w:pPr>
        <w:tabs>
          <w:tab w:val="left" w:pos="284"/>
        </w:tabs>
        <w:spacing w:line="319" w:lineRule="auto"/>
        <w:jc w:val="both"/>
        <w:rPr>
          <w:rFonts w:asciiTheme="majorHAnsi" w:hAnsiTheme="majorHAnsi" w:cstheme="majorHAnsi"/>
        </w:rPr>
      </w:pPr>
      <w:r w:rsidRPr="004E12B0">
        <w:rPr>
          <w:rFonts w:asciiTheme="majorHAnsi" w:hAnsiTheme="majorHAnsi" w:cstheme="majorHAnsi"/>
        </w:rPr>
        <w:t xml:space="preserve">Zgodnie z art. 101 ust. 4 </w:t>
      </w:r>
      <w:proofErr w:type="spellStart"/>
      <w:r w:rsidRPr="004E12B0">
        <w:rPr>
          <w:rFonts w:asciiTheme="majorHAnsi" w:hAnsiTheme="majorHAnsi" w:cstheme="majorHAnsi"/>
        </w:rPr>
        <w:t>Pzp</w:t>
      </w:r>
      <w:proofErr w:type="spellEnd"/>
      <w:r w:rsidRPr="004E12B0">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7C11D8C" w14:textId="77777777" w:rsidR="0097009D" w:rsidRDefault="005256B5" w:rsidP="008E42EA">
      <w:pPr>
        <w:tabs>
          <w:tab w:val="left" w:pos="284"/>
        </w:tabs>
        <w:spacing w:line="319" w:lineRule="auto"/>
        <w:jc w:val="both"/>
        <w:rPr>
          <w:rFonts w:asciiTheme="majorHAnsi" w:hAnsiTheme="majorHAnsi" w:cstheme="majorHAnsi"/>
        </w:rPr>
      </w:pPr>
      <w:r>
        <w:rPr>
          <w:rFonts w:asciiTheme="majorHAnsi" w:hAnsiTheme="majorHAnsi" w:cstheme="majorHAnsi"/>
        </w:rPr>
        <w:t xml:space="preserve">Zgodnie z art.101 ust.5 PZP Wykonawca, który powołuje się  na rozwiązania równoważne w stosunku do opisywanych w dokumentach jest obowiązany udowodnić poprzez dołączenie do oferty stosownych przedmiotowych środków dowodowych, o których mowa w art.104-107 PZP, </w:t>
      </w:r>
      <w:r w:rsidR="00FA680C">
        <w:rPr>
          <w:rFonts w:asciiTheme="majorHAnsi" w:hAnsiTheme="majorHAnsi" w:cstheme="majorHAnsi"/>
        </w:rPr>
        <w:t>że proponowane rozwiązania w równoważnym stopniu spełniają wymagania określone w opisie przedmiotu zamówienia.</w:t>
      </w:r>
      <w:bookmarkStart w:id="10" w:name="_Toc65495850"/>
    </w:p>
    <w:p w14:paraId="672DC3DD" w14:textId="1A6958E8" w:rsidR="008E42EA" w:rsidRDefault="002F6C55" w:rsidP="008E42EA">
      <w:pPr>
        <w:tabs>
          <w:tab w:val="left" w:pos="284"/>
        </w:tabs>
        <w:spacing w:line="319" w:lineRule="auto"/>
        <w:jc w:val="both"/>
        <w:rPr>
          <w:rFonts w:asciiTheme="majorHAnsi" w:hAnsiTheme="majorHAnsi" w:cstheme="majorHAnsi"/>
        </w:rPr>
      </w:pPr>
      <w:r>
        <w:rPr>
          <w:rFonts w:asciiTheme="majorHAnsi" w:hAnsiTheme="majorHAnsi" w:cstheme="majorHAnsi"/>
        </w:rPr>
        <w:t xml:space="preserve">Zgodnie z art.100 ust.1 PZP Zamawiający uwzględnia wymagania w zakresie dostępności dla osób niepełnosprawnych oraz projektowania z przeznaczeniem dla wszystkich użytkowników. </w:t>
      </w:r>
    </w:p>
    <w:p w14:paraId="1901882D" w14:textId="1F78DFC2" w:rsidR="00734846" w:rsidRPr="00473FFA" w:rsidRDefault="00370BFF" w:rsidP="008E42EA">
      <w:pPr>
        <w:tabs>
          <w:tab w:val="left" w:pos="284"/>
        </w:tabs>
        <w:spacing w:line="319" w:lineRule="auto"/>
        <w:jc w:val="both"/>
        <w:rPr>
          <w:rFonts w:ascii="Calibri" w:hAnsi="Calibri" w:cs="Calibri"/>
        </w:rPr>
      </w:pPr>
      <w:r>
        <w:rPr>
          <w:rFonts w:ascii="Calibri" w:hAnsi="Calibri" w:cs="Calibri"/>
          <w:b/>
          <w:bCs/>
        </w:rPr>
        <w:t>4.6</w:t>
      </w:r>
      <w:r w:rsidR="008E42EA" w:rsidRPr="00473FFA">
        <w:rPr>
          <w:rFonts w:ascii="Calibri" w:hAnsi="Calibri" w:cs="Calibri"/>
          <w:b/>
          <w:bCs/>
        </w:rPr>
        <w:t>.</w:t>
      </w:r>
      <w:r w:rsidR="008E42EA" w:rsidRPr="00473FFA">
        <w:rPr>
          <w:rFonts w:ascii="Calibri" w:hAnsi="Calibri" w:cs="Calibri"/>
        </w:rPr>
        <w:t xml:space="preserve">  </w:t>
      </w:r>
      <w:r w:rsidR="00734846" w:rsidRPr="00473FFA">
        <w:rPr>
          <w:rFonts w:ascii="Calibri" w:hAnsi="Calibri" w:cs="Calibri"/>
        </w:rPr>
        <w:t xml:space="preserve">Wykonawca jest  zobowiązany do zapoznania się z treścią oraz stosowania wytycznych  Zarządzenia </w:t>
      </w:r>
      <w:r w:rsidR="004B48AC" w:rsidRPr="00473FFA">
        <w:rPr>
          <w:rFonts w:ascii="Calibri" w:hAnsi="Calibri" w:cs="Calibri"/>
        </w:rPr>
        <w:t>N</w:t>
      </w:r>
      <w:r w:rsidR="00734846" w:rsidRPr="00473FFA">
        <w:rPr>
          <w:rFonts w:ascii="Calibri" w:hAnsi="Calibri" w:cs="Calibri"/>
        </w:rPr>
        <w:t>r RO.0050.29.2023 Wójta Gminy Rokietnica z dnia 13.02.2023r. w sprawie ochrony drzew i rozwoju terenów zieleni na terenie Gminy Rokietnica.</w:t>
      </w:r>
    </w:p>
    <w:p w14:paraId="7C304394" w14:textId="6AD1E98E" w:rsidR="00734846" w:rsidRPr="00473FFA" w:rsidRDefault="00734846" w:rsidP="002F0B1B">
      <w:pPr>
        <w:pStyle w:val="Nagwek2"/>
        <w:spacing w:before="0" w:after="0"/>
        <w:jc w:val="both"/>
        <w:rPr>
          <w:rFonts w:ascii="Calibri" w:hAnsi="Calibri" w:cs="Calibri"/>
          <w:sz w:val="22"/>
          <w:szCs w:val="22"/>
        </w:rPr>
      </w:pPr>
      <w:r w:rsidRPr="00473FFA">
        <w:rPr>
          <w:rFonts w:ascii="Calibri" w:hAnsi="Calibri" w:cs="Calibri"/>
          <w:sz w:val="22"/>
          <w:szCs w:val="22"/>
        </w:rPr>
        <w:t>W załączniku  zamieszczamy  - szczegółową specyfikację techniczną dla zieleni towarzyszącej – SST zieleń towarzysząca (dla inwestycji sąsiadującej z istniejącą zielenią)</w:t>
      </w:r>
    </w:p>
    <w:p w14:paraId="12F86172" w14:textId="0D20FCE7" w:rsidR="00370BFF" w:rsidRDefault="00370BFF" w:rsidP="00370BFF">
      <w:pPr>
        <w:pStyle w:val="Akapitzlist"/>
        <w:numPr>
          <w:ilvl w:val="1"/>
          <w:numId w:val="45"/>
        </w:numPr>
        <w:ind w:left="0" w:firstLine="0"/>
        <w:jc w:val="both"/>
        <w:rPr>
          <w:rFonts w:asciiTheme="majorHAnsi" w:hAnsiTheme="majorHAnsi" w:cstheme="majorHAnsi"/>
        </w:rPr>
      </w:pPr>
      <w:r>
        <w:rPr>
          <w:rFonts w:asciiTheme="majorHAnsi" w:hAnsiTheme="majorHAnsi" w:cstheme="majorHAnsi"/>
          <w:lang w:val="pl"/>
        </w:rPr>
        <w:t xml:space="preserve"> Z</w:t>
      </w:r>
      <w:proofErr w:type="spellStart"/>
      <w:r w:rsidR="002C651C" w:rsidRPr="002C651C">
        <w:rPr>
          <w:rFonts w:asciiTheme="majorHAnsi" w:hAnsiTheme="majorHAnsi" w:cstheme="majorHAnsi"/>
        </w:rPr>
        <w:t>akres</w:t>
      </w:r>
      <w:proofErr w:type="spellEnd"/>
      <w:r w:rsidR="002C651C" w:rsidRPr="002C651C">
        <w:rPr>
          <w:rFonts w:asciiTheme="majorHAnsi" w:hAnsiTheme="majorHAnsi" w:cstheme="majorHAnsi"/>
        </w:rPr>
        <w:t xml:space="preserve"> rzeczowy zadania będącego przedmiotem przetargu opisany jest szczegółowo w dokumentacji projektowej, specyfikacjach technicznych wykonania i odbioru robót oraz przedmiarze</w:t>
      </w:r>
      <w:r w:rsidR="002C651C" w:rsidRPr="002C651C">
        <w:rPr>
          <w:rFonts w:asciiTheme="majorHAnsi" w:hAnsiTheme="majorHAnsi" w:cstheme="majorHAnsi"/>
          <w:b/>
          <w:bCs/>
        </w:rPr>
        <w:t xml:space="preserve"> </w:t>
      </w:r>
      <w:r w:rsidR="002C651C" w:rsidRPr="002C651C">
        <w:rPr>
          <w:rFonts w:asciiTheme="majorHAnsi" w:hAnsiTheme="majorHAnsi" w:cstheme="majorHAnsi"/>
        </w:rPr>
        <w:t>robót.</w:t>
      </w:r>
    </w:p>
    <w:p w14:paraId="36576DA1" w14:textId="699EBF98" w:rsidR="002C651C" w:rsidRPr="002C651C" w:rsidRDefault="002C651C" w:rsidP="00370BFF">
      <w:pPr>
        <w:pStyle w:val="Akapitzlist"/>
        <w:numPr>
          <w:ilvl w:val="1"/>
          <w:numId w:val="45"/>
        </w:numPr>
        <w:ind w:left="0" w:firstLine="0"/>
        <w:jc w:val="both"/>
        <w:rPr>
          <w:rFonts w:asciiTheme="majorHAnsi" w:hAnsiTheme="majorHAnsi" w:cstheme="majorHAnsi"/>
        </w:rPr>
      </w:pPr>
      <w:r w:rsidRPr="002C651C">
        <w:rPr>
          <w:rFonts w:asciiTheme="majorHAnsi" w:hAnsiTheme="majorHAnsi" w:cstheme="majorHAnsi"/>
        </w:rPr>
        <w:t xml:space="preserve">  Zamawiający nie wymaga załączenia do oferty kosztorysu ofertowego. 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oraz harmonogram rzeczowo-finansowy przed  podpisaniem umowy .Zmiana harmonogramu rzeczowo-finansowego po zawarciu umowy nie stanowi podstawy do zawarcia aneksu do umowy.</w:t>
      </w:r>
    </w:p>
    <w:p w14:paraId="491E3C46" w14:textId="77777777" w:rsidR="008E42EA" w:rsidRDefault="00D25206" w:rsidP="008E42EA">
      <w:pPr>
        <w:spacing w:line="319" w:lineRule="auto"/>
        <w:jc w:val="both"/>
        <w:rPr>
          <w:rFonts w:asciiTheme="majorHAnsi" w:hAnsiTheme="majorHAnsi" w:cstheme="majorHAnsi"/>
          <w:b/>
          <w:bCs/>
          <w:sz w:val="24"/>
          <w:szCs w:val="24"/>
        </w:rPr>
      </w:pPr>
      <w:r w:rsidRPr="0039496C">
        <w:rPr>
          <w:rFonts w:asciiTheme="majorHAnsi" w:hAnsiTheme="majorHAnsi" w:cstheme="majorHAnsi"/>
          <w:b/>
          <w:bCs/>
          <w:sz w:val="24"/>
          <w:szCs w:val="24"/>
        </w:rPr>
        <w:t>V. WIZJA LOKALNA</w:t>
      </w:r>
      <w:bookmarkEnd w:id="10"/>
      <w:r w:rsidR="008E42EA">
        <w:rPr>
          <w:rFonts w:asciiTheme="majorHAnsi" w:hAnsiTheme="majorHAnsi" w:cstheme="majorHAnsi"/>
          <w:b/>
          <w:bCs/>
          <w:sz w:val="24"/>
          <w:szCs w:val="24"/>
        </w:rPr>
        <w:t>.</w:t>
      </w:r>
    </w:p>
    <w:p w14:paraId="59B56EC7" w14:textId="77777777" w:rsidR="008E42EA" w:rsidRDefault="008E42EA" w:rsidP="008E42EA">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Default="00AF68DF" w:rsidP="00881111">
      <w:pPr>
        <w:pStyle w:val="Nagwek2"/>
        <w:spacing w:before="0" w:after="0" w:line="319" w:lineRule="auto"/>
        <w:rPr>
          <w:rFonts w:asciiTheme="majorHAnsi" w:hAnsiTheme="majorHAnsi" w:cstheme="majorHAnsi"/>
          <w:b/>
          <w:bCs/>
          <w:sz w:val="24"/>
          <w:szCs w:val="24"/>
        </w:rPr>
      </w:pPr>
      <w:bookmarkStart w:id="11"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lastRenderedPageBreak/>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F708BC">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2"/>
      <w:r w:rsidRPr="007D53D0">
        <w:rPr>
          <w:rFonts w:asciiTheme="majorHAnsi" w:hAnsiTheme="majorHAnsi" w:cstheme="majorHAnsi"/>
          <w:b/>
          <w:bCs/>
          <w:sz w:val="24"/>
          <w:szCs w:val="24"/>
        </w:rPr>
        <w:t xml:space="preserve">: </w:t>
      </w:r>
    </w:p>
    <w:p w14:paraId="69B4BF59" w14:textId="2EC414AE" w:rsidR="00404CFB" w:rsidRPr="00FE72A7" w:rsidRDefault="00404CFB"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br/>
      </w:r>
      <w:r w:rsidRPr="00404CFB">
        <w:rPr>
          <w:rFonts w:asciiTheme="majorHAnsi" w:hAnsiTheme="majorHAnsi" w:cstheme="majorHAnsi"/>
          <w:sz w:val="24"/>
          <w:szCs w:val="24"/>
        </w:rPr>
        <w:t xml:space="preserve">Termin realizacji </w:t>
      </w:r>
      <w:r w:rsidRPr="00FE72A7">
        <w:rPr>
          <w:rFonts w:asciiTheme="majorHAnsi" w:hAnsiTheme="majorHAnsi" w:cstheme="majorHAnsi"/>
          <w:sz w:val="24"/>
          <w:szCs w:val="24"/>
        </w:rPr>
        <w:t xml:space="preserve">zamówienia </w:t>
      </w:r>
      <w:r w:rsidR="00233C78" w:rsidRPr="00FE72A7">
        <w:rPr>
          <w:rFonts w:asciiTheme="majorHAnsi" w:hAnsiTheme="majorHAnsi" w:cstheme="majorHAnsi"/>
          <w:sz w:val="24"/>
          <w:szCs w:val="24"/>
        </w:rPr>
        <w:t>do dnia 28 luty 2027 r</w:t>
      </w:r>
      <w:r w:rsidRPr="00FE72A7">
        <w:rPr>
          <w:rFonts w:asciiTheme="majorHAnsi" w:hAnsiTheme="majorHAnsi" w:cstheme="majorHAnsi"/>
          <w:sz w:val="24"/>
          <w:szCs w:val="24"/>
        </w:rPr>
        <w:t>.</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CE1B4F">
        <w:rPr>
          <w:rFonts w:asciiTheme="majorHAnsi" w:hAnsiTheme="majorHAnsi" w:cstheme="majorHAnsi"/>
          <w:color w:val="FF0000"/>
          <w:sz w:val="24"/>
          <w:szCs w:val="24"/>
        </w:rPr>
        <w:br/>
      </w:r>
      <w:bookmarkStart w:id="13" w:name="_Toc65495853"/>
      <w:r w:rsidR="00273251" w:rsidRPr="00273251">
        <w:rPr>
          <w:rFonts w:asciiTheme="majorHAnsi" w:hAnsiTheme="majorHAnsi" w:cstheme="majorHAnsi"/>
          <w:b/>
          <w:bCs/>
          <w:sz w:val="24"/>
          <w:szCs w:val="24"/>
        </w:rPr>
        <w:t>VIII. WARUNKI UDZIAŁU W POSTĘPOWANIU</w:t>
      </w:r>
      <w:bookmarkEnd w:id="13"/>
      <w:r w:rsidR="002E108D">
        <w:rPr>
          <w:rFonts w:asciiTheme="majorHAnsi" w:hAnsiTheme="majorHAnsi" w:cstheme="majorHAnsi"/>
          <w:b/>
          <w:bCs/>
          <w:sz w:val="24"/>
          <w:szCs w:val="24"/>
        </w:rPr>
        <w:t>.</w:t>
      </w:r>
    </w:p>
    <w:p w14:paraId="68001C4D" w14:textId="0013B423" w:rsidR="00C27275" w:rsidRDefault="002E108D" w:rsidP="008E42EA">
      <w:pPr>
        <w:pStyle w:val="Akapitzlist"/>
        <w:spacing w:after="0" w:line="240" w:lineRule="auto"/>
        <w:ind w:left="453"/>
        <w:jc w:val="both"/>
        <w:rPr>
          <w:rFonts w:cs="Calibri"/>
          <w:sz w:val="24"/>
        </w:rPr>
      </w:pPr>
      <w:r>
        <w:rPr>
          <w:rFonts w:asciiTheme="majorHAnsi" w:hAnsiTheme="majorHAnsi" w:cstheme="majorHAnsi"/>
          <w:b/>
          <w:bCs/>
          <w:sz w:val="24"/>
          <w:szCs w:val="24"/>
        </w:rPr>
        <w:br/>
      </w:r>
      <w:r w:rsidR="00C27275">
        <w:rPr>
          <w:rFonts w:cs="Calibri"/>
          <w:sz w:val="24"/>
        </w:rPr>
        <w:t>O udzielenie zamówienia mogą ubiegać się Wykonawcy, którzy nie podlegają wykluczeniu na zasadach określonych w Rozdziale IX SWZ, oraz spełniają określone przez Zamawiającego warunki</w:t>
      </w:r>
      <w:r w:rsidR="00C27275">
        <w:rPr>
          <w:rFonts w:cs="Calibri"/>
          <w:b/>
          <w:sz w:val="24"/>
          <w:shd w:val="clear" w:color="auto" w:fill="FFFFFF"/>
        </w:rPr>
        <w:t xml:space="preserve"> </w:t>
      </w:r>
      <w:r w:rsidR="00C27275">
        <w:rPr>
          <w:rFonts w:cs="Calibri"/>
          <w:sz w:val="24"/>
          <w:shd w:val="clear" w:color="auto" w:fill="FFFFFF"/>
        </w:rPr>
        <w:t>udziału w postępowaniu.</w:t>
      </w:r>
    </w:p>
    <w:p w14:paraId="674AA9A9" w14:textId="77777777" w:rsidR="00C27275" w:rsidRDefault="00C27275" w:rsidP="00F708BC">
      <w:pPr>
        <w:numPr>
          <w:ilvl w:val="0"/>
          <w:numId w:val="22"/>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F708BC">
      <w:pPr>
        <w:numPr>
          <w:ilvl w:val="0"/>
          <w:numId w:val="22"/>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F708BC">
      <w:pPr>
        <w:numPr>
          <w:ilvl w:val="0"/>
          <w:numId w:val="23"/>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4" w:name="_Hlk91595817"/>
      <w:r>
        <w:rPr>
          <w:rFonts w:ascii="Calibri" w:eastAsia="Calibri" w:hAnsi="Calibri" w:cs="Calibri"/>
          <w:sz w:val="24"/>
        </w:rPr>
        <w:t>Zamawiający nie określa warunku w powyższym zakresie</w:t>
      </w:r>
      <w:bookmarkEnd w:id="14"/>
      <w:r>
        <w:rPr>
          <w:rFonts w:ascii="Calibri" w:eastAsia="Calibri" w:hAnsi="Calibri" w:cs="Calibri"/>
          <w:sz w:val="24"/>
        </w:rPr>
        <w:t>.</w:t>
      </w:r>
    </w:p>
    <w:p w14:paraId="0AE7ADDB" w14:textId="77777777" w:rsidR="007D53D0" w:rsidRPr="007D53D0" w:rsidRDefault="00C27275" w:rsidP="00F708BC">
      <w:pPr>
        <w:numPr>
          <w:ilvl w:val="0"/>
          <w:numId w:val="24"/>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F708BC">
      <w:pPr>
        <w:numPr>
          <w:ilvl w:val="0"/>
          <w:numId w:val="24"/>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2F25387F" w14:textId="0DB6C835" w:rsidR="0097009D" w:rsidRPr="00512A47" w:rsidRDefault="00C27275" w:rsidP="0097009D">
      <w:pPr>
        <w:pStyle w:val="Default"/>
        <w:spacing w:line="276" w:lineRule="auto"/>
        <w:rPr>
          <w:rFonts w:asciiTheme="majorHAnsi" w:hAnsiTheme="majorHAnsi" w:cstheme="majorHAnsi"/>
          <w:i/>
          <w:iCs/>
          <w:color w:val="000009"/>
        </w:rPr>
      </w:pPr>
      <w:bookmarkStart w:id="15" w:name="_Hlk163135454"/>
      <w:r w:rsidRPr="0097009D">
        <w:rPr>
          <w:b/>
        </w:rPr>
        <w:t xml:space="preserve">Warunek dotyczący zdolności technicznej </w:t>
      </w:r>
      <w:r w:rsidR="00F62D2F" w:rsidRPr="0097009D">
        <w:rPr>
          <w:b/>
        </w:rPr>
        <w:t>i zawodowej  z</w:t>
      </w:r>
      <w:r w:rsidRPr="0097009D">
        <w:t xml:space="preserve">ostanie spełniony, jeżeli Wykonawca wykaże, że </w:t>
      </w:r>
      <w:r w:rsidR="0097009D">
        <w:rPr>
          <w:color w:val="000009"/>
          <w:sz w:val="22"/>
          <w:szCs w:val="22"/>
        </w:rPr>
        <w:t xml:space="preserve">- w okresie </w:t>
      </w:r>
      <w:r w:rsidR="0097009D">
        <w:rPr>
          <w:sz w:val="22"/>
          <w:szCs w:val="22"/>
        </w:rPr>
        <w:t xml:space="preserve">ostatnich 5 lat przed upływem terminu składania ofert, a jeżeli okres prowadzenia działalności jest krótszy – w tym okresie, wykonał co najmniej jedną robotę budowlaną, polegającą na  budowie, przebudowie , rozbudowie  lub  remoncie  budynku  będącego budynkiem użyteczności publicznej (zgodnie z definicją zawartą w Rozporządzeniu Ministra Infrastruktury z dnia 12 kwietnia 2002 r. w sprawie warunków technicznych jakim powinny odpowiadać budynki i ich usytuowanie), której wartość wyniosła co najmniej  3. 000 000,00 zł brutto </w:t>
      </w:r>
    </w:p>
    <w:p w14:paraId="41F51CC1" w14:textId="4AF166C2" w:rsidR="0097009D" w:rsidRPr="00512A47" w:rsidRDefault="0097009D" w:rsidP="0097009D">
      <w:pPr>
        <w:jc w:val="both"/>
        <w:rPr>
          <w:rFonts w:asciiTheme="majorHAnsi" w:hAnsiTheme="majorHAnsi" w:cstheme="majorHAnsi"/>
          <w:i/>
        </w:rPr>
      </w:pPr>
      <w:r w:rsidRPr="00512A47">
        <w:rPr>
          <w:rFonts w:asciiTheme="majorHAnsi" w:hAnsiTheme="majorHAnsi" w:cstheme="majorHAnsi"/>
          <w:i/>
          <w:iCs/>
          <w:color w:val="000009"/>
        </w:rPr>
        <w:t>Uwaga</w:t>
      </w:r>
      <w:r w:rsidRPr="00512A47">
        <w:rPr>
          <w:rFonts w:asciiTheme="majorHAnsi" w:hAnsiTheme="majorHAnsi" w:cstheme="majorHAnsi"/>
          <w:color w:val="000009"/>
        </w:rPr>
        <w:br/>
      </w:r>
      <w:r>
        <w:rPr>
          <w:rFonts w:asciiTheme="majorHAnsi" w:hAnsiTheme="majorHAnsi" w:cstheme="majorHAnsi"/>
          <w:i/>
          <w:iCs/>
          <w:color w:val="000009"/>
        </w:rPr>
        <w:t xml:space="preserve">1. </w:t>
      </w:r>
      <w:r w:rsidRPr="00512A47">
        <w:rPr>
          <w:rFonts w:asciiTheme="majorHAnsi" w:hAnsiTheme="majorHAnsi" w:cstheme="majorHAnsi"/>
          <w:i/>
          <w:iCs/>
          <w:color w:val="000009"/>
        </w:rPr>
        <w:t>Zamawiający wyjaśnia, że Wykonawca samodzielnie składający ofertę w postępowaniu, w celu potwierdzenia spełnienia warunku udziału w post</w:t>
      </w:r>
      <w:r w:rsidR="00370BFF">
        <w:rPr>
          <w:rFonts w:asciiTheme="majorHAnsi" w:hAnsiTheme="majorHAnsi" w:cstheme="majorHAnsi"/>
          <w:i/>
          <w:iCs/>
          <w:color w:val="000009"/>
        </w:rPr>
        <w:t>ę</w:t>
      </w:r>
      <w:r w:rsidRPr="00512A47">
        <w:rPr>
          <w:rFonts w:asciiTheme="majorHAnsi" w:hAnsiTheme="majorHAnsi" w:cstheme="majorHAnsi"/>
          <w:i/>
          <w:iCs/>
          <w:color w:val="000009"/>
        </w:rPr>
        <w:t>powaniu dotyczącego doświadczenia zawodowego, może polegać na zasobach w postaci doświadczenia grupy Wykonawców (Konsorcjum), której był członkiem przy realizacji innego zamówienia, jeżeli faktycznie  i  konkretnie uczestniczył w jego realizacji.</w:t>
      </w:r>
      <w:r w:rsidRPr="00512A47">
        <w:rPr>
          <w:rFonts w:asciiTheme="majorHAnsi" w:hAnsiTheme="majorHAnsi" w:cstheme="majorHAnsi"/>
          <w:i/>
          <w:iCs/>
          <w:color w:val="000009"/>
        </w:rPr>
        <w:br/>
      </w:r>
      <w:r>
        <w:rPr>
          <w:rFonts w:asciiTheme="majorHAnsi" w:hAnsiTheme="majorHAnsi" w:cstheme="majorHAnsi"/>
          <w:i/>
        </w:rPr>
        <w:t>2</w:t>
      </w:r>
      <w:r w:rsidRPr="00512A47">
        <w:rPr>
          <w:rFonts w:asciiTheme="majorHAnsi" w:hAnsiTheme="majorHAnsi" w:cstheme="majorHAnsi"/>
          <w:i/>
        </w:rPr>
        <w:t>1) Budynek użyteczności publicznej – budynek przeznaczony dla administracji publicznej, wymiaru sprawiedliwości, kultury, kultu religijnego, oświaty, szkolnictwa wyższego, nauki, opieki zdrowotnej, opieki społecznej i socjalnej, obsługi bankowej, handlu, gastronomii, usług, turystyki, sportu, obsługi pasażerów w transporcie kolejowym, drogowym, lotniczym lub wodnym, poczty lub telekomunikacji oraz inny ogólnodostępny budynek przeznaczony do wykonywania podobnych funkcji.</w:t>
      </w:r>
      <w:r w:rsidRPr="00512A47">
        <w:rPr>
          <w:rFonts w:asciiTheme="majorHAnsi" w:hAnsiTheme="majorHAnsi" w:cstheme="majorHAnsi"/>
          <w:i/>
        </w:rPr>
        <w:br/>
        <w:t>Za budynek użyteczności publicznej uznaje się także budynek biurowy i socjalny</w:t>
      </w:r>
    </w:p>
    <w:p w14:paraId="735CEFED" w14:textId="77777777" w:rsidR="0097009D" w:rsidRPr="00512A47" w:rsidRDefault="0097009D" w:rsidP="0097009D">
      <w:pPr>
        <w:pStyle w:val="Default"/>
        <w:spacing w:line="276" w:lineRule="auto"/>
        <w:jc w:val="both"/>
        <w:rPr>
          <w:i/>
          <w:iCs/>
          <w:sz w:val="22"/>
          <w:szCs w:val="22"/>
          <w:lang w:val="pl"/>
        </w:rPr>
      </w:pPr>
    </w:p>
    <w:p w14:paraId="241FEE3B" w14:textId="4F6D52CE" w:rsidR="000B3E14" w:rsidRPr="0069282F" w:rsidRDefault="00C27275" w:rsidP="0069282F">
      <w:pPr>
        <w:jc w:val="both"/>
        <w:rPr>
          <w:rFonts w:asciiTheme="majorHAnsi" w:hAnsiTheme="majorHAnsi" w:cstheme="majorHAnsi"/>
          <w:b/>
          <w:bCs/>
          <w:color w:val="ED0000"/>
        </w:rPr>
      </w:pPr>
      <w:r w:rsidRPr="0069282F">
        <w:rPr>
          <w:rFonts w:cs="Calibri"/>
          <w:sz w:val="24"/>
        </w:rPr>
        <w:lastRenderedPageBreak/>
        <w:t xml:space="preserve"> </w:t>
      </w:r>
      <w:bookmarkEnd w:id="15"/>
      <w:r w:rsidR="008E42EA" w:rsidRPr="0069282F">
        <w:rPr>
          <w:rFonts w:asciiTheme="majorHAnsi" w:hAnsiTheme="majorHAnsi" w:cstheme="majorHAnsi"/>
        </w:rPr>
        <w:t>Wykonawca nie może sumować robót o mniejszej wartości dla uzyskania wymaganej wartości porównywalnej</w:t>
      </w:r>
      <w:r w:rsidR="00B70613" w:rsidRPr="0069282F">
        <w:rPr>
          <w:rFonts w:asciiTheme="majorHAnsi" w:hAnsiTheme="majorHAnsi" w:cstheme="majorHAnsi"/>
        </w:rPr>
        <w:t>.</w:t>
      </w:r>
      <w:r w:rsidR="008E42EA" w:rsidRPr="0069282F">
        <w:rPr>
          <w:rFonts w:asciiTheme="majorHAnsi" w:hAnsiTheme="majorHAnsi" w:cstheme="majorHAnsi"/>
          <w:color w:val="ED0000"/>
        </w:rPr>
        <w:t xml:space="preserve"> </w:t>
      </w:r>
      <w:bookmarkStart w:id="16" w:name="_Toc65495854"/>
    </w:p>
    <w:p w14:paraId="08A14406" w14:textId="1B21E393" w:rsidR="007E2865" w:rsidRPr="00512A47" w:rsidRDefault="007E2865" w:rsidP="007E2865">
      <w:pPr>
        <w:jc w:val="both"/>
        <w:rPr>
          <w:rFonts w:asciiTheme="majorHAnsi" w:hAnsiTheme="majorHAnsi" w:cstheme="majorHAnsi"/>
          <w:i/>
        </w:rPr>
      </w:pPr>
    </w:p>
    <w:p w14:paraId="0000008F" w14:textId="31D7ABF4" w:rsidR="001C5D72" w:rsidRPr="008E42EA" w:rsidRDefault="00273251" w:rsidP="0069282F">
      <w:pPr>
        <w:pStyle w:val="Akapitzlist"/>
        <w:spacing w:line="360" w:lineRule="auto"/>
        <w:ind w:left="0"/>
        <w:jc w:val="both"/>
        <w:rPr>
          <w:rFonts w:asciiTheme="majorHAnsi" w:hAnsiTheme="majorHAnsi" w:cstheme="majorHAnsi"/>
          <w:b/>
          <w:bCs/>
          <w:sz w:val="24"/>
          <w:szCs w:val="24"/>
        </w:rPr>
      </w:pPr>
      <w:r w:rsidRPr="008E42EA">
        <w:rPr>
          <w:rFonts w:asciiTheme="majorHAnsi" w:hAnsiTheme="majorHAnsi" w:cstheme="majorHAnsi"/>
          <w:b/>
          <w:bCs/>
          <w:sz w:val="24"/>
          <w:szCs w:val="24"/>
        </w:rPr>
        <w:t>IX. PODSTAWY WYKLUCZENIA Z POSTĘPOWANIA</w:t>
      </w:r>
      <w:bookmarkEnd w:id="16"/>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4182EAE2"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38020B9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146FB3">
        <w:rPr>
          <w:rFonts w:asciiTheme="majorHAnsi" w:eastAsia="Times New Roman" w:hAnsiTheme="majorHAnsi" w:cstheme="majorHAnsi"/>
        </w:rPr>
        <w:lastRenderedPageBreak/>
        <w:t>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85DC9B6"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xml:space="preserve">) </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23DF9C49"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69282F">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110333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588C41B"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3AD80977"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xml:space="preserve">) </w:t>
      </w:r>
      <w:r w:rsidR="002F0B1B">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6" w14:textId="69790094" w:rsidR="001C5D72" w:rsidRPr="0002775B" w:rsidRDefault="0002775B" w:rsidP="0002775B">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FC4AB9" w:rsidRPr="0002775B">
        <w:rPr>
          <w:rFonts w:asciiTheme="majorHAnsi" w:hAnsiTheme="majorHAnsi" w:cstheme="majorHAnsi"/>
        </w:rPr>
        <w:t>Wykluczenie Wykonawcy następuje zgodnie z art. 111 PZP</w:t>
      </w:r>
      <w:r w:rsidR="00961F0D" w:rsidRPr="0002775B">
        <w:rPr>
          <w:rFonts w:asciiTheme="majorHAnsi" w:hAnsiTheme="majorHAnsi" w:cstheme="majorHAnsi"/>
        </w:rPr>
        <w:t>.</w:t>
      </w:r>
    </w:p>
    <w:p w14:paraId="0E0E18C4" w14:textId="3E714C40" w:rsidR="005F1422" w:rsidRPr="0002775B" w:rsidRDefault="00961F0D" w:rsidP="00F708BC">
      <w:pPr>
        <w:pStyle w:val="Akapitzlist"/>
        <w:numPr>
          <w:ilvl w:val="0"/>
          <w:numId w:val="27"/>
        </w:numPr>
        <w:spacing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Pr="0002775B">
        <w:rPr>
          <w:rFonts w:asciiTheme="majorHAnsi" w:hAnsiTheme="majorHAnsi" w:cstheme="majorHAnsi"/>
        </w:rPr>
        <w:t xml:space="preserve"> o których mowa w art. 110 ust. 2.</w:t>
      </w:r>
    </w:p>
    <w:p w14:paraId="00000097" w14:textId="39418B81"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7" w:name="_Toc65495855"/>
      <w:r w:rsidRPr="00273251">
        <w:rPr>
          <w:rFonts w:asciiTheme="majorHAnsi" w:hAnsiTheme="majorHAnsi" w:cstheme="majorHAnsi"/>
          <w:b/>
          <w:bCs/>
          <w:sz w:val="24"/>
          <w:szCs w:val="24"/>
        </w:rPr>
        <w:lastRenderedPageBreak/>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7"/>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825FA0" w:rsidRDefault="00C27275" w:rsidP="0069282F">
      <w:pPr>
        <w:pStyle w:val="Akapitzlist"/>
        <w:numPr>
          <w:ilvl w:val="3"/>
          <w:numId w:val="27"/>
        </w:numPr>
        <w:tabs>
          <w:tab w:val="left" w:pos="426"/>
        </w:tabs>
        <w:spacing w:after="120" w:line="360" w:lineRule="auto"/>
        <w:ind w:left="0" w:firstLine="0"/>
        <w:jc w:val="both"/>
        <w:rPr>
          <w:rFonts w:asciiTheme="majorHAnsi" w:hAnsiTheme="majorHAnsi" w:cstheme="majorHAnsi"/>
          <w:color w:val="000000"/>
        </w:rPr>
      </w:pPr>
      <w:r w:rsidRPr="00825FA0">
        <w:rPr>
          <w:rFonts w:asciiTheme="majorHAnsi" w:hAnsiTheme="majorHAnsi" w:cstheme="majorHAnsi"/>
          <w:color w:val="000000"/>
        </w:rPr>
        <w:t>Do oferty wykonawca dołącza</w:t>
      </w:r>
      <w:r w:rsidR="00C71C19" w:rsidRPr="00825FA0">
        <w:rPr>
          <w:rFonts w:asciiTheme="majorHAnsi" w:hAnsiTheme="majorHAnsi" w:cstheme="majorHAnsi"/>
          <w:color w:val="000000"/>
        </w:rPr>
        <w:t>:</w:t>
      </w:r>
    </w:p>
    <w:p w14:paraId="21CA912C" w14:textId="72F864DB" w:rsidR="00534D15" w:rsidRPr="00825FA0" w:rsidRDefault="00C71C19" w:rsidP="0069282F">
      <w:pPr>
        <w:tabs>
          <w:tab w:val="left" w:pos="0"/>
        </w:tabs>
        <w:spacing w:after="120" w:line="360" w:lineRule="auto"/>
        <w:rPr>
          <w:rFonts w:asciiTheme="majorHAnsi" w:hAnsiTheme="majorHAnsi" w:cstheme="majorHAnsi"/>
          <w:i/>
          <w:iCs/>
          <w:color w:val="000000"/>
        </w:rPr>
      </w:pPr>
      <w:r w:rsidRPr="00825FA0">
        <w:rPr>
          <w:rFonts w:asciiTheme="majorHAnsi" w:hAnsiTheme="majorHAnsi" w:cstheme="majorHAnsi"/>
          <w:color w:val="000000"/>
        </w:rPr>
        <w:t>-</w:t>
      </w:r>
      <w:r w:rsidR="00C27275" w:rsidRPr="00825FA0">
        <w:rPr>
          <w:rFonts w:asciiTheme="majorHAnsi" w:hAnsiTheme="majorHAnsi" w:cstheme="majorHAnsi"/>
          <w:color w:val="000000"/>
        </w:rPr>
        <w:t xml:space="preserve"> </w:t>
      </w:r>
      <w:r w:rsidR="00F56A30" w:rsidRPr="00825FA0">
        <w:rPr>
          <w:rFonts w:asciiTheme="majorHAnsi" w:hAnsiTheme="majorHAnsi" w:cstheme="majorHAnsi"/>
          <w:color w:val="000000"/>
        </w:rPr>
        <w:t xml:space="preserve"> </w:t>
      </w:r>
      <w:r w:rsidR="00C27275" w:rsidRPr="00825FA0">
        <w:rPr>
          <w:rFonts w:asciiTheme="majorHAnsi" w:hAnsiTheme="majorHAnsi" w:cstheme="majorHAnsi"/>
          <w:color w:val="000000"/>
        </w:rPr>
        <w:t>oświadczenie o spełnianiu warunków udziału w postępowaniu</w:t>
      </w:r>
      <w:r w:rsidR="00D24CD4" w:rsidRPr="00825FA0">
        <w:rPr>
          <w:rFonts w:asciiTheme="majorHAnsi" w:hAnsiTheme="majorHAnsi" w:cstheme="majorHAnsi"/>
          <w:color w:val="000000"/>
        </w:rPr>
        <w:t xml:space="preserve"> </w:t>
      </w:r>
      <w:bookmarkStart w:id="18" w:name="_Hlk91666735"/>
      <w:r w:rsidR="00D24CD4" w:rsidRPr="00825FA0">
        <w:rPr>
          <w:rFonts w:asciiTheme="majorHAnsi" w:hAnsiTheme="majorHAnsi" w:cstheme="majorHAnsi"/>
          <w:color w:val="000000"/>
        </w:rPr>
        <w:t>-</w:t>
      </w:r>
      <w:r w:rsidR="00D24CD4" w:rsidRPr="00825FA0">
        <w:rPr>
          <w:rFonts w:asciiTheme="majorHAnsi" w:hAnsiTheme="majorHAnsi" w:cstheme="majorHAnsi"/>
          <w:i/>
        </w:rPr>
        <w:t xml:space="preserve"> Załącznik nr 2 do SWZ.</w:t>
      </w:r>
      <w:r w:rsidR="00C27275" w:rsidRPr="00825FA0">
        <w:rPr>
          <w:rFonts w:asciiTheme="majorHAnsi" w:hAnsiTheme="majorHAnsi" w:cstheme="majorHAnsi"/>
          <w:color w:val="000000"/>
        </w:rPr>
        <w:t xml:space="preserve"> </w:t>
      </w:r>
      <w:r w:rsidRPr="00825FA0">
        <w:rPr>
          <w:rFonts w:asciiTheme="majorHAnsi" w:hAnsiTheme="majorHAnsi" w:cstheme="majorHAnsi"/>
          <w:color w:val="000000"/>
        </w:rPr>
        <w:br/>
      </w:r>
      <w:bookmarkEnd w:id="18"/>
      <w:r w:rsidRPr="00825FA0">
        <w:rPr>
          <w:rFonts w:asciiTheme="majorHAnsi" w:hAnsiTheme="majorHAnsi" w:cstheme="majorHAnsi"/>
          <w:color w:val="000000"/>
        </w:rPr>
        <w:t>-</w:t>
      </w:r>
      <w:r w:rsidR="00D24CD4" w:rsidRPr="00825FA0">
        <w:rPr>
          <w:rFonts w:asciiTheme="majorHAnsi" w:hAnsiTheme="majorHAnsi" w:cstheme="majorHAnsi"/>
          <w:color w:val="000000"/>
        </w:rPr>
        <w:t xml:space="preserve"> </w:t>
      </w:r>
      <w:r w:rsidR="00F56A30" w:rsidRPr="00825FA0">
        <w:rPr>
          <w:rFonts w:asciiTheme="majorHAnsi" w:hAnsiTheme="majorHAnsi" w:cstheme="majorHAnsi"/>
          <w:color w:val="000000"/>
        </w:rPr>
        <w:t xml:space="preserve"> </w:t>
      </w:r>
      <w:r w:rsidRPr="00825FA0">
        <w:rPr>
          <w:rFonts w:asciiTheme="majorHAnsi" w:hAnsiTheme="majorHAnsi" w:cstheme="majorHAnsi"/>
          <w:color w:val="000000"/>
        </w:rPr>
        <w:t>oświadczenie o braku podstaw do wykluczenia</w:t>
      </w:r>
      <w:r w:rsidR="00D24CD4" w:rsidRPr="00825FA0">
        <w:rPr>
          <w:rFonts w:asciiTheme="majorHAnsi" w:hAnsiTheme="majorHAnsi" w:cstheme="majorHAnsi"/>
          <w:color w:val="000000"/>
        </w:rPr>
        <w:t xml:space="preserve"> </w:t>
      </w:r>
      <w:r w:rsidR="009A6C15" w:rsidRPr="00825FA0">
        <w:rPr>
          <w:rFonts w:asciiTheme="majorHAnsi" w:hAnsiTheme="majorHAnsi" w:cstheme="majorHAnsi"/>
          <w:color w:val="000000"/>
        </w:rPr>
        <w:t>–</w:t>
      </w:r>
      <w:r w:rsidR="00597488" w:rsidRPr="00825FA0">
        <w:rPr>
          <w:rFonts w:asciiTheme="majorHAnsi" w:hAnsiTheme="majorHAnsi" w:cstheme="majorHAnsi"/>
        </w:rPr>
        <w:t xml:space="preserve"> </w:t>
      </w:r>
      <w:bookmarkStart w:id="19" w:name="_Hlk112916196"/>
      <w:r w:rsidR="009A6C15" w:rsidRPr="00825FA0">
        <w:rPr>
          <w:rFonts w:asciiTheme="majorHAnsi" w:hAnsiTheme="majorHAnsi" w:cstheme="majorHAnsi"/>
          <w:i/>
          <w:iCs/>
        </w:rPr>
        <w:t>Załącznik nr 3 do SWZ</w:t>
      </w:r>
      <w:r w:rsidR="00597488" w:rsidRPr="00825FA0">
        <w:rPr>
          <w:rFonts w:asciiTheme="majorHAnsi" w:hAnsiTheme="majorHAnsi" w:cstheme="majorHAnsi"/>
        </w:rPr>
        <w:br/>
      </w:r>
      <w:bookmarkEnd w:id="19"/>
      <w:r w:rsidR="00534D15" w:rsidRPr="00825FA0">
        <w:rPr>
          <w:rFonts w:asciiTheme="majorHAnsi" w:hAnsiTheme="majorHAnsi" w:cstheme="majorHAnsi"/>
          <w:color w:val="000000"/>
        </w:rPr>
        <w:t xml:space="preserve">-  </w:t>
      </w:r>
      <w:bookmarkStart w:id="20" w:name="_Hlk112916352"/>
      <w:r w:rsidR="00534D15" w:rsidRPr="00825FA0">
        <w:rPr>
          <w:rFonts w:asciiTheme="majorHAnsi" w:hAnsiTheme="majorHAnsi" w:cstheme="majorHAnsi"/>
          <w:color w:val="000000"/>
        </w:rPr>
        <w:t>oświadczenie o spełnieniu warunków udziału w post</w:t>
      </w:r>
      <w:r w:rsidR="000C7118" w:rsidRPr="00825FA0">
        <w:rPr>
          <w:rFonts w:asciiTheme="majorHAnsi" w:hAnsiTheme="majorHAnsi" w:cstheme="majorHAnsi"/>
          <w:color w:val="000000"/>
        </w:rPr>
        <w:t>ę</w:t>
      </w:r>
      <w:r w:rsidR="00534D15" w:rsidRPr="00825FA0">
        <w:rPr>
          <w:rFonts w:asciiTheme="majorHAnsi" w:hAnsiTheme="majorHAnsi" w:cstheme="majorHAnsi"/>
          <w:color w:val="000000"/>
        </w:rPr>
        <w:t>powaniu i braku podstaw wykluczenia podmiot</w:t>
      </w:r>
      <w:r w:rsidR="000B3E14" w:rsidRPr="00825FA0">
        <w:rPr>
          <w:rFonts w:asciiTheme="majorHAnsi" w:hAnsiTheme="majorHAnsi" w:cstheme="majorHAnsi"/>
          <w:color w:val="000000"/>
        </w:rPr>
        <w:t>u</w:t>
      </w:r>
      <w:r w:rsidR="00534D15" w:rsidRPr="00825FA0">
        <w:rPr>
          <w:rFonts w:asciiTheme="majorHAnsi" w:hAnsiTheme="majorHAnsi" w:cstheme="majorHAnsi"/>
          <w:color w:val="000000"/>
        </w:rPr>
        <w:t xml:space="preserve"> trzeciego </w:t>
      </w:r>
      <w:r w:rsidR="00534D15" w:rsidRPr="00825FA0">
        <w:rPr>
          <w:rFonts w:asciiTheme="majorHAnsi" w:hAnsiTheme="majorHAnsi" w:cstheme="majorHAnsi"/>
          <w:i/>
          <w:iCs/>
          <w:color w:val="000000"/>
        </w:rPr>
        <w:t>(jeżeli dotyczy)</w:t>
      </w:r>
      <w:r w:rsidR="000C7118" w:rsidRPr="00825FA0">
        <w:rPr>
          <w:rFonts w:asciiTheme="majorHAnsi" w:hAnsiTheme="majorHAnsi" w:cstheme="majorHAnsi"/>
          <w:i/>
          <w:iCs/>
          <w:color w:val="000000"/>
        </w:rPr>
        <w:t xml:space="preserve"> - Załącznik nr 3A do SWZ</w:t>
      </w:r>
      <w:r w:rsidR="003D38BB">
        <w:rPr>
          <w:rFonts w:asciiTheme="majorHAnsi" w:hAnsiTheme="majorHAnsi" w:cstheme="majorHAnsi"/>
          <w:i/>
          <w:iCs/>
          <w:color w:val="000000"/>
        </w:rPr>
        <w:br/>
      </w:r>
      <w:r w:rsidR="003D38BB" w:rsidRPr="003D38BB">
        <w:rPr>
          <w:rFonts w:asciiTheme="majorHAnsi" w:hAnsiTheme="majorHAnsi" w:cstheme="majorHAnsi"/>
          <w:color w:val="000000"/>
        </w:rPr>
        <w:t>- zobowiązanie podmiotu trzeciego do oddania zasobów</w:t>
      </w:r>
      <w:r w:rsidR="003D38BB">
        <w:rPr>
          <w:rFonts w:asciiTheme="majorHAnsi" w:hAnsiTheme="majorHAnsi" w:cstheme="majorHAnsi"/>
          <w:i/>
          <w:iCs/>
          <w:color w:val="000000"/>
        </w:rPr>
        <w:t xml:space="preserve"> (jeżeli dotyczy)</w:t>
      </w:r>
      <w:r w:rsidR="003D38BB">
        <w:rPr>
          <w:rFonts w:asciiTheme="majorHAnsi" w:hAnsiTheme="majorHAnsi" w:cstheme="majorHAnsi"/>
          <w:i/>
          <w:iCs/>
          <w:color w:val="000000"/>
        </w:rPr>
        <w:br/>
        <w:t xml:space="preserve">- </w:t>
      </w:r>
      <w:r w:rsidR="003D38BB" w:rsidRPr="003D38BB">
        <w:rPr>
          <w:rFonts w:asciiTheme="majorHAnsi" w:hAnsiTheme="majorHAnsi" w:cstheme="majorHAnsi"/>
          <w:color w:val="000000"/>
        </w:rPr>
        <w:t>oświadczenie wykonawców występujących wspólnie</w:t>
      </w:r>
      <w:r w:rsidR="003D38BB">
        <w:rPr>
          <w:rFonts w:asciiTheme="majorHAnsi" w:hAnsiTheme="majorHAnsi" w:cstheme="majorHAnsi"/>
          <w:i/>
          <w:iCs/>
          <w:color w:val="000000"/>
        </w:rPr>
        <w:t xml:space="preserve"> ( </w:t>
      </w:r>
      <w:proofErr w:type="spellStart"/>
      <w:r w:rsidR="003D38BB">
        <w:rPr>
          <w:rFonts w:asciiTheme="majorHAnsi" w:hAnsiTheme="majorHAnsi" w:cstheme="majorHAnsi"/>
          <w:i/>
          <w:iCs/>
          <w:color w:val="000000"/>
        </w:rPr>
        <w:t>jezeli</w:t>
      </w:r>
      <w:proofErr w:type="spellEnd"/>
      <w:r w:rsidR="003D38BB">
        <w:rPr>
          <w:rFonts w:asciiTheme="majorHAnsi" w:hAnsiTheme="majorHAnsi" w:cstheme="majorHAnsi"/>
          <w:i/>
          <w:iCs/>
          <w:color w:val="000000"/>
        </w:rPr>
        <w:t xml:space="preserve"> dotyczy)</w:t>
      </w:r>
    </w:p>
    <w:bookmarkEnd w:id="20"/>
    <w:p w14:paraId="234CB637" w14:textId="0F08B734" w:rsidR="00C27275" w:rsidRPr="00825FA0" w:rsidRDefault="00597488" w:rsidP="00945D11">
      <w:pPr>
        <w:tabs>
          <w:tab w:val="left" w:pos="0"/>
        </w:tabs>
        <w:spacing w:after="120"/>
        <w:jc w:val="both"/>
        <w:rPr>
          <w:rFonts w:asciiTheme="majorHAnsi" w:hAnsiTheme="majorHAnsi" w:cstheme="majorHAnsi"/>
          <w:color w:val="000000"/>
        </w:rPr>
      </w:pPr>
      <w:r w:rsidRPr="00825FA0">
        <w:rPr>
          <w:rFonts w:asciiTheme="majorHAnsi" w:hAnsiTheme="majorHAnsi" w:cstheme="majorHAnsi"/>
          <w:color w:val="000000"/>
        </w:rPr>
        <w:t xml:space="preserve">Wykonawca, który zamierza powierzyć wykonanie części zamówienia podwykonawcom, </w:t>
      </w:r>
      <w:r w:rsidR="00945D11" w:rsidRPr="00825FA0">
        <w:rPr>
          <w:rFonts w:asciiTheme="majorHAnsi" w:hAnsiTheme="majorHAnsi" w:cstheme="majorHAnsi"/>
          <w:color w:val="000000"/>
        </w:rPr>
        <w:br/>
      </w:r>
      <w:r w:rsidRPr="00825FA0">
        <w:rPr>
          <w:rFonts w:asciiTheme="majorHAnsi" w:hAnsiTheme="majorHAnsi" w:cstheme="majorHAnsi"/>
          <w:color w:val="000000"/>
        </w:rPr>
        <w:t>w celu wykazania braku istnienia wobec nich podstaw wykluczenia z udziału w postępowaniu zamieszcza informacje o  podwykonawcach w ww. oświadczeniu.</w:t>
      </w:r>
      <w:r w:rsidR="00D24CD4" w:rsidRPr="00825FA0">
        <w:rPr>
          <w:rFonts w:asciiTheme="majorHAnsi" w:hAnsiTheme="majorHAnsi" w:cstheme="majorHAnsi"/>
          <w:color w:val="000000"/>
        </w:rPr>
        <w:br/>
      </w:r>
      <w:r w:rsidR="00C27275" w:rsidRPr="00825FA0">
        <w:rPr>
          <w:rFonts w:asciiTheme="majorHAnsi" w:hAnsiTheme="majorHAnsi" w:cstheme="majorHAnsi"/>
          <w:color w:val="000000"/>
        </w:rPr>
        <w:t>Niniejsze oświadczeni</w:t>
      </w:r>
      <w:r w:rsidR="00D24CD4" w:rsidRPr="00825FA0">
        <w:rPr>
          <w:rFonts w:asciiTheme="majorHAnsi" w:hAnsiTheme="majorHAnsi" w:cstheme="majorHAnsi"/>
          <w:color w:val="000000"/>
        </w:rPr>
        <w:t>a</w:t>
      </w:r>
      <w:r w:rsidR="00C27275" w:rsidRPr="00825FA0">
        <w:rPr>
          <w:rFonts w:asciiTheme="majorHAnsi" w:hAnsiTheme="majorHAnsi" w:cstheme="majorHAnsi"/>
          <w:color w:val="000000"/>
        </w:rPr>
        <w:t xml:space="preserve"> </w:t>
      </w:r>
      <w:r w:rsidR="00D24CD4" w:rsidRPr="00825FA0">
        <w:rPr>
          <w:rFonts w:asciiTheme="majorHAnsi" w:hAnsiTheme="majorHAnsi" w:cstheme="majorHAnsi"/>
          <w:color w:val="000000"/>
        </w:rPr>
        <w:t xml:space="preserve"> </w:t>
      </w:r>
      <w:r w:rsidR="00C27275" w:rsidRPr="00825FA0">
        <w:rPr>
          <w:rFonts w:asciiTheme="majorHAnsi" w:hAnsiTheme="majorHAnsi" w:cstheme="majorHAnsi"/>
          <w:color w:val="000000"/>
        </w:rPr>
        <w:t>stanowi</w:t>
      </w:r>
      <w:r w:rsidR="00D24CD4" w:rsidRPr="00825FA0">
        <w:rPr>
          <w:rFonts w:asciiTheme="majorHAnsi" w:hAnsiTheme="majorHAnsi" w:cstheme="majorHAnsi"/>
          <w:color w:val="000000"/>
        </w:rPr>
        <w:t>ą</w:t>
      </w:r>
      <w:r w:rsidR="00C27275" w:rsidRPr="00825FA0">
        <w:rPr>
          <w:rFonts w:asciiTheme="majorHAnsi" w:hAnsiTheme="majorHAnsi" w:cstheme="majorHAnsi"/>
          <w:color w:val="000000"/>
        </w:rPr>
        <w:t xml:space="preserve"> dowód potwierdzający brak podstaw wykluczenia i spełnianie warunków udziału w postępowaniu, na dzień składania ofert.</w:t>
      </w:r>
      <w:r w:rsidR="00C27275" w:rsidRPr="00825FA0">
        <w:rPr>
          <w:rFonts w:asciiTheme="majorHAnsi" w:hAnsiTheme="majorHAnsi" w:cstheme="majorHAnsi"/>
          <w:color w:val="000000"/>
        </w:rPr>
        <w:br/>
      </w:r>
      <w:r w:rsidRPr="00825FA0">
        <w:rPr>
          <w:rFonts w:asciiTheme="majorHAnsi" w:hAnsiTheme="majorHAnsi" w:cstheme="majorHAnsi"/>
          <w:bCs/>
          <w:color w:val="000000"/>
        </w:rPr>
        <w:t xml:space="preserve">        </w:t>
      </w:r>
      <w:r w:rsidR="00C27275" w:rsidRPr="00825FA0">
        <w:rPr>
          <w:rFonts w:asciiTheme="majorHAnsi" w:hAnsiTheme="majorHAnsi" w:cstheme="majorHAnsi"/>
          <w:bCs/>
          <w:color w:val="000000"/>
        </w:rPr>
        <w:t>W przypadku wspólnego ubiegania się o zamówienie przez wykonawców,</w:t>
      </w:r>
      <w:r w:rsidR="00C27275" w:rsidRPr="00825FA0">
        <w:rPr>
          <w:rFonts w:asciiTheme="majorHAnsi" w:hAnsiTheme="majorHAnsi" w:cstheme="majorHAnsi"/>
          <w:color w:val="000000"/>
        </w:rPr>
        <w:t xml:space="preserve"> oświadczeni</w:t>
      </w:r>
      <w:r w:rsidRPr="00825FA0">
        <w:rPr>
          <w:rFonts w:asciiTheme="majorHAnsi" w:hAnsiTheme="majorHAnsi" w:cstheme="majorHAnsi"/>
          <w:color w:val="000000"/>
        </w:rPr>
        <w:t>a</w:t>
      </w:r>
      <w:r w:rsidR="00C27275" w:rsidRPr="00825FA0">
        <w:rPr>
          <w:rFonts w:asciiTheme="majorHAnsi" w:hAnsiTheme="majorHAnsi" w:cstheme="majorHAnsi"/>
          <w:color w:val="000000"/>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5BED7A3" w14:textId="084795B4" w:rsidR="00C27275" w:rsidRPr="00825FA0" w:rsidRDefault="00C27275" w:rsidP="007A53EB">
      <w:pPr>
        <w:tabs>
          <w:tab w:val="left" w:pos="426"/>
        </w:tabs>
        <w:spacing w:after="120"/>
        <w:jc w:val="both"/>
        <w:rPr>
          <w:rFonts w:asciiTheme="majorHAnsi" w:hAnsiTheme="majorHAnsi" w:cstheme="majorHAnsi"/>
          <w:color w:val="000000"/>
        </w:rPr>
      </w:pPr>
      <w:r w:rsidRPr="00825FA0">
        <w:rPr>
          <w:rFonts w:asciiTheme="majorHAnsi" w:hAnsiTheme="majorHAnsi" w:cstheme="majorHAnsi"/>
          <w:b/>
          <w:bCs/>
          <w:color w:val="000000"/>
        </w:rPr>
        <w:t>2</w:t>
      </w:r>
      <w:r w:rsidRPr="00825FA0">
        <w:rPr>
          <w:rFonts w:asciiTheme="majorHAnsi" w:hAnsiTheme="majorHAnsi" w:cstheme="majorHAnsi"/>
          <w:color w:val="000000"/>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sidRPr="00825FA0">
        <w:rPr>
          <w:rFonts w:asciiTheme="majorHAnsi" w:hAnsiTheme="majorHAnsi" w:cstheme="majorHAnsi"/>
          <w:color w:val="000000"/>
        </w:rPr>
        <w:t xml:space="preserve"> tj</w:t>
      </w:r>
      <w:r w:rsidRPr="00825FA0">
        <w:rPr>
          <w:rFonts w:asciiTheme="majorHAnsi" w:hAnsiTheme="majorHAnsi" w:cstheme="majorHAnsi"/>
          <w:color w:val="000000"/>
        </w:rPr>
        <w:t>.</w:t>
      </w:r>
    </w:p>
    <w:p w14:paraId="75634F78" w14:textId="1FDF5BC2" w:rsidR="00C27275" w:rsidRPr="00016DDA" w:rsidRDefault="00D03EEF" w:rsidP="00D03EEF">
      <w:pPr>
        <w:spacing w:line="360" w:lineRule="auto"/>
        <w:jc w:val="both"/>
        <w:rPr>
          <w:rFonts w:asciiTheme="majorHAnsi" w:hAnsiTheme="majorHAnsi" w:cstheme="majorHAnsi"/>
        </w:rPr>
      </w:pPr>
      <w:r w:rsidRPr="00825FA0">
        <w:rPr>
          <w:rFonts w:asciiTheme="majorHAnsi" w:hAnsiTheme="majorHAnsi" w:cstheme="majorHAnsi"/>
          <w:b/>
        </w:rPr>
        <w:t xml:space="preserve">- </w:t>
      </w:r>
      <w:r w:rsidR="00C27275" w:rsidRPr="00825FA0">
        <w:rPr>
          <w:rFonts w:asciiTheme="majorHAnsi" w:hAnsiTheme="majorHAnsi" w:cstheme="majorHAnsi"/>
          <w:b/>
        </w:rPr>
        <w:t>W celu potwierdzenia spełniania przez wykonawcę warunków udziału w postępowaniu</w:t>
      </w:r>
      <w:r w:rsidR="009A6C15" w:rsidRPr="00825FA0">
        <w:rPr>
          <w:rFonts w:asciiTheme="majorHAnsi" w:hAnsiTheme="majorHAnsi" w:cstheme="majorHAnsi"/>
        </w:rPr>
        <w:t>:</w:t>
      </w:r>
      <w:r w:rsidR="00C27275" w:rsidRPr="00825FA0">
        <w:rPr>
          <w:rFonts w:asciiTheme="majorHAnsi" w:hAnsiTheme="majorHAnsi" w:cstheme="majorHAnsi"/>
        </w:rPr>
        <w:br/>
      </w:r>
      <w:r w:rsidR="00C27275" w:rsidRPr="00825FA0">
        <w:rPr>
          <w:rFonts w:asciiTheme="majorHAnsi" w:hAnsiTheme="majorHAnsi" w:cstheme="majorHAnsi"/>
          <w:b/>
        </w:rPr>
        <w:t xml:space="preserve">a) Wykaz robót budowlanych </w:t>
      </w:r>
      <w:r w:rsidRPr="00825FA0">
        <w:rPr>
          <w:rFonts w:asciiTheme="majorHAnsi" w:hAnsiTheme="majorHAnsi" w:cstheme="majorHAnsi"/>
          <w:b/>
        </w:rPr>
        <w:t xml:space="preserve"> </w:t>
      </w:r>
      <w:r w:rsidR="00C27275" w:rsidRPr="00825FA0">
        <w:rPr>
          <w:rFonts w:asciiTheme="majorHAnsi" w:hAnsiTheme="majorHAnsi" w:cstheme="majorHAnsi"/>
          <w:color w:val="000000"/>
        </w:rPr>
        <w:t xml:space="preserve">wykonanych nie wcześniej niż w okresie ostatnich 5 lat ,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9A6C15" w:rsidRPr="00825FA0">
        <w:rPr>
          <w:rFonts w:asciiTheme="majorHAnsi" w:hAnsiTheme="majorHAnsi" w:cstheme="majorHAnsi"/>
          <w:color w:val="000000"/>
        </w:rPr>
        <w:t>przy czym dowodami, o których mowa są referencje bądź inne dokumenty sporządzone przez podmiot, na rzecz którego roboty budowlane zostały wykonane</w:t>
      </w:r>
      <w:r w:rsidR="00673D68" w:rsidRPr="00825FA0">
        <w:rPr>
          <w:rFonts w:asciiTheme="majorHAnsi" w:hAnsiTheme="majorHAnsi" w:cstheme="majorHAnsi"/>
          <w:color w:val="000000"/>
        </w:rPr>
        <w:t>,</w:t>
      </w:r>
      <w:r w:rsidR="00C27275" w:rsidRPr="00825FA0">
        <w:rPr>
          <w:rFonts w:asciiTheme="majorHAnsi" w:hAnsiTheme="majorHAnsi" w:cstheme="majorHAnsi"/>
          <w:color w:val="000000"/>
        </w:rPr>
        <w:t xml:space="preserve"> a jeżeli</w:t>
      </w:r>
      <w:r w:rsidR="00673D68" w:rsidRPr="00825FA0">
        <w:rPr>
          <w:rFonts w:asciiTheme="majorHAnsi" w:hAnsiTheme="majorHAnsi" w:cstheme="majorHAnsi"/>
          <w:color w:val="000000"/>
        </w:rPr>
        <w:t xml:space="preserve"> wykonawca</w:t>
      </w:r>
      <w:r w:rsidR="00C27275" w:rsidRPr="00825FA0">
        <w:rPr>
          <w:rFonts w:asciiTheme="majorHAnsi" w:hAnsiTheme="majorHAnsi" w:cstheme="majorHAnsi"/>
          <w:color w:val="000000"/>
        </w:rPr>
        <w:t xml:space="preserve"> z  przyczyn </w:t>
      </w:r>
      <w:r w:rsidR="00673D68" w:rsidRPr="00825FA0">
        <w:rPr>
          <w:rFonts w:asciiTheme="majorHAnsi" w:hAnsiTheme="majorHAnsi" w:cstheme="majorHAnsi"/>
          <w:color w:val="000000"/>
        </w:rPr>
        <w:t>niezależnych od nieg</w:t>
      </w:r>
      <w:r w:rsidR="00C27275" w:rsidRPr="00825FA0">
        <w:rPr>
          <w:rFonts w:asciiTheme="majorHAnsi" w:hAnsiTheme="majorHAnsi" w:cstheme="majorHAnsi"/>
          <w:color w:val="000000"/>
        </w:rPr>
        <w:t>o</w:t>
      </w:r>
      <w:r w:rsidR="00673D68" w:rsidRPr="00825FA0">
        <w:rPr>
          <w:rFonts w:asciiTheme="majorHAnsi" w:hAnsiTheme="majorHAnsi" w:cstheme="majorHAnsi"/>
          <w:color w:val="000000"/>
        </w:rPr>
        <w:t xml:space="preserve"> nie jest </w:t>
      </w:r>
      <w:r w:rsidR="00016DDA">
        <w:rPr>
          <w:rFonts w:asciiTheme="majorHAnsi" w:hAnsiTheme="majorHAnsi" w:cstheme="majorHAnsi"/>
          <w:color w:val="000000"/>
        </w:rPr>
        <w:br/>
      </w:r>
      <w:r w:rsidR="00673D68" w:rsidRPr="00825FA0">
        <w:rPr>
          <w:rFonts w:asciiTheme="majorHAnsi" w:hAnsiTheme="majorHAnsi" w:cstheme="majorHAnsi"/>
          <w:color w:val="000000"/>
        </w:rPr>
        <w:t>w stanie uzyskać tych dokumentów – inne odpowiednie dokumenty</w:t>
      </w:r>
      <w:r w:rsidR="00C27275" w:rsidRPr="00825FA0">
        <w:rPr>
          <w:rFonts w:asciiTheme="majorHAnsi" w:hAnsiTheme="majorHAnsi" w:cstheme="majorHAnsi"/>
          <w:color w:val="000000"/>
        </w:rPr>
        <w:t xml:space="preserve"> – </w:t>
      </w:r>
      <w:r w:rsidR="00C27275" w:rsidRPr="00016DDA">
        <w:rPr>
          <w:rFonts w:asciiTheme="majorHAnsi" w:hAnsiTheme="majorHAnsi" w:cstheme="majorHAnsi"/>
          <w:i/>
        </w:rPr>
        <w:t xml:space="preserve">załącznik nr </w:t>
      </w:r>
      <w:r w:rsidRPr="00016DDA">
        <w:rPr>
          <w:rFonts w:asciiTheme="majorHAnsi" w:hAnsiTheme="majorHAnsi" w:cstheme="majorHAnsi"/>
          <w:i/>
        </w:rPr>
        <w:t>4</w:t>
      </w:r>
      <w:r w:rsidR="00C27275" w:rsidRPr="00016DDA">
        <w:rPr>
          <w:rFonts w:asciiTheme="majorHAnsi" w:hAnsiTheme="majorHAnsi" w:cstheme="majorHAnsi"/>
          <w:i/>
        </w:rPr>
        <w:t xml:space="preserve"> do SWZ</w:t>
      </w:r>
    </w:p>
    <w:p w14:paraId="7DECA4D4" w14:textId="10D9F835" w:rsidR="00C27275" w:rsidRPr="00825FA0" w:rsidRDefault="00C27275" w:rsidP="00673D68">
      <w:pPr>
        <w:spacing w:line="360" w:lineRule="auto"/>
        <w:jc w:val="both"/>
        <w:rPr>
          <w:rFonts w:asciiTheme="majorHAnsi" w:hAnsiTheme="majorHAnsi" w:cstheme="majorHAnsi"/>
          <w:color w:val="000000"/>
        </w:rPr>
      </w:pPr>
      <w:r w:rsidRPr="00825FA0">
        <w:rPr>
          <w:rFonts w:asciiTheme="majorHAnsi" w:hAnsiTheme="majorHAnsi" w:cstheme="majorHAnsi"/>
          <w:color w:val="000000"/>
        </w:rPr>
        <w:t xml:space="preserve">W przypadku wykonawców występujących wspólnie </w:t>
      </w:r>
      <w:bookmarkStart w:id="21" w:name="_Hlk115082203"/>
      <w:r w:rsidRPr="00825FA0">
        <w:rPr>
          <w:rFonts w:asciiTheme="majorHAnsi" w:hAnsiTheme="majorHAnsi" w:cstheme="majorHAnsi"/>
          <w:color w:val="000000"/>
        </w:rPr>
        <w:t xml:space="preserve">warunek dotyczący zdolności zawodowej </w:t>
      </w:r>
      <w:r w:rsidR="00D03EEF" w:rsidRPr="00825FA0">
        <w:rPr>
          <w:rFonts w:asciiTheme="majorHAnsi" w:hAnsiTheme="majorHAnsi" w:cstheme="majorHAnsi"/>
          <w:color w:val="000000"/>
        </w:rPr>
        <w:t>można spełnić wspólnie</w:t>
      </w:r>
      <w:r w:rsidRPr="00825FA0">
        <w:rPr>
          <w:rFonts w:asciiTheme="majorHAnsi" w:hAnsiTheme="majorHAnsi" w:cstheme="majorHAnsi"/>
          <w:color w:val="000000"/>
        </w:rPr>
        <w:t>.</w:t>
      </w:r>
    </w:p>
    <w:p w14:paraId="000000A7" w14:textId="644F37CF" w:rsidR="001C5D72" w:rsidRPr="00273251" w:rsidRDefault="006A00AA" w:rsidP="00881111">
      <w:pPr>
        <w:pStyle w:val="Nagwek2"/>
        <w:spacing w:before="0" w:after="0" w:line="319" w:lineRule="auto"/>
        <w:rPr>
          <w:rFonts w:asciiTheme="majorHAnsi" w:hAnsiTheme="majorHAnsi" w:cstheme="majorHAnsi"/>
          <w:b/>
          <w:bCs/>
          <w:sz w:val="24"/>
          <w:szCs w:val="24"/>
        </w:rPr>
      </w:pPr>
      <w:bookmarkStart w:id="22" w:name="_Toc65495856"/>
      <w:bookmarkEnd w:id="21"/>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22"/>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49986115" w14:textId="77777777" w:rsidR="00825FA0" w:rsidRDefault="00B878D6" w:rsidP="00F708BC">
      <w:pPr>
        <w:numPr>
          <w:ilvl w:val="3"/>
          <w:numId w:val="20"/>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 stosownych sytuacjach oraz w odniesieniu do konkretnego zamówienia, lub jego części, polegać na </w:t>
      </w:r>
    </w:p>
    <w:p w14:paraId="0E1BB4FF" w14:textId="77777777" w:rsidR="00825FA0" w:rsidRDefault="00825FA0" w:rsidP="00825FA0">
      <w:pPr>
        <w:spacing w:line="319" w:lineRule="auto"/>
        <w:ind w:right="20"/>
        <w:jc w:val="both"/>
        <w:rPr>
          <w:rFonts w:asciiTheme="majorHAnsi" w:hAnsiTheme="majorHAnsi" w:cstheme="majorHAnsi"/>
        </w:rPr>
      </w:pPr>
    </w:p>
    <w:p w14:paraId="78802A88" w14:textId="7E5BD195" w:rsidR="00B878D6" w:rsidRPr="00A258D6" w:rsidRDefault="00B878D6" w:rsidP="00825FA0">
      <w:pPr>
        <w:spacing w:line="319" w:lineRule="auto"/>
        <w:ind w:right="20"/>
        <w:jc w:val="both"/>
        <w:rPr>
          <w:rFonts w:asciiTheme="majorHAnsi" w:hAnsiTheme="majorHAnsi" w:cstheme="majorHAnsi"/>
        </w:rPr>
      </w:pPr>
      <w:r w:rsidRPr="00A258D6">
        <w:rPr>
          <w:rFonts w:asciiTheme="majorHAnsi" w:hAnsiTheme="majorHAnsi" w:cstheme="majorHAnsi"/>
        </w:rPr>
        <w:t>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F708BC">
      <w:pPr>
        <w:numPr>
          <w:ilvl w:val="3"/>
          <w:numId w:val="20"/>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2762643F" w:rsidR="001C5D72" w:rsidRPr="00C628CC" w:rsidRDefault="00FC4AB9" w:rsidP="00F708BC">
      <w:pPr>
        <w:numPr>
          <w:ilvl w:val="3"/>
          <w:numId w:val="20"/>
        </w:numPr>
        <w:spacing w:line="319" w:lineRule="auto"/>
        <w:ind w:left="0" w:right="20" w:firstLine="0"/>
        <w:jc w:val="both"/>
        <w:rPr>
          <w:rFonts w:asciiTheme="majorHAnsi" w:hAnsiTheme="majorHAnsi" w:cstheme="majorHAnsi"/>
          <w:color w:val="FF0000"/>
        </w:rPr>
      </w:pPr>
      <w:r w:rsidRPr="00A258D6">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Pr>
          <w:rFonts w:asciiTheme="majorHAnsi" w:hAnsiTheme="majorHAnsi" w:cstheme="majorHAnsi"/>
        </w:rPr>
        <w:t xml:space="preserve"> zobowiązania </w:t>
      </w:r>
      <w:r w:rsidRPr="00A258D6">
        <w:rPr>
          <w:rFonts w:asciiTheme="majorHAnsi" w:hAnsiTheme="majorHAnsi" w:cstheme="majorHAnsi"/>
        </w:rPr>
        <w:t xml:space="preserve">  stanowi </w:t>
      </w:r>
      <w:r w:rsidR="00DA1F6E">
        <w:rPr>
          <w:rFonts w:asciiTheme="majorHAnsi" w:hAnsiTheme="majorHAnsi" w:cstheme="majorHAnsi"/>
        </w:rPr>
        <w:t xml:space="preserve">- </w:t>
      </w:r>
      <w:r w:rsidRPr="00DA1F6E">
        <w:rPr>
          <w:rFonts w:asciiTheme="majorHAnsi" w:hAnsiTheme="majorHAnsi" w:cstheme="majorHAnsi"/>
          <w:bCs/>
          <w:i/>
          <w:iCs/>
        </w:rPr>
        <w:t xml:space="preserve">załącznik nr </w:t>
      </w:r>
      <w:r w:rsidR="00D03EEF">
        <w:rPr>
          <w:rFonts w:asciiTheme="majorHAnsi" w:hAnsiTheme="majorHAnsi" w:cstheme="majorHAnsi"/>
          <w:bCs/>
          <w:i/>
          <w:iCs/>
        </w:rPr>
        <w:t xml:space="preserve">5 </w:t>
      </w:r>
      <w:r w:rsidRPr="00DA1F6E">
        <w:rPr>
          <w:rFonts w:asciiTheme="majorHAnsi" w:hAnsiTheme="majorHAnsi" w:cstheme="majorHAnsi"/>
          <w:bCs/>
          <w:i/>
          <w:iCs/>
        </w:rPr>
        <w:t xml:space="preserve"> do SWZ.</w:t>
      </w:r>
    </w:p>
    <w:p w14:paraId="000000AB" w14:textId="77777777" w:rsidR="001C5D72" w:rsidRPr="00A258D6" w:rsidRDefault="00FC4AB9" w:rsidP="00F708BC">
      <w:pPr>
        <w:numPr>
          <w:ilvl w:val="3"/>
          <w:numId w:val="20"/>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F708BC">
      <w:pPr>
        <w:numPr>
          <w:ilvl w:val="3"/>
          <w:numId w:val="20"/>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F708BC">
      <w:pPr>
        <w:numPr>
          <w:ilvl w:val="3"/>
          <w:numId w:val="20"/>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8132CD9" w:rsidR="001C5D72" w:rsidRPr="00A258D6" w:rsidRDefault="00FC4AB9" w:rsidP="00F708BC">
      <w:pPr>
        <w:numPr>
          <w:ilvl w:val="3"/>
          <w:numId w:val="20"/>
        </w:numPr>
        <w:shd w:val="clear" w:color="auto" w:fill="FFFFFF"/>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w przypadku polegania na zdolnościach lub sytuacji podmiotów 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3" w:name="_Hlk65499459"/>
      <w:r w:rsidRPr="00A258D6">
        <w:rPr>
          <w:rFonts w:asciiTheme="majorHAnsi" w:hAnsiTheme="majorHAnsi" w:cstheme="majorHAnsi"/>
        </w:rPr>
        <w:t xml:space="preserve">Wykonawca powołuje się na jego zasoby, </w:t>
      </w:r>
      <w:bookmarkEnd w:id="23"/>
      <w:r w:rsidRPr="00A258D6">
        <w:rPr>
          <w:rFonts w:asciiTheme="majorHAnsi" w:hAnsiTheme="majorHAnsi" w:cstheme="majorHAnsi"/>
        </w:rPr>
        <w:t>zgodnie z katalogiem dokumentów określonych w Rozdziale X SWZ.</w:t>
      </w:r>
      <w:r w:rsidR="00722BB3">
        <w:rPr>
          <w:rFonts w:asciiTheme="majorHAnsi" w:hAnsiTheme="majorHAnsi" w:cstheme="majorHAnsi"/>
        </w:rPr>
        <w:t xml:space="preserve"> (wykaz robót budowlanych).</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4"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4"/>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72FDE779" w14:textId="3FE3CDF0" w:rsidR="00F9145C" w:rsidRPr="00A258D6" w:rsidRDefault="00F9145C" w:rsidP="00F708BC">
      <w:pPr>
        <w:numPr>
          <w:ilvl w:val="0"/>
          <w:numId w:val="10"/>
        </w:numPr>
        <w:spacing w:line="319" w:lineRule="auto"/>
        <w:ind w:left="0" w:hanging="26"/>
        <w:jc w:val="both"/>
        <w:rPr>
          <w:rFonts w:asciiTheme="majorHAnsi" w:hAnsiTheme="majorHAnsi" w:cstheme="majorHAnsi"/>
        </w:rPr>
      </w:pPr>
      <w:r>
        <w:rPr>
          <w:rFonts w:asciiTheme="majorHAnsi" w:hAnsiTheme="majorHAnsi" w:cstheme="majorHAnsi"/>
        </w:rPr>
        <w:t>W</w:t>
      </w:r>
      <w:r w:rsidRPr="00F9145C">
        <w:rPr>
          <w:rFonts w:asciiTheme="majorHAnsi" w:hAnsiTheme="majorHAnsi" w:cstheme="majorHAnsi"/>
        </w:rPr>
        <w:t>arunek dotyczący zdolności zawodowej można spełnić wspólnie.</w:t>
      </w:r>
    </w:p>
    <w:p w14:paraId="4855A478" w14:textId="663B7545" w:rsidR="00881111" w:rsidRPr="005B2FED" w:rsidRDefault="005B2FED" w:rsidP="00F708BC">
      <w:pPr>
        <w:numPr>
          <w:ilvl w:val="0"/>
          <w:numId w:val="10"/>
        </w:numPr>
        <w:spacing w:line="319" w:lineRule="auto"/>
        <w:ind w:left="426" w:hanging="426"/>
        <w:jc w:val="both"/>
        <w:rPr>
          <w:rFonts w:asciiTheme="majorHAnsi" w:hAnsiTheme="majorHAnsi" w:cstheme="majorHAnsi"/>
        </w:rPr>
      </w:pPr>
      <w:bookmarkStart w:id="25" w:name="_Hlk63772459"/>
      <w:r>
        <w:rPr>
          <w:rFonts w:asciiTheme="majorHAnsi" w:hAnsiTheme="majorHAnsi" w:cstheme="majorHAnsi"/>
        </w:rPr>
        <w:lastRenderedPageBreak/>
        <w:t xml:space="preserve">      </w:t>
      </w:r>
      <w:r w:rsidR="00FC4AB9" w:rsidRPr="005B2FED">
        <w:rPr>
          <w:rFonts w:asciiTheme="majorHAnsi" w:hAnsiTheme="majorHAnsi" w:cstheme="majorHAnsi"/>
        </w:rPr>
        <w:t xml:space="preserve">Wykonawcy wspólnie ubiegający się o udzielenie zamówienia dołączają do oferty </w:t>
      </w:r>
      <w:bookmarkStart w:id="26" w:name="_Hlk63766266"/>
      <w:r w:rsidR="00FC4AB9"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5"/>
      <w:bookmarkEnd w:id="26"/>
      <w:r>
        <w:rPr>
          <w:rFonts w:asciiTheme="majorHAnsi" w:hAnsiTheme="majorHAnsi" w:cstheme="majorHAnsi"/>
        </w:rPr>
        <w:br/>
      </w: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7" w:name="_Toc65495858"/>
      <w:bookmarkStart w:id="28"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7"/>
    </w:p>
    <w:p w14:paraId="4FA5C6FB" w14:textId="77777777" w:rsidR="006B40FC" w:rsidRPr="00A258D6" w:rsidRDefault="006B40FC" w:rsidP="006B40FC">
      <w:pPr>
        <w:rPr>
          <w:rFonts w:asciiTheme="majorHAnsi" w:hAnsiTheme="majorHAnsi" w:cstheme="majorHAnsi"/>
        </w:rPr>
      </w:pPr>
    </w:p>
    <w:p w14:paraId="227D3E84" w14:textId="6A83B639" w:rsidR="00963D1E" w:rsidRDefault="00FC4AB9" w:rsidP="00F708BC">
      <w:pPr>
        <w:numPr>
          <w:ilvl w:val="0"/>
          <w:numId w:val="9"/>
        </w:numPr>
        <w:spacing w:line="319" w:lineRule="auto"/>
        <w:ind w:left="284" w:hanging="284"/>
        <w:jc w:val="both"/>
        <w:rPr>
          <w:rFonts w:asciiTheme="majorHAnsi" w:hAnsiTheme="majorHAnsi" w:cstheme="majorHAnsi"/>
          <w:b/>
          <w:bCs/>
        </w:rPr>
      </w:pPr>
      <w:bookmarkStart w:id="29"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3"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sprawy formalne</w:t>
      </w:r>
      <w:r w:rsidR="00E35D3E">
        <w:rPr>
          <w:rFonts w:asciiTheme="majorHAnsi" w:hAnsiTheme="majorHAnsi" w:cstheme="majorHAnsi"/>
          <w:b/>
          <w:bCs/>
        </w:rPr>
        <w:t>,</w:t>
      </w:r>
    </w:p>
    <w:p w14:paraId="1426DB22" w14:textId="1C0C1501" w:rsidR="00963D1E" w:rsidRPr="00963D1E" w:rsidRDefault="00102D43" w:rsidP="00AB6394">
      <w:pPr>
        <w:spacing w:line="319" w:lineRule="auto"/>
        <w:ind w:left="284"/>
        <w:rPr>
          <w:rFonts w:asciiTheme="majorHAnsi" w:hAnsiTheme="majorHAnsi" w:cstheme="majorHAnsi"/>
          <w:b/>
          <w:bCs/>
          <w:lang w:val="pl-PL"/>
        </w:rPr>
      </w:pPr>
      <w:r w:rsidRPr="00734846">
        <w:rPr>
          <w:rFonts w:asciiTheme="majorHAnsi" w:hAnsiTheme="majorHAnsi" w:cstheme="majorHAnsi"/>
          <w:b/>
          <w:bCs/>
          <w:lang w:val="pl-PL"/>
        </w:rPr>
        <w:t>Leopold Wiorek</w:t>
      </w:r>
      <w:r w:rsidR="00963D1E" w:rsidRPr="00734846">
        <w:rPr>
          <w:rFonts w:asciiTheme="majorHAnsi" w:hAnsiTheme="majorHAnsi" w:cstheme="majorHAnsi"/>
          <w:b/>
          <w:bCs/>
          <w:lang w:val="pl-PL"/>
        </w:rPr>
        <w:t>:</w:t>
      </w:r>
      <w:r w:rsidR="006820FD" w:rsidRPr="00734846">
        <w:rPr>
          <w:rFonts w:asciiTheme="majorHAnsi" w:hAnsiTheme="majorHAnsi" w:cstheme="majorHAnsi"/>
          <w:b/>
          <w:bCs/>
          <w:lang w:val="pl-PL"/>
        </w:rPr>
        <w:t xml:space="preserve">  </w:t>
      </w:r>
      <w:r w:rsidR="00B434E0" w:rsidRPr="00734846">
        <w:rPr>
          <w:rFonts w:asciiTheme="majorHAnsi" w:hAnsiTheme="majorHAnsi" w:cstheme="majorHAnsi"/>
          <w:b/>
          <w:bCs/>
          <w:lang w:val="pl-PL"/>
        </w:rPr>
        <w:t xml:space="preserve">  </w:t>
      </w:r>
      <w:r w:rsidR="00FD2F34">
        <w:rPr>
          <w:rFonts w:asciiTheme="majorHAnsi" w:hAnsiTheme="majorHAnsi" w:cstheme="majorHAnsi"/>
          <w:b/>
          <w:bCs/>
          <w:lang w:val="pl-PL"/>
        </w:rPr>
        <w:t>e-mail:</w:t>
      </w:r>
      <w:r w:rsidR="00B434E0" w:rsidRPr="00734846">
        <w:rPr>
          <w:rFonts w:asciiTheme="majorHAnsi" w:hAnsiTheme="majorHAnsi" w:cstheme="majorHAnsi"/>
          <w:b/>
          <w:bCs/>
          <w:lang w:val="pl-PL"/>
        </w:rPr>
        <w:t xml:space="preserve">   </w:t>
      </w:r>
      <w:r w:rsidR="00734846" w:rsidRPr="00734846">
        <w:rPr>
          <w:rFonts w:asciiTheme="majorHAnsi" w:hAnsiTheme="majorHAnsi" w:cstheme="majorHAnsi"/>
          <w:b/>
          <w:bCs/>
          <w:lang w:val="pl-PL"/>
        </w:rPr>
        <w:t>leopold.wiorek@rokietnica.pl</w:t>
      </w:r>
      <w:r w:rsidR="005F619F" w:rsidRPr="00734846">
        <w:rPr>
          <w:rFonts w:asciiTheme="majorHAnsi" w:hAnsiTheme="majorHAnsi" w:cstheme="majorHAnsi"/>
          <w:b/>
          <w:bCs/>
          <w:lang w:val="pl-PL"/>
        </w:rPr>
        <w:t xml:space="preserve"> </w:t>
      </w:r>
      <w:r w:rsidR="001F1189" w:rsidRPr="00734846">
        <w:rPr>
          <w:rFonts w:asciiTheme="majorHAnsi" w:hAnsiTheme="majorHAnsi" w:cstheme="majorHAnsi"/>
          <w:b/>
          <w:bCs/>
          <w:lang w:val="pl-PL"/>
        </w:rPr>
        <w:t xml:space="preserve">      </w:t>
      </w:r>
      <w:r w:rsidR="000F37D7" w:rsidRPr="00734846">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4"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30" w:name="_Hlk66119211"/>
      <w:r w:rsidR="00CC4F47" w:rsidRPr="00A258D6">
        <w:rPr>
          <w:rFonts w:asciiTheme="majorHAnsi" w:hAnsiTheme="majorHAnsi" w:cstheme="majorHAnsi"/>
        </w:rPr>
        <w:t xml:space="preserve"> </w:t>
      </w:r>
    </w:p>
    <w:bookmarkEnd w:id="30"/>
    <w:p w14:paraId="622FF532" w14:textId="55DF89B1" w:rsidR="00FD79DF" w:rsidRPr="00A258D6" w:rsidRDefault="00FD79DF" w:rsidP="00F708BC">
      <w:pPr>
        <w:numPr>
          <w:ilvl w:val="0"/>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F708BC">
      <w:pPr>
        <w:pStyle w:val="Akapitzlist"/>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w:t>
      </w:r>
      <w:r w:rsidRPr="00A258D6">
        <w:rPr>
          <w:rFonts w:asciiTheme="majorHAnsi" w:hAnsiTheme="majorHAnsi" w:cstheme="majorHAnsi"/>
        </w:rPr>
        <w:lastRenderedPageBreak/>
        <w:t xml:space="preserve">podejmowanych w niniejszym postępowaniu przy użyciu Platformy zakupowej znajdują się w zakładce „Instrukcje dla Wykonawców" na stronie internetowej pod adresem: </w:t>
      </w:r>
      <w:hyperlink r:id="rId15">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F708BC">
      <w:pPr>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6">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F708BC">
      <w:pPr>
        <w:numPr>
          <w:ilvl w:val="0"/>
          <w:numId w:val="9"/>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7">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bookmarkStart w:id="31"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F708BC">
      <w:pPr>
        <w:pStyle w:val="Akapitzlist"/>
        <w:numPr>
          <w:ilvl w:val="3"/>
          <w:numId w:val="16"/>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F708BC">
      <w:pPr>
        <w:pStyle w:val="Akapitzlist"/>
        <w:numPr>
          <w:ilvl w:val="0"/>
          <w:numId w:val="18"/>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31"/>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lastRenderedPageBreak/>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32"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9"/>
    <w:bookmarkEnd w:id="32"/>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3" w:name="_Toc65495859"/>
      <w:bookmarkStart w:id="34" w:name="_Hlk66110879"/>
      <w:r w:rsidRPr="00897FAC">
        <w:rPr>
          <w:rFonts w:asciiTheme="majorHAnsi" w:hAnsiTheme="majorHAnsi" w:cstheme="majorHAnsi"/>
          <w:b/>
          <w:bCs/>
          <w:sz w:val="24"/>
          <w:szCs w:val="24"/>
        </w:rPr>
        <w:lastRenderedPageBreak/>
        <w:t>XIV. OPIS SPOSOBU PRZYGOTOWANIA OFERT ORAZ DOKUMENTÓW WYMAGANYCH PRZEZ ZAMAWIAJĄCEGO W SWZ</w:t>
      </w:r>
      <w:bookmarkEnd w:id="33"/>
    </w:p>
    <w:p w14:paraId="1D595F67" w14:textId="77777777" w:rsidR="00897FAC" w:rsidRPr="00897FAC" w:rsidRDefault="00897FAC" w:rsidP="00897FAC"/>
    <w:p w14:paraId="000000C9" w14:textId="7F075952" w:rsidR="001C5D72" w:rsidRPr="00A258D6" w:rsidRDefault="00E32059" w:rsidP="00F708BC">
      <w:pPr>
        <w:numPr>
          <w:ilvl w:val="0"/>
          <w:numId w:val="13"/>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278850B1" w:rsidR="002A37F3" w:rsidRDefault="00DD5CCF"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1.1</w:t>
      </w:r>
      <w:r>
        <w:rPr>
          <w:rFonts w:asciiTheme="majorHAnsi" w:hAnsiTheme="majorHAnsi" w:cstheme="majorHAnsi"/>
          <w:b/>
          <w:bCs/>
        </w:rPr>
        <w:t>.</w:t>
      </w:r>
      <w:r w:rsidR="005B2FED">
        <w:rPr>
          <w:rFonts w:asciiTheme="majorHAnsi" w:hAnsiTheme="majorHAnsi" w:cstheme="majorHAnsi"/>
          <w:b/>
          <w:bCs/>
        </w:rPr>
        <w:t xml:space="preserve">      </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C40A5A">
        <w:rPr>
          <w:rFonts w:asciiTheme="majorHAnsi" w:hAnsiTheme="majorHAnsi" w:cstheme="majorHAnsi"/>
        </w:rPr>
        <w:t>1.</w:t>
      </w:r>
      <w:r w:rsidR="00DD5CCF" w:rsidRPr="00C40A5A">
        <w:rPr>
          <w:rFonts w:asciiTheme="majorHAnsi" w:hAnsiTheme="majorHAnsi" w:cstheme="majorHAnsi"/>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5" w:name="_Hlk89775553"/>
      <w:r w:rsidRPr="00C40A5A">
        <w:rPr>
          <w:rFonts w:asciiTheme="majorHAnsi" w:hAnsiTheme="majorHAnsi" w:cstheme="majorHAnsi"/>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6"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24BC3F2E" w:rsidR="000C7118" w:rsidRPr="00971BD2" w:rsidRDefault="00971BD2" w:rsidP="00F708BC">
      <w:pPr>
        <w:pStyle w:val="Akapitzlist"/>
        <w:numPr>
          <w:ilvl w:val="1"/>
          <w:numId w:val="25"/>
        </w:numPr>
        <w:spacing w:line="319" w:lineRule="auto"/>
        <w:jc w:val="both"/>
        <w:rPr>
          <w:rFonts w:asciiTheme="majorHAnsi" w:hAnsiTheme="majorHAnsi" w:cstheme="majorHAnsi"/>
          <w:i/>
          <w:iCs/>
        </w:rPr>
      </w:pPr>
      <w:r>
        <w:rPr>
          <w:rFonts w:asciiTheme="majorHAnsi" w:hAnsiTheme="majorHAnsi" w:cstheme="majorHAnsi"/>
        </w:rPr>
        <w:t>O</w:t>
      </w:r>
      <w:r w:rsidR="000C7118" w:rsidRPr="00971BD2">
        <w:rPr>
          <w:rFonts w:asciiTheme="majorHAnsi" w:hAnsiTheme="majorHAnsi" w:cstheme="majorHAnsi"/>
        </w:rPr>
        <w:t xml:space="preserve">świadczenie o spełnieniu warunków udziału w postępowaniu i braku podstaw wykluczenia podmioty trzeciego </w:t>
      </w:r>
      <w:r w:rsidR="000C7118" w:rsidRPr="00971BD2">
        <w:rPr>
          <w:rFonts w:asciiTheme="majorHAnsi" w:hAnsiTheme="majorHAnsi" w:cstheme="majorHAnsi"/>
          <w:i/>
          <w:iCs/>
        </w:rPr>
        <w:t>(jeżeli dotyczy) - Załącznik nr</w:t>
      </w:r>
      <w:r w:rsidR="00016DDA">
        <w:rPr>
          <w:rFonts w:asciiTheme="majorHAnsi" w:hAnsiTheme="majorHAnsi" w:cstheme="majorHAnsi"/>
          <w:i/>
          <w:iCs/>
        </w:rPr>
        <w:t xml:space="preserve"> 3</w:t>
      </w:r>
      <w:r w:rsidR="000E4153">
        <w:rPr>
          <w:rFonts w:asciiTheme="majorHAnsi" w:hAnsiTheme="majorHAnsi" w:cstheme="majorHAnsi"/>
          <w:i/>
          <w:iCs/>
        </w:rPr>
        <w:t xml:space="preserve">  </w:t>
      </w:r>
      <w:r w:rsidR="000C7118" w:rsidRPr="00971BD2">
        <w:rPr>
          <w:rFonts w:asciiTheme="majorHAnsi" w:hAnsiTheme="majorHAnsi" w:cstheme="majorHAnsi"/>
          <w:i/>
          <w:iCs/>
        </w:rPr>
        <w:t>A do SWZ</w:t>
      </w:r>
    </w:p>
    <w:bookmarkEnd w:id="35"/>
    <w:bookmarkEnd w:id="36"/>
    <w:p w14:paraId="48760421" w14:textId="77777777" w:rsidR="00C40A5A" w:rsidRDefault="00857D03" w:rsidP="002A37F3">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t>W przypadku wspólnego ubiegania się o zamówienie przez Wykonawców,</w:t>
      </w:r>
      <w:r w:rsidR="002F286A" w:rsidRPr="00A258D6">
        <w:rPr>
          <w:rFonts w:asciiTheme="majorHAnsi" w:hAnsiTheme="majorHAnsi" w:cstheme="majorHAnsi"/>
        </w:rPr>
        <w:t xml:space="preserve"> </w:t>
      </w:r>
      <w:bookmarkStart w:id="37" w:name="_Hlk65238743"/>
      <w:r w:rsidR="002F286A" w:rsidRPr="00A258D6">
        <w:rPr>
          <w:rFonts w:asciiTheme="majorHAnsi" w:hAnsiTheme="majorHAnsi" w:cstheme="majorHAnsi"/>
        </w:rPr>
        <w:t xml:space="preserve">oświadczenie o niepodleganiu wykluczeniu składa </w:t>
      </w:r>
      <w:bookmarkEnd w:id="37"/>
      <w:r w:rsidR="002F286A" w:rsidRPr="00A258D6">
        <w:rPr>
          <w:rFonts w:asciiTheme="majorHAnsi" w:hAnsiTheme="majorHAnsi" w:cstheme="majorHAnsi"/>
        </w:rPr>
        <w:t>każdy Wykonawca.</w:t>
      </w:r>
    </w:p>
    <w:p w14:paraId="35E7C83D" w14:textId="168E9511" w:rsidR="002F286A" w:rsidRDefault="00B67693"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w:t>
      </w:r>
      <w:r w:rsidR="00971BD2" w:rsidRPr="00C40A5A">
        <w:rPr>
          <w:rFonts w:asciiTheme="majorHAnsi" w:hAnsiTheme="majorHAnsi" w:cstheme="majorHAnsi"/>
        </w:rPr>
        <w:t>5</w:t>
      </w:r>
      <w:r w:rsidR="002D6177" w:rsidRPr="00C40A5A">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3DB59DC1"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t>1.</w:t>
      </w:r>
      <w:r w:rsidR="00963100" w:rsidRPr="00C40A5A">
        <w:rPr>
          <w:rFonts w:asciiTheme="majorHAnsi" w:hAnsiTheme="majorHAnsi" w:cstheme="majorHAnsi"/>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w:t>
      </w:r>
      <w:r w:rsidR="0069282F">
        <w:rPr>
          <w:rFonts w:asciiTheme="majorHAnsi" w:hAnsiTheme="majorHAnsi" w:cstheme="majorHAnsi"/>
        </w:rPr>
        <w:t>ę</w:t>
      </w:r>
      <w:r w:rsidR="00DE36D5" w:rsidRPr="00CD06EC">
        <w:rPr>
          <w:rFonts w:asciiTheme="majorHAnsi" w:hAnsiTheme="majorHAnsi" w:cstheme="majorHAnsi"/>
        </w:rPr>
        <w:t>powaniu Wykonawców wspólnie ubiegających się o udzielenie zamówienia – dotyczy ofert składanych przez Wykonawców wspólnie ubiegających się o udzielenie zamówienia.</w:t>
      </w:r>
    </w:p>
    <w:p w14:paraId="2E111F5C" w14:textId="14C81DFD"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t>1.</w:t>
      </w:r>
      <w:r w:rsidR="00895A03" w:rsidRPr="00C40A5A">
        <w:rPr>
          <w:rFonts w:asciiTheme="majorHAnsi" w:hAnsiTheme="majorHAnsi" w:cstheme="majorHAnsi"/>
        </w:rPr>
        <w:t>7</w:t>
      </w:r>
      <w:r>
        <w:rPr>
          <w:rFonts w:asciiTheme="majorHAnsi" w:hAnsiTheme="majorHAnsi" w:cstheme="majorHAnsi"/>
        </w:rPr>
        <w:t>.</w:t>
      </w:r>
      <w:r w:rsidR="006E3414" w:rsidRPr="00CD06EC">
        <w:rPr>
          <w:rFonts w:asciiTheme="majorHAnsi" w:hAnsiTheme="majorHAnsi" w:cstheme="majorHAnsi"/>
        </w:rPr>
        <w:t xml:space="preserve"> Zobowiązanie podmiotu udostępniającego zasoby (jeżeli dotyczy)</w:t>
      </w:r>
    </w:p>
    <w:p w14:paraId="4C63FDBA" w14:textId="338C57F0" w:rsidR="00CD06EC" w:rsidRPr="00895A03" w:rsidRDefault="005B2FED" w:rsidP="00F708BC">
      <w:pPr>
        <w:pStyle w:val="Akapitzlist"/>
        <w:numPr>
          <w:ilvl w:val="1"/>
          <w:numId w:val="26"/>
        </w:numPr>
        <w:spacing w:line="319" w:lineRule="auto"/>
        <w:jc w:val="both"/>
        <w:rPr>
          <w:rFonts w:asciiTheme="majorHAnsi" w:hAnsiTheme="majorHAnsi" w:cstheme="majorHAnsi"/>
        </w:rPr>
      </w:pPr>
      <w:r>
        <w:rPr>
          <w:rFonts w:asciiTheme="majorHAnsi" w:hAnsiTheme="majorHAnsi" w:cstheme="majorHAnsi"/>
        </w:rPr>
        <w:t xml:space="preserve"> </w:t>
      </w:r>
      <w:r w:rsidR="006E3414" w:rsidRPr="00895A03">
        <w:rPr>
          <w:rFonts w:asciiTheme="majorHAnsi" w:hAnsiTheme="majorHAnsi" w:cstheme="majorHAnsi"/>
        </w:rPr>
        <w:t>Oświadczenie wykonawców występujących wspólnie</w:t>
      </w:r>
      <w:r w:rsidR="00CD06EC" w:rsidRPr="00895A03">
        <w:rPr>
          <w:rFonts w:asciiTheme="majorHAnsi" w:hAnsiTheme="majorHAnsi" w:cstheme="majorHAnsi"/>
        </w:rPr>
        <w:t xml:space="preserve"> (jeżeli dotyczy).</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8"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lastRenderedPageBreak/>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4"/>
      <w:bookmarkEnd w:id="38"/>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5898D2C0"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1">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w:t>
      </w:r>
      <w:r w:rsidR="00016DDA">
        <w:rPr>
          <w:rFonts w:asciiTheme="majorHAnsi" w:hAnsiTheme="majorHAnsi" w:cstheme="majorHAnsi"/>
        </w:rPr>
        <w:br/>
      </w:r>
      <w:r w:rsidR="00E32059" w:rsidRPr="00895A03">
        <w:rPr>
          <w:rFonts w:asciiTheme="majorHAnsi" w:hAnsiTheme="majorHAnsi" w:cstheme="majorHAnsi"/>
        </w:rPr>
        <w:t xml:space="preserve">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096C4BA4" w:rsidR="001C5D72" w:rsidRPr="00F57320" w:rsidRDefault="00FC4AB9"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2">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3">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5">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6">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27" w:history="1">
        <w:r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9" w:name="_Toc65495860"/>
      <w:bookmarkEnd w:id="28"/>
      <w:r w:rsidRPr="000A6F80">
        <w:rPr>
          <w:rFonts w:asciiTheme="majorHAnsi" w:hAnsiTheme="majorHAnsi" w:cstheme="majorHAnsi"/>
          <w:b/>
          <w:bCs/>
          <w:sz w:val="24"/>
          <w:szCs w:val="24"/>
        </w:rPr>
        <w:lastRenderedPageBreak/>
        <w:t>XV. SPOSÓB OBLICZANIA CENY OFERTY</w:t>
      </w:r>
      <w:bookmarkEnd w:id="39"/>
      <w:r w:rsidR="00587234">
        <w:rPr>
          <w:rFonts w:asciiTheme="majorHAnsi" w:hAnsiTheme="majorHAnsi" w:cstheme="majorHAnsi"/>
          <w:b/>
          <w:bCs/>
          <w:sz w:val="24"/>
          <w:szCs w:val="24"/>
        </w:rPr>
        <w:br/>
      </w:r>
    </w:p>
    <w:p w14:paraId="435A3BB1" w14:textId="236B6A31" w:rsidR="0013799C" w:rsidRPr="0013799C" w:rsidRDefault="0013799C" w:rsidP="00F708BC">
      <w:pPr>
        <w:pStyle w:val="Akapitzlist"/>
        <w:numPr>
          <w:ilvl w:val="1"/>
          <w:numId w:val="19"/>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140DA033"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F708BC">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40"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41"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41"/>
    </w:p>
    <w:bookmarkEnd w:id="40"/>
    <w:p w14:paraId="000000DC" w14:textId="5D20BDD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lastRenderedPageBreak/>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F708BC">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2" w:name="_Toc65495861"/>
      <w:r w:rsidRPr="00273251">
        <w:rPr>
          <w:rFonts w:asciiTheme="majorHAnsi" w:hAnsiTheme="majorHAnsi" w:cstheme="majorHAnsi"/>
          <w:b/>
          <w:bCs/>
          <w:sz w:val="24"/>
          <w:szCs w:val="24"/>
        </w:rPr>
        <w:t>XVI. WYMAGANIA DOTYCZĄCE WADIUM</w:t>
      </w:r>
      <w:bookmarkEnd w:id="42"/>
    </w:p>
    <w:p w14:paraId="23E337C2" w14:textId="77777777" w:rsidR="00BE2F2F" w:rsidRPr="0069282F" w:rsidRDefault="00BE2F2F" w:rsidP="00016DDA">
      <w:pPr>
        <w:tabs>
          <w:tab w:val="left" w:pos="544"/>
        </w:tabs>
        <w:spacing w:line="360" w:lineRule="auto"/>
        <w:rPr>
          <w:rFonts w:asciiTheme="majorHAnsi" w:hAnsiTheme="majorHAnsi" w:cstheme="majorHAnsi"/>
          <w:spacing w:val="-2"/>
        </w:rPr>
      </w:pPr>
      <w:bookmarkStart w:id="43" w:name="_Toc65495862"/>
      <w:r w:rsidRPr="00BE2F2F">
        <w:rPr>
          <w:rFonts w:asciiTheme="majorHAnsi" w:hAnsiTheme="majorHAnsi" w:cstheme="majorHAnsi"/>
          <w:spacing w:val="-2"/>
        </w:rPr>
        <w:t xml:space="preserve">1.   Zamawiający wymaga wniesienia wadium. Oferta musi zostać zabezpieczona wadium w wysokości </w:t>
      </w:r>
      <w:r w:rsidRPr="0069282F">
        <w:rPr>
          <w:rFonts w:asciiTheme="majorHAnsi" w:hAnsiTheme="majorHAnsi" w:cstheme="majorHAnsi"/>
          <w:spacing w:val="-2"/>
        </w:rPr>
        <w:t>10.000,00 zł (słownie: dziesięć tysięcy 00/100).</w:t>
      </w:r>
    </w:p>
    <w:p w14:paraId="5EDED807" w14:textId="77777777" w:rsidR="00BE2F2F" w:rsidRPr="00BE2F2F" w:rsidRDefault="00BE2F2F" w:rsidP="00016DDA">
      <w:pPr>
        <w:tabs>
          <w:tab w:val="left" w:pos="544"/>
        </w:tabs>
        <w:spacing w:line="360" w:lineRule="auto"/>
        <w:rPr>
          <w:rFonts w:asciiTheme="majorHAnsi" w:hAnsiTheme="majorHAnsi" w:cstheme="majorHAnsi"/>
          <w:spacing w:val="-2"/>
        </w:rPr>
      </w:pPr>
      <w:r w:rsidRPr="00BE2F2F">
        <w:rPr>
          <w:rFonts w:asciiTheme="majorHAnsi" w:hAnsiTheme="majorHAnsi" w:cstheme="majorHAnsi"/>
          <w:spacing w:val="-2"/>
        </w:rPr>
        <w:t>2.   Wadium wnosi się przed upływem terminu składania ofert.</w:t>
      </w:r>
    </w:p>
    <w:p w14:paraId="26127A7B" w14:textId="77777777" w:rsidR="00BE2F2F" w:rsidRPr="00BE2F2F" w:rsidRDefault="00BE2F2F" w:rsidP="00016DDA">
      <w:pPr>
        <w:tabs>
          <w:tab w:val="left" w:pos="544"/>
        </w:tabs>
        <w:spacing w:line="360" w:lineRule="auto"/>
        <w:rPr>
          <w:rFonts w:asciiTheme="majorHAnsi" w:hAnsiTheme="majorHAnsi" w:cstheme="majorHAnsi"/>
          <w:spacing w:val="-2"/>
        </w:rPr>
      </w:pPr>
      <w:r w:rsidRPr="00BE2F2F">
        <w:rPr>
          <w:rFonts w:asciiTheme="majorHAnsi" w:hAnsiTheme="majorHAnsi" w:cstheme="majorHAnsi"/>
          <w:spacing w:val="-2"/>
        </w:rPr>
        <w:t>3.   Wadium może być wniesione w jednej lub kilku następujących formach:</w:t>
      </w:r>
    </w:p>
    <w:p w14:paraId="2DF196C7" w14:textId="77777777" w:rsidR="00BE2F2F" w:rsidRPr="00BE2F2F" w:rsidRDefault="00BE2F2F" w:rsidP="00016DDA">
      <w:pPr>
        <w:tabs>
          <w:tab w:val="left" w:pos="544"/>
        </w:tabs>
        <w:spacing w:line="360" w:lineRule="auto"/>
        <w:rPr>
          <w:rFonts w:asciiTheme="majorHAnsi" w:hAnsiTheme="majorHAnsi" w:cstheme="majorHAnsi"/>
          <w:spacing w:val="-2"/>
        </w:rPr>
      </w:pPr>
      <w:r w:rsidRPr="00BE2F2F">
        <w:rPr>
          <w:rFonts w:asciiTheme="majorHAnsi" w:hAnsiTheme="majorHAnsi" w:cstheme="majorHAnsi"/>
          <w:spacing w:val="-2"/>
        </w:rPr>
        <w:t>1)   pieniądzu;</w:t>
      </w:r>
    </w:p>
    <w:p w14:paraId="28321ED2"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2)    poręczeniach bankowych lub poręczeniach spółdzielczej kasy oszczędnościowo-kredytowej, z tym że poręczenie kasy jest zawsze poręczeniem pieniężnym;</w:t>
      </w:r>
    </w:p>
    <w:p w14:paraId="25D51F8E"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3)   poręczeniach bankowych;</w:t>
      </w:r>
    </w:p>
    <w:p w14:paraId="7C284613"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4)   gwarancjach ubezpieczeniowych;</w:t>
      </w:r>
    </w:p>
    <w:p w14:paraId="30154FA6"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5)   poręczeniach udzielanych przez podmioty, o których mowa w art. 6b ust. 5 pkt 2 ustawy z dnia 9 listopada 2000 r. o utworzeniu Polskiej Agencji Rozwoju Przedsiębiorczości (Dz. U. z 2020 r. poz. 299).</w:t>
      </w:r>
    </w:p>
    <w:p w14:paraId="3C9D59D0"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 xml:space="preserve">4.   Wadium wnoszone w formie pieniądza, musi zostać przekazane przelewem na konto zamawiającego,  </w:t>
      </w:r>
      <w:r w:rsidRPr="00BE2F2F">
        <w:rPr>
          <w:rFonts w:asciiTheme="majorHAnsi" w:eastAsia="Calibri" w:hAnsiTheme="majorHAnsi" w:cstheme="majorHAnsi"/>
          <w:i/>
          <w:color w:val="FF0000"/>
        </w:rPr>
        <w:t xml:space="preserve"> </w:t>
      </w:r>
      <w:r w:rsidRPr="00BE2F2F">
        <w:rPr>
          <w:rFonts w:asciiTheme="majorHAnsi" w:hAnsiTheme="majorHAnsi" w:cstheme="majorHAnsi"/>
        </w:rPr>
        <w:t xml:space="preserve">Numer rachunku: </w:t>
      </w:r>
      <w:bookmarkStart w:id="44" w:name="_Hlk179215015"/>
      <w:r w:rsidRPr="00BE2F2F">
        <w:rPr>
          <w:rFonts w:asciiTheme="majorHAnsi" w:hAnsiTheme="majorHAnsi" w:cstheme="majorHAnsi"/>
        </w:rPr>
        <w:t xml:space="preserve">19 9043 1041 3041 0023 9110 0028 </w:t>
      </w:r>
      <w:bookmarkEnd w:id="44"/>
      <w:r w:rsidRPr="00BE2F2F">
        <w:rPr>
          <w:rFonts w:asciiTheme="majorHAnsi" w:hAnsiTheme="majorHAnsi" w:cstheme="majorHAnsi"/>
          <w:spacing w:val="-2"/>
        </w:rPr>
        <w:t>. Zamawiający zaleca, aby:</w:t>
      </w:r>
    </w:p>
    <w:p w14:paraId="7B8B577A" w14:textId="679D70BD"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1)  w tytule przelewu wskazać numer postępowania; (ZP.271.</w:t>
      </w:r>
      <w:r w:rsidR="003B0B0B">
        <w:rPr>
          <w:rFonts w:asciiTheme="majorHAnsi" w:hAnsiTheme="majorHAnsi" w:cstheme="majorHAnsi"/>
          <w:spacing w:val="-2"/>
        </w:rPr>
        <w:t>3</w:t>
      </w:r>
      <w:r w:rsidRPr="00BE2F2F">
        <w:rPr>
          <w:rFonts w:asciiTheme="majorHAnsi" w:hAnsiTheme="majorHAnsi" w:cstheme="majorHAnsi"/>
          <w:spacing w:val="-2"/>
        </w:rPr>
        <w:t>.202</w:t>
      </w:r>
      <w:r>
        <w:rPr>
          <w:rFonts w:asciiTheme="majorHAnsi" w:hAnsiTheme="majorHAnsi" w:cstheme="majorHAnsi"/>
          <w:spacing w:val="-2"/>
        </w:rPr>
        <w:t xml:space="preserve">5  </w:t>
      </w:r>
      <w:r w:rsidR="00606482">
        <w:rPr>
          <w:rFonts w:asciiTheme="majorHAnsi" w:hAnsiTheme="majorHAnsi" w:cstheme="majorHAnsi"/>
          <w:spacing w:val="-2"/>
        </w:rPr>
        <w:t>Szkoła Podstawowa w Rokietnicy</w:t>
      </w:r>
      <w:r>
        <w:rPr>
          <w:rFonts w:asciiTheme="majorHAnsi" w:hAnsiTheme="majorHAnsi" w:cstheme="majorHAnsi"/>
          <w:spacing w:val="-2"/>
        </w:rPr>
        <w:t>.</w:t>
      </w:r>
    </w:p>
    <w:p w14:paraId="2BA7D823"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2) w przypadku wpłaty z konta prywatnego (gdy brak jest nazwy wykonawcy w nazwie konta), do tytułu przelewu dodać informację o nazwie wykonawcy, którego oferta zostaje zabezpieczona.</w:t>
      </w:r>
    </w:p>
    <w:p w14:paraId="611B7115"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5.   Wadium wnoszone w formie poręczeń lub gwarancji musi być złożone jako oryginał gwarancji lub poręczenia w postaci elektronicznej i spełniać co najmniej poniższe wymagania:</w:t>
      </w:r>
    </w:p>
    <w:p w14:paraId="74CE1F92"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 xml:space="preserve">1)  musi obejmować odpowiedzialność za wszystkie przypadki powodujące utratę wadium przez Wykonawcę określone w ustawie </w:t>
      </w:r>
      <w:proofErr w:type="spellStart"/>
      <w:r w:rsidRPr="00BE2F2F">
        <w:rPr>
          <w:rFonts w:asciiTheme="majorHAnsi" w:hAnsiTheme="majorHAnsi" w:cstheme="majorHAnsi"/>
          <w:spacing w:val="-2"/>
        </w:rPr>
        <w:t>Pzp</w:t>
      </w:r>
      <w:proofErr w:type="spellEnd"/>
      <w:r w:rsidRPr="00BE2F2F">
        <w:rPr>
          <w:rFonts w:asciiTheme="majorHAnsi" w:hAnsiTheme="majorHAnsi" w:cstheme="majorHAnsi"/>
          <w:spacing w:val="-2"/>
        </w:rPr>
        <w:t>;</w:t>
      </w:r>
    </w:p>
    <w:p w14:paraId="229E284A"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2)   z jej treści powinno jednoznacznej wynikać zobowiązanie gwaranta do zapłaty całej kwoty wadium;</w:t>
      </w:r>
    </w:p>
    <w:p w14:paraId="287C694A"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3)  powinno być nieodwołalne i bezwarunkowe oraz płatne na pierwsze żądanie;</w:t>
      </w:r>
    </w:p>
    <w:p w14:paraId="47DFFD85"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4)   termin obowiązywania poręczenia lub gwarancji nie może być krótszy niż termin związania ofertą (z zastrzeżeniem iż pierwszym dniem związania ofertą jest dzień składania ofert);</w:t>
      </w:r>
    </w:p>
    <w:p w14:paraId="770DB5A6"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5)  w treści poręczenia lub gwarancji powinna znaleźć się nazwa oraz numer przedmiotowego postępowania;</w:t>
      </w:r>
    </w:p>
    <w:p w14:paraId="63FE9571"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6)  jako beneficjenta poręczenia lub gwarancji wskazano zamawiającego;</w:t>
      </w:r>
    </w:p>
    <w:p w14:paraId="38B7FEDF"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lastRenderedPageBreak/>
        <w:t>7)    musi zostać podpisane elektronicznie przez wystawcę - i w takiej formie, bez opatrywania dodatkowym podpisem wykonawcy, powinno zostać dołączone do oferty.</w:t>
      </w:r>
    </w:p>
    <w:p w14:paraId="05B97D4B" w14:textId="77777777" w:rsidR="00BE2F2F" w:rsidRPr="00BE2F2F" w:rsidRDefault="00BE2F2F" w:rsidP="00016DDA">
      <w:pPr>
        <w:tabs>
          <w:tab w:val="left" w:pos="544"/>
        </w:tabs>
        <w:spacing w:line="360" w:lineRule="auto"/>
        <w:jc w:val="both"/>
        <w:rPr>
          <w:rFonts w:asciiTheme="majorHAnsi" w:hAnsiTheme="majorHAnsi" w:cstheme="majorHAnsi"/>
          <w:spacing w:val="-2"/>
        </w:rPr>
      </w:pPr>
      <w:r w:rsidRPr="00BE2F2F">
        <w:rPr>
          <w:rFonts w:asciiTheme="majorHAnsi" w:hAnsiTheme="majorHAnsi" w:cstheme="majorHAnsi"/>
          <w:spacing w:val="-2"/>
        </w:rPr>
        <w:t xml:space="preserve">6.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BE2F2F">
        <w:rPr>
          <w:rFonts w:asciiTheme="majorHAnsi" w:hAnsiTheme="majorHAnsi" w:cstheme="majorHAnsi"/>
          <w:spacing w:val="-2"/>
        </w:rPr>
        <w:t>Pzp</w:t>
      </w:r>
      <w:proofErr w:type="spellEnd"/>
      <w:r w:rsidRPr="00BE2F2F">
        <w:rPr>
          <w:rFonts w:asciiTheme="majorHAnsi" w:hAnsiTheme="majorHAnsi" w:cstheme="majorHAnsi"/>
          <w:spacing w:val="-2"/>
        </w:rPr>
        <w:t xml:space="preserve"> - zostanie odrzucona.</w:t>
      </w:r>
    </w:p>
    <w:p w14:paraId="1144E506" w14:textId="4F2862D2" w:rsidR="00102971" w:rsidRPr="00BE2F2F" w:rsidRDefault="00BE2F2F" w:rsidP="00016DDA">
      <w:pPr>
        <w:tabs>
          <w:tab w:val="left" w:pos="544"/>
        </w:tabs>
        <w:spacing w:line="360" w:lineRule="auto"/>
        <w:jc w:val="both"/>
        <w:rPr>
          <w:rFonts w:asciiTheme="majorHAnsi" w:hAnsiTheme="majorHAnsi" w:cstheme="majorHAnsi"/>
          <w:b/>
          <w:bCs/>
        </w:rPr>
      </w:pPr>
      <w:r w:rsidRPr="00BE2F2F">
        <w:rPr>
          <w:rFonts w:asciiTheme="majorHAnsi" w:hAnsiTheme="majorHAnsi" w:cstheme="majorHAnsi"/>
          <w:spacing w:val="-2"/>
        </w:rPr>
        <w:t>7.  Wadium dla grupy wykonawców występujących wspólnie może być wniesione przez jednego z członków grupy. W dokumencie gwarancji powinny być wskazane podmioty należące do grupy wykonawców lub co najmniej</w:t>
      </w:r>
      <w:r w:rsidR="00016DDA">
        <w:rPr>
          <w:rFonts w:asciiTheme="majorHAnsi" w:hAnsiTheme="majorHAnsi" w:cstheme="majorHAnsi"/>
          <w:spacing w:val="-2"/>
        </w:rPr>
        <w:t xml:space="preserve"> </w:t>
      </w:r>
      <w:r w:rsidRPr="00BE2F2F">
        <w:rPr>
          <w:rFonts w:asciiTheme="majorHAnsi" w:hAnsiTheme="majorHAnsi" w:cstheme="majorHAnsi"/>
          <w:spacing w:val="-2"/>
        </w:rPr>
        <w:t>informacja, że zleceniodawca gwarancji składa ofertę w ramach takiej grupy, a fakt ten został zaakceptowany przez gwaranta.</w:t>
      </w:r>
      <w:r w:rsidR="00016DDA">
        <w:rPr>
          <w:rFonts w:asciiTheme="majorHAnsi" w:hAnsiTheme="majorHAnsi" w:cstheme="majorHAnsi"/>
          <w:spacing w:val="-2"/>
        </w:rPr>
        <w:br/>
      </w:r>
      <w:r w:rsidRPr="00BE2F2F">
        <w:rPr>
          <w:rFonts w:asciiTheme="majorHAnsi" w:hAnsiTheme="majorHAnsi" w:cstheme="majorHAnsi"/>
          <w:spacing w:val="-2"/>
        </w:rPr>
        <w:t xml:space="preserve"> Zasady zwrotu oraz okoliczności zatrzymania wadium określa art. 98 ustawy </w:t>
      </w:r>
      <w:proofErr w:type="spellStart"/>
      <w:r w:rsidRPr="00BE2F2F">
        <w:rPr>
          <w:rFonts w:asciiTheme="majorHAnsi" w:hAnsiTheme="majorHAnsi" w:cstheme="majorHAnsi"/>
          <w:spacing w:val="-2"/>
        </w:rPr>
        <w:t>Pzp</w:t>
      </w:r>
      <w:proofErr w:type="spellEnd"/>
    </w:p>
    <w:p w14:paraId="3DB9D9D2" w14:textId="77777777" w:rsidR="00102971" w:rsidRDefault="00102971" w:rsidP="00881111">
      <w:pPr>
        <w:pStyle w:val="Nagwek2"/>
        <w:spacing w:before="0" w:after="0" w:line="319" w:lineRule="auto"/>
        <w:rPr>
          <w:rFonts w:asciiTheme="majorHAnsi" w:hAnsiTheme="majorHAnsi" w:cstheme="majorHAnsi"/>
          <w:b/>
          <w:bCs/>
          <w:sz w:val="24"/>
          <w:szCs w:val="24"/>
        </w:rPr>
      </w:pPr>
    </w:p>
    <w:p w14:paraId="000000FA" w14:textId="3771A7BC" w:rsidR="001C5D72" w:rsidRPr="00273251" w:rsidRDefault="00273251"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XVII. TERMIN ZWIĄZANIA OFERTĄ</w:t>
      </w:r>
      <w:bookmarkEnd w:id="43"/>
      <w:r w:rsidR="00587234">
        <w:rPr>
          <w:rFonts w:asciiTheme="majorHAnsi" w:hAnsiTheme="majorHAnsi" w:cstheme="majorHAnsi"/>
          <w:b/>
          <w:bCs/>
          <w:sz w:val="24"/>
          <w:szCs w:val="24"/>
        </w:rPr>
        <w:br/>
      </w:r>
    </w:p>
    <w:p w14:paraId="000000FB" w14:textId="2C2311F0"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3B0B0B">
        <w:rPr>
          <w:rFonts w:asciiTheme="majorHAnsi" w:hAnsiTheme="majorHAnsi" w:cstheme="majorHAnsi"/>
          <w:bCs/>
        </w:rPr>
        <w:t>24.04.2025r.</w:t>
      </w:r>
      <w:r w:rsidR="007D3F98" w:rsidRPr="00102971">
        <w:rPr>
          <w:rFonts w:asciiTheme="majorHAnsi" w:hAnsiTheme="majorHAnsi" w:cstheme="majorHAnsi"/>
          <w:bCs/>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5"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5"/>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44C22F6A" w:rsidR="001C5D72" w:rsidRPr="003B0B0B" w:rsidRDefault="00FC4AB9" w:rsidP="00F708BC">
      <w:pPr>
        <w:pStyle w:val="Akapitzlist"/>
        <w:numPr>
          <w:ilvl w:val="0"/>
          <w:numId w:val="11"/>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28">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29"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3B0B0B">
        <w:rPr>
          <w:rFonts w:asciiTheme="majorHAnsi" w:hAnsiTheme="majorHAnsi" w:cstheme="majorHAnsi"/>
        </w:rPr>
        <w:t>26.03.2025r</w:t>
      </w:r>
      <w:r w:rsidR="00B22953" w:rsidRPr="00606482">
        <w:rPr>
          <w:rFonts w:asciiTheme="majorHAnsi" w:hAnsiTheme="majorHAnsi" w:cstheme="majorHAnsi"/>
          <w:color w:val="FF0000"/>
        </w:rPr>
        <w:t xml:space="preserve"> </w:t>
      </w:r>
    </w:p>
    <w:p w14:paraId="00000100" w14:textId="02E2FC6D" w:rsidR="001C5D72" w:rsidRPr="00A258D6" w:rsidRDefault="00FC4AB9" w:rsidP="00F708BC">
      <w:pPr>
        <w:numPr>
          <w:ilvl w:val="0"/>
          <w:numId w:val="11"/>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1">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2">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6"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6"/>
    </w:p>
    <w:p w14:paraId="00000106" w14:textId="6F37FD2E" w:rsidR="001C5D72" w:rsidRPr="003B0B0B"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 xml:space="preserve">Otwarcie ofert </w:t>
      </w:r>
      <w:r w:rsidRPr="003B0B0B">
        <w:rPr>
          <w:rFonts w:asciiTheme="majorHAnsi" w:hAnsiTheme="majorHAnsi" w:cstheme="majorHAnsi"/>
        </w:rPr>
        <w:t>nast</w:t>
      </w:r>
      <w:r w:rsidR="00F142AF" w:rsidRPr="003B0B0B">
        <w:rPr>
          <w:rFonts w:asciiTheme="majorHAnsi" w:hAnsiTheme="majorHAnsi" w:cstheme="majorHAnsi"/>
        </w:rPr>
        <w:t>ąpi</w:t>
      </w:r>
      <w:r w:rsidR="008A7CB3" w:rsidRPr="003B0B0B">
        <w:rPr>
          <w:rFonts w:asciiTheme="majorHAnsi" w:hAnsiTheme="majorHAnsi" w:cstheme="majorHAnsi"/>
        </w:rPr>
        <w:t xml:space="preserve"> </w:t>
      </w:r>
      <w:r w:rsidR="003E7184" w:rsidRPr="003B0B0B">
        <w:rPr>
          <w:rFonts w:asciiTheme="majorHAnsi" w:hAnsiTheme="majorHAnsi" w:cstheme="majorHAnsi"/>
        </w:rPr>
        <w:t xml:space="preserve"> </w:t>
      </w:r>
      <w:r w:rsidR="003B0B0B" w:rsidRPr="003B0B0B">
        <w:rPr>
          <w:rFonts w:asciiTheme="majorHAnsi" w:hAnsiTheme="majorHAnsi" w:cstheme="majorHAnsi"/>
        </w:rPr>
        <w:t>26.03</w:t>
      </w:r>
      <w:r w:rsidR="00016DDA" w:rsidRPr="003B0B0B">
        <w:rPr>
          <w:rFonts w:asciiTheme="majorHAnsi" w:hAnsiTheme="majorHAnsi" w:cstheme="majorHAnsi"/>
        </w:rPr>
        <w:t>.2025</w:t>
      </w:r>
      <w:r w:rsidR="002B0C49" w:rsidRPr="003B0B0B">
        <w:rPr>
          <w:rFonts w:asciiTheme="majorHAnsi" w:hAnsiTheme="majorHAnsi" w:cstheme="majorHAnsi"/>
        </w:rPr>
        <w:t xml:space="preserve"> r. godz. 0</w:t>
      </w:r>
      <w:r w:rsidR="00B70613" w:rsidRPr="003B0B0B">
        <w:rPr>
          <w:rFonts w:asciiTheme="majorHAnsi" w:hAnsiTheme="majorHAnsi" w:cstheme="majorHAnsi"/>
        </w:rPr>
        <w:t>8</w:t>
      </w:r>
      <w:r w:rsidR="002C651C" w:rsidRPr="003B0B0B">
        <w:rPr>
          <w:rFonts w:asciiTheme="majorHAnsi" w:hAnsiTheme="majorHAnsi" w:cstheme="majorHAnsi"/>
        </w:rPr>
        <w:t xml:space="preserve"> </w:t>
      </w:r>
      <w:r w:rsidR="008B6A42" w:rsidRPr="003B0B0B">
        <w:rPr>
          <w:rFonts w:asciiTheme="majorHAnsi" w:hAnsiTheme="majorHAnsi" w:cstheme="majorHAnsi"/>
        </w:rPr>
        <w:t>:</w:t>
      </w:r>
      <w:r w:rsidR="002C651C" w:rsidRPr="003B0B0B">
        <w:rPr>
          <w:rFonts w:asciiTheme="majorHAnsi" w:hAnsiTheme="majorHAnsi" w:cstheme="majorHAnsi"/>
        </w:rPr>
        <w:t xml:space="preserve"> </w:t>
      </w:r>
      <w:r w:rsidR="002B0C49" w:rsidRPr="003B0B0B">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3">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7" w:name="_Toc65495865"/>
      <w:r w:rsidRPr="00B8688E">
        <w:rPr>
          <w:rFonts w:asciiTheme="majorHAnsi" w:hAnsiTheme="majorHAnsi" w:cstheme="majorHAnsi"/>
          <w:b/>
          <w:bCs/>
          <w:sz w:val="24"/>
          <w:szCs w:val="24"/>
        </w:rPr>
        <w:t>XX. OPIS KRYTERIÓW OCENY OFERT WRAZ Z PODANIEM WAG TYCH KRYTERIÓW I SPOSOBU OCENY OFERT</w:t>
      </w:r>
      <w:bookmarkEnd w:id="47"/>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8"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6A00AA" w:rsidRDefault="00100D8A" w:rsidP="00100D8A">
      <w:pPr>
        <w:pStyle w:val="1"/>
        <w:tabs>
          <w:tab w:val="left" w:pos="12170"/>
        </w:tabs>
        <w:spacing w:line="276" w:lineRule="auto"/>
        <w:ind w:left="0" w:firstLine="0"/>
        <w:rPr>
          <w:rFonts w:ascii="Calibri" w:hAnsi="Calibri"/>
          <w:sz w:val="22"/>
          <w:szCs w:val="22"/>
        </w:rPr>
      </w:pPr>
      <w:r w:rsidRPr="006A00AA">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54CFB76F" w14:textId="77777777" w:rsidR="00681847" w:rsidRPr="006A00AA" w:rsidRDefault="00681847" w:rsidP="00656A3D">
      <w:pPr>
        <w:pStyle w:val="1"/>
        <w:tabs>
          <w:tab w:val="left" w:pos="12170"/>
        </w:tabs>
        <w:spacing w:line="240" w:lineRule="auto"/>
        <w:ind w:left="0" w:firstLine="0"/>
        <w:rPr>
          <w:rFonts w:ascii="Calibri" w:hAnsi="Calibri"/>
          <w:sz w:val="22"/>
          <w:szCs w:val="22"/>
        </w:rPr>
      </w:pPr>
    </w:p>
    <w:p w14:paraId="4B4A5C2C" w14:textId="4A94A009" w:rsidR="00DF4DCD" w:rsidRPr="006A00AA" w:rsidRDefault="00A95E1E" w:rsidP="006A00AA">
      <w:pPr>
        <w:pStyle w:val="Default"/>
        <w:spacing w:line="276" w:lineRule="auto"/>
        <w:rPr>
          <w:b/>
          <w:bCs/>
          <w:color w:val="auto"/>
          <w:sz w:val="22"/>
          <w:szCs w:val="22"/>
        </w:rPr>
      </w:pPr>
      <w:bookmarkStart w:id="49" w:name="_Toc65495866"/>
      <w:bookmarkEnd w:id="48"/>
      <w:r w:rsidRPr="006A00AA">
        <w:rPr>
          <w:b/>
          <w:bCs/>
          <w:color w:val="auto"/>
          <w:sz w:val="22"/>
          <w:szCs w:val="22"/>
        </w:rPr>
        <w:t>b</w:t>
      </w:r>
      <w:r w:rsidR="00DF4DCD" w:rsidRPr="006A00AA">
        <w:rPr>
          <w:b/>
          <w:bCs/>
          <w:color w:val="auto"/>
          <w:sz w:val="22"/>
          <w:szCs w:val="22"/>
        </w:rPr>
        <w:t xml:space="preserve">) Kryterium </w:t>
      </w:r>
      <w:r w:rsidRPr="006A00AA">
        <w:rPr>
          <w:b/>
          <w:bCs/>
          <w:color w:val="auto"/>
          <w:sz w:val="22"/>
          <w:szCs w:val="22"/>
        </w:rPr>
        <w:t xml:space="preserve">- </w:t>
      </w:r>
      <w:r w:rsidR="00DF4DCD" w:rsidRPr="006A00AA">
        <w:rPr>
          <w:b/>
          <w:bCs/>
          <w:color w:val="auto"/>
          <w:sz w:val="22"/>
          <w:szCs w:val="22"/>
        </w:rPr>
        <w:t xml:space="preserve">„Okres gwarancji” (G) </w:t>
      </w:r>
    </w:p>
    <w:p w14:paraId="7EBED295" w14:textId="2588AE85" w:rsidR="00DF4DCD" w:rsidRPr="006A00AA" w:rsidRDefault="00DF4DCD" w:rsidP="006A00AA">
      <w:pPr>
        <w:pStyle w:val="Default"/>
        <w:spacing w:line="276" w:lineRule="auto"/>
        <w:rPr>
          <w:color w:val="auto"/>
          <w:sz w:val="22"/>
          <w:szCs w:val="22"/>
        </w:rPr>
      </w:pPr>
      <w:r w:rsidRPr="006A00AA">
        <w:rPr>
          <w:color w:val="auto"/>
          <w:sz w:val="22"/>
          <w:szCs w:val="22"/>
        </w:rPr>
        <w:t xml:space="preserve">Ocena w ramach kryterium dokonana zostanie na podstawie zadeklarowanego przez Wykonawcę w Formularzu oferty okresu gwarancji. </w:t>
      </w:r>
    </w:p>
    <w:p w14:paraId="79A18CB8" w14:textId="77777777" w:rsidR="00DF4DCD" w:rsidRPr="006A00AA" w:rsidRDefault="00DF4DCD" w:rsidP="006A00AA">
      <w:pPr>
        <w:pStyle w:val="Default"/>
        <w:spacing w:line="276" w:lineRule="auto"/>
        <w:rPr>
          <w:color w:val="auto"/>
          <w:sz w:val="22"/>
          <w:szCs w:val="22"/>
        </w:rPr>
      </w:pPr>
      <w:r w:rsidRPr="006A00AA">
        <w:rPr>
          <w:color w:val="auto"/>
          <w:sz w:val="22"/>
          <w:szCs w:val="22"/>
        </w:rPr>
        <w:t xml:space="preserve">Przyjmuje się, że punkty w tym kryterium będą przyznawane następująco: </w:t>
      </w:r>
    </w:p>
    <w:p w14:paraId="45A072F1" w14:textId="77777777" w:rsidR="00DF4DCD" w:rsidRPr="006A00AA" w:rsidRDefault="00DF4DCD" w:rsidP="006A00AA">
      <w:pPr>
        <w:pStyle w:val="Default"/>
        <w:spacing w:line="276" w:lineRule="auto"/>
        <w:rPr>
          <w:color w:val="auto"/>
          <w:sz w:val="22"/>
          <w:szCs w:val="22"/>
        </w:rPr>
      </w:pPr>
      <w:r w:rsidRPr="006A00AA">
        <w:rPr>
          <w:color w:val="auto"/>
          <w:sz w:val="22"/>
          <w:szCs w:val="22"/>
        </w:rPr>
        <w:t xml:space="preserve">Wykonawca, który zaoferował: </w:t>
      </w:r>
    </w:p>
    <w:p w14:paraId="37666A62" w14:textId="58179AFA" w:rsidR="00DF4DCD" w:rsidRPr="006A00AA" w:rsidRDefault="00DF4DCD" w:rsidP="006A00AA">
      <w:pPr>
        <w:pStyle w:val="Default"/>
        <w:numPr>
          <w:ilvl w:val="0"/>
          <w:numId w:val="28"/>
        </w:numPr>
        <w:spacing w:after="27" w:line="276" w:lineRule="auto"/>
        <w:rPr>
          <w:color w:val="auto"/>
          <w:sz w:val="22"/>
          <w:szCs w:val="22"/>
        </w:rPr>
      </w:pPr>
      <w:r w:rsidRPr="006A00AA">
        <w:rPr>
          <w:color w:val="auto"/>
          <w:sz w:val="22"/>
          <w:szCs w:val="22"/>
        </w:rPr>
        <w:t xml:space="preserve">okres gwarancji –  </w:t>
      </w:r>
      <w:r w:rsidR="002B0C49" w:rsidRPr="006A00AA">
        <w:rPr>
          <w:color w:val="auto"/>
          <w:sz w:val="22"/>
          <w:szCs w:val="22"/>
        </w:rPr>
        <w:t>36</w:t>
      </w:r>
      <w:r w:rsidRPr="006A00AA">
        <w:rPr>
          <w:color w:val="auto"/>
          <w:sz w:val="22"/>
          <w:szCs w:val="22"/>
        </w:rPr>
        <w:t xml:space="preserve"> miesi</w:t>
      </w:r>
      <w:r w:rsidR="008B6A42" w:rsidRPr="006A00AA">
        <w:rPr>
          <w:color w:val="auto"/>
          <w:sz w:val="22"/>
          <w:szCs w:val="22"/>
        </w:rPr>
        <w:t>ę</w:t>
      </w:r>
      <w:r w:rsidRPr="006A00AA">
        <w:rPr>
          <w:color w:val="auto"/>
          <w:sz w:val="22"/>
          <w:szCs w:val="22"/>
        </w:rPr>
        <w:t>c</w:t>
      </w:r>
      <w:r w:rsidR="008B6A42" w:rsidRPr="006A00AA">
        <w:rPr>
          <w:color w:val="auto"/>
          <w:sz w:val="22"/>
          <w:szCs w:val="22"/>
        </w:rPr>
        <w:t>y</w:t>
      </w:r>
      <w:r w:rsidRPr="006A00AA">
        <w:rPr>
          <w:color w:val="auto"/>
          <w:sz w:val="22"/>
          <w:szCs w:val="22"/>
        </w:rPr>
        <w:t xml:space="preserve"> (wymagan</w:t>
      </w:r>
      <w:r w:rsidR="008B6A42" w:rsidRPr="006A00AA">
        <w:rPr>
          <w:color w:val="auto"/>
          <w:sz w:val="22"/>
          <w:szCs w:val="22"/>
        </w:rPr>
        <w:t>y</w:t>
      </w:r>
      <w:r w:rsidRPr="006A00AA">
        <w:rPr>
          <w:color w:val="auto"/>
          <w:sz w:val="22"/>
          <w:szCs w:val="22"/>
        </w:rPr>
        <w:t>)</w:t>
      </w:r>
      <w:r w:rsidR="008B6A42" w:rsidRPr="006A00AA">
        <w:rPr>
          <w:color w:val="auto"/>
          <w:sz w:val="22"/>
          <w:szCs w:val="22"/>
        </w:rPr>
        <w:t xml:space="preserve"> - </w:t>
      </w:r>
      <w:r w:rsidRPr="006A00AA">
        <w:rPr>
          <w:color w:val="auto"/>
          <w:sz w:val="22"/>
          <w:szCs w:val="22"/>
        </w:rPr>
        <w:t xml:space="preserve"> 0 pkt </w:t>
      </w:r>
    </w:p>
    <w:p w14:paraId="6F0BFB7A" w14:textId="5D9427D3" w:rsidR="00DF4DCD" w:rsidRPr="006A00AA" w:rsidRDefault="00DF4DCD" w:rsidP="006A00AA">
      <w:pPr>
        <w:pStyle w:val="Default"/>
        <w:numPr>
          <w:ilvl w:val="0"/>
          <w:numId w:val="28"/>
        </w:numPr>
        <w:spacing w:after="27" w:line="276" w:lineRule="auto"/>
        <w:rPr>
          <w:color w:val="auto"/>
          <w:sz w:val="22"/>
          <w:szCs w:val="22"/>
        </w:rPr>
      </w:pPr>
      <w:r w:rsidRPr="006A00AA">
        <w:rPr>
          <w:color w:val="auto"/>
          <w:sz w:val="22"/>
          <w:szCs w:val="22"/>
        </w:rPr>
        <w:t xml:space="preserve">okres gwarancji –  </w:t>
      </w:r>
      <w:r w:rsidR="002B0C49" w:rsidRPr="006A00AA">
        <w:rPr>
          <w:color w:val="auto"/>
          <w:sz w:val="22"/>
          <w:szCs w:val="22"/>
        </w:rPr>
        <w:t>48</w:t>
      </w:r>
      <w:r w:rsidRPr="006A00AA">
        <w:rPr>
          <w:color w:val="auto"/>
          <w:sz w:val="22"/>
          <w:szCs w:val="22"/>
        </w:rPr>
        <w:t xml:space="preserve"> miesięcy </w:t>
      </w:r>
      <w:r w:rsidR="008B6A42" w:rsidRPr="006A00AA">
        <w:rPr>
          <w:color w:val="auto"/>
          <w:sz w:val="22"/>
          <w:szCs w:val="22"/>
        </w:rPr>
        <w:t xml:space="preserve">                       -</w:t>
      </w:r>
      <w:r w:rsidRPr="006A00AA">
        <w:rPr>
          <w:color w:val="auto"/>
          <w:sz w:val="22"/>
          <w:szCs w:val="22"/>
        </w:rPr>
        <w:t xml:space="preserve"> 20 pkt </w:t>
      </w:r>
    </w:p>
    <w:p w14:paraId="39BB7B45" w14:textId="3F4D0E3C" w:rsidR="00DF4DCD" w:rsidRPr="006A00AA" w:rsidRDefault="00DF4DCD" w:rsidP="006A00AA">
      <w:pPr>
        <w:pStyle w:val="Default"/>
        <w:numPr>
          <w:ilvl w:val="0"/>
          <w:numId w:val="28"/>
        </w:numPr>
        <w:spacing w:line="276" w:lineRule="auto"/>
        <w:rPr>
          <w:color w:val="auto"/>
          <w:sz w:val="22"/>
          <w:szCs w:val="22"/>
        </w:rPr>
      </w:pPr>
      <w:r w:rsidRPr="006A00AA">
        <w:rPr>
          <w:color w:val="auto"/>
          <w:sz w:val="22"/>
          <w:szCs w:val="22"/>
        </w:rPr>
        <w:t xml:space="preserve">okres gwarancji – </w:t>
      </w:r>
      <w:r w:rsidR="008B6A42" w:rsidRPr="006A00AA">
        <w:rPr>
          <w:color w:val="auto"/>
          <w:sz w:val="22"/>
          <w:szCs w:val="22"/>
        </w:rPr>
        <w:t xml:space="preserve"> 60</w:t>
      </w:r>
      <w:r w:rsidRPr="006A00AA">
        <w:rPr>
          <w:color w:val="auto"/>
          <w:sz w:val="22"/>
          <w:szCs w:val="22"/>
        </w:rPr>
        <w:t xml:space="preserve"> miesięcy </w:t>
      </w:r>
      <w:r w:rsidR="008B6A42" w:rsidRPr="006A00AA">
        <w:rPr>
          <w:color w:val="auto"/>
          <w:sz w:val="22"/>
          <w:szCs w:val="22"/>
        </w:rPr>
        <w:t xml:space="preserve">                       - </w:t>
      </w:r>
      <w:r w:rsidRPr="006A00AA">
        <w:rPr>
          <w:color w:val="auto"/>
          <w:sz w:val="22"/>
          <w:szCs w:val="22"/>
        </w:rPr>
        <w:t xml:space="preserve">40 pkt </w:t>
      </w:r>
    </w:p>
    <w:p w14:paraId="6874DAF5" w14:textId="77777777" w:rsidR="00DF4DCD" w:rsidRPr="006A00AA" w:rsidRDefault="00DF4DCD" w:rsidP="006A00AA">
      <w:pPr>
        <w:pStyle w:val="Default"/>
        <w:spacing w:line="276" w:lineRule="auto"/>
        <w:rPr>
          <w:color w:val="auto"/>
          <w:sz w:val="22"/>
          <w:szCs w:val="22"/>
        </w:rPr>
      </w:pPr>
    </w:p>
    <w:p w14:paraId="5D8DAA9C" w14:textId="4AA530ED" w:rsidR="002B0C49" w:rsidRPr="006A00AA" w:rsidRDefault="00DF4DCD" w:rsidP="006A00AA">
      <w:pPr>
        <w:pStyle w:val="Default"/>
        <w:spacing w:line="276" w:lineRule="auto"/>
        <w:rPr>
          <w:color w:val="auto"/>
          <w:sz w:val="22"/>
          <w:szCs w:val="22"/>
        </w:rPr>
      </w:pPr>
      <w:r w:rsidRPr="006A00AA">
        <w:rPr>
          <w:color w:val="auto"/>
          <w:sz w:val="22"/>
          <w:szCs w:val="22"/>
        </w:rPr>
        <w:t xml:space="preserve">W przypadku podania przez Wykonawcę w formularzu oferty krótszego niż wymagany okres gwarancji, oferta Wykonawcy zostanie odrzucona na podstawie art. 226 ust. 1 pkt 5 ustawy </w:t>
      </w:r>
      <w:proofErr w:type="spellStart"/>
      <w:r w:rsidRPr="006A00AA">
        <w:rPr>
          <w:color w:val="auto"/>
          <w:sz w:val="22"/>
          <w:szCs w:val="22"/>
        </w:rPr>
        <w:t>Pzp</w:t>
      </w:r>
      <w:proofErr w:type="spellEnd"/>
      <w:r w:rsidRPr="006A00AA">
        <w:rPr>
          <w:color w:val="auto"/>
          <w:sz w:val="22"/>
          <w:szCs w:val="22"/>
        </w:rPr>
        <w:t xml:space="preserve">. </w:t>
      </w:r>
      <w:r w:rsidR="002B0C49" w:rsidRPr="006A00AA">
        <w:rPr>
          <w:color w:val="auto"/>
          <w:sz w:val="22"/>
          <w:szCs w:val="22"/>
        </w:rPr>
        <w:t>Jeżeli Wykonawca nie poda (nie wpisze) w formularzu oferty okresu gwarancji, Zamawiający przyjmie do oceny minimalny (wymagany) 36</w:t>
      </w:r>
      <w:r w:rsidR="008B6A42" w:rsidRPr="006A00AA">
        <w:rPr>
          <w:color w:val="auto"/>
          <w:sz w:val="22"/>
          <w:szCs w:val="22"/>
        </w:rPr>
        <w:t xml:space="preserve"> </w:t>
      </w:r>
      <w:r w:rsidR="002B0C49" w:rsidRPr="006A00AA">
        <w:rPr>
          <w:color w:val="auto"/>
          <w:sz w:val="22"/>
          <w:szCs w:val="22"/>
        </w:rPr>
        <w:t>-</w:t>
      </w:r>
      <w:r w:rsidR="008B6A42" w:rsidRPr="006A00AA">
        <w:rPr>
          <w:color w:val="auto"/>
          <w:sz w:val="22"/>
          <w:szCs w:val="22"/>
        </w:rPr>
        <w:t xml:space="preserve"> </w:t>
      </w:r>
      <w:r w:rsidR="002B0C49" w:rsidRPr="006A00AA">
        <w:rPr>
          <w:color w:val="auto"/>
          <w:sz w:val="22"/>
          <w:szCs w:val="22"/>
        </w:rPr>
        <w:t>miesięczny okres gwarancji,</w:t>
      </w:r>
      <w:r w:rsidR="00A95E1E" w:rsidRPr="006A00AA">
        <w:rPr>
          <w:color w:val="auto"/>
          <w:sz w:val="22"/>
          <w:szCs w:val="22"/>
        </w:rPr>
        <w:br/>
      </w:r>
      <w:r w:rsidR="002B0C49" w:rsidRPr="006A00AA">
        <w:rPr>
          <w:color w:val="auto"/>
          <w:sz w:val="22"/>
          <w:szCs w:val="22"/>
        </w:rPr>
        <w:t xml:space="preserve"> a w przypadku wyboru oferty Wykonawcy okres ten zostanie uwzględniony w umowie. </w:t>
      </w:r>
    </w:p>
    <w:p w14:paraId="3CD22F06" w14:textId="77777777" w:rsidR="002B0C49" w:rsidRPr="006A00AA" w:rsidRDefault="002B0C49" w:rsidP="006A00AA">
      <w:pPr>
        <w:pStyle w:val="Default"/>
        <w:spacing w:line="276" w:lineRule="auto"/>
        <w:rPr>
          <w:color w:val="auto"/>
          <w:sz w:val="22"/>
          <w:szCs w:val="22"/>
        </w:rPr>
      </w:pPr>
    </w:p>
    <w:p w14:paraId="6600E17D" w14:textId="6662CFF2" w:rsidR="00DF4DCD" w:rsidRPr="006A00AA" w:rsidRDefault="002B0C49" w:rsidP="006A00AA">
      <w:pPr>
        <w:pStyle w:val="Default"/>
        <w:spacing w:line="276" w:lineRule="auto"/>
        <w:rPr>
          <w:color w:val="auto"/>
          <w:sz w:val="22"/>
          <w:szCs w:val="22"/>
        </w:rPr>
      </w:pPr>
      <w:r w:rsidRPr="006A00AA">
        <w:rPr>
          <w:color w:val="auto"/>
          <w:sz w:val="22"/>
          <w:szCs w:val="22"/>
        </w:rPr>
        <w:t>ŁĄCZNA LICZBA PUNKTÓW: Kryterium Cena + Kryterium Okres Gwarancji</w:t>
      </w:r>
    </w:p>
    <w:p w14:paraId="4F46F958" w14:textId="77777777" w:rsidR="00681847" w:rsidRDefault="00681847" w:rsidP="004F1185">
      <w:pPr>
        <w:pStyle w:val="Akapitzlist"/>
        <w:spacing w:line="319" w:lineRule="auto"/>
        <w:ind w:left="0"/>
        <w:jc w:val="both"/>
        <w:rPr>
          <w:rFonts w:asciiTheme="majorHAnsi" w:hAnsiTheme="majorHAnsi" w:cstheme="majorHAnsi"/>
          <w:b/>
          <w:bCs/>
          <w:sz w:val="24"/>
          <w:szCs w:val="24"/>
        </w:rPr>
      </w:pPr>
    </w:p>
    <w:p w14:paraId="79BA21CF" w14:textId="62A9D5EA"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t>XXI. WYMAGANIA DOTYCZĄCE ZABEZPIECZENIA NALEŻYTEGO WYKONANIA UMOWY.</w:t>
      </w:r>
      <w:bookmarkEnd w:id="49"/>
      <w:r w:rsidR="00556783">
        <w:rPr>
          <w:rFonts w:asciiTheme="majorHAnsi" w:hAnsiTheme="majorHAnsi" w:cstheme="majorHAnsi"/>
          <w:b/>
          <w:bCs/>
          <w:sz w:val="24"/>
          <w:szCs w:val="24"/>
        </w:rPr>
        <w:br/>
      </w:r>
      <w:r w:rsidR="002B0C49">
        <w:rPr>
          <w:rFonts w:asciiTheme="majorHAnsi" w:hAnsiTheme="majorHAnsi" w:cstheme="majorHAnsi"/>
        </w:rPr>
        <w:br/>
      </w:r>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3DFECE3F"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19 9043 1041 3041 0023 9110 0028   z dopiskiem </w:t>
      </w:r>
      <w:r w:rsidRPr="004F1185">
        <w:rPr>
          <w:rFonts w:asciiTheme="majorHAnsi" w:hAnsiTheme="majorHAnsi" w:cstheme="majorHAnsi"/>
          <w:i/>
          <w:iCs/>
        </w:rPr>
        <w:t>zabezpieczenie należytego wykonania umowy ZP</w:t>
      </w:r>
      <w:r w:rsidR="006A00AA">
        <w:rPr>
          <w:rFonts w:asciiTheme="majorHAnsi" w:hAnsiTheme="majorHAnsi" w:cstheme="majorHAnsi"/>
          <w:i/>
          <w:iCs/>
        </w:rPr>
        <w:t>.</w:t>
      </w:r>
      <w:r w:rsidR="003B0B0B">
        <w:rPr>
          <w:rFonts w:asciiTheme="majorHAnsi" w:hAnsiTheme="majorHAnsi" w:cstheme="majorHAnsi"/>
          <w:i/>
          <w:iCs/>
        </w:rPr>
        <w:t>3</w:t>
      </w:r>
      <w:r w:rsidR="006A00AA">
        <w:rPr>
          <w:rFonts w:asciiTheme="majorHAnsi" w:hAnsiTheme="majorHAnsi" w:cstheme="majorHAnsi"/>
          <w:i/>
          <w:iCs/>
        </w:rPr>
        <w:t>.</w:t>
      </w:r>
      <w:r w:rsidRPr="004F1185">
        <w:rPr>
          <w:rFonts w:asciiTheme="majorHAnsi" w:hAnsiTheme="majorHAnsi" w:cstheme="majorHAnsi"/>
          <w:i/>
          <w:iCs/>
        </w:rPr>
        <w:t>202</w:t>
      </w:r>
      <w:r w:rsidR="006A00AA">
        <w:rPr>
          <w:rFonts w:asciiTheme="majorHAnsi" w:hAnsiTheme="majorHAnsi" w:cstheme="majorHAnsi"/>
          <w:i/>
          <w:iCs/>
        </w:rPr>
        <w:t>5</w:t>
      </w:r>
      <w:r w:rsidR="002667A5">
        <w:rPr>
          <w:rFonts w:asciiTheme="majorHAnsi" w:hAnsiTheme="majorHAnsi" w:cstheme="majorHAnsi"/>
          <w:i/>
          <w:iCs/>
        </w:rPr>
        <w:t xml:space="preserve"> </w:t>
      </w:r>
      <w:r w:rsidR="0096110C">
        <w:rPr>
          <w:rFonts w:asciiTheme="majorHAnsi" w:hAnsiTheme="majorHAnsi" w:cstheme="majorHAnsi"/>
          <w:i/>
          <w:iCs/>
        </w:rPr>
        <w:t>„</w:t>
      </w:r>
      <w:r w:rsidR="003B0B0B">
        <w:rPr>
          <w:rFonts w:asciiTheme="majorHAnsi" w:hAnsiTheme="majorHAnsi" w:cstheme="majorHAnsi"/>
          <w:i/>
          <w:iCs/>
        </w:rPr>
        <w:t>Szkoła Podstawowa w Rokietnicy</w:t>
      </w:r>
      <w:r w:rsidR="0096110C">
        <w:rPr>
          <w:rFonts w:asciiTheme="majorHAnsi" w:hAnsiTheme="majorHAnsi" w:cstheme="majorHAnsi"/>
          <w:i/>
          <w:iCs/>
        </w:rPr>
        <w:t>”</w:t>
      </w:r>
      <w:r>
        <w:rPr>
          <w:rFonts w:asciiTheme="majorHAnsi" w:hAnsiTheme="majorHAnsi" w:cstheme="majorHAnsi"/>
          <w:i/>
          <w:iCs/>
        </w:rPr>
        <w:t>.</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 Wniesienie zabezpieczenia należytego wykonania umowy w pieniądzu będzie skuteczne z chwilą uznania rachunku bankowego Zamawiającego kwotą zabezpieczenia.</w:t>
      </w:r>
    </w:p>
    <w:p w14:paraId="1DB54E0C" w14:textId="7777777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 xml:space="preserve">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w:t>
      </w:r>
      <w:r w:rsidRPr="004F1185">
        <w:rPr>
          <w:rFonts w:asciiTheme="majorHAnsi" w:hAnsiTheme="majorHAnsi" w:cstheme="majorHAnsi"/>
        </w:rPr>
        <w:lastRenderedPageBreak/>
        <w:t>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F7FF6A7" w14:textId="30FF2DC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sidR="00042E16">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0B63E450"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50"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50"/>
      <w:r w:rsidR="00A95E1E">
        <w:rPr>
          <w:rFonts w:asciiTheme="majorHAnsi" w:hAnsiTheme="majorHAnsi" w:cstheme="majorHAnsi"/>
          <w:b/>
          <w:bCs/>
          <w:sz w:val="24"/>
          <w:szCs w:val="24"/>
        </w:rPr>
        <w:t>.</w:t>
      </w:r>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8"/>
      <w:r w:rsidRPr="00B8688E">
        <w:rPr>
          <w:rFonts w:asciiTheme="majorHAnsi" w:hAnsiTheme="majorHAnsi" w:cstheme="majorHAnsi"/>
          <w:b/>
          <w:bCs/>
          <w:sz w:val="24"/>
          <w:szCs w:val="24"/>
        </w:rPr>
        <w:t>XXIII. INFORMACJE O TREŚCI ZAWIERANEJ UMOWY ORAZ MOŻLIWOŚCI JEJ ZMIANY</w:t>
      </w:r>
      <w:bookmarkEnd w:id="51"/>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654B142E" w:rsidR="001C5D72" w:rsidRPr="000E4153" w:rsidRDefault="00FC4AB9" w:rsidP="00F708BC">
      <w:pPr>
        <w:numPr>
          <w:ilvl w:val="3"/>
          <w:numId w:val="8"/>
        </w:numPr>
        <w:spacing w:line="319" w:lineRule="auto"/>
        <w:ind w:left="284"/>
        <w:jc w:val="both"/>
        <w:rPr>
          <w:rFonts w:asciiTheme="majorHAnsi" w:hAnsiTheme="majorHAnsi" w:cstheme="majorHAnsi"/>
          <w:bCs/>
          <w:i/>
          <w:iCs/>
          <w:color w:val="FF0000"/>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745D48">
        <w:rPr>
          <w:rFonts w:asciiTheme="majorHAnsi" w:hAnsiTheme="majorHAnsi" w:cstheme="majorHAnsi"/>
        </w:rPr>
        <w:t xml:space="preserve"> </w:t>
      </w:r>
      <w:r w:rsidR="00D744BF" w:rsidRPr="00A95E1E">
        <w:rPr>
          <w:rFonts w:asciiTheme="majorHAnsi" w:hAnsiTheme="majorHAnsi" w:cstheme="majorHAnsi"/>
        </w:rPr>
        <w:t xml:space="preserve"> </w:t>
      </w:r>
      <w:r w:rsidRPr="00745D48">
        <w:rPr>
          <w:rFonts w:asciiTheme="majorHAnsi" w:hAnsiTheme="majorHAnsi" w:cstheme="majorHAnsi"/>
          <w:bCs/>
          <w:i/>
          <w:iCs/>
        </w:rPr>
        <w:t xml:space="preserve">Załącznik nr </w:t>
      </w:r>
      <w:r w:rsidR="003B0B0B">
        <w:rPr>
          <w:rFonts w:asciiTheme="majorHAnsi" w:hAnsiTheme="majorHAnsi" w:cstheme="majorHAnsi"/>
          <w:bCs/>
          <w:i/>
          <w:iCs/>
        </w:rPr>
        <w:t>8</w:t>
      </w:r>
      <w:r w:rsidR="00880A31" w:rsidRPr="00745D48">
        <w:rPr>
          <w:rFonts w:asciiTheme="majorHAnsi" w:hAnsiTheme="majorHAnsi" w:cstheme="majorHAnsi"/>
          <w:bCs/>
          <w:i/>
          <w:iCs/>
        </w:rPr>
        <w:t xml:space="preserve"> </w:t>
      </w:r>
      <w:r w:rsidRPr="00745D48">
        <w:rPr>
          <w:rFonts w:asciiTheme="majorHAnsi" w:hAnsiTheme="majorHAnsi" w:cstheme="majorHAnsi"/>
          <w:bCs/>
          <w:i/>
          <w:iCs/>
        </w:rPr>
        <w:t>do SWZ.</w:t>
      </w:r>
    </w:p>
    <w:p w14:paraId="0000012B" w14:textId="77777777"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2" w:name="_Toc65495869"/>
      <w:r w:rsidRPr="00273251">
        <w:rPr>
          <w:rFonts w:asciiTheme="majorHAnsi" w:hAnsiTheme="majorHAnsi" w:cstheme="majorHAnsi"/>
          <w:b/>
          <w:bCs/>
          <w:sz w:val="24"/>
          <w:szCs w:val="24"/>
        </w:rPr>
        <w:t>XXIV. POUCZENIE O ŚRODKACH OCHRONY PRAWNEJ PRZYSŁUGUJĄCYCH WYKONAWCY</w:t>
      </w:r>
      <w:bookmarkEnd w:id="52"/>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wobec ogłoszenia wszczynającego postępowanie o udzielenie zamówienia lub ogłoszenia o konkursie oraz dokumentów zamówienia przysługują również </w:t>
      </w:r>
      <w:r w:rsidRPr="00A258D6">
        <w:rPr>
          <w:rFonts w:asciiTheme="majorHAnsi" w:hAnsiTheme="majorHAnsi" w:cstheme="majorHAnsi"/>
        </w:rPr>
        <w:lastRenderedPageBreak/>
        <w:t>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3" w:name="_uarrfy5kozla" w:colFirst="0" w:colLast="0"/>
      <w:bookmarkStart w:id="54" w:name="_Toc65495870"/>
      <w:bookmarkEnd w:id="53"/>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4"/>
    </w:p>
    <w:p w14:paraId="00000153" w14:textId="793FFBA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26A5ADFD"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D109841" w:rsidR="00643072" w:rsidRDefault="00880A31" w:rsidP="00BC0856">
      <w:pPr>
        <w:spacing w:line="319" w:lineRule="auto"/>
        <w:rPr>
          <w:rFonts w:asciiTheme="majorHAnsi" w:hAnsiTheme="majorHAnsi" w:cstheme="majorHAnsi"/>
        </w:rPr>
      </w:pPr>
      <w:bookmarkStart w:id="55" w:name="_Hlk81224237"/>
      <w:r w:rsidRPr="00A10674">
        <w:rPr>
          <w:rFonts w:asciiTheme="majorHAnsi" w:hAnsiTheme="majorHAnsi" w:cstheme="majorHAnsi"/>
        </w:rPr>
        <w:t xml:space="preserve">Załącznik nr 3 do SWZ </w:t>
      </w:r>
      <w:bookmarkEnd w:id="55"/>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625775F1" w14:textId="4AC2CDBB" w:rsidR="00994F56" w:rsidRDefault="00BC0856" w:rsidP="00534D15">
      <w:pPr>
        <w:spacing w:line="319" w:lineRule="auto"/>
        <w:rPr>
          <w:rFonts w:asciiTheme="majorHAnsi" w:hAnsiTheme="majorHAnsi" w:cstheme="majorHAnsi"/>
        </w:rPr>
      </w:pPr>
      <w:r>
        <w:rPr>
          <w:rFonts w:asciiTheme="majorHAnsi" w:hAnsiTheme="majorHAnsi" w:cstheme="majorHAnsi"/>
        </w:rPr>
        <w:lastRenderedPageBreak/>
        <w:t xml:space="preserve">Załącznik nr 4 do  SWZ -  </w:t>
      </w:r>
      <w:r w:rsidR="00606482">
        <w:rPr>
          <w:rFonts w:asciiTheme="majorHAnsi" w:hAnsiTheme="majorHAnsi" w:cstheme="majorHAnsi"/>
        </w:rPr>
        <w:t xml:space="preserve">  </w:t>
      </w:r>
      <w:r w:rsidR="00B14FFA">
        <w:rPr>
          <w:rFonts w:asciiTheme="majorHAnsi" w:hAnsiTheme="majorHAnsi" w:cstheme="majorHAnsi"/>
        </w:rPr>
        <w:t>W</w:t>
      </w:r>
      <w:r w:rsidR="00994F56">
        <w:rPr>
          <w:rFonts w:asciiTheme="majorHAnsi" w:hAnsiTheme="majorHAnsi" w:cstheme="majorHAnsi"/>
        </w:rPr>
        <w:t>ykaz robót</w:t>
      </w:r>
    </w:p>
    <w:p w14:paraId="00000155" w14:textId="6E56A66C" w:rsidR="001C5D72" w:rsidRPr="00A10674" w:rsidRDefault="00B14FFA" w:rsidP="00096031">
      <w:pPr>
        <w:spacing w:line="319" w:lineRule="auto"/>
        <w:rPr>
          <w:rFonts w:asciiTheme="majorHAnsi" w:hAnsiTheme="majorHAnsi" w:cstheme="majorHAnsi"/>
        </w:rPr>
      </w:pPr>
      <w:bookmarkStart w:id="56" w:name="_Hlk163127025"/>
      <w:r>
        <w:rPr>
          <w:rFonts w:asciiTheme="majorHAnsi" w:hAnsiTheme="majorHAnsi" w:cstheme="majorHAnsi"/>
        </w:rPr>
        <w:t xml:space="preserve">Załącznik nr </w:t>
      </w:r>
      <w:r w:rsidR="00F708BC">
        <w:rPr>
          <w:rFonts w:asciiTheme="majorHAnsi" w:hAnsiTheme="majorHAnsi" w:cstheme="majorHAnsi"/>
        </w:rPr>
        <w:t>5</w:t>
      </w:r>
      <w:r>
        <w:rPr>
          <w:rFonts w:asciiTheme="majorHAnsi" w:hAnsiTheme="majorHAnsi" w:cstheme="majorHAnsi"/>
        </w:rPr>
        <w:t xml:space="preserve"> do SWZ </w:t>
      </w:r>
      <w:r w:rsidR="00261B39">
        <w:rPr>
          <w:rFonts w:asciiTheme="majorHAnsi" w:hAnsiTheme="majorHAnsi" w:cstheme="majorHAnsi"/>
        </w:rPr>
        <w:t xml:space="preserve"> </w:t>
      </w:r>
      <w:bookmarkEnd w:id="56"/>
      <w:r w:rsidR="00261B39">
        <w:rPr>
          <w:rFonts w:asciiTheme="majorHAnsi" w:hAnsiTheme="majorHAnsi" w:cstheme="majorHAnsi"/>
        </w:rPr>
        <w:t>-</w:t>
      </w:r>
      <w:r>
        <w:rPr>
          <w:rFonts w:asciiTheme="majorHAnsi" w:hAnsiTheme="majorHAnsi" w:cstheme="majorHAnsi"/>
        </w:rPr>
        <w:t xml:space="preserve"> </w:t>
      </w:r>
      <w:r w:rsidR="00261B39">
        <w:rPr>
          <w:rFonts w:asciiTheme="majorHAnsi" w:hAnsiTheme="majorHAnsi" w:cstheme="majorHAnsi"/>
        </w:rPr>
        <w:t xml:space="preserve"> </w:t>
      </w:r>
      <w:r w:rsidR="00606482">
        <w:rPr>
          <w:rFonts w:asciiTheme="majorHAnsi" w:hAnsiTheme="majorHAnsi" w:cstheme="majorHAnsi"/>
        </w:rPr>
        <w:t xml:space="preserve">  </w:t>
      </w:r>
      <w:r w:rsidR="00A95E1E">
        <w:rPr>
          <w:rFonts w:asciiTheme="majorHAnsi" w:hAnsiTheme="majorHAnsi" w:cstheme="majorHAnsi"/>
        </w:rPr>
        <w:t>Zobowiązanie podmiotu trzeciego</w:t>
      </w:r>
      <w:r>
        <w:rPr>
          <w:rFonts w:asciiTheme="majorHAnsi" w:hAnsiTheme="majorHAnsi" w:cstheme="majorHAnsi"/>
        </w:rPr>
        <w:t>.</w:t>
      </w:r>
      <w:r w:rsidR="00A95E1E">
        <w:rPr>
          <w:rFonts w:asciiTheme="majorHAnsi" w:hAnsiTheme="majorHAnsi" w:cstheme="majorHAnsi"/>
        </w:rPr>
        <w:br/>
        <w:t>Załącznik nr 6 do SWZ  -</w:t>
      </w:r>
      <w:r w:rsidR="00A95E1E" w:rsidRPr="00A95E1E">
        <w:rPr>
          <w:rFonts w:asciiTheme="majorHAnsi" w:hAnsiTheme="majorHAnsi" w:cstheme="majorHAnsi"/>
        </w:rPr>
        <w:t xml:space="preserve"> </w:t>
      </w:r>
      <w:r w:rsidR="00A95E1E">
        <w:rPr>
          <w:rFonts w:asciiTheme="majorHAnsi" w:hAnsiTheme="majorHAnsi" w:cstheme="majorHAnsi"/>
        </w:rPr>
        <w:t xml:space="preserve"> </w:t>
      </w:r>
      <w:r w:rsidR="00606482">
        <w:rPr>
          <w:rFonts w:asciiTheme="majorHAnsi" w:hAnsiTheme="majorHAnsi" w:cstheme="majorHAnsi"/>
        </w:rPr>
        <w:t xml:space="preserve">  </w:t>
      </w:r>
      <w:r w:rsidR="00A95E1E">
        <w:rPr>
          <w:rFonts w:asciiTheme="majorHAnsi" w:hAnsiTheme="majorHAnsi" w:cstheme="majorHAnsi"/>
        </w:rPr>
        <w:t>Oświadczenie Wykonawców występujących wspólnie</w:t>
      </w:r>
      <w:r w:rsidR="00A95E1E">
        <w:rPr>
          <w:rFonts w:asciiTheme="majorHAnsi" w:hAnsiTheme="majorHAnsi" w:cstheme="majorHAnsi"/>
        </w:rPr>
        <w:br/>
        <w:t xml:space="preserve">Załącznik nr 7 do SWZ  - </w:t>
      </w:r>
      <w:r w:rsidR="00606482">
        <w:rPr>
          <w:rFonts w:asciiTheme="majorHAnsi" w:hAnsiTheme="majorHAnsi" w:cstheme="majorHAnsi"/>
        </w:rPr>
        <w:t xml:space="preserve">    </w:t>
      </w:r>
      <w:r w:rsidR="00A95E1E">
        <w:rPr>
          <w:rFonts w:asciiTheme="majorHAnsi" w:hAnsiTheme="majorHAnsi" w:cstheme="majorHAnsi"/>
        </w:rPr>
        <w:t>Wzór umowy</w:t>
      </w:r>
    </w:p>
    <w:sectPr w:rsidR="001C5D72" w:rsidRPr="00A10674" w:rsidSect="00F708BC">
      <w:headerReference w:type="default" r:id="rId34"/>
      <w:footerReference w:type="default" r:id="rId35"/>
      <w:pgSz w:w="11909" w:h="16834"/>
      <w:pgMar w:top="56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E8E6" w14:textId="77777777" w:rsidR="002366CE" w:rsidRDefault="002366CE">
      <w:pPr>
        <w:spacing w:line="240" w:lineRule="auto"/>
      </w:pPr>
      <w:r>
        <w:separator/>
      </w:r>
    </w:p>
  </w:endnote>
  <w:endnote w:type="continuationSeparator" w:id="0">
    <w:p w14:paraId="2B7624AB" w14:textId="77777777" w:rsidR="002366CE" w:rsidRDefault="00236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44FC" w14:textId="77777777" w:rsidR="002366CE" w:rsidRDefault="002366CE">
      <w:pPr>
        <w:spacing w:line="240" w:lineRule="auto"/>
      </w:pPr>
      <w:r>
        <w:separator/>
      </w:r>
    </w:p>
  </w:footnote>
  <w:footnote w:type="continuationSeparator" w:id="0">
    <w:p w14:paraId="5462FFE3" w14:textId="77777777" w:rsidR="002366CE" w:rsidRDefault="00236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2B9887A1" w:rsidR="00A47080" w:rsidRDefault="00A47080">
    <w:pPr>
      <w:rPr>
        <w:rFonts w:ascii="Calibri" w:eastAsia="Calibri" w:hAnsi="Calibri" w:cs="Calibri"/>
        <w:color w:val="434343"/>
      </w:rPr>
    </w:pPr>
    <w:r>
      <w:rPr>
        <w:rFonts w:ascii="Calibri" w:eastAsia="Calibri" w:hAnsi="Calibri" w:cs="Calibri"/>
        <w:color w:val="434343"/>
      </w:rPr>
      <w:t>Nr postępowania: ZP.271.</w:t>
    </w:r>
    <w:r w:rsidR="009E4943">
      <w:rPr>
        <w:rFonts w:ascii="Calibri" w:eastAsia="Calibri" w:hAnsi="Calibri" w:cs="Calibri"/>
        <w:color w:val="434343"/>
      </w:rPr>
      <w:t>3</w:t>
    </w:r>
    <w:r>
      <w:rPr>
        <w:rFonts w:ascii="Calibri" w:eastAsia="Calibri" w:hAnsi="Calibri" w:cs="Calibri"/>
        <w:color w:val="434343"/>
      </w:rPr>
      <w:t>.202</w:t>
    </w:r>
    <w:r w:rsidR="00D0293F">
      <w:rPr>
        <w:rFonts w:ascii="Calibri" w:eastAsia="Calibri" w:hAnsi="Calibri" w:cs="Calibri"/>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4D7"/>
    <w:multiLevelType w:val="multilevel"/>
    <w:tmpl w:val="CCB4D1F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A26313"/>
    <w:multiLevelType w:val="multilevel"/>
    <w:tmpl w:val="4952609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E5C54"/>
    <w:multiLevelType w:val="multilevel"/>
    <w:tmpl w:val="A45AC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E4731D"/>
    <w:multiLevelType w:val="hybridMultilevel"/>
    <w:tmpl w:val="FA4003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A72344A"/>
    <w:multiLevelType w:val="multilevel"/>
    <w:tmpl w:val="91ECA48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84507"/>
    <w:multiLevelType w:val="hybridMultilevel"/>
    <w:tmpl w:val="AF5AA904"/>
    <w:lvl w:ilvl="0" w:tplc="A7947416">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600BF"/>
    <w:multiLevelType w:val="hybridMultilevel"/>
    <w:tmpl w:val="2EBC5F3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34FE2CDD"/>
    <w:multiLevelType w:val="multilevel"/>
    <w:tmpl w:val="6A501EDE"/>
    <w:lvl w:ilvl="0">
      <w:start w:val="1"/>
      <w:numFmt w:val="decimal"/>
      <w:lvlText w:val="%1."/>
      <w:lvlJc w:val="left"/>
      <w:pPr>
        <w:ind w:left="644" w:hanging="360"/>
      </w:pPr>
      <w:rPr>
        <w:color w:val="auto"/>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7585C"/>
    <w:multiLevelType w:val="hybridMultilevel"/>
    <w:tmpl w:val="AEA8D884"/>
    <w:lvl w:ilvl="0" w:tplc="E9608794">
      <w:start w:val="1"/>
      <w:numFmt w:val="decimal"/>
      <w:lvlText w:val="%1)"/>
      <w:lvlJc w:val="left"/>
      <w:pPr>
        <w:ind w:left="720" w:hanging="360"/>
      </w:pPr>
      <w:rPr>
        <w:rFonts w:asciiTheme="majorHAnsi"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4A563D"/>
    <w:multiLevelType w:val="hybridMultilevel"/>
    <w:tmpl w:val="F03A7224"/>
    <w:lvl w:ilvl="0" w:tplc="36466630">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8897F14"/>
    <w:multiLevelType w:val="hybridMultilevel"/>
    <w:tmpl w:val="F7E493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3A6BBA"/>
    <w:multiLevelType w:val="hybridMultilevel"/>
    <w:tmpl w:val="EA7AEFFA"/>
    <w:lvl w:ilvl="0" w:tplc="A7947416">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94662B"/>
    <w:multiLevelType w:val="hybridMultilevel"/>
    <w:tmpl w:val="810C200E"/>
    <w:lvl w:ilvl="0" w:tplc="A1EC8D5C">
      <w:start w:val="1"/>
      <w:numFmt w:val="lowerLetter"/>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0"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9BE09CE"/>
    <w:multiLevelType w:val="multilevel"/>
    <w:tmpl w:val="54B887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9DC749E"/>
    <w:multiLevelType w:val="hybridMultilevel"/>
    <w:tmpl w:val="6A62BF8C"/>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1B10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95509E"/>
    <w:multiLevelType w:val="hybridMultilevel"/>
    <w:tmpl w:val="9FCAA326"/>
    <w:lvl w:ilvl="0" w:tplc="0415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9339395">
    <w:abstractNumId w:val="7"/>
  </w:num>
  <w:num w:numId="2" w16cid:durableId="285894565">
    <w:abstractNumId w:val="17"/>
  </w:num>
  <w:num w:numId="3" w16cid:durableId="1063481163">
    <w:abstractNumId w:val="44"/>
  </w:num>
  <w:num w:numId="4" w16cid:durableId="1290472615">
    <w:abstractNumId w:val="32"/>
  </w:num>
  <w:num w:numId="5" w16cid:durableId="1054738978">
    <w:abstractNumId w:val="38"/>
  </w:num>
  <w:num w:numId="6" w16cid:durableId="115755375">
    <w:abstractNumId w:val="28"/>
  </w:num>
  <w:num w:numId="7" w16cid:durableId="1451243465">
    <w:abstractNumId w:val="15"/>
  </w:num>
  <w:num w:numId="8" w16cid:durableId="1800686668">
    <w:abstractNumId w:val="35"/>
  </w:num>
  <w:num w:numId="9" w16cid:durableId="1591892570">
    <w:abstractNumId w:val="1"/>
  </w:num>
  <w:num w:numId="10" w16cid:durableId="1972519108">
    <w:abstractNumId w:val="36"/>
  </w:num>
  <w:num w:numId="11" w16cid:durableId="722799021">
    <w:abstractNumId w:val="18"/>
  </w:num>
  <w:num w:numId="12" w16cid:durableId="1944991546">
    <w:abstractNumId w:val="22"/>
  </w:num>
  <w:num w:numId="13" w16cid:durableId="196506348">
    <w:abstractNumId w:val="27"/>
  </w:num>
  <w:num w:numId="14" w16cid:durableId="835414878">
    <w:abstractNumId w:val="39"/>
  </w:num>
  <w:num w:numId="15" w16cid:durableId="1947498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777763">
    <w:abstractNumId w:val="14"/>
  </w:num>
  <w:num w:numId="17" w16cid:durableId="1609697890">
    <w:abstractNumId w:val="5"/>
  </w:num>
  <w:num w:numId="18" w16cid:durableId="1079060089">
    <w:abstractNumId w:val="19"/>
  </w:num>
  <w:num w:numId="19" w16cid:durableId="1098449408">
    <w:abstractNumId w:val="16"/>
  </w:num>
  <w:num w:numId="20" w16cid:durableId="711224311">
    <w:abstractNumId w:val="42"/>
  </w:num>
  <w:num w:numId="21" w16cid:durableId="601452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193004">
    <w:abstractNumId w:val="13"/>
  </w:num>
  <w:num w:numId="23" w16cid:durableId="225338864">
    <w:abstractNumId w:val="30"/>
  </w:num>
  <w:num w:numId="24" w16cid:durableId="268700878">
    <w:abstractNumId w:val="11"/>
  </w:num>
  <w:num w:numId="25" w16cid:durableId="1946375894">
    <w:abstractNumId w:val="0"/>
  </w:num>
  <w:num w:numId="26" w16cid:durableId="119878929">
    <w:abstractNumId w:val="33"/>
  </w:num>
  <w:num w:numId="27" w16cid:durableId="987828833">
    <w:abstractNumId w:val="34"/>
  </w:num>
  <w:num w:numId="28" w16cid:durableId="413861231">
    <w:abstractNumId w:val="41"/>
  </w:num>
  <w:num w:numId="29" w16cid:durableId="971908159">
    <w:abstractNumId w:val="26"/>
  </w:num>
  <w:num w:numId="30" w16cid:durableId="802311507">
    <w:abstractNumId w:val="21"/>
  </w:num>
  <w:num w:numId="31" w16cid:durableId="1331828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0041">
    <w:abstractNumId w:val="2"/>
  </w:num>
  <w:num w:numId="33" w16cid:durableId="226692499">
    <w:abstractNumId w:val="31"/>
  </w:num>
  <w:num w:numId="34" w16cid:durableId="1991901781">
    <w:abstractNumId w:val="29"/>
  </w:num>
  <w:num w:numId="35" w16cid:durableId="1297418132">
    <w:abstractNumId w:val="20"/>
  </w:num>
  <w:num w:numId="36" w16cid:durableId="438306318">
    <w:abstractNumId w:val="4"/>
  </w:num>
  <w:num w:numId="37" w16cid:durableId="1835145763">
    <w:abstractNumId w:val="25"/>
  </w:num>
  <w:num w:numId="38" w16cid:durableId="424769796">
    <w:abstractNumId w:val="6"/>
  </w:num>
  <w:num w:numId="39" w16cid:durableId="152183701">
    <w:abstractNumId w:val="24"/>
  </w:num>
  <w:num w:numId="40" w16cid:durableId="1269964835">
    <w:abstractNumId w:val="12"/>
  </w:num>
  <w:num w:numId="41" w16cid:durableId="1448280641">
    <w:abstractNumId w:val="10"/>
  </w:num>
  <w:num w:numId="42" w16cid:durableId="436484384">
    <w:abstractNumId w:val="37"/>
  </w:num>
  <w:num w:numId="43" w16cid:durableId="536115315">
    <w:abstractNumId w:val="8"/>
  </w:num>
  <w:num w:numId="44" w16cid:durableId="348993187">
    <w:abstractNumId w:val="43"/>
  </w:num>
  <w:num w:numId="45" w16cid:durableId="8173164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16DDA"/>
    <w:rsid w:val="00022CFC"/>
    <w:rsid w:val="00024C57"/>
    <w:rsid w:val="0002545E"/>
    <w:rsid w:val="000270B7"/>
    <w:rsid w:val="0002775B"/>
    <w:rsid w:val="0003039E"/>
    <w:rsid w:val="00034216"/>
    <w:rsid w:val="00034D3A"/>
    <w:rsid w:val="000371A9"/>
    <w:rsid w:val="00042E16"/>
    <w:rsid w:val="00043135"/>
    <w:rsid w:val="000453A3"/>
    <w:rsid w:val="00045C94"/>
    <w:rsid w:val="00045FA4"/>
    <w:rsid w:val="0004602F"/>
    <w:rsid w:val="000461D7"/>
    <w:rsid w:val="0005142E"/>
    <w:rsid w:val="000521B6"/>
    <w:rsid w:val="00054E4A"/>
    <w:rsid w:val="00056FCF"/>
    <w:rsid w:val="00057F8C"/>
    <w:rsid w:val="00075E1D"/>
    <w:rsid w:val="0007696E"/>
    <w:rsid w:val="00076FC4"/>
    <w:rsid w:val="00077046"/>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3E14"/>
    <w:rsid w:val="000B4F54"/>
    <w:rsid w:val="000B6984"/>
    <w:rsid w:val="000C2A3F"/>
    <w:rsid w:val="000C4D4F"/>
    <w:rsid w:val="000C5934"/>
    <w:rsid w:val="000C6BE1"/>
    <w:rsid w:val="000C7118"/>
    <w:rsid w:val="000D6D69"/>
    <w:rsid w:val="000D75CF"/>
    <w:rsid w:val="000E4153"/>
    <w:rsid w:val="000E57AE"/>
    <w:rsid w:val="000F259E"/>
    <w:rsid w:val="000F37D7"/>
    <w:rsid w:val="000F3D8A"/>
    <w:rsid w:val="000F5FAD"/>
    <w:rsid w:val="00100D8A"/>
    <w:rsid w:val="00102971"/>
    <w:rsid w:val="00102D43"/>
    <w:rsid w:val="00105937"/>
    <w:rsid w:val="001107AD"/>
    <w:rsid w:val="00117830"/>
    <w:rsid w:val="00117A01"/>
    <w:rsid w:val="001269F3"/>
    <w:rsid w:val="0013319A"/>
    <w:rsid w:val="0013799C"/>
    <w:rsid w:val="00137E12"/>
    <w:rsid w:val="0014251B"/>
    <w:rsid w:val="0014258D"/>
    <w:rsid w:val="00142994"/>
    <w:rsid w:val="00146FB3"/>
    <w:rsid w:val="00155588"/>
    <w:rsid w:val="00155773"/>
    <w:rsid w:val="001618F5"/>
    <w:rsid w:val="001666B3"/>
    <w:rsid w:val="00173C78"/>
    <w:rsid w:val="001755AA"/>
    <w:rsid w:val="001767E2"/>
    <w:rsid w:val="0017788B"/>
    <w:rsid w:val="001823E0"/>
    <w:rsid w:val="00185789"/>
    <w:rsid w:val="00185BCC"/>
    <w:rsid w:val="001904E0"/>
    <w:rsid w:val="00190DC1"/>
    <w:rsid w:val="0019773C"/>
    <w:rsid w:val="001A48B7"/>
    <w:rsid w:val="001A4D5A"/>
    <w:rsid w:val="001B454B"/>
    <w:rsid w:val="001B6804"/>
    <w:rsid w:val="001B742A"/>
    <w:rsid w:val="001C5D72"/>
    <w:rsid w:val="001C7733"/>
    <w:rsid w:val="001D079F"/>
    <w:rsid w:val="001D16DC"/>
    <w:rsid w:val="001D6F74"/>
    <w:rsid w:val="001E189E"/>
    <w:rsid w:val="001E2D28"/>
    <w:rsid w:val="001E4708"/>
    <w:rsid w:val="001F1189"/>
    <w:rsid w:val="001F372E"/>
    <w:rsid w:val="001F375D"/>
    <w:rsid w:val="001F6724"/>
    <w:rsid w:val="001F6FA3"/>
    <w:rsid w:val="001F7CFB"/>
    <w:rsid w:val="002034A6"/>
    <w:rsid w:val="0020445E"/>
    <w:rsid w:val="00206E26"/>
    <w:rsid w:val="00210F4B"/>
    <w:rsid w:val="0021411E"/>
    <w:rsid w:val="00217FF0"/>
    <w:rsid w:val="00220060"/>
    <w:rsid w:val="002209E9"/>
    <w:rsid w:val="00221970"/>
    <w:rsid w:val="002220AF"/>
    <w:rsid w:val="00226899"/>
    <w:rsid w:val="0023142D"/>
    <w:rsid w:val="00233AAC"/>
    <w:rsid w:val="00233C78"/>
    <w:rsid w:val="00235EBE"/>
    <w:rsid w:val="002366CE"/>
    <w:rsid w:val="002409D3"/>
    <w:rsid w:val="00244DE0"/>
    <w:rsid w:val="00245778"/>
    <w:rsid w:val="002475D6"/>
    <w:rsid w:val="002557C0"/>
    <w:rsid w:val="00257D8E"/>
    <w:rsid w:val="00261B39"/>
    <w:rsid w:val="002645CD"/>
    <w:rsid w:val="002667A5"/>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B0C49"/>
    <w:rsid w:val="002B307A"/>
    <w:rsid w:val="002B75A1"/>
    <w:rsid w:val="002C130E"/>
    <w:rsid w:val="002C2094"/>
    <w:rsid w:val="002C40C0"/>
    <w:rsid w:val="002C4E82"/>
    <w:rsid w:val="002C651C"/>
    <w:rsid w:val="002D3E11"/>
    <w:rsid w:val="002D6177"/>
    <w:rsid w:val="002D7298"/>
    <w:rsid w:val="002E108D"/>
    <w:rsid w:val="002E497D"/>
    <w:rsid w:val="002E4A25"/>
    <w:rsid w:val="002E6BFC"/>
    <w:rsid w:val="002E7ADC"/>
    <w:rsid w:val="002F0B1B"/>
    <w:rsid w:val="002F286A"/>
    <w:rsid w:val="002F2954"/>
    <w:rsid w:val="002F2D26"/>
    <w:rsid w:val="002F6C55"/>
    <w:rsid w:val="00300778"/>
    <w:rsid w:val="00301B0F"/>
    <w:rsid w:val="00305B1B"/>
    <w:rsid w:val="003142D4"/>
    <w:rsid w:val="00326C6A"/>
    <w:rsid w:val="00326F74"/>
    <w:rsid w:val="00344DDF"/>
    <w:rsid w:val="003467F4"/>
    <w:rsid w:val="003557B0"/>
    <w:rsid w:val="003567CC"/>
    <w:rsid w:val="00361680"/>
    <w:rsid w:val="00367647"/>
    <w:rsid w:val="00370BFF"/>
    <w:rsid w:val="00377F18"/>
    <w:rsid w:val="00380FBE"/>
    <w:rsid w:val="00381BE9"/>
    <w:rsid w:val="0038543F"/>
    <w:rsid w:val="0039174C"/>
    <w:rsid w:val="00392B72"/>
    <w:rsid w:val="0039496C"/>
    <w:rsid w:val="003A3FBD"/>
    <w:rsid w:val="003A4FFA"/>
    <w:rsid w:val="003A508C"/>
    <w:rsid w:val="003B0052"/>
    <w:rsid w:val="003B0B0B"/>
    <w:rsid w:val="003B0B6C"/>
    <w:rsid w:val="003B22F7"/>
    <w:rsid w:val="003B3A2E"/>
    <w:rsid w:val="003B3B9A"/>
    <w:rsid w:val="003B6719"/>
    <w:rsid w:val="003B739A"/>
    <w:rsid w:val="003B7A49"/>
    <w:rsid w:val="003C048C"/>
    <w:rsid w:val="003C0E3E"/>
    <w:rsid w:val="003C331F"/>
    <w:rsid w:val="003C67BF"/>
    <w:rsid w:val="003C6AFB"/>
    <w:rsid w:val="003D38BB"/>
    <w:rsid w:val="003D7D9E"/>
    <w:rsid w:val="003E3205"/>
    <w:rsid w:val="003E7184"/>
    <w:rsid w:val="003F3BC0"/>
    <w:rsid w:val="003F6055"/>
    <w:rsid w:val="003F61AF"/>
    <w:rsid w:val="003F6CC7"/>
    <w:rsid w:val="00404CFB"/>
    <w:rsid w:val="00424543"/>
    <w:rsid w:val="00435492"/>
    <w:rsid w:val="004365D2"/>
    <w:rsid w:val="0044203E"/>
    <w:rsid w:val="00446EB5"/>
    <w:rsid w:val="00447B79"/>
    <w:rsid w:val="00450C8E"/>
    <w:rsid w:val="00451A38"/>
    <w:rsid w:val="0045658C"/>
    <w:rsid w:val="00467564"/>
    <w:rsid w:val="00471433"/>
    <w:rsid w:val="00473FFA"/>
    <w:rsid w:val="00474983"/>
    <w:rsid w:val="0047516D"/>
    <w:rsid w:val="00475FE6"/>
    <w:rsid w:val="0048123A"/>
    <w:rsid w:val="00483137"/>
    <w:rsid w:val="004837CA"/>
    <w:rsid w:val="00483B8D"/>
    <w:rsid w:val="00491604"/>
    <w:rsid w:val="004959CE"/>
    <w:rsid w:val="004964CE"/>
    <w:rsid w:val="004A400F"/>
    <w:rsid w:val="004A56C0"/>
    <w:rsid w:val="004A7B2C"/>
    <w:rsid w:val="004B2AD0"/>
    <w:rsid w:val="004B48AC"/>
    <w:rsid w:val="004B5B12"/>
    <w:rsid w:val="004B66E1"/>
    <w:rsid w:val="004C2E0A"/>
    <w:rsid w:val="004C3F3B"/>
    <w:rsid w:val="004C76C6"/>
    <w:rsid w:val="004D1805"/>
    <w:rsid w:val="004D51CB"/>
    <w:rsid w:val="004E12B0"/>
    <w:rsid w:val="004F1185"/>
    <w:rsid w:val="004F2658"/>
    <w:rsid w:val="004F27A5"/>
    <w:rsid w:val="004F3ECF"/>
    <w:rsid w:val="004F4151"/>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33A3"/>
    <w:rsid w:val="00544DEB"/>
    <w:rsid w:val="00545AD9"/>
    <w:rsid w:val="00554C14"/>
    <w:rsid w:val="00556783"/>
    <w:rsid w:val="005570E0"/>
    <w:rsid w:val="00561FFA"/>
    <w:rsid w:val="00567CE6"/>
    <w:rsid w:val="00570633"/>
    <w:rsid w:val="00572DE2"/>
    <w:rsid w:val="005731EB"/>
    <w:rsid w:val="0057369C"/>
    <w:rsid w:val="00575143"/>
    <w:rsid w:val="0057778E"/>
    <w:rsid w:val="00581E86"/>
    <w:rsid w:val="00584832"/>
    <w:rsid w:val="00585FF7"/>
    <w:rsid w:val="005864EA"/>
    <w:rsid w:val="00587234"/>
    <w:rsid w:val="0059496C"/>
    <w:rsid w:val="00597488"/>
    <w:rsid w:val="005A0CCA"/>
    <w:rsid w:val="005A1A1D"/>
    <w:rsid w:val="005A44C4"/>
    <w:rsid w:val="005B2FED"/>
    <w:rsid w:val="005B4887"/>
    <w:rsid w:val="005C0A8F"/>
    <w:rsid w:val="005C65DF"/>
    <w:rsid w:val="005C696C"/>
    <w:rsid w:val="005C72C6"/>
    <w:rsid w:val="005C7532"/>
    <w:rsid w:val="005D5C0F"/>
    <w:rsid w:val="005D5C65"/>
    <w:rsid w:val="005E6EF7"/>
    <w:rsid w:val="005F1422"/>
    <w:rsid w:val="005F18F1"/>
    <w:rsid w:val="005F619F"/>
    <w:rsid w:val="00602867"/>
    <w:rsid w:val="00604806"/>
    <w:rsid w:val="00606482"/>
    <w:rsid w:val="006116B3"/>
    <w:rsid w:val="00612559"/>
    <w:rsid w:val="00612B4C"/>
    <w:rsid w:val="00615CA1"/>
    <w:rsid w:val="00621B1D"/>
    <w:rsid w:val="00635A36"/>
    <w:rsid w:val="00637F8E"/>
    <w:rsid w:val="00643072"/>
    <w:rsid w:val="0064460C"/>
    <w:rsid w:val="00647399"/>
    <w:rsid w:val="006514E5"/>
    <w:rsid w:val="00656A3D"/>
    <w:rsid w:val="00661067"/>
    <w:rsid w:val="00661AC9"/>
    <w:rsid w:val="0067071F"/>
    <w:rsid w:val="00671B8E"/>
    <w:rsid w:val="00673D68"/>
    <w:rsid w:val="00675BE7"/>
    <w:rsid w:val="00675C16"/>
    <w:rsid w:val="00681440"/>
    <w:rsid w:val="00681847"/>
    <w:rsid w:val="006820FD"/>
    <w:rsid w:val="0068752A"/>
    <w:rsid w:val="0069282F"/>
    <w:rsid w:val="0069492E"/>
    <w:rsid w:val="00694CFC"/>
    <w:rsid w:val="00695992"/>
    <w:rsid w:val="006A00AA"/>
    <w:rsid w:val="006A34D1"/>
    <w:rsid w:val="006A437A"/>
    <w:rsid w:val="006A5BC7"/>
    <w:rsid w:val="006A780B"/>
    <w:rsid w:val="006B40FC"/>
    <w:rsid w:val="006B4DC1"/>
    <w:rsid w:val="006B6890"/>
    <w:rsid w:val="006C06D8"/>
    <w:rsid w:val="006C4D15"/>
    <w:rsid w:val="006E3414"/>
    <w:rsid w:val="006E5E51"/>
    <w:rsid w:val="006F247A"/>
    <w:rsid w:val="006F3478"/>
    <w:rsid w:val="006F35DC"/>
    <w:rsid w:val="006F3FEB"/>
    <w:rsid w:val="006F488A"/>
    <w:rsid w:val="006F7B5D"/>
    <w:rsid w:val="00703329"/>
    <w:rsid w:val="00703D85"/>
    <w:rsid w:val="00705B71"/>
    <w:rsid w:val="007106D1"/>
    <w:rsid w:val="00713775"/>
    <w:rsid w:val="00714C5A"/>
    <w:rsid w:val="00715F9E"/>
    <w:rsid w:val="0071612B"/>
    <w:rsid w:val="00720175"/>
    <w:rsid w:val="00722BB3"/>
    <w:rsid w:val="00723D90"/>
    <w:rsid w:val="00723F94"/>
    <w:rsid w:val="007325D7"/>
    <w:rsid w:val="00734846"/>
    <w:rsid w:val="00735A3B"/>
    <w:rsid w:val="00743DE2"/>
    <w:rsid w:val="00743F69"/>
    <w:rsid w:val="00745302"/>
    <w:rsid w:val="00745D48"/>
    <w:rsid w:val="00752464"/>
    <w:rsid w:val="007563B1"/>
    <w:rsid w:val="007606A6"/>
    <w:rsid w:val="007636D0"/>
    <w:rsid w:val="00764E00"/>
    <w:rsid w:val="00767DAC"/>
    <w:rsid w:val="007761FF"/>
    <w:rsid w:val="0078022C"/>
    <w:rsid w:val="007825D4"/>
    <w:rsid w:val="007839A2"/>
    <w:rsid w:val="00790CC7"/>
    <w:rsid w:val="00790CD5"/>
    <w:rsid w:val="00793A18"/>
    <w:rsid w:val="00794557"/>
    <w:rsid w:val="007957F6"/>
    <w:rsid w:val="007A53EB"/>
    <w:rsid w:val="007A6C65"/>
    <w:rsid w:val="007B1BA7"/>
    <w:rsid w:val="007B4875"/>
    <w:rsid w:val="007D1D4F"/>
    <w:rsid w:val="007D3CE7"/>
    <w:rsid w:val="007D3F98"/>
    <w:rsid w:val="007D4DF8"/>
    <w:rsid w:val="007D53D0"/>
    <w:rsid w:val="007E0820"/>
    <w:rsid w:val="007E2865"/>
    <w:rsid w:val="007E4019"/>
    <w:rsid w:val="007E51E6"/>
    <w:rsid w:val="00803365"/>
    <w:rsid w:val="00804F73"/>
    <w:rsid w:val="00805237"/>
    <w:rsid w:val="00813FD8"/>
    <w:rsid w:val="0082243F"/>
    <w:rsid w:val="00825FA0"/>
    <w:rsid w:val="00826B05"/>
    <w:rsid w:val="00826DC8"/>
    <w:rsid w:val="008329AE"/>
    <w:rsid w:val="00835A4E"/>
    <w:rsid w:val="00835D88"/>
    <w:rsid w:val="008472D7"/>
    <w:rsid w:val="00850AC6"/>
    <w:rsid w:val="00850EF2"/>
    <w:rsid w:val="00854BF5"/>
    <w:rsid w:val="008556AF"/>
    <w:rsid w:val="00856FFA"/>
    <w:rsid w:val="0085770A"/>
    <w:rsid w:val="00857D03"/>
    <w:rsid w:val="008634DD"/>
    <w:rsid w:val="008664B0"/>
    <w:rsid w:val="00867BD0"/>
    <w:rsid w:val="00874931"/>
    <w:rsid w:val="00880A31"/>
    <w:rsid w:val="00881111"/>
    <w:rsid w:val="0088231F"/>
    <w:rsid w:val="008914D8"/>
    <w:rsid w:val="00891660"/>
    <w:rsid w:val="008951B0"/>
    <w:rsid w:val="00895A03"/>
    <w:rsid w:val="00897FAC"/>
    <w:rsid w:val="008A3768"/>
    <w:rsid w:val="008A3C74"/>
    <w:rsid w:val="008A3EE9"/>
    <w:rsid w:val="008A7CB3"/>
    <w:rsid w:val="008B0AD6"/>
    <w:rsid w:val="008B2621"/>
    <w:rsid w:val="008B6724"/>
    <w:rsid w:val="008B6A42"/>
    <w:rsid w:val="008C428C"/>
    <w:rsid w:val="008C666D"/>
    <w:rsid w:val="008C7710"/>
    <w:rsid w:val="008D12D7"/>
    <w:rsid w:val="008D1449"/>
    <w:rsid w:val="008D24DE"/>
    <w:rsid w:val="008D3246"/>
    <w:rsid w:val="008E3004"/>
    <w:rsid w:val="008E42EA"/>
    <w:rsid w:val="008E5048"/>
    <w:rsid w:val="008E52FB"/>
    <w:rsid w:val="008E6CE0"/>
    <w:rsid w:val="008F170D"/>
    <w:rsid w:val="008F2855"/>
    <w:rsid w:val="008F3C52"/>
    <w:rsid w:val="008F408B"/>
    <w:rsid w:val="00903540"/>
    <w:rsid w:val="00906BE5"/>
    <w:rsid w:val="009070D1"/>
    <w:rsid w:val="009074BA"/>
    <w:rsid w:val="009123F7"/>
    <w:rsid w:val="00915904"/>
    <w:rsid w:val="00917065"/>
    <w:rsid w:val="00921C19"/>
    <w:rsid w:val="00923863"/>
    <w:rsid w:val="00927C33"/>
    <w:rsid w:val="009307AE"/>
    <w:rsid w:val="009322B8"/>
    <w:rsid w:val="00940DA6"/>
    <w:rsid w:val="00942FD0"/>
    <w:rsid w:val="00944888"/>
    <w:rsid w:val="00945D11"/>
    <w:rsid w:val="00947C88"/>
    <w:rsid w:val="00952663"/>
    <w:rsid w:val="00952B13"/>
    <w:rsid w:val="00954767"/>
    <w:rsid w:val="00956FEC"/>
    <w:rsid w:val="009577B3"/>
    <w:rsid w:val="00960C9B"/>
    <w:rsid w:val="0096110C"/>
    <w:rsid w:val="009614C6"/>
    <w:rsid w:val="00961F0D"/>
    <w:rsid w:val="00962D71"/>
    <w:rsid w:val="00963100"/>
    <w:rsid w:val="00963D1E"/>
    <w:rsid w:val="0097009D"/>
    <w:rsid w:val="0097019C"/>
    <w:rsid w:val="0097181C"/>
    <w:rsid w:val="00971BD2"/>
    <w:rsid w:val="00980F58"/>
    <w:rsid w:val="00982CA1"/>
    <w:rsid w:val="00994206"/>
    <w:rsid w:val="00994F56"/>
    <w:rsid w:val="009A31BF"/>
    <w:rsid w:val="009A3F1D"/>
    <w:rsid w:val="009A4AE7"/>
    <w:rsid w:val="009A6C15"/>
    <w:rsid w:val="009A74E5"/>
    <w:rsid w:val="009B34E2"/>
    <w:rsid w:val="009D2556"/>
    <w:rsid w:val="009E3DDB"/>
    <w:rsid w:val="009E4943"/>
    <w:rsid w:val="009E4B0D"/>
    <w:rsid w:val="009E718F"/>
    <w:rsid w:val="009F7BA4"/>
    <w:rsid w:val="00A04375"/>
    <w:rsid w:val="00A053F4"/>
    <w:rsid w:val="00A10674"/>
    <w:rsid w:val="00A10F3C"/>
    <w:rsid w:val="00A258D6"/>
    <w:rsid w:val="00A32ACB"/>
    <w:rsid w:val="00A33B8E"/>
    <w:rsid w:val="00A43881"/>
    <w:rsid w:val="00A45459"/>
    <w:rsid w:val="00A461C1"/>
    <w:rsid w:val="00A47080"/>
    <w:rsid w:val="00A65E48"/>
    <w:rsid w:val="00A70464"/>
    <w:rsid w:val="00A7216B"/>
    <w:rsid w:val="00A75023"/>
    <w:rsid w:val="00A813CF"/>
    <w:rsid w:val="00A845A9"/>
    <w:rsid w:val="00A85494"/>
    <w:rsid w:val="00A95E1E"/>
    <w:rsid w:val="00A96A80"/>
    <w:rsid w:val="00AA04E6"/>
    <w:rsid w:val="00AA67C9"/>
    <w:rsid w:val="00AB2A63"/>
    <w:rsid w:val="00AB6394"/>
    <w:rsid w:val="00AC1B9C"/>
    <w:rsid w:val="00AC5260"/>
    <w:rsid w:val="00AD0456"/>
    <w:rsid w:val="00AE4FAC"/>
    <w:rsid w:val="00AF03D2"/>
    <w:rsid w:val="00AF2298"/>
    <w:rsid w:val="00AF2A39"/>
    <w:rsid w:val="00AF68DF"/>
    <w:rsid w:val="00B00F84"/>
    <w:rsid w:val="00B1391A"/>
    <w:rsid w:val="00B14FFA"/>
    <w:rsid w:val="00B159A0"/>
    <w:rsid w:val="00B17DBD"/>
    <w:rsid w:val="00B2219E"/>
    <w:rsid w:val="00B22953"/>
    <w:rsid w:val="00B315CB"/>
    <w:rsid w:val="00B4166F"/>
    <w:rsid w:val="00B434E0"/>
    <w:rsid w:val="00B50CF2"/>
    <w:rsid w:val="00B56D23"/>
    <w:rsid w:val="00B605D3"/>
    <w:rsid w:val="00B61459"/>
    <w:rsid w:val="00B637E7"/>
    <w:rsid w:val="00B6702C"/>
    <w:rsid w:val="00B67693"/>
    <w:rsid w:val="00B70613"/>
    <w:rsid w:val="00B738D5"/>
    <w:rsid w:val="00B7493B"/>
    <w:rsid w:val="00B763C0"/>
    <w:rsid w:val="00B827E5"/>
    <w:rsid w:val="00B8688E"/>
    <w:rsid w:val="00B86CEC"/>
    <w:rsid w:val="00B878D6"/>
    <w:rsid w:val="00B8792B"/>
    <w:rsid w:val="00B92E19"/>
    <w:rsid w:val="00B965C8"/>
    <w:rsid w:val="00BA2A35"/>
    <w:rsid w:val="00BA6700"/>
    <w:rsid w:val="00BC0856"/>
    <w:rsid w:val="00BD4AC0"/>
    <w:rsid w:val="00BE1695"/>
    <w:rsid w:val="00BE2C1F"/>
    <w:rsid w:val="00BE2F2F"/>
    <w:rsid w:val="00BE42C6"/>
    <w:rsid w:val="00BE757D"/>
    <w:rsid w:val="00C02601"/>
    <w:rsid w:val="00C23CFA"/>
    <w:rsid w:val="00C26AD2"/>
    <w:rsid w:val="00C27275"/>
    <w:rsid w:val="00C303E4"/>
    <w:rsid w:val="00C35BEF"/>
    <w:rsid w:val="00C40A5A"/>
    <w:rsid w:val="00C41890"/>
    <w:rsid w:val="00C42EE5"/>
    <w:rsid w:val="00C43A7C"/>
    <w:rsid w:val="00C466C5"/>
    <w:rsid w:val="00C54CA5"/>
    <w:rsid w:val="00C5634B"/>
    <w:rsid w:val="00C628CC"/>
    <w:rsid w:val="00C62B07"/>
    <w:rsid w:val="00C6355F"/>
    <w:rsid w:val="00C63B1C"/>
    <w:rsid w:val="00C6448E"/>
    <w:rsid w:val="00C6643A"/>
    <w:rsid w:val="00C6763B"/>
    <w:rsid w:val="00C71C19"/>
    <w:rsid w:val="00C742DD"/>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1B4F"/>
    <w:rsid w:val="00CE5605"/>
    <w:rsid w:val="00CE5720"/>
    <w:rsid w:val="00CF6FD6"/>
    <w:rsid w:val="00D012B4"/>
    <w:rsid w:val="00D021EB"/>
    <w:rsid w:val="00D0293F"/>
    <w:rsid w:val="00D03C9F"/>
    <w:rsid w:val="00D03EEF"/>
    <w:rsid w:val="00D07495"/>
    <w:rsid w:val="00D10039"/>
    <w:rsid w:val="00D109AB"/>
    <w:rsid w:val="00D12C81"/>
    <w:rsid w:val="00D145D3"/>
    <w:rsid w:val="00D16686"/>
    <w:rsid w:val="00D24CD4"/>
    <w:rsid w:val="00D25206"/>
    <w:rsid w:val="00D34576"/>
    <w:rsid w:val="00D36C75"/>
    <w:rsid w:val="00D37AF8"/>
    <w:rsid w:val="00D4527E"/>
    <w:rsid w:val="00D4775D"/>
    <w:rsid w:val="00D51A9B"/>
    <w:rsid w:val="00D60239"/>
    <w:rsid w:val="00D61FD5"/>
    <w:rsid w:val="00D64AB4"/>
    <w:rsid w:val="00D66F57"/>
    <w:rsid w:val="00D67EF9"/>
    <w:rsid w:val="00D744BF"/>
    <w:rsid w:val="00D74830"/>
    <w:rsid w:val="00D767C0"/>
    <w:rsid w:val="00D82F07"/>
    <w:rsid w:val="00D96EA2"/>
    <w:rsid w:val="00DA1F6E"/>
    <w:rsid w:val="00DA2981"/>
    <w:rsid w:val="00DB0697"/>
    <w:rsid w:val="00DB63FF"/>
    <w:rsid w:val="00DC1E2F"/>
    <w:rsid w:val="00DC2C9E"/>
    <w:rsid w:val="00DC2CBA"/>
    <w:rsid w:val="00DC3BB0"/>
    <w:rsid w:val="00DC462A"/>
    <w:rsid w:val="00DD52B3"/>
    <w:rsid w:val="00DD5CCF"/>
    <w:rsid w:val="00DD64A6"/>
    <w:rsid w:val="00DD79DA"/>
    <w:rsid w:val="00DE08C8"/>
    <w:rsid w:val="00DE2D91"/>
    <w:rsid w:val="00DE3412"/>
    <w:rsid w:val="00DE36D5"/>
    <w:rsid w:val="00DE40E4"/>
    <w:rsid w:val="00DE7695"/>
    <w:rsid w:val="00DF1295"/>
    <w:rsid w:val="00DF4DCD"/>
    <w:rsid w:val="00DF5FBA"/>
    <w:rsid w:val="00E022FC"/>
    <w:rsid w:val="00E027B4"/>
    <w:rsid w:val="00E144DF"/>
    <w:rsid w:val="00E216C3"/>
    <w:rsid w:val="00E21B81"/>
    <w:rsid w:val="00E26359"/>
    <w:rsid w:val="00E305F3"/>
    <w:rsid w:val="00E316C6"/>
    <w:rsid w:val="00E32059"/>
    <w:rsid w:val="00E33983"/>
    <w:rsid w:val="00E35D3E"/>
    <w:rsid w:val="00E36BFB"/>
    <w:rsid w:val="00E446C7"/>
    <w:rsid w:val="00E508E1"/>
    <w:rsid w:val="00E550CD"/>
    <w:rsid w:val="00E607A4"/>
    <w:rsid w:val="00E65E93"/>
    <w:rsid w:val="00E76F6A"/>
    <w:rsid w:val="00E7717C"/>
    <w:rsid w:val="00E820B6"/>
    <w:rsid w:val="00E937B0"/>
    <w:rsid w:val="00E93BFA"/>
    <w:rsid w:val="00E9545A"/>
    <w:rsid w:val="00E96D87"/>
    <w:rsid w:val="00EA572A"/>
    <w:rsid w:val="00EA5D61"/>
    <w:rsid w:val="00EB2D86"/>
    <w:rsid w:val="00EB3CA2"/>
    <w:rsid w:val="00EB52E8"/>
    <w:rsid w:val="00EB5EE9"/>
    <w:rsid w:val="00ED1EB5"/>
    <w:rsid w:val="00ED44CC"/>
    <w:rsid w:val="00EE4FC1"/>
    <w:rsid w:val="00EF08A4"/>
    <w:rsid w:val="00EF17F9"/>
    <w:rsid w:val="00EF4BB5"/>
    <w:rsid w:val="00EF75B4"/>
    <w:rsid w:val="00EF76F4"/>
    <w:rsid w:val="00F00266"/>
    <w:rsid w:val="00F01CAD"/>
    <w:rsid w:val="00F01D46"/>
    <w:rsid w:val="00F046CE"/>
    <w:rsid w:val="00F142AF"/>
    <w:rsid w:val="00F163D8"/>
    <w:rsid w:val="00F332E0"/>
    <w:rsid w:val="00F37E70"/>
    <w:rsid w:val="00F434F3"/>
    <w:rsid w:val="00F47394"/>
    <w:rsid w:val="00F54DD1"/>
    <w:rsid w:val="00F55B55"/>
    <w:rsid w:val="00F565C6"/>
    <w:rsid w:val="00F56A30"/>
    <w:rsid w:val="00F57320"/>
    <w:rsid w:val="00F62D2F"/>
    <w:rsid w:val="00F67F03"/>
    <w:rsid w:val="00F708BC"/>
    <w:rsid w:val="00F70B8B"/>
    <w:rsid w:val="00F76792"/>
    <w:rsid w:val="00F861AC"/>
    <w:rsid w:val="00F9145C"/>
    <w:rsid w:val="00F92473"/>
    <w:rsid w:val="00F9411D"/>
    <w:rsid w:val="00FA2868"/>
    <w:rsid w:val="00FA3A10"/>
    <w:rsid w:val="00FA680C"/>
    <w:rsid w:val="00FB2495"/>
    <w:rsid w:val="00FB404F"/>
    <w:rsid w:val="00FB5323"/>
    <w:rsid w:val="00FB6B65"/>
    <w:rsid w:val="00FC14DE"/>
    <w:rsid w:val="00FC4AB9"/>
    <w:rsid w:val="00FC563D"/>
    <w:rsid w:val="00FC7794"/>
    <w:rsid w:val="00FD0C15"/>
    <w:rsid w:val="00FD2F34"/>
    <w:rsid w:val="00FD4563"/>
    <w:rsid w:val="00FD5FF7"/>
    <w:rsid w:val="00FD79DF"/>
    <w:rsid w:val="00FE4B6E"/>
    <w:rsid w:val="00FE72A7"/>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lina.wroniecka@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od@rokietnica.pl"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okietnic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rokietnic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pn/rokietnic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www.rokietnic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11015</Words>
  <Characters>66093</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4</cp:revision>
  <cp:lastPrinted>2022-01-24T14:20:00Z</cp:lastPrinted>
  <dcterms:created xsi:type="dcterms:W3CDTF">2025-02-24T14:02:00Z</dcterms:created>
  <dcterms:modified xsi:type="dcterms:W3CDTF">2025-02-25T10:30:00Z</dcterms:modified>
</cp:coreProperties>
</file>