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9544" w14:textId="77777777" w:rsidR="00166CA3" w:rsidRDefault="00166CA3" w:rsidP="00F70187">
      <w:pPr>
        <w:tabs>
          <w:tab w:val="left" w:pos="5084"/>
        </w:tabs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166CA3" w:rsidRPr="00C425AD" w14:paraId="4ADE4D79" w14:textId="77777777" w:rsidTr="00712999">
        <w:trPr>
          <w:trHeight w:val="731"/>
        </w:trPr>
        <w:tc>
          <w:tcPr>
            <w:tcW w:w="2977" w:type="dxa"/>
          </w:tcPr>
          <w:p w14:paraId="4B054492" w14:textId="77777777" w:rsidR="00166CA3" w:rsidRPr="00E960A6" w:rsidRDefault="00166CA3" w:rsidP="003C6AD0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noProof/>
                <w:sz w:val="20"/>
              </w:rPr>
              <w:drawing>
                <wp:inline distT="0" distB="0" distL="0" distR="0" wp14:anchorId="51E279C0" wp14:editId="78659A48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242470FA" w14:textId="77777777" w:rsidR="00166CA3" w:rsidRPr="00E960A6" w:rsidRDefault="00166CA3" w:rsidP="003C6AD0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250EFBCA" w14:textId="77777777" w:rsidR="00166CA3" w:rsidRPr="00C425AD" w:rsidRDefault="00166CA3" w:rsidP="003C6AD0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C425AD" w14:paraId="3E5B9EC9" w14:textId="77777777" w:rsidTr="00712999">
        <w:trPr>
          <w:trHeight w:val="553"/>
        </w:trPr>
        <w:tc>
          <w:tcPr>
            <w:tcW w:w="2977" w:type="dxa"/>
          </w:tcPr>
          <w:p w14:paraId="68E6E9B8" w14:textId="77777777" w:rsidR="00166CA3" w:rsidRDefault="00166CA3" w:rsidP="003C6AD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A128AF" w14:textId="2204EA99" w:rsidR="00166CA3" w:rsidRPr="006879BB" w:rsidRDefault="00E1662E" w:rsidP="003C6A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WL</w:t>
            </w:r>
            <w:r w:rsidR="00166CA3" w:rsidRPr="006879BB">
              <w:rPr>
                <w:rFonts w:ascii="Times New Roman" w:eastAsia="Times New Roman" w:hAnsi="Times New Roman" w:cs="Times New Roman"/>
              </w:rPr>
              <w:t>.237</w:t>
            </w:r>
            <w:r w:rsidR="007D7693">
              <w:rPr>
                <w:rFonts w:ascii="Times New Roman" w:eastAsia="Times New Roman" w:hAnsi="Times New Roman" w:cs="Times New Roman"/>
              </w:rPr>
              <w:t>0</w:t>
            </w:r>
            <w:r w:rsidR="0002724F">
              <w:rPr>
                <w:rFonts w:ascii="Times New Roman" w:eastAsia="Times New Roman" w:hAnsi="Times New Roman" w:cs="Times New Roman"/>
              </w:rPr>
              <w:t>.</w:t>
            </w:r>
            <w:r w:rsidR="005E64EC">
              <w:rPr>
                <w:rFonts w:ascii="Times New Roman" w:eastAsia="Times New Roman" w:hAnsi="Times New Roman" w:cs="Times New Roman"/>
              </w:rPr>
              <w:t>6</w:t>
            </w:r>
            <w:r w:rsidR="0025460E">
              <w:rPr>
                <w:rFonts w:ascii="Times New Roman" w:eastAsia="Times New Roman" w:hAnsi="Times New Roman" w:cs="Times New Roman"/>
              </w:rPr>
              <w:t>.202</w:t>
            </w:r>
            <w:r w:rsidR="005E64EC">
              <w:rPr>
                <w:rFonts w:ascii="Times New Roman" w:eastAsia="Times New Roman" w:hAnsi="Times New Roman" w:cs="Times New Roman"/>
              </w:rPr>
              <w:t>5</w:t>
            </w:r>
          </w:p>
          <w:p w14:paraId="2AA2B08B" w14:textId="77777777" w:rsidR="00166CA3" w:rsidRPr="00C425AD" w:rsidRDefault="00166CA3" w:rsidP="003C6AD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C425AD" w14:paraId="5579D7BE" w14:textId="77777777" w:rsidTr="00712999">
        <w:trPr>
          <w:trHeight w:val="109"/>
        </w:trPr>
        <w:tc>
          <w:tcPr>
            <w:tcW w:w="2977" w:type="dxa"/>
          </w:tcPr>
          <w:p w14:paraId="5BE75A23" w14:textId="77777777" w:rsidR="00166CA3" w:rsidRDefault="00166CA3" w:rsidP="003C6AD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35A3920" w14:textId="48456337" w:rsidR="002F3A51" w:rsidRPr="00712999" w:rsidRDefault="002F3A51" w:rsidP="00FB70A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14AD6" w:rsidRPr="00712999">
        <w:rPr>
          <w:rFonts w:ascii="Arial" w:hAnsi="Arial" w:cs="Arial"/>
          <w:sz w:val="20"/>
          <w:szCs w:val="20"/>
        </w:rPr>
        <w:t xml:space="preserve">Katowice, </w:t>
      </w:r>
      <w:r w:rsidR="005E64EC" w:rsidRPr="00712999">
        <w:rPr>
          <w:rFonts w:ascii="Arial" w:hAnsi="Arial" w:cs="Arial"/>
          <w:sz w:val="20"/>
          <w:szCs w:val="20"/>
        </w:rPr>
        <w:t>16 maja 2025</w:t>
      </w:r>
      <w:r w:rsidRPr="00712999">
        <w:rPr>
          <w:rFonts w:ascii="Arial" w:hAnsi="Arial" w:cs="Arial"/>
          <w:sz w:val="20"/>
          <w:szCs w:val="20"/>
        </w:rPr>
        <w:t xml:space="preserve"> r. </w:t>
      </w:r>
    </w:p>
    <w:p w14:paraId="074E4410" w14:textId="77777777" w:rsidR="002F3A51" w:rsidRPr="00712999" w:rsidRDefault="002F3A51" w:rsidP="002F3A51">
      <w:pPr>
        <w:spacing w:line="360" w:lineRule="auto"/>
        <w:rPr>
          <w:rFonts w:ascii="Arial" w:hAnsi="Arial" w:cs="Arial"/>
          <w:sz w:val="20"/>
          <w:szCs w:val="20"/>
        </w:rPr>
      </w:pPr>
    </w:p>
    <w:p w14:paraId="72C18A28" w14:textId="77777777" w:rsidR="00E66D44" w:rsidRPr="00712999" w:rsidRDefault="00E66D44" w:rsidP="00E66D44">
      <w:pPr>
        <w:spacing w:line="360" w:lineRule="auto"/>
        <w:rPr>
          <w:rFonts w:ascii="Arial" w:hAnsi="Arial" w:cs="Arial"/>
          <w:sz w:val="20"/>
          <w:szCs w:val="20"/>
        </w:rPr>
      </w:pPr>
    </w:p>
    <w:p w14:paraId="36751437" w14:textId="77777777" w:rsidR="00E66D44" w:rsidRPr="00712999" w:rsidRDefault="00E66D44" w:rsidP="00E66D44">
      <w:pPr>
        <w:spacing w:line="360" w:lineRule="auto"/>
        <w:rPr>
          <w:rFonts w:ascii="Arial" w:hAnsi="Arial" w:cs="Arial"/>
          <w:sz w:val="20"/>
          <w:szCs w:val="20"/>
        </w:rPr>
      </w:pPr>
    </w:p>
    <w:p w14:paraId="30F8F893" w14:textId="77777777" w:rsidR="00E66D44" w:rsidRPr="00712999" w:rsidRDefault="00E66D44" w:rsidP="00E66D44">
      <w:pPr>
        <w:spacing w:line="360" w:lineRule="auto"/>
        <w:rPr>
          <w:rFonts w:ascii="Arial" w:hAnsi="Arial" w:cs="Arial"/>
          <w:sz w:val="20"/>
          <w:szCs w:val="20"/>
        </w:rPr>
      </w:pPr>
    </w:p>
    <w:p w14:paraId="6CCF074F" w14:textId="77777777" w:rsidR="00E66D44" w:rsidRPr="00712999" w:rsidRDefault="00E66D44" w:rsidP="00E66D44">
      <w:pPr>
        <w:spacing w:line="360" w:lineRule="auto"/>
        <w:rPr>
          <w:rFonts w:ascii="Arial" w:hAnsi="Arial" w:cs="Arial"/>
          <w:sz w:val="20"/>
          <w:szCs w:val="20"/>
        </w:rPr>
      </w:pPr>
    </w:p>
    <w:p w14:paraId="4FC9D417" w14:textId="5A64EC6D" w:rsidR="009D55D5" w:rsidRPr="00712999" w:rsidRDefault="00401B2A" w:rsidP="00E66D44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2999">
        <w:rPr>
          <w:rFonts w:ascii="Arial" w:hAnsi="Arial" w:cs="Arial"/>
          <w:b/>
          <w:sz w:val="20"/>
          <w:szCs w:val="20"/>
          <w:u w:val="single"/>
        </w:rPr>
        <w:t>Odpowiedzi na pytania</w:t>
      </w:r>
      <w:r w:rsidR="00D038A5" w:rsidRPr="0071299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32868" w:rsidRPr="00712999">
        <w:rPr>
          <w:rFonts w:ascii="Arial" w:hAnsi="Arial" w:cs="Arial"/>
          <w:b/>
          <w:sz w:val="20"/>
          <w:szCs w:val="20"/>
          <w:u w:val="single"/>
        </w:rPr>
        <w:t>oraz zmiana treści SWZ</w:t>
      </w:r>
    </w:p>
    <w:p w14:paraId="0CDA6973" w14:textId="737D88F8" w:rsidR="0038060F" w:rsidRPr="00712999" w:rsidRDefault="00DD1112" w:rsidP="00E66D4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bookmark2"/>
      <w:r w:rsidRPr="00712999">
        <w:rPr>
          <w:rFonts w:ascii="Arial" w:hAnsi="Arial" w:cs="Arial"/>
          <w:sz w:val="20"/>
          <w:szCs w:val="20"/>
        </w:rPr>
        <w:t>Działając na podstawie art. 135</w:t>
      </w:r>
      <w:r w:rsidR="007D7693" w:rsidRPr="00712999">
        <w:rPr>
          <w:rFonts w:ascii="Arial" w:hAnsi="Arial" w:cs="Arial"/>
          <w:sz w:val="20"/>
          <w:szCs w:val="20"/>
        </w:rPr>
        <w:t xml:space="preserve"> ust</w:t>
      </w:r>
      <w:r w:rsidR="00A159EB" w:rsidRPr="00712999">
        <w:rPr>
          <w:rFonts w:ascii="Arial" w:hAnsi="Arial" w:cs="Arial"/>
          <w:sz w:val="20"/>
          <w:szCs w:val="20"/>
        </w:rPr>
        <w:t>.</w:t>
      </w:r>
      <w:r w:rsidR="0038060F" w:rsidRPr="00712999">
        <w:rPr>
          <w:rFonts w:ascii="Arial" w:hAnsi="Arial" w:cs="Arial"/>
          <w:color w:val="FF0000"/>
          <w:sz w:val="20"/>
          <w:szCs w:val="20"/>
        </w:rPr>
        <w:t xml:space="preserve"> </w:t>
      </w:r>
      <w:r w:rsidR="0038060F" w:rsidRPr="00712999">
        <w:rPr>
          <w:rFonts w:ascii="Arial" w:hAnsi="Arial" w:cs="Arial"/>
          <w:sz w:val="20"/>
          <w:szCs w:val="20"/>
        </w:rPr>
        <w:t>2</w:t>
      </w:r>
      <w:r w:rsidR="002C723A" w:rsidRPr="00712999">
        <w:rPr>
          <w:rFonts w:ascii="Arial" w:hAnsi="Arial" w:cs="Arial"/>
          <w:sz w:val="20"/>
          <w:szCs w:val="20"/>
        </w:rPr>
        <w:t xml:space="preserve"> i 6 </w:t>
      </w:r>
      <w:r w:rsidR="003D4B93" w:rsidRPr="00712999">
        <w:rPr>
          <w:rFonts w:ascii="Arial" w:hAnsi="Arial" w:cs="Arial"/>
          <w:sz w:val="20"/>
          <w:szCs w:val="20"/>
        </w:rPr>
        <w:t xml:space="preserve"> </w:t>
      </w:r>
      <w:r w:rsidR="003D4B93" w:rsidRPr="00712999">
        <w:rPr>
          <w:rFonts w:ascii="Arial" w:hAnsi="Arial" w:cs="Arial"/>
          <w:color w:val="000000"/>
          <w:sz w:val="20"/>
          <w:szCs w:val="20"/>
        </w:rPr>
        <w:t xml:space="preserve">oraz na podstawie art. 137 ust. 1 i 2 </w:t>
      </w:r>
      <w:r w:rsidR="0038060F" w:rsidRPr="00712999">
        <w:rPr>
          <w:rFonts w:ascii="Arial" w:hAnsi="Arial" w:cs="Arial"/>
          <w:sz w:val="20"/>
          <w:szCs w:val="20"/>
        </w:rPr>
        <w:t xml:space="preserve"> </w:t>
      </w:r>
      <w:r w:rsidR="007D7693" w:rsidRPr="00712999">
        <w:rPr>
          <w:rFonts w:ascii="Arial" w:hAnsi="Arial" w:cs="Arial"/>
          <w:sz w:val="20"/>
          <w:szCs w:val="20"/>
        </w:rPr>
        <w:t xml:space="preserve">ustawy z dnia </w:t>
      </w:r>
      <w:r w:rsidR="00FB70A4" w:rsidRPr="00712999">
        <w:rPr>
          <w:rFonts w:ascii="Arial" w:hAnsi="Arial" w:cs="Arial"/>
          <w:sz w:val="20"/>
          <w:szCs w:val="20"/>
        </w:rPr>
        <w:br/>
      </w:r>
      <w:r w:rsidR="007D7693" w:rsidRPr="00712999">
        <w:rPr>
          <w:rFonts w:ascii="Arial" w:hAnsi="Arial" w:cs="Arial"/>
          <w:sz w:val="20"/>
          <w:szCs w:val="20"/>
        </w:rPr>
        <w:t xml:space="preserve">11.09.2019 r. Prawo zamówień publicznych t.j. (Dz. U. z </w:t>
      </w:r>
      <w:r w:rsidR="005E64EC" w:rsidRPr="00712999">
        <w:rPr>
          <w:rFonts w:ascii="Arial" w:hAnsi="Arial" w:cs="Arial"/>
          <w:sz w:val="20"/>
          <w:szCs w:val="20"/>
        </w:rPr>
        <w:t>2024</w:t>
      </w:r>
      <w:r w:rsidR="007D7693" w:rsidRPr="00712999">
        <w:rPr>
          <w:rFonts w:ascii="Arial" w:hAnsi="Arial" w:cs="Arial"/>
          <w:sz w:val="20"/>
          <w:szCs w:val="20"/>
        </w:rPr>
        <w:t xml:space="preserve"> r. poz. </w:t>
      </w:r>
      <w:r w:rsidR="005E64EC" w:rsidRPr="00712999">
        <w:rPr>
          <w:rFonts w:ascii="Arial" w:hAnsi="Arial" w:cs="Arial"/>
          <w:sz w:val="20"/>
          <w:szCs w:val="20"/>
        </w:rPr>
        <w:t>1320</w:t>
      </w:r>
      <w:r w:rsidR="007D7693" w:rsidRPr="00712999">
        <w:rPr>
          <w:rFonts w:ascii="Arial" w:hAnsi="Arial" w:cs="Arial"/>
          <w:sz w:val="20"/>
          <w:szCs w:val="20"/>
        </w:rPr>
        <w:t xml:space="preserve"> z późn. zm.)</w:t>
      </w:r>
      <w:r w:rsidR="00CF1A90" w:rsidRPr="00712999">
        <w:rPr>
          <w:rFonts w:ascii="Arial" w:hAnsi="Arial" w:cs="Arial"/>
          <w:sz w:val="20"/>
          <w:szCs w:val="20"/>
        </w:rPr>
        <w:t xml:space="preserve"> </w:t>
      </w:r>
      <w:r w:rsidR="00534272" w:rsidRPr="00712999">
        <w:rPr>
          <w:rFonts w:ascii="Arial" w:hAnsi="Arial" w:cs="Arial"/>
          <w:sz w:val="20"/>
          <w:szCs w:val="20"/>
        </w:rPr>
        <w:t xml:space="preserve">w związku </w:t>
      </w:r>
      <w:r w:rsidR="00FB70A4" w:rsidRPr="00712999">
        <w:rPr>
          <w:rFonts w:ascii="Arial" w:hAnsi="Arial" w:cs="Arial"/>
          <w:sz w:val="20"/>
          <w:szCs w:val="20"/>
        </w:rPr>
        <w:br/>
      </w:r>
      <w:r w:rsidR="00534272" w:rsidRPr="00712999">
        <w:rPr>
          <w:rFonts w:ascii="Arial" w:hAnsi="Arial" w:cs="Arial"/>
          <w:sz w:val="20"/>
          <w:szCs w:val="20"/>
        </w:rPr>
        <w:t>z wnioskami</w:t>
      </w:r>
      <w:r w:rsidR="00CF1A90" w:rsidRPr="00712999">
        <w:rPr>
          <w:rFonts w:ascii="Arial" w:hAnsi="Arial" w:cs="Arial"/>
          <w:sz w:val="20"/>
          <w:szCs w:val="20"/>
        </w:rPr>
        <w:t xml:space="preserve"> o wyjaśnienie treści Specyfikac</w:t>
      </w:r>
      <w:r w:rsidR="00534272" w:rsidRPr="00712999">
        <w:rPr>
          <w:rFonts w:ascii="Arial" w:hAnsi="Arial" w:cs="Arial"/>
          <w:sz w:val="20"/>
          <w:szCs w:val="20"/>
        </w:rPr>
        <w:t xml:space="preserve">ji Warunków Zamówienia, </w:t>
      </w:r>
      <w:r w:rsidR="007D7693" w:rsidRPr="00712999">
        <w:rPr>
          <w:rFonts w:ascii="Arial" w:hAnsi="Arial" w:cs="Arial"/>
          <w:sz w:val="20"/>
          <w:szCs w:val="20"/>
        </w:rPr>
        <w:t>Zamawiający udziela odpowiedzi na pytania w postępowan</w:t>
      </w:r>
      <w:r w:rsidRPr="00712999">
        <w:rPr>
          <w:rFonts w:ascii="Arial" w:hAnsi="Arial" w:cs="Arial"/>
          <w:sz w:val="20"/>
          <w:szCs w:val="20"/>
        </w:rPr>
        <w:t>iu prowadzonym w trybie art. 132 o wartości zamówienia równej lub przekraczającej progi unijne</w:t>
      </w:r>
      <w:r w:rsidR="007D7693" w:rsidRPr="00712999">
        <w:rPr>
          <w:rFonts w:ascii="Arial" w:hAnsi="Arial" w:cs="Arial"/>
          <w:sz w:val="20"/>
          <w:szCs w:val="20"/>
        </w:rPr>
        <w:t xml:space="preserve"> na realizację zadania p.n</w:t>
      </w:r>
      <w:r w:rsidR="00534272" w:rsidRPr="00712999">
        <w:rPr>
          <w:rFonts w:ascii="Arial" w:hAnsi="Arial" w:cs="Arial"/>
          <w:sz w:val="20"/>
          <w:szCs w:val="20"/>
        </w:rPr>
        <w:t xml:space="preserve">. </w:t>
      </w:r>
      <w:r w:rsidR="00534272" w:rsidRPr="00712999">
        <w:rPr>
          <w:rFonts w:ascii="Arial" w:hAnsi="Arial" w:cs="Arial"/>
          <w:b/>
          <w:i/>
          <w:sz w:val="20"/>
          <w:szCs w:val="20"/>
        </w:rPr>
        <w:t>„</w:t>
      </w:r>
      <w:bookmarkStart w:id="1" w:name="_Hlk166752004"/>
      <w:r w:rsidR="003763AB" w:rsidRPr="00712999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5E64EC" w:rsidRPr="00712999">
        <w:rPr>
          <w:rFonts w:ascii="Arial" w:hAnsi="Arial" w:cs="Arial"/>
          <w:b/>
          <w:bCs/>
          <w:sz w:val="20"/>
          <w:szCs w:val="20"/>
        </w:rPr>
        <w:t>3 sztuk ciężkich samochodów ratowniczo – gaśniczych GCBA na potrzeby Państwowej Straży Pożarnej województwa śląskiego</w:t>
      </w:r>
      <w:r w:rsidR="00FB70A4" w:rsidRPr="00712999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712999">
        <w:rPr>
          <w:rFonts w:ascii="Arial" w:hAnsi="Arial" w:cs="Arial"/>
          <w:iCs/>
          <w:sz w:val="20"/>
          <w:szCs w:val="20"/>
        </w:rPr>
        <w:t>numer postępowania</w:t>
      </w:r>
      <w:r w:rsidR="003763AB" w:rsidRPr="00712999">
        <w:rPr>
          <w:rFonts w:ascii="Arial" w:hAnsi="Arial" w:cs="Arial"/>
          <w:iCs/>
          <w:sz w:val="20"/>
          <w:szCs w:val="20"/>
        </w:rPr>
        <w:t>:</w:t>
      </w:r>
      <w:r w:rsidRPr="00712999">
        <w:rPr>
          <w:rFonts w:ascii="Arial" w:hAnsi="Arial" w:cs="Arial"/>
          <w:iCs/>
          <w:sz w:val="20"/>
          <w:szCs w:val="20"/>
        </w:rPr>
        <w:t xml:space="preserve"> </w:t>
      </w:r>
      <w:r w:rsidR="00E1662E" w:rsidRPr="00712999">
        <w:rPr>
          <w:rFonts w:ascii="Arial" w:hAnsi="Arial" w:cs="Arial"/>
          <w:iCs/>
          <w:sz w:val="20"/>
          <w:szCs w:val="20"/>
        </w:rPr>
        <w:t>WL.2370.</w:t>
      </w:r>
      <w:r w:rsidR="005E64EC" w:rsidRPr="00712999">
        <w:rPr>
          <w:rFonts w:ascii="Arial" w:hAnsi="Arial" w:cs="Arial"/>
          <w:iCs/>
          <w:sz w:val="20"/>
          <w:szCs w:val="20"/>
        </w:rPr>
        <w:t>6</w:t>
      </w:r>
      <w:r w:rsidRPr="00712999">
        <w:rPr>
          <w:rFonts w:ascii="Arial" w:hAnsi="Arial" w:cs="Arial"/>
          <w:iCs/>
          <w:sz w:val="20"/>
          <w:szCs w:val="20"/>
        </w:rPr>
        <w:t>.202</w:t>
      </w:r>
      <w:bookmarkEnd w:id="0"/>
      <w:r w:rsidR="005E64EC" w:rsidRPr="00712999">
        <w:rPr>
          <w:rFonts w:ascii="Arial" w:hAnsi="Arial" w:cs="Arial"/>
          <w:iCs/>
          <w:sz w:val="20"/>
          <w:szCs w:val="20"/>
        </w:rPr>
        <w:t>5</w:t>
      </w:r>
    </w:p>
    <w:bookmarkEnd w:id="1"/>
    <w:p w14:paraId="320C1441" w14:textId="5491FE3A" w:rsidR="00DC22C9" w:rsidRPr="00712999" w:rsidRDefault="00DD1112" w:rsidP="002E37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12999">
        <w:rPr>
          <w:rFonts w:ascii="Arial" w:hAnsi="Arial" w:cs="Arial"/>
          <w:b/>
          <w:sz w:val="20"/>
          <w:szCs w:val="20"/>
          <w:u w:val="single"/>
        </w:rPr>
        <w:br/>
      </w:r>
      <w:r w:rsidR="004602A1" w:rsidRPr="00712999">
        <w:rPr>
          <w:rFonts w:ascii="Arial" w:hAnsi="Arial" w:cs="Arial"/>
          <w:b/>
          <w:sz w:val="20"/>
          <w:szCs w:val="20"/>
          <w:u w:val="single"/>
        </w:rPr>
        <w:t>Pytanie nr 1</w:t>
      </w:r>
      <w:r w:rsidR="00014AD6" w:rsidRPr="00712999">
        <w:rPr>
          <w:rFonts w:ascii="Arial" w:hAnsi="Arial" w:cs="Arial"/>
          <w:sz w:val="20"/>
          <w:szCs w:val="20"/>
          <w:u w:val="single"/>
        </w:rPr>
        <w:t xml:space="preserve"> </w:t>
      </w:r>
      <w:bookmarkStart w:id="2" w:name="bookmark1"/>
      <w:r w:rsidR="000C7F09" w:rsidRPr="00712999">
        <w:rPr>
          <w:rFonts w:ascii="Arial" w:hAnsi="Arial" w:cs="Arial"/>
          <w:sz w:val="20"/>
          <w:szCs w:val="20"/>
          <w:u w:val="single"/>
        </w:rPr>
        <w:t xml:space="preserve"> </w:t>
      </w:r>
    </w:p>
    <w:bookmarkEnd w:id="2"/>
    <w:p w14:paraId="16BD3380" w14:textId="77777777" w:rsidR="005E64EC" w:rsidRPr="00712999" w:rsidRDefault="005E64EC" w:rsidP="005E64E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12999">
        <w:rPr>
          <w:rFonts w:ascii="Arial" w:hAnsi="Arial" w:cs="Arial"/>
          <w:sz w:val="20"/>
          <w:szCs w:val="20"/>
        </w:rPr>
        <w:t>Pkt. 1 III zał. nr 1a/1b/1c do SWZ</w:t>
      </w:r>
    </w:p>
    <w:p w14:paraId="736D781C" w14:textId="77777777" w:rsidR="005E64EC" w:rsidRPr="00712999" w:rsidRDefault="005E64EC" w:rsidP="005E64E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12999">
        <w:rPr>
          <w:rFonts w:ascii="Arial" w:hAnsi="Arial" w:cs="Arial"/>
          <w:sz w:val="20"/>
          <w:szCs w:val="20"/>
        </w:rPr>
        <w:t>Zamawiający wymaga by zabudowa pojazdu wykonana była w całości z materiałów kompozytowych.</w:t>
      </w:r>
    </w:p>
    <w:p w14:paraId="5D4602C9" w14:textId="7E4662EC" w:rsidR="005E64EC" w:rsidRPr="00712999" w:rsidRDefault="005E64EC" w:rsidP="005E64E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2999">
        <w:rPr>
          <w:rFonts w:ascii="Arial" w:hAnsi="Arial" w:cs="Arial"/>
          <w:sz w:val="20"/>
          <w:szCs w:val="20"/>
        </w:rPr>
        <w:t>Czy biorąc pod uwagę wysokie koszty eksploatacji, ewentualnych napraw a także ograniczenia środowiskowe związane z utylizacją po okresie eksploatacji zabudowy wykonanej z materiałów kompozytowych, Zamawiający dopuści zabudowę metalowo kompozytową wykonaną ze skręcanych profili aluminiowych, poszyciem z blachy aluminiowej oraz elementami wykończeniowymi z kompozytu, o parametrach równych lub wyższych niż zabudowa kompozytowa ?</w:t>
      </w:r>
    </w:p>
    <w:p w14:paraId="11E7F100" w14:textId="77777777" w:rsidR="005E64EC" w:rsidRPr="00712999" w:rsidRDefault="005E64EC" w:rsidP="005E64E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705A41" w14:textId="38BC464A" w:rsidR="00FB70A4" w:rsidRPr="00712999" w:rsidRDefault="005E64EC" w:rsidP="005E64EC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2999">
        <w:rPr>
          <w:rFonts w:ascii="Arial" w:hAnsi="Arial" w:cs="Arial"/>
          <w:b/>
          <w:sz w:val="20"/>
          <w:szCs w:val="20"/>
          <w:u w:val="single"/>
        </w:rPr>
        <w:t xml:space="preserve">Odpowiedź: </w:t>
      </w:r>
    </w:p>
    <w:p w14:paraId="42CE357A" w14:textId="7BC72712" w:rsidR="005E64EC" w:rsidRPr="00712999" w:rsidRDefault="005E64EC" w:rsidP="005E64EC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12999">
        <w:rPr>
          <w:rFonts w:ascii="Arial" w:hAnsi="Arial" w:cs="Arial"/>
          <w:bCs/>
          <w:sz w:val="20"/>
          <w:szCs w:val="20"/>
        </w:rPr>
        <w:t>Zamawiający podtrzymuje zapisy SWZ</w:t>
      </w:r>
    </w:p>
    <w:p w14:paraId="20CF8F68" w14:textId="323A51A3" w:rsidR="00014AD6" w:rsidRPr="00712999" w:rsidRDefault="00014AD6" w:rsidP="004602A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5BD43E6" w14:textId="37539EDF" w:rsidR="00DC22C9" w:rsidRPr="00712999" w:rsidRDefault="004602A1" w:rsidP="002E37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12999">
        <w:rPr>
          <w:rFonts w:ascii="Arial" w:hAnsi="Arial" w:cs="Arial"/>
          <w:b/>
          <w:sz w:val="20"/>
          <w:szCs w:val="20"/>
          <w:u w:val="single"/>
        </w:rPr>
        <w:t>Pytanie nr 2</w:t>
      </w:r>
      <w:r w:rsidR="00014AD6" w:rsidRPr="0071299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14AD6" w:rsidRPr="0071299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2684F54" w14:textId="77777777" w:rsidR="005E64EC" w:rsidRPr="00712999" w:rsidRDefault="005E64EC" w:rsidP="005E64EC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Pkt. 19 III zał. nr 1a/1b/1c do SWZ</w:t>
      </w:r>
    </w:p>
    <w:p w14:paraId="46B7F712" w14:textId="77777777" w:rsidR="005E64EC" w:rsidRPr="00712999" w:rsidRDefault="005E64EC" w:rsidP="005E64EC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wymaga by układ wodny wyposażony był w 4 nasady tłoczne o wielkości 2x75 oraz 2x110 zlokalizowane w skrytkach, w tylnej części pojazdu (strona lewa 1 szt., prawa 2 szt., tył – 1 szt.).</w:t>
      </w:r>
    </w:p>
    <w:p w14:paraId="1A8E582A" w14:textId="77777777" w:rsidR="005E64EC" w:rsidRPr="00712999" w:rsidRDefault="005E64EC" w:rsidP="005E64EC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układ wodny wyposażony w 4 nasady tłoczne o wielkości fi75 zlokalizowane w tylnej części pojazdu po 2 sztuki na stronę (prawa/lewa) ?</w:t>
      </w:r>
    </w:p>
    <w:p w14:paraId="2183EE01" w14:textId="77777777" w:rsidR="005E64EC" w:rsidRPr="00712999" w:rsidRDefault="005E64EC" w:rsidP="002E37D7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CD4FA51" w14:textId="78CF9EA1" w:rsidR="002A3E85" w:rsidRPr="00712999" w:rsidRDefault="005E64EC" w:rsidP="002E37D7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2999">
        <w:rPr>
          <w:rFonts w:ascii="Arial" w:hAnsi="Arial" w:cs="Arial"/>
          <w:b/>
          <w:sz w:val="20"/>
          <w:szCs w:val="20"/>
          <w:u w:val="single"/>
        </w:rPr>
        <w:t xml:space="preserve">Odpowiedź: </w:t>
      </w:r>
    </w:p>
    <w:p w14:paraId="0054B74F" w14:textId="58A72946" w:rsidR="005E64EC" w:rsidRPr="00712999" w:rsidRDefault="005E64EC" w:rsidP="005E64EC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Zamawiający dopuszcza rozwiązanie zaproponowane przez Wykonawcę.</w:t>
      </w:r>
    </w:p>
    <w:p w14:paraId="358490AE" w14:textId="77777777" w:rsidR="00E13019" w:rsidRPr="00712999" w:rsidRDefault="00E13019" w:rsidP="005E64EC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</w:p>
    <w:p w14:paraId="4D0BD98C" w14:textId="4F1BD932" w:rsidR="00E13019" w:rsidRPr="00712999" w:rsidRDefault="00E13019" w:rsidP="00E13019">
      <w:pPr>
        <w:pStyle w:val="Teksttreci70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nr 3</w:t>
      </w:r>
    </w:p>
    <w:p w14:paraId="7758ED7D" w14:textId="066E359F" w:rsidR="00E13019" w:rsidRPr="00712999" w:rsidRDefault="00E13019" w:rsidP="00E13019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Pkt. 29 III zał. nr 1a/1b/1c do SWZ</w:t>
      </w:r>
    </w:p>
    <w:p w14:paraId="299BCA59" w14:textId="77777777" w:rsidR="00E13019" w:rsidRPr="00712999" w:rsidRDefault="00E13019" w:rsidP="00E13019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wymaga by na wlotach ssawnych pompy zamontować zawory kulowe.</w:t>
      </w:r>
    </w:p>
    <w:p w14:paraId="58AE8E93" w14:textId="77777777" w:rsidR="00E13019" w:rsidRDefault="00E13019" w:rsidP="00E1301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układ wodny bez zaworów na wylotach ssawnych pompy, lub dopuści by zawory były przewożone luzem, zakładane na kolektor ssawny podczas działań?</w:t>
      </w:r>
    </w:p>
    <w:p w14:paraId="694B00C4" w14:textId="77777777" w:rsidR="00712999" w:rsidRPr="00712999" w:rsidRDefault="00712999" w:rsidP="00E1301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3BA079DD" w14:textId="77777777" w:rsidR="00E13019" w:rsidRPr="00712999" w:rsidRDefault="00E13019" w:rsidP="00E1301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166FF2AC" w14:textId="167CADF3" w:rsidR="00E13019" w:rsidRPr="00712999" w:rsidRDefault="00E13019" w:rsidP="00E1301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 xml:space="preserve">Zamawiający dopuszcza rozwiązanie zaproponowane przez Wykonawcę. Dopuszcza rozwiązanie polegające na doposażeniu pojazdu w zawory które można założyć na kolektory ssawne podczas prowadzenia działań.   </w:t>
      </w:r>
    </w:p>
    <w:p w14:paraId="11DA3726" w14:textId="77777777" w:rsidR="00B21E76" w:rsidRPr="00712999" w:rsidRDefault="00B21E76" w:rsidP="004602A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134E07D" w14:textId="601EEDE9" w:rsidR="00FC73F9" w:rsidRPr="00712999" w:rsidRDefault="00FC07C1" w:rsidP="004602A1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  <w:r w:rsidRPr="00712999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Pytanie nr </w:t>
      </w:r>
      <w:r w:rsidR="00E13019" w:rsidRPr="00712999">
        <w:rPr>
          <w:rFonts w:ascii="Arial" w:hAnsi="Arial" w:cs="Arial"/>
          <w:b/>
          <w:sz w:val="20"/>
          <w:szCs w:val="20"/>
          <w:u w:val="single"/>
        </w:rPr>
        <w:t>4</w:t>
      </w:r>
      <w:r w:rsidRPr="0071299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5BE6CA7" w14:textId="77777777" w:rsidR="005E64EC" w:rsidRPr="00712999" w:rsidRDefault="005E64EC" w:rsidP="005E64EC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Zał. nr 4 – wzór umowy do SWZ</w:t>
      </w:r>
    </w:p>
    <w:p w14:paraId="455B0893" w14:textId="77777777" w:rsidR="005E64EC" w:rsidRPr="00712999" w:rsidRDefault="005E64EC" w:rsidP="005E64EC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w §5 pkt 1 wzoru umowy wymaga by 1. Wykonawca zobowiązał się wydać przedmiot umowy w terminie do 12 września 2025 roku.</w:t>
      </w:r>
    </w:p>
    <w:p w14:paraId="5064DB4C" w14:textId="77777777" w:rsidR="005E64EC" w:rsidRPr="00712999" w:rsidRDefault="005E64EC" w:rsidP="005E64EC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 Dopuści wykonanie przedmiotu umowy w terminie 6 miesięcy od dnia podpisania umowy ?</w:t>
      </w:r>
    </w:p>
    <w:p w14:paraId="1FC64E81" w14:textId="77777777" w:rsidR="005E64EC" w:rsidRPr="00712999" w:rsidRDefault="005E64EC" w:rsidP="004602A1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</w:p>
    <w:p w14:paraId="650DB193" w14:textId="05EE8D1E" w:rsidR="004602A1" w:rsidRPr="00712999" w:rsidRDefault="005E64EC" w:rsidP="004602A1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bookmarkStart w:id="3" w:name="_Hlk166758003"/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Odpowiedź: </w:t>
      </w:r>
    </w:p>
    <w:p w14:paraId="48D65A03" w14:textId="4A5F8F5E" w:rsidR="005E64EC" w:rsidRPr="00712999" w:rsidRDefault="005E64EC" w:rsidP="004602A1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 xml:space="preserve">Z uwagi na konieczność terminowego rozliczenia środków </w:t>
      </w:r>
      <w:r w:rsidR="00E13019" w:rsidRPr="00712999">
        <w:rPr>
          <w:rFonts w:eastAsiaTheme="minorEastAsia"/>
          <w:i w:val="0"/>
          <w:iCs w:val="0"/>
        </w:rPr>
        <w:t>przeznaczonych</w:t>
      </w:r>
      <w:r w:rsidRPr="00712999">
        <w:rPr>
          <w:rFonts w:eastAsiaTheme="minorEastAsia"/>
          <w:i w:val="0"/>
          <w:iCs w:val="0"/>
        </w:rPr>
        <w:t xml:space="preserve"> na realizację przedmiotu zamówienia, Zamawiający nie </w:t>
      </w:r>
      <w:r w:rsidR="00E13019" w:rsidRPr="00712999">
        <w:rPr>
          <w:rFonts w:eastAsiaTheme="minorEastAsia"/>
          <w:i w:val="0"/>
          <w:iCs w:val="0"/>
        </w:rPr>
        <w:t xml:space="preserve">dopuszcza rozwiązania zaproponowanego przez Wykonawcę i podtrzymuje zapisy SWZ. Zamawiający określił termin realizacji określoną datą,  bowiem jest to uzasadnione obiektywną przyczyną. Zgodnie z opinią UZP, taką uzasadnioną obiektywnie przyczynę może być ograniczony okres finansowania, co ma miejsce w niniejszym postępowaniu. </w:t>
      </w:r>
    </w:p>
    <w:p w14:paraId="79317C44" w14:textId="77777777" w:rsidR="005E64EC" w:rsidRPr="00712999" w:rsidRDefault="005E64EC" w:rsidP="004602A1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</w:p>
    <w:p w14:paraId="0CDE9B5A" w14:textId="6333717D" w:rsidR="00167542" w:rsidRPr="00712999" w:rsidRDefault="00167542" w:rsidP="008863A8">
      <w:pPr>
        <w:pStyle w:val="Teksttreci70"/>
        <w:shd w:val="clear" w:color="auto" w:fill="auto"/>
        <w:spacing w:before="0" w:after="0" w:line="276" w:lineRule="auto"/>
        <w:rPr>
          <w:rFonts w:eastAsiaTheme="minorEastAsia"/>
          <w:b/>
          <w:bCs/>
          <w:i w:val="0"/>
          <w:iCs w:val="0"/>
          <w:u w:val="single"/>
        </w:rPr>
      </w:pPr>
      <w:bookmarkStart w:id="4" w:name="_Hlk166758093"/>
      <w:bookmarkEnd w:id="3"/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Pytanie nr </w:t>
      </w:r>
      <w:r w:rsidR="00E13019" w:rsidRPr="00712999">
        <w:rPr>
          <w:rFonts w:eastAsiaTheme="minorEastAsia"/>
          <w:b/>
          <w:bCs/>
          <w:i w:val="0"/>
          <w:iCs w:val="0"/>
          <w:u w:val="single"/>
        </w:rPr>
        <w:t>5</w:t>
      </w:r>
    </w:p>
    <w:p w14:paraId="4795AA57" w14:textId="77777777" w:rsidR="00E13019" w:rsidRPr="00712999" w:rsidRDefault="00E13019" w:rsidP="00E13019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Zał. nr 4 – wzór umowy do SWZ</w:t>
      </w:r>
    </w:p>
    <w:p w14:paraId="53B4B4F4" w14:textId="77777777" w:rsidR="00E13019" w:rsidRPr="00712999" w:rsidRDefault="00E13019" w:rsidP="00E13019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w §9 pkt 1.1) wzoru umowy wymaga by Wykonawca zapłacił Zamawiającemu kary umowne 0,2% ceny jednostkowej brutto niedostarczonego samochodu za każdy dzień opóźnienia w wydaniu samochodu ponad termin, o którym mowa w § 5 ust. 1 zd.1, jednakże nie więcej niż 30% ceny jednostkowej brutto samochodu,</w:t>
      </w:r>
    </w:p>
    <w:p w14:paraId="32EFF8CD" w14:textId="77777777" w:rsidR="00E13019" w:rsidRPr="00712999" w:rsidRDefault="00E13019" w:rsidP="00E13019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 xml:space="preserve">Czy Zamawiający dopuści kary umowne w wysokości 0,05 % ceny brutto za każdy dzień opóźnienia w dostawie </w:t>
      </w:r>
    </w:p>
    <w:p w14:paraId="568EDD50" w14:textId="4BA2785A" w:rsidR="00E13019" w:rsidRPr="00712999" w:rsidRDefault="00E13019" w:rsidP="00E13019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Uzasadniając postawione pytanie w zakresie wysokości kar umownych pragniemy wyjaśnić, że zaproponowana przez Zamawiającego wartość kar umownych jest zbyt rygorystyczna. Ponadto podane przez Zamawiającego parametry powodują w praktyce konieczność przerzucenia związanego z nimi ryzyka na Zamawiającego przez złożenie mu oferty uwzględniającej te rygory – oferta Wykonawcy w swojej cenie musi zawierać wycenę ryzyka Wykonawcy które nakłada Zamawiający.</w:t>
      </w:r>
    </w:p>
    <w:p w14:paraId="3D785004" w14:textId="77777777" w:rsidR="00E13019" w:rsidRPr="00712999" w:rsidRDefault="00E13019" w:rsidP="00E13019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  <w:color w:val="FF0000"/>
        </w:rPr>
      </w:pPr>
    </w:p>
    <w:p w14:paraId="6D38A050" w14:textId="640F9981" w:rsidR="00167542" w:rsidRPr="00712999" w:rsidRDefault="00E13019" w:rsidP="008863A8">
      <w:pPr>
        <w:pStyle w:val="Teksttreci70"/>
        <w:shd w:val="clear" w:color="auto" w:fill="auto"/>
        <w:spacing w:before="0" w:after="0" w:line="276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Odpowiedź: </w:t>
      </w:r>
    </w:p>
    <w:bookmarkEnd w:id="4"/>
    <w:p w14:paraId="1FB2D3C7" w14:textId="55AB428D" w:rsidR="00E13019" w:rsidRPr="00712999" w:rsidRDefault="00D52AAD" w:rsidP="008863A8">
      <w:pPr>
        <w:pStyle w:val="Teksttreci70"/>
        <w:shd w:val="clear" w:color="auto" w:fill="auto"/>
        <w:spacing w:before="0" w:after="0" w:line="276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 xml:space="preserve">Zamawiający podtrzymuje zapisy SWZ. Z uwagi na ograniczony okres finansowania, Zamawiający jest zmuszony zminimalizować ryzyko nieterminowej realizacji przedmiotu zamówienia. Ponadto zgodnie z licznym orzecznictwem oraz piśmiennictwem, wysokość kar umownych określona przez Zamawiającego nie jest nadmiarowa. </w:t>
      </w:r>
    </w:p>
    <w:p w14:paraId="21F3576F" w14:textId="77777777" w:rsidR="00E13019" w:rsidRPr="00712999" w:rsidRDefault="00E13019" w:rsidP="008863A8">
      <w:pPr>
        <w:pStyle w:val="Teksttreci70"/>
        <w:shd w:val="clear" w:color="auto" w:fill="auto"/>
        <w:spacing w:before="0" w:after="0" w:line="276" w:lineRule="auto"/>
        <w:rPr>
          <w:rFonts w:eastAsiaTheme="minorEastAsia"/>
          <w:bCs/>
          <w:i w:val="0"/>
          <w:iCs w:val="0"/>
        </w:rPr>
      </w:pPr>
    </w:p>
    <w:p w14:paraId="45C00EAF" w14:textId="1CD06D1F" w:rsidR="00D52AAD" w:rsidRPr="00712999" w:rsidRDefault="008863A8" w:rsidP="008863A8">
      <w:pPr>
        <w:pStyle w:val="Teksttreci70"/>
        <w:shd w:val="clear" w:color="auto" w:fill="auto"/>
        <w:spacing w:before="0" w:after="0" w:line="276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Pytanie nr </w:t>
      </w:r>
      <w:r w:rsidR="00D52AAD" w:rsidRPr="00712999">
        <w:rPr>
          <w:rFonts w:eastAsiaTheme="minorEastAsia"/>
          <w:b/>
          <w:bCs/>
          <w:i w:val="0"/>
          <w:iCs w:val="0"/>
          <w:u w:val="single"/>
        </w:rPr>
        <w:t>6</w:t>
      </w:r>
    </w:p>
    <w:p w14:paraId="3EE18ACB" w14:textId="77777777" w:rsidR="00D52AAD" w:rsidRPr="00712999" w:rsidRDefault="00D52AAD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999">
        <w:rPr>
          <w:rFonts w:ascii="Arial" w:hAnsi="Arial" w:cs="Arial"/>
          <w:sz w:val="20"/>
          <w:szCs w:val="20"/>
        </w:rPr>
        <w:t>W punkcie 7. załącznika nr 1 do SWZ dla terminali noszonych Tetra Zamawiający zawarł wymóg zaoferowania baterii zaaprobowanej przez producenta radiotelefonu, która zapewnia min 10 h pracy, jednocześnie określając jej minimalną pojemność na 2800 mAh.</w:t>
      </w:r>
    </w:p>
    <w:p w14:paraId="6D966796" w14:textId="77777777" w:rsidR="00D52AAD" w:rsidRPr="00712999" w:rsidRDefault="00D52AAD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999">
        <w:rPr>
          <w:rFonts w:ascii="Arial" w:hAnsi="Arial" w:cs="Arial"/>
          <w:sz w:val="20"/>
          <w:szCs w:val="20"/>
        </w:rPr>
        <w:t>Czy Zamawiający dopuści zaoferowanie baterii, która zapewni wymagany czas pracy radiotelefonu, ale z uwagi na inną konstrukcję elektryczną radiotelefonu nie będzie wymagała do spełnienia wymogu czasu pracy pojemności wskazanej jako minimalna, a będzie w stanie spełnić warunek czasu pracy przy niższej pojemności nominalnej baterii ? Parametrem istotnym z punktu widzenia użytkownika jest czas pracy radiotelefonu na dołączonej baterii a nie jej pojemność nominalna. Ilość energii jaką musi zapewnić bateria do spełnienia wymogu czasu pracy wynika wprost z cech konstrukcyjnych zaoferowanego modelu radiotelefonu, a te są różne u różnych producentów i niekoniecznie muszą być takie same lub podobne, nadal jednak zapewniając ten sam wymagany czas pracy. Z uwagi na różnice w konstrukcji radiotelefonów spełniających OPZ, najlepszym naszym zdaniem rozwiązaniem byłoby wykreślenie wymogu minimalnej pojemności baterii, pozostawiając wymagany czas pracy. Nadmienię, że podobny zapis zawarty w postępowaniu dla KGP został wykreślony. Poniżej odpowiedź KGP na identycznie zdane pytanie</w:t>
      </w:r>
    </w:p>
    <w:p w14:paraId="3E10CE2B" w14:textId="77777777" w:rsidR="00D52AAD" w:rsidRPr="00712999" w:rsidRDefault="00D52AAD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999">
        <w:rPr>
          <w:rFonts w:ascii="Arial" w:hAnsi="Arial" w:cs="Arial"/>
          <w:sz w:val="20"/>
          <w:szCs w:val="20"/>
        </w:rPr>
        <w:t>„Odpowiedź i zmiana treści SWZ:</w:t>
      </w:r>
    </w:p>
    <w:p w14:paraId="25C21805" w14:textId="77777777" w:rsidR="00D52AAD" w:rsidRPr="00712999" w:rsidRDefault="00D52AAD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999">
        <w:rPr>
          <w:rFonts w:ascii="Arial" w:hAnsi="Arial" w:cs="Arial"/>
          <w:sz w:val="20"/>
          <w:szCs w:val="20"/>
        </w:rPr>
        <w:t>pkt I.1.7.5. OPZ w brzmieniu</w:t>
      </w:r>
    </w:p>
    <w:p w14:paraId="22204DD6" w14:textId="77777777" w:rsidR="00D52AAD" w:rsidRPr="00712999" w:rsidRDefault="00D52AAD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999">
        <w:rPr>
          <w:rFonts w:ascii="Arial" w:hAnsi="Arial" w:cs="Arial"/>
          <w:sz w:val="20"/>
          <w:szCs w:val="20"/>
        </w:rPr>
        <w:t>"Akumulator autoryzowany przez producenta radiotelefonu, gwarantujący pracę przez minimum 10</w:t>
      </w:r>
    </w:p>
    <w:p w14:paraId="4C56D24C" w14:textId="77777777" w:rsidR="00D52AAD" w:rsidRPr="00712999" w:rsidRDefault="00D52AAD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999">
        <w:rPr>
          <w:rFonts w:ascii="Arial" w:hAnsi="Arial" w:cs="Arial"/>
          <w:sz w:val="20"/>
          <w:szCs w:val="20"/>
        </w:rPr>
        <w:t>godz., o pojemności min. 2800 mAh - 2 szt."</w:t>
      </w:r>
    </w:p>
    <w:p w14:paraId="39CE995B" w14:textId="77777777" w:rsidR="00D52AAD" w:rsidRPr="00712999" w:rsidRDefault="00D52AAD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999">
        <w:rPr>
          <w:rFonts w:ascii="Arial" w:hAnsi="Arial" w:cs="Arial"/>
          <w:sz w:val="20"/>
          <w:szCs w:val="20"/>
        </w:rPr>
        <w:t>Przyjmuje brzmienie:</w:t>
      </w:r>
    </w:p>
    <w:p w14:paraId="45DE198A" w14:textId="77777777" w:rsidR="00D52AAD" w:rsidRPr="00712999" w:rsidRDefault="00D52AAD" w:rsidP="00D52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999">
        <w:rPr>
          <w:rFonts w:ascii="Arial" w:hAnsi="Arial" w:cs="Arial"/>
          <w:sz w:val="20"/>
          <w:szCs w:val="20"/>
        </w:rPr>
        <w:t xml:space="preserve">"Akumulator autoryzowany przez producenta radiotelefonu, gwarantujący pracę przez minimum </w:t>
      </w:r>
      <w:r w:rsidRPr="00712999">
        <w:rPr>
          <w:rFonts w:ascii="Arial" w:hAnsi="Arial" w:cs="Arial"/>
          <w:sz w:val="20"/>
          <w:szCs w:val="20"/>
        </w:rPr>
        <w:br/>
        <w:t>10 godz., przy proporcjach nadawanie/odbiór/stan gotowości wynoszący odpowiednio</w:t>
      </w:r>
      <w:r w:rsidRPr="00712999">
        <w:rPr>
          <w:rFonts w:ascii="Arial" w:hAnsi="Arial" w:cs="Arial"/>
          <w:sz w:val="20"/>
          <w:szCs w:val="20"/>
        </w:rPr>
        <w:br/>
        <w:t xml:space="preserve"> 5%/5%/90% - 2 szt.”</w:t>
      </w:r>
    </w:p>
    <w:p w14:paraId="7486A908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Nadmieniamy również, że tylko jeden producent posiada obecnie baterię o pojemności 2800 mAh.</w:t>
      </w:r>
    </w:p>
    <w:p w14:paraId="5614F7CC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</w:p>
    <w:p w14:paraId="6D0F994E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0A7939DA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 xml:space="preserve">Zamawiający dopuści rozwiązanie zaproponowane przez Wykonawcę. Akumulator autoryzowany przez </w:t>
      </w:r>
      <w:r w:rsidRPr="00712999">
        <w:rPr>
          <w:rFonts w:eastAsiaTheme="minorEastAsia"/>
          <w:bCs/>
          <w:i w:val="0"/>
          <w:iCs w:val="0"/>
        </w:rPr>
        <w:lastRenderedPageBreak/>
        <w:t>producenta radiotelefonu, gwarantujący pracę przez minimum 8 godz., przy proporcjach nadawanie/odbiór/stan gotowości wynoszący odpowiednio 5%/5%/90% - 1 szt."</w:t>
      </w:r>
    </w:p>
    <w:p w14:paraId="44C03F00" w14:textId="77777777" w:rsidR="00D52AAD" w:rsidRPr="00712999" w:rsidRDefault="00D52AAD" w:rsidP="008863A8">
      <w:pPr>
        <w:pStyle w:val="Teksttreci70"/>
        <w:shd w:val="clear" w:color="auto" w:fill="auto"/>
        <w:spacing w:before="0" w:after="0" w:line="276" w:lineRule="auto"/>
        <w:rPr>
          <w:rFonts w:eastAsiaTheme="minorEastAsia"/>
          <w:b/>
          <w:bCs/>
          <w:i w:val="0"/>
          <w:iCs w:val="0"/>
          <w:u w:val="single"/>
        </w:rPr>
      </w:pPr>
    </w:p>
    <w:p w14:paraId="15DC98E9" w14:textId="2C23760B" w:rsidR="008863A8" w:rsidRPr="00712999" w:rsidRDefault="008863A8" w:rsidP="008863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5" w:name="_Hlk166759498"/>
      <w:r w:rsidRPr="00712999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Pytanie nr </w:t>
      </w:r>
      <w:r w:rsidR="00D52AAD" w:rsidRPr="00712999">
        <w:rPr>
          <w:rFonts w:ascii="Arial" w:hAnsi="Arial" w:cs="Arial"/>
          <w:b/>
          <w:bCs/>
          <w:iCs/>
          <w:sz w:val="20"/>
          <w:szCs w:val="20"/>
          <w:u w:val="single"/>
        </w:rPr>
        <w:t>7</w:t>
      </w:r>
    </w:p>
    <w:p w14:paraId="67745883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 Rozdział I pkt 5 zał. nr 1a, 1b, 1c do SWZ</w:t>
      </w:r>
    </w:p>
    <w:p w14:paraId="75749598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dostarczenie świadectwa homologacji najpóźniej w dniu odbioru techniczno-jakościowego lub w dniu Inspekcji Produkcyjnej pojazdu?</w:t>
      </w:r>
    </w:p>
    <w:p w14:paraId="652520AB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149BD9AA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39FA0289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Zamawiający dopuści rozwiązanie zaproponowane przez Wykonawcę. Wymaga dostarczenia świadectwa homologacji w dniu odbioru techniczno-jakościowym.</w:t>
      </w:r>
    </w:p>
    <w:p w14:paraId="74B996F0" w14:textId="0EE06462" w:rsidR="00167542" w:rsidRPr="00712999" w:rsidRDefault="00167542" w:rsidP="004602A1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293ACA07" w14:textId="3E133A63" w:rsidR="00B55CE9" w:rsidRPr="00712999" w:rsidRDefault="00125E31" w:rsidP="00B55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6" w:name="_Hlk166759603"/>
      <w:bookmarkEnd w:id="5"/>
      <w:r w:rsidRPr="00712999">
        <w:rPr>
          <w:rFonts w:ascii="Arial" w:hAnsi="Arial" w:cs="Arial"/>
          <w:b/>
          <w:bCs/>
          <w:iCs/>
          <w:sz w:val="20"/>
          <w:szCs w:val="20"/>
          <w:u w:val="single"/>
        </w:rPr>
        <w:t>Pytanie nr</w:t>
      </w:r>
      <w:r w:rsidR="00D52AAD" w:rsidRPr="00712999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8</w:t>
      </w:r>
      <w:r w:rsidR="00B55CE9" w:rsidRPr="00712999">
        <w:rPr>
          <w:rFonts w:ascii="Arial" w:hAnsi="Arial" w:cs="Arial"/>
          <w:sz w:val="20"/>
          <w:szCs w:val="20"/>
        </w:rPr>
        <w:t xml:space="preserve"> </w:t>
      </w:r>
    </w:p>
    <w:bookmarkEnd w:id="6"/>
    <w:p w14:paraId="54D1D47F" w14:textId="77777777" w:rsidR="00D52AAD" w:rsidRPr="00712999" w:rsidRDefault="00D52AAD" w:rsidP="00D52AAD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 Rozdział II pkt 8 zał. nr 1a, 1b, 1c do SWZ</w:t>
      </w:r>
    </w:p>
    <w:p w14:paraId="10D1EED2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zamiast foteli w kabinie załogi dopuści jedną stałą ławę do transportu członków załogi? Każdy z członków załogi  posiada niezależne od siebie uchwyty do mocowania jedno butlowych aparatów powietrznych.</w:t>
      </w:r>
    </w:p>
    <w:p w14:paraId="60241BA5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60C3AA3B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47A9745E" w14:textId="64456AA5" w:rsidR="00D52AAD" w:rsidRPr="00712999" w:rsidRDefault="00D52AAD" w:rsidP="007819AF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Zamawiający dopuści rozwiązanie zaproponowane przez Wykonawcę.</w:t>
      </w:r>
    </w:p>
    <w:p w14:paraId="129C562B" w14:textId="77777777" w:rsidR="00D52AAD" w:rsidRPr="00712999" w:rsidRDefault="00D52AAD" w:rsidP="007819AF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05B0C6CB" w14:textId="2056326D" w:rsidR="008A18E3" w:rsidRPr="00712999" w:rsidRDefault="008A18E3" w:rsidP="008A18E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bookmarkStart w:id="7" w:name="_Hlk166759719"/>
      <w:r w:rsidRPr="00712999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Pytanie nr </w:t>
      </w:r>
      <w:r w:rsidR="00D52AAD" w:rsidRPr="00712999">
        <w:rPr>
          <w:rFonts w:ascii="Arial" w:hAnsi="Arial" w:cs="Arial"/>
          <w:b/>
          <w:bCs/>
          <w:iCs/>
          <w:sz w:val="20"/>
          <w:szCs w:val="20"/>
          <w:u w:val="single"/>
        </w:rPr>
        <w:t>9</w:t>
      </w:r>
    </w:p>
    <w:p w14:paraId="50EA757C" w14:textId="77777777" w:rsidR="00D52AAD" w:rsidRPr="00712999" w:rsidRDefault="00D52AAD" w:rsidP="00D52AAD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 Rozdział II pkt 8 zał. nr 1a, 1b, 1c do SWZ</w:t>
      </w:r>
    </w:p>
    <w:p w14:paraId="4DAA0085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odstąpi od wymogu możliwości włączenia oświetlenia stopni gdy drzwi są zamknięte?</w:t>
      </w:r>
    </w:p>
    <w:p w14:paraId="39F769DA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0DE2CC6E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50C950D5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Zamawiający dopuści rozwiązanie zaproponowane przez Wykonawcę.</w:t>
      </w:r>
    </w:p>
    <w:p w14:paraId="3B447DE0" w14:textId="77777777" w:rsidR="00CC3CA6" w:rsidRPr="00712999" w:rsidRDefault="00CC3CA6" w:rsidP="00281F3A">
      <w:pPr>
        <w:pStyle w:val="Teksttreci70"/>
        <w:spacing w:before="0" w:after="0" w:line="240" w:lineRule="auto"/>
        <w:ind w:left="142" w:hanging="142"/>
        <w:rPr>
          <w:rFonts w:eastAsiaTheme="minorEastAsia"/>
          <w:bCs/>
          <w:i w:val="0"/>
          <w:iCs w:val="0"/>
        </w:rPr>
      </w:pPr>
    </w:p>
    <w:p w14:paraId="3EE44259" w14:textId="25E13FCB" w:rsidR="00CC3CA6" w:rsidRPr="00712999" w:rsidRDefault="00CC3CA6" w:rsidP="00CC3CA6">
      <w:pPr>
        <w:pStyle w:val="Teksttreci70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Pytanie nr </w:t>
      </w:r>
      <w:r w:rsidR="00D52AAD" w:rsidRPr="00712999">
        <w:rPr>
          <w:rFonts w:eastAsiaTheme="minorEastAsia"/>
          <w:b/>
          <w:bCs/>
          <w:i w:val="0"/>
          <w:iCs w:val="0"/>
          <w:u w:val="single"/>
        </w:rPr>
        <w:t>10</w:t>
      </w:r>
    </w:p>
    <w:p w14:paraId="46A11A3B" w14:textId="6B124999" w:rsidR="00D52AAD" w:rsidRPr="00712999" w:rsidRDefault="00D52AAD" w:rsidP="00D52AAD">
      <w:pPr>
        <w:pStyle w:val="Teksttreci70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do Rozdział II pkt 10 i 33 zał. nr 1a, 1b, 1c do SWZ</w:t>
      </w:r>
    </w:p>
    <w:p w14:paraId="2D7813EA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Czy Zamawiający odstąpi od wymogu dodatkowego zabezpieczenia lamp sygnalizacyjnych w przypadku gdy ich klosze wykonane są z trwałego i odpornego na uszkodzenia poliwęglanu?</w:t>
      </w:r>
    </w:p>
    <w:p w14:paraId="5497FB7D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</w:p>
    <w:p w14:paraId="72A0C09C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1C0A2140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Zamawiający dopuści rozwiązanie zaproponowane przez Wykonawcę.</w:t>
      </w:r>
    </w:p>
    <w:p w14:paraId="5026CF00" w14:textId="7BE00F15" w:rsidR="00CC3CA6" w:rsidRPr="00712999" w:rsidRDefault="00CC3CA6" w:rsidP="00CC3CA6">
      <w:pPr>
        <w:pStyle w:val="Teksttreci70"/>
        <w:shd w:val="clear" w:color="auto" w:fill="auto"/>
        <w:spacing w:before="0" w:after="0" w:line="276" w:lineRule="auto"/>
        <w:rPr>
          <w:rFonts w:eastAsiaTheme="minorEastAsia"/>
          <w:bCs/>
          <w:i w:val="0"/>
          <w:iCs w:val="0"/>
        </w:rPr>
      </w:pPr>
    </w:p>
    <w:p w14:paraId="5CA2884B" w14:textId="09ACC44C" w:rsidR="00CC3CA6" w:rsidRPr="00712999" w:rsidRDefault="0051220C" w:rsidP="00CC3CA6">
      <w:pPr>
        <w:pStyle w:val="Teksttreci70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>Pytanie nr 1</w:t>
      </w:r>
      <w:r w:rsidR="00D52AAD" w:rsidRPr="00712999">
        <w:rPr>
          <w:rFonts w:eastAsiaTheme="minorEastAsia"/>
          <w:b/>
          <w:bCs/>
          <w:i w:val="0"/>
          <w:iCs w:val="0"/>
          <w:u w:val="single"/>
        </w:rPr>
        <w:t>1</w:t>
      </w:r>
    </w:p>
    <w:p w14:paraId="185F755D" w14:textId="77777777" w:rsidR="00D52AAD" w:rsidRPr="00712999" w:rsidRDefault="00D52AAD" w:rsidP="00D52AAD">
      <w:pPr>
        <w:pStyle w:val="Teksttreci70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do Rozdział III pkt 12 zał. nr 1a, 1b, 1c do SWZ</w:t>
      </w:r>
    </w:p>
    <w:p w14:paraId="21262DEE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Czy Zamawiający dopuści zbiornik wody o pojemności min. 5000l?</w:t>
      </w:r>
    </w:p>
    <w:p w14:paraId="2A1190EE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</w:p>
    <w:p w14:paraId="50BCBF54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7404D85F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Zamawiający dopuści rozwiązanie zaproponowane przez Wykonawcę.</w:t>
      </w:r>
    </w:p>
    <w:p w14:paraId="2E75860A" w14:textId="77777777" w:rsidR="00D52AAD" w:rsidRPr="00712999" w:rsidRDefault="00D52AAD" w:rsidP="00CC3CA6">
      <w:pPr>
        <w:pStyle w:val="Teksttreci70"/>
        <w:shd w:val="clear" w:color="auto" w:fill="auto"/>
        <w:spacing w:before="0" w:after="0" w:line="276" w:lineRule="auto"/>
        <w:rPr>
          <w:rFonts w:eastAsiaTheme="minorEastAsia"/>
          <w:bCs/>
          <w:i w:val="0"/>
          <w:iCs w:val="0"/>
        </w:rPr>
      </w:pPr>
    </w:p>
    <w:p w14:paraId="1C112CE3" w14:textId="1AF2279C" w:rsidR="00CB6EDC" w:rsidRPr="00712999" w:rsidRDefault="00CB6EDC" w:rsidP="00CB6EDC">
      <w:pPr>
        <w:pStyle w:val="Teksttreci70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>Pytanie nr 1</w:t>
      </w:r>
      <w:r w:rsidR="00D52AAD" w:rsidRPr="00712999">
        <w:rPr>
          <w:rFonts w:eastAsiaTheme="minorEastAsia"/>
          <w:b/>
          <w:bCs/>
          <w:i w:val="0"/>
          <w:iCs w:val="0"/>
          <w:u w:val="single"/>
        </w:rPr>
        <w:t>2</w:t>
      </w:r>
    </w:p>
    <w:p w14:paraId="03FD815A" w14:textId="77777777" w:rsidR="00D52AAD" w:rsidRPr="00712999" w:rsidRDefault="00D52AAD" w:rsidP="00D52AAD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 Rozdział III pkt 19 zał. nr 1a, 1b, 1c do SWZ</w:t>
      </w:r>
    </w:p>
    <w:p w14:paraId="2F57FE30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zamiast wymaganych nasad tłocznych wielkości 2x75 i 2x110 wykonanie 4 nasad tłocznych o wielkości 4x75 zlokalizowanych w skrytkach, po dwie z lewej i prawej strony pojazdu?</w:t>
      </w:r>
    </w:p>
    <w:p w14:paraId="3E646845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5DBF3C85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0C81A64B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Zamawiający dopuści rozwiązanie zaproponowane przez Wykonawcę. Dopuszcza nasady tłoczne wielkości 4x75 zlokalizowane w skrytkach, w tylnej części pojazdu.</w:t>
      </w:r>
    </w:p>
    <w:p w14:paraId="3562DCC6" w14:textId="77777777" w:rsidR="00A9543C" w:rsidRPr="00712999" w:rsidRDefault="00A9543C" w:rsidP="00CB6EDC">
      <w:pPr>
        <w:pStyle w:val="Teksttreci70"/>
        <w:shd w:val="clear" w:color="auto" w:fill="auto"/>
        <w:spacing w:before="0" w:after="0" w:line="276" w:lineRule="auto"/>
        <w:rPr>
          <w:rFonts w:eastAsiaTheme="minorEastAsia"/>
          <w:b/>
          <w:bCs/>
          <w:i w:val="0"/>
          <w:iCs w:val="0"/>
          <w:color w:val="FF0000"/>
        </w:rPr>
      </w:pPr>
    </w:p>
    <w:p w14:paraId="3DFEF374" w14:textId="17966243" w:rsidR="00167542" w:rsidRPr="00712999" w:rsidRDefault="00CB6EDC" w:rsidP="00CB6EDC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>Pytanie nr 1</w:t>
      </w:r>
      <w:r w:rsidR="00D52AAD" w:rsidRPr="00712999">
        <w:rPr>
          <w:rFonts w:eastAsiaTheme="minorEastAsia"/>
          <w:b/>
          <w:bCs/>
          <w:i w:val="0"/>
          <w:iCs w:val="0"/>
          <w:u w:val="single"/>
        </w:rPr>
        <w:t>3</w:t>
      </w:r>
    </w:p>
    <w:p w14:paraId="7E3F486A" w14:textId="77777777" w:rsidR="00D52AAD" w:rsidRPr="00712999" w:rsidRDefault="00D52AAD" w:rsidP="00D52AAD">
      <w:pPr>
        <w:pStyle w:val="Teksttreci70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do Rozdział III pkt 22 zał. nr 1a, 1b, 1c do SWZ</w:t>
      </w:r>
    </w:p>
    <w:p w14:paraId="5CC9F4AE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Czy Zamawiający zamiast licznika motogodzin pracy autopompy dopuści licznik czasu pracy autopompy?</w:t>
      </w:r>
    </w:p>
    <w:p w14:paraId="53A8D48F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</w:p>
    <w:p w14:paraId="4ABC9FE3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414E97CA" w14:textId="77777777" w:rsidR="00D52AAD" w:rsidRPr="00712999" w:rsidRDefault="00D52AAD" w:rsidP="00D52AAD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Zamawiający dopuści rozwiązanie zaproponowane przez Wykonawcę.</w:t>
      </w:r>
    </w:p>
    <w:p w14:paraId="195A62EE" w14:textId="77777777" w:rsidR="00CB6EDC" w:rsidRPr="00712999" w:rsidRDefault="00CB6EDC" w:rsidP="00CB6EDC">
      <w:pPr>
        <w:pStyle w:val="Teksttreci70"/>
        <w:spacing w:before="0" w:after="0"/>
        <w:ind w:left="284"/>
        <w:rPr>
          <w:rFonts w:eastAsiaTheme="minorEastAsia"/>
          <w:bCs/>
          <w:i w:val="0"/>
          <w:iCs w:val="0"/>
        </w:rPr>
      </w:pPr>
    </w:p>
    <w:p w14:paraId="44FFFB55" w14:textId="1109CA37" w:rsidR="00CB6EDC" w:rsidRPr="00712999" w:rsidRDefault="00CB6EDC" w:rsidP="00CB6EDC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>Pytanie nr 1</w:t>
      </w:r>
      <w:r w:rsidR="00D52AAD" w:rsidRPr="00712999">
        <w:rPr>
          <w:rFonts w:eastAsiaTheme="minorEastAsia"/>
          <w:b/>
          <w:bCs/>
          <w:i w:val="0"/>
          <w:iCs w:val="0"/>
          <w:u w:val="single"/>
        </w:rPr>
        <w:t>4</w:t>
      </w:r>
    </w:p>
    <w:p w14:paraId="15AE5B82" w14:textId="77777777" w:rsidR="00B9597B" w:rsidRPr="00712999" w:rsidRDefault="00B9597B" w:rsidP="00B9597B">
      <w:pPr>
        <w:pStyle w:val="Teksttreci70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do Rozdział III pkt 22 zał. nr 1a, 1b, 1c do SWZ</w:t>
      </w:r>
    </w:p>
    <w:p w14:paraId="5CF94558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lastRenderedPageBreak/>
        <w:t>Czy Zamawiający odstąpi od wymogu montażu kontrolki minimalnego poziomu paliwa w zbiorniku w przedziale autopompy?</w:t>
      </w:r>
    </w:p>
    <w:p w14:paraId="3FD5AE7D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</w:p>
    <w:p w14:paraId="61E626DF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556E140C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Zamawiający dopuści rozwiązanie zaproponowane przez Wykonawcę.</w:t>
      </w:r>
    </w:p>
    <w:p w14:paraId="7B0404CB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</w:p>
    <w:p w14:paraId="6438EA49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15</w:t>
      </w:r>
    </w:p>
    <w:p w14:paraId="7680ED2D" w14:textId="77777777" w:rsidR="00B9597B" w:rsidRPr="00712999" w:rsidRDefault="00B9597B" w:rsidP="00B9597B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 Rozdział III pkt 27 zał. nr 1a, 1b, 1c do SWZ</w:t>
      </w:r>
    </w:p>
    <w:p w14:paraId="4B17BE73" w14:textId="77777777" w:rsidR="00B9597B" w:rsidRPr="00712999" w:rsidRDefault="00B9597B" w:rsidP="00B9597B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aby odwodnienie układu wodnopianowego odbywało się za pomocą 2 zaworów i innych stałych elementów układu?</w:t>
      </w:r>
    </w:p>
    <w:p w14:paraId="3ABE0F0D" w14:textId="77777777" w:rsidR="00B9597B" w:rsidRPr="00712999" w:rsidRDefault="00B9597B" w:rsidP="00B9597B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68F21937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2ABE5236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i w:val="0"/>
          <w:iCs w:val="0"/>
        </w:rPr>
        <w:t>Zamawiający dopuści rozwiązanie zaproponowane przez Wykonawcę.</w:t>
      </w:r>
    </w:p>
    <w:p w14:paraId="6264A56D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</w:p>
    <w:p w14:paraId="4A2B2F32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16</w:t>
      </w:r>
    </w:p>
    <w:p w14:paraId="75BE80E1" w14:textId="77777777" w:rsidR="00B9597B" w:rsidRPr="00712999" w:rsidRDefault="00B9597B" w:rsidP="00B9597B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 Rozdział III pkt 35 zał. nr 1a, 1b, 1c do SWZ</w:t>
      </w:r>
    </w:p>
    <w:p w14:paraId="28633146" w14:textId="77777777" w:rsidR="00B9597B" w:rsidRPr="00712999" w:rsidRDefault="00B9597B" w:rsidP="00B9597B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Przedstawione parametry agregatu inwerterowego nie pozwalają na wycenienie markowego i trwałego agregatu. Czy Zamawiający dopuści agregat inwerterowy o poniższych parametrach:</w:t>
      </w:r>
    </w:p>
    <w:p w14:paraId="006615E3" w14:textId="77777777" w:rsidR="00B9597B" w:rsidRPr="00712999" w:rsidRDefault="00B9597B" w:rsidP="00B9597B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Moc maksymalna: min. 3.5kW</w:t>
      </w:r>
    </w:p>
    <w:p w14:paraId="67625591" w14:textId="77777777" w:rsidR="00B9597B" w:rsidRPr="00712999" w:rsidRDefault="00B9597B" w:rsidP="00B9597B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Moc znamionowa: min. 3.2kW</w:t>
      </w:r>
    </w:p>
    <w:p w14:paraId="42798D0B" w14:textId="77777777" w:rsidR="00B9597B" w:rsidRPr="00712999" w:rsidRDefault="00B9597B" w:rsidP="00B9597B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Ciężar: max. 45kg</w:t>
      </w:r>
    </w:p>
    <w:p w14:paraId="4C24C067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Maksymalne wymiar: Długość: max. 590mm, Szerokość max. 456mm, Wysokość max. 511mm</w:t>
      </w:r>
    </w:p>
    <w:p w14:paraId="22267B55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38F60E5A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529171DA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podtrzymuje zapisy SWZ.</w:t>
      </w:r>
    </w:p>
    <w:p w14:paraId="30C9AC43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</w:p>
    <w:p w14:paraId="43E247AD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17</w:t>
      </w:r>
    </w:p>
    <w:p w14:paraId="5AE4A0AC" w14:textId="77777777" w:rsidR="00B9597B" w:rsidRPr="00712999" w:rsidRDefault="00B9597B" w:rsidP="00B9597B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 Rozdział IV pkt 1 zał. nr 1a, 1b, 1c do SWZ</w:t>
      </w:r>
    </w:p>
    <w:p w14:paraId="0FF4C4BF" w14:textId="77777777" w:rsidR="00B9597B" w:rsidRPr="00712999" w:rsidRDefault="00B9597B" w:rsidP="00B9597B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 xml:space="preserve">Celem prawidłowej interpretacji zapisu z punktu: „Sprzęt dostarczony z pojazdem fabrycznie nowy”. </w:t>
      </w:r>
    </w:p>
    <w:p w14:paraId="3C2C9A32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Prosimy o informację czy Zamawiający wymaga dostarczenia sprzętu ujętego w punktach I, II, III, IV czy sprzętu zgodnie ze standardem wyposażenia samochodów ratowniczo gaśniczych, typoszeregu GCBA 5/32, standard pierwszowyjazdowy?</w:t>
      </w:r>
    </w:p>
    <w:p w14:paraId="58B81E9C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5210C273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16243C98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07355130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 xml:space="preserve">Zamawiający wymaga aby sprzęt ujęty w punktach I, II, III, IV był fabrycznie nowy. </w:t>
      </w:r>
    </w:p>
    <w:p w14:paraId="23785A3B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Sprzęt który nie został wymieniony w punktach I, II, III, IV, a został wymieniony w standardzie wyposażenia samochodów ratowniczo-gaśniczych, typoszeregu GCBA 5/32, standard pierwszowyjazdowy zostanie dostarczony przed Odbiorcę w celu wykonania mocowania.</w:t>
      </w:r>
    </w:p>
    <w:p w14:paraId="2E275893" w14:textId="3CA5DE86" w:rsidR="00CB6EDC" w:rsidRPr="00712999" w:rsidRDefault="00CB6EDC" w:rsidP="00CB6EDC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bookmarkEnd w:id="7"/>
    <w:p w14:paraId="518ABBE8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18</w:t>
      </w:r>
    </w:p>
    <w:p w14:paraId="5257A519" w14:textId="77777777" w:rsidR="00B9597B" w:rsidRPr="00712999" w:rsidRDefault="00B9597B" w:rsidP="00B9597B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Dot. pkt II ppkt. 5 załącznik nr 1a, 1b, 1c</w:t>
      </w:r>
    </w:p>
    <w:p w14:paraId="0765868E" w14:textId="77777777" w:rsidR="00B9597B" w:rsidRPr="00712999" w:rsidRDefault="00B9597B" w:rsidP="00B9597B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zrezygnuje ze złożenia wraz z ofertą Świadectwa homologacji?</w:t>
      </w:r>
    </w:p>
    <w:p w14:paraId="5CE79A39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Świadectwo homologacji zostanie dostarczone na późniejszym etapie tj. w dniu odbioru końcowego pojazdu.</w:t>
      </w:r>
    </w:p>
    <w:p w14:paraId="768E39F8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3C147617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78033415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dopuści zmianę dostarczenia świadectwa homologacji. Zamawiający wymaga dostarczenia świadectwa homologacji w dniu odbioru techniczno-jakościowym.</w:t>
      </w:r>
    </w:p>
    <w:p w14:paraId="2DF200C4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381431DA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19</w:t>
      </w:r>
    </w:p>
    <w:p w14:paraId="79C93914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Dot. pkt II ppkt. 3 załącznik nr 1b, 1c</w:t>
      </w:r>
    </w:p>
    <w:p w14:paraId="379FC002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zawieszenie osi przedniej i tylnej mechaniczne?</w:t>
      </w:r>
    </w:p>
    <w:p w14:paraId="086E12AB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0695DD6E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3E5C6A20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podtrzymuje zapisy SWZ.</w:t>
      </w:r>
    </w:p>
    <w:p w14:paraId="7A602B0F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5660CBB2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20</w:t>
      </w:r>
    </w:p>
    <w:p w14:paraId="5A733F35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Dot. pkt II ppkt. 3 załącznik nr 1b, 1c</w:t>
      </w:r>
    </w:p>
    <w:p w14:paraId="124CC267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zawieszenie osi przedniej mechaniczne natomiast osi tylnej pneumatyczne</w:t>
      </w:r>
    </w:p>
    <w:p w14:paraId="7F1684EB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25CA9D58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69030E16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podtrzymuje zapisy SWZ.</w:t>
      </w:r>
    </w:p>
    <w:p w14:paraId="35404905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7E3E1549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21</w:t>
      </w:r>
    </w:p>
    <w:p w14:paraId="2EC394DF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Dot. pkt II ppkt. 28 załącznik nr 1a, 1b, 1c</w:t>
      </w:r>
    </w:p>
    <w:p w14:paraId="2032F286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zbiornik AdBlue w zabudowie pojazdu?</w:t>
      </w:r>
    </w:p>
    <w:p w14:paraId="3310B71F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5D8ECB68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4A1E2E9F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 xml:space="preserve">Zamawiający dopuszcza by zbiornik AdBlue był umieszczony w zabudowie pojazdu jednak nie może zajmować miejsca w skrytkach sprzętowych.  </w:t>
      </w:r>
    </w:p>
    <w:p w14:paraId="02EF5B70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33938AB7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22</w:t>
      </w:r>
    </w:p>
    <w:p w14:paraId="3E3D5CB5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Dot. pkt. III ppkt. 1 załącznik nr 1a, 1b, 1c</w:t>
      </w:r>
    </w:p>
    <w:p w14:paraId="531A6E82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szkielet zabudowy wykonany ze stali nierdzewnej, a poszycia zewnętrzne z aluminium i materiałów kompozytowych?</w:t>
      </w:r>
    </w:p>
    <w:p w14:paraId="7148F321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380E5A80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19B2C236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podtrzymuje zapisy SWZ.</w:t>
      </w:r>
    </w:p>
    <w:p w14:paraId="79D13FB2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6B8584B3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</w:rPr>
      </w:pPr>
      <w:r w:rsidRPr="00712999">
        <w:rPr>
          <w:rFonts w:eastAsiaTheme="minorEastAsia"/>
          <w:b/>
          <w:i w:val="0"/>
          <w:iCs w:val="0"/>
        </w:rPr>
        <w:t>Pytanie 23</w:t>
      </w:r>
    </w:p>
    <w:p w14:paraId="7C40BCBD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Dot. pkt. III ppkt. 12 załącznik nr 1a, 1b, 1c</w:t>
      </w:r>
    </w:p>
    <w:p w14:paraId="5A958649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zbiornik wody o pojemności minimum 5 m</w:t>
      </w:r>
      <w:r w:rsidRPr="00712999">
        <w:rPr>
          <w:rFonts w:eastAsiaTheme="minorEastAsia"/>
          <w:bCs/>
          <w:i w:val="0"/>
          <w:iCs w:val="0"/>
          <w:vertAlign w:val="superscript"/>
        </w:rPr>
        <w:t>3</w:t>
      </w:r>
      <w:r w:rsidRPr="00712999">
        <w:rPr>
          <w:rFonts w:eastAsiaTheme="minorEastAsia"/>
          <w:bCs/>
          <w:i w:val="0"/>
          <w:iCs w:val="0"/>
        </w:rPr>
        <w:t>?</w:t>
      </w:r>
    </w:p>
    <w:p w14:paraId="2360D608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354D8074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7945A520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dopuści rozwiązanie zaproponowane przez Wykonawcę.</w:t>
      </w:r>
    </w:p>
    <w:p w14:paraId="7FDCA54C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4EBE4B5F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24</w:t>
      </w:r>
    </w:p>
    <w:p w14:paraId="755E519A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Dot. pkt. III ppkt. 19 załącznik nr 1a, 1b, 1c</w:t>
      </w:r>
    </w:p>
    <w:p w14:paraId="3E6D75D5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pojazd z 4 nasadami tłocznymi 75, a zrezygnuje z nasad 2x110?</w:t>
      </w:r>
    </w:p>
    <w:p w14:paraId="24A50FF4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084E5402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3FF98C38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dopuści rozwiązanie zaproponowane przez Wykonawcę. Dopuszcza nasady tłoczne wielkości 4x75 zlokalizowane w skrytkach, w tylnej części pojazdu.</w:t>
      </w:r>
    </w:p>
    <w:p w14:paraId="638522B9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05920002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25</w:t>
      </w:r>
    </w:p>
    <w:p w14:paraId="4D16F650" w14:textId="77777777" w:rsidR="00B9597B" w:rsidRPr="00712999" w:rsidRDefault="00B9597B" w:rsidP="00B9597B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Dot. pkt. III ppkt. 24 załącznik nr 1a, 1b, 1c</w:t>
      </w:r>
    </w:p>
    <w:p w14:paraId="04F42DA3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zbiornik wody wyposażony w 2 nasady z zaworem pneumatycznym do napełnienia z hydrantu?</w:t>
      </w:r>
    </w:p>
    <w:p w14:paraId="4396E3C7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26878023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374B81DA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dopuści rozwiązanie zaproponowane przez Wykonawcę.</w:t>
      </w:r>
    </w:p>
    <w:p w14:paraId="66C15871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226AD57F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26</w:t>
      </w:r>
    </w:p>
    <w:p w14:paraId="778D38EF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Dot. pkt. III ppkt. 31 załącznik nr 1a, 1b, 1c</w:t>
      </w:r>
    </w:p>
    <w:p w14:paraId="7FCE13D1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sterowanie masztem za pomocą pilota umieszczonego w pierwszej skrytce pojazdu oraz dopuści możliwość rozłożenia i złożenia masztu z przedziału autopompy?</w:t>
      </w:r>
    </w:p>
    <w:p w14:paraId="2CA61147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1FDB47D1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3A5EDF63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podtrzymuje zapisy SWZ.</w:t>
      </w:r>
    </w:p>
    <w:p w14:paraId="64ACB739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50FDF2E0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27</w:t>
      </w:r>
    </w:p>
    <w:p w14:paraId="395B6E2A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Dot. pkt. III ppkt. 32 załącznik nr 1a, 1b, 1c</w:t>
      </w:r>
    </w:p>
    <w:p w14:paraId="039E2597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wyciągarkę z długością liny min. 27 m?</w:t>
      </w:r>
    </w:p>
    <w:p w14:paraId="6F9BF800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6514CDA5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6A223131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podtrzymuje zapisy SWZ.</w:t>
      </w:r>
    </w:p>
    <w:p w14:paraId="3CC6277A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18E544C5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28</w:t>
      </w:r>
    </w:p>
    <w:p w14:paraId="2E8BFE0D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wyrazi zgodę na realizację zamówienia do 28.11.2025 r?</w:t>
      </w:r>
    </w:p>
    <w:p w14:paraId="4CC11331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4B9E1350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1D2A9121" w14:textId="6056D8F7" w:rsidR="004602A1" w:rsidRPr="00712999" w:rsidRDefault="00B9597B" w:rsidP="004602A1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Z uwagi na konieczność terminowego rozliczenia środków przeznaczonych na realizację przedmiotu zamówienia, Zamawiający nie dopuszcza rozwiązania zaproponowanego przez Wykonawcę i podtrzymuje zapisy SWZ.</w:t>
      </w:r>
    </w:p>
    <w:p w14:paraId="099B42E4" w14:textId="77777777" w:rsidR="00B9597B" w:rsidRPr="00712999" w:rsidRDefault="00B9597B" w:rsidP="004602A1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</w:p>
    <w:p w14:paraId="331A2E83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lastRenderedPageBreak/>
        <w:t>Pytanie 29</w:t>
      </w:r>
    </w:p>
    <w:p w14:paraId="0E7727EB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Uprzejmie prosimy o potwierdzenie, że mając na uwadze charakter przedmiotu zamówienia, materiały eksploatacyjne ulegające naturalnemu zużyciu w toku normalnej eksploatacji pojazdu, takie jak paliwo, ogumienie oraz akumulatory, nie podlegają okresowej wymianie na koszt Wykonawcy.</w:t>
      </w:r>
    </w:p>
    <w:p w14:paraId="28EF8FAC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0C430B10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030C0A21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pod nazwą „materiały eksploatacyjne” rozumie elementy podlegające okresowej wymianie wyszczególnione przez producenta podwozia i zabudowy w książkach serwisowych podczas okresowych przeglądów (filtry, oleje, materiały smarne itp.). Materiały eksploatacyjne ulegające naturalnemu zużyciu w toku normalnej eksploatacji pojazdu, takie jak paliwo, ogumienie oraz akumulatory</w:t>
      </w:r>
      <w:r w:rsidRPr="00712999">
        <w:rPr>
          <w:rFonts w:eastAsiaTheme="minorEastAsia"/>
          <w:bCs/>
          <w:i w:val="0"/>
          <w:iCs w:val="0"/>
          <w:u w:val="single"/>
        </w:rPr>
        <w:t>, nie podlegają</w:t>
      </w:r>
      <w:r w:rsidRPr="00712999">
        <w:rPr>
          <w:rFonts w:eastAsiaTheme="minorEastAsia"/>
          <w:bCs/>
          <w:i w:val="0"/>
          <w:iCs w:val="0"/>
        </w:rPr>
        <w:t xml:space="preserve"> okresowej wymianie na koszt Wykonawcy.</w:t>
      </w:r>
    </w:p>
    <w:p w14:paraId="64A2D34C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4BF2BE13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30</w:t>
      </w:r>
    </w:p>
    <w:p w14:paraId="3A72B991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W celu uniknięcia nieporozumień, prosimy o jednoznaczne potwierdzenie zapisów projektu umowy, że w przypadku wystąpienia wady i wynikającej z tego konieczności przedłużenia okresu gwarancji o czas niesprawności, przedłużeniu podlega wyłącznie element, którego dotyczyła wada, a nie cały pojazd.</w:t>
      </w:r>
    </w:p>
    <w:p w14:paraId="3650988D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5E45C145" w14:textId="77777777" w:rsidR="00B9597B" w:rsidRPr="00712999" w:rsidRDefault="00B9597B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35146CDA" w14:textId="16D7CFBE" w:rsidR="00B9597B" w:rsidRPr="00712999" w:rsidRDefault="009E529E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potwierdza</w:t>
      </w:r>
      <w:r w:rsidRPr="00712999">
        <w:rPr>
          <w:rFonts w:eastAsiaTheme="minorEastAsia"/>
          <w:bCs/>
          <w:i w:val="0"/>
          <w:iCs w:val="0"/>
        </w:rPr>
        <w:t>, że w przypadku wystąpienia wady i wynikającej z tego konieczności przedłużenia okresu gwarancji o czas niesprawności, przedłużeniu podlega wyłącznie element, którego dotyczyła wada</w:t>
      </w:r>
      <w:r w:rsidRPr="00712999">
        <w:rPr>
          <w:rFonts w:eastAsiaTheme="minorEastAsia"/>
          <w:bCs/>
          <w:i w:val="0"/>
          <w:iCs w:val="0"/>
        </w:rPr>
        <w:t xml:space="preserve">. Przedłużenie okresu gwarancji </w:t>
      </w:r>
      <w:r w:rsidRPr="00712999">
        <w:rPr>
          <w:rFonts w:eastAsiaTheme="minorEastAsia"/>
          <w:bCs/>
          <w:i w:val="0"/>
          <w:iCs w:val="0"/>
        </w:rPr>
        <w:t>o czas niesprawności</w:t>
      </w:r>
      <w:r w:rsidRPr="00712999">
        <w:rPr>
          <w:rFonts w:eastAsiaTheme="minorEastAsia"/>
          <w:bCs/>
          <w:i w:val="0"/>
          <w:iCs w:val="0"/>
        </w:rPr>
        <w:t xml:space="preserve"> obejmujące</w:t>
      </w:r>
      <w:r w:rsidRPr="00712999">
        <w:rPr>
          <w:rFonts w:eastAsiaTheme="minorEastAsia"/>
          <w:bCs/>
          <w:i w:val="0"/>
          <w:iCs w:val="0"/>
        </w:rPr>
        <w:t xml:space="preserve"> </w:t>
      </w:r>
      <w:r w:rsidRPr="00712999">
        <w:rPr>
          <w:rFonts w:eastAsiaTheme="minorEastAsia"/>
          <w:bCs/>
          <w:i w:val="0"/>
          <w:iCs w:val="0"/>
        </w:rPr>
        <w:t xml:space="preserve">cały pojazd ziści się jedynie w sytuacji, gdy z uwagi na ujawnioną wadę, usterkę itp. Zostanie on wyłączony z eksploatacji i tym samym zostanie obniżona zdolność operacyjna danej Jednostki Ratowniczo – Gaśniczej. </w:t>
      </w:r>
    </w:p>
    <w:p w14:paraId="4C8504C8" w14:textId="77777777" w:rsidR="009E529E" w:rsidRPr="00712999" w:rsidRDefault="009E529E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17C898A0" w14:textId="77777777" w:rsidR="009E529E" w:rsidRPr="00712999" w:rsidRDefault="009E529E" w:rsidP="00B9597B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  <w:color w:val="FF0000"/>
        </w:rPr>
      </w:pPr>
    </w:p>
    <w:p w14:paraId="7547DFCB" w14:textId="77777777" w:rsidR="00AA1112" w:rsidRPr="00712999" w:rsidRDefault="00AA1112" w:rsidP="00AA1112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31</w:t>
      </w:r>
    </w:p>
    <w:p w14:paraId="616159AB" w14:textId="77777777" w:rsidR="00AA1112" w:rsidRPr="00712999" w:rsidRDefault="00AA1112" w:rsidP="00AA1112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 xml:space="preserve">Czy Zamawiający wyrazi zgodę, aby w przypadku konieczności wykonania napraw lub przeglądów gwarancyjnych: </w:t>
      </w:r>
    </w:p>
    <w:p w14:paraId="6EB9D6C0" w14:textId="77777777" w:rsidR="00AA1112" w:rsidRPr="00712999" w:rsidRDefault="00AA1112" w:rsidP="00AA1112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a) zabudowa pojazdu była serwisowana w siedzibie Wykonawcy,</w:t>
      </w:r>
    </w:p>
    <w:p w14:paraId="6A707796" w14:textId="77777777" w:rsidR="00AA1112" w:rsidRPr="00712999" w:rsidRDefault="00AA1112" w:rsidP="00AA1112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b) podwozie – w autoryzowanym serwisie producenta zlokalizowanym najbliżej miejsca użytkowania pojazdu, a ponadto, czy Zamawiający dopuści, aby transport pojazdu do wskazanych punktów serwisowych odbywał się za pośrednictwem przedstawicieli Użytkownika i na jego koszt?</w:t>
      </w:r>
    </w:p>
    <w:p w14:paraId="49DC74AB" w14:textId="77777777" w:rsidR="00AA1112" w:rsidRPr="00712999" w:rsidRDefault="00AA1112" w:rsidP="00AA1112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77A8AECC" w14:textId="77777777" w:rsidR="00AA1112" w:rsidRPr="00712999" w:rsidRDefault="00AA1112" w:rsidP="00AA1112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1D46CB3D" w14:textId="77777777" w:rsidR="00AA1112" w:rsidRPr="00712999" w:rsidRDefault="00AA1112" w:rsidP="00AA1112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 xml:space="preserve">Zamawiający wymaga aby Wykonawca był gwarantem całego przedmiotu zamówieni. W razie potrzeby wykonania napraw gwarancyjnych Użytkownik zgłasza ten fakt Wykonawcy, który ustala sposób naprawy tzn. naprawa wykonana jest w siedzibie Użytkownika, serwisie Wykonawcy, czy w autoryzowanym serwisie podwozia. W okresie gwarancji wszystkie koszty związane z naprawą ponosi Wykonawca.  </w:t>
      </w:r>
    </w:p>
    <w:p w14:paraId="3FEF91D7" w14:textId="77777777" w:rsidR="00AA1112" w:rsidRPr="00712999" w:rsidRDefault="00AA1112" w:rsidP="00AA1112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64BAC529" w14:textId="77777777" w:rsidR="00AA1112" w:rsidRPr="00712999" w:rsidRDefault="00AA1112" w:rsidP="00AA1112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32</w:t>
      </w:r>
    </w:p>
    <w:p w14:paraId="6C2AB0D9" w14:textId="77777777" w:rsidR="00AA1112" w:rsidRPr="00712999" w:rsidRDefault="00AA1112" w:rsidP="00AA1112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dopuści, aby czas reakcji serwisu wynosił do 3 dni roboczych od zgłoszenia usterki lub wady, a czas jej usunięcia – do 14 dni roboczych?</w:t>
      </w:r>
    </w:p>
    <w:p w14:paraId="617B2AFB" w14:textId="77777777" w:rsidR="00AA1112" w:rsidRPr="00712999" w:rsidRDefault="00AA1112" w:rsidP="00AA1112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3CCF77CF" w14:textId="77777777" w:rsidR="00AA1112" w:rsidRPr="00712999" w:rsidRDefault="00AA1112" w:rsidP="00AA1112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7E340727" w14:textId="77777777" w:rsidR="00AA1112" w:rsidRPr="00712999" w:rsidRDefault="00AA1112" w:rsidP="00AA1112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dopuści rozwiązanie zaproponowane przez Wykonawcę.</w:t>
      </w:r>
    </w:p>
    <w:p w14:paraId="2D0363E5" w14:textId="77777777" w:rsidR="00AA1112" w:rsidRPr="00712999" w:rsidRDefault="00AA1112" w:rsidP="00AA1112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03C5DAE0" w14:textId="3D1163F9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33</w:t>
      </w:r>
    </w:p>
    <w:p w14:paraId="64737A45" w14:textId="77777777" w:rsidR="00712999" w:rsidRPr="00712999" w:rsidRDefault="00712999" w:rsidP="00712999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wyrazi zgodę na obniżenie wysokości kar umownych do poziomu:</w:t>
      </w:r>
    </w:p>
    <w:p w14:paraId="3D2693D7" w14:textId="77777777" w:rsidR="00712999" w:rsidRPr="00712999" w:rsidRDefault="00712999" w:rsidP="00712999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a) 10,0% wynagrodzenia brutto – w przypadku odstąpienia od umowy z przyczyn leżących po stronie Wykonawcy;</w:t>
      </w:r>
    </w:p>
    <w:p w14:paraId="0C0272BB" w14:textId="77777777" w:rsidR="00712999" w:rsidRPr="00712999" w:rsidRDefault="00712999" w:rsidP="00712999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b) 0,05% wynagrodzenia brutto za każdy dzień zwłoki w wydaniu samochodu jednak nie więcej niż 10%;</w:t>
      </w:r>
    </w:p>
    <w:p w14:paraId="54F81852" w14:textId="77777777" w:rsidR="00712999" w:rsidRPr="00712999" w:rsidRDefault="00712999" w:rsidP="00712999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c) 0,05% wynagrodzenia brutto za każdy dzień zwłoki w usunięciu wad jednak nie więcej niż 10%;</w:t>
      </w:r>
    </w:p>
    <w:p w14:paraId="4CC9D7F5" w14:textId="77777777" w:rsidR="00712999" w:rsidRPr="00712999" w:rsidRDefault="00712999" w:rsidP="00712999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d) 15% wynagrodzenia umownego brutto jako maksymalna łączna wartość kar umownych należnych Zamawiającemu?</w:t>
      </w:r>
    </w:p>
    <w:p w14:paraId="6D42F72D" w14:textId="77777777" w:rsidR="00712999" w:rsidRPr="00712999" w:rsidRDefault="00712999" w:rsidP="00712999">
      <w:pPr>
        <w:pStyle w:val="Teksttreci70"/>
        <w:spacing w:before="0" w:after="0" w:line="240" w:lineRule="auto"/>
        <w:rPr>
          <w:rFonts w:eastAsiaTheme="minorEastAsia"/>
          <w:bCs/>
          <w:i w:val="0"/>
          <w:iCs w:val="0"/>
          <w:color w:val="FF0000"/>
        </w:rPr>
      </w:pPr>
    </w:p>
    <w:p w14:paraId="766EA77E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1F63A871" w14:textId="77777777" w:rsidR="00712999" w:rsidRPr="00712999" w:rsidRDefault="00712999" w:rsidP="00712999">
      <w:pPr>
        <w:pStyle w:val="Teksttreci70"/>
        <w:shd w:val="clear" w:color="auto" w:fill="auto"/>
        <w:spacing w:before="0" w:after="0" w:line="276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 xml:space="preserve">Zamawiający podtrzymuje zapisy SWZ. Z uwagi na ograniczony okres finansowania, Zamawiający jest zmuszony zminimalizować ryzyko nieterminowej realizacji przedmiotu zamówienia. Ponadto zgodnie z licznym orzecznictwem oraz piśmiennictwem, wysokość kar umownych określona przez Zamawiającego nie jest nadmiarowa. </w:t>
      </w:r>
    </w:p>
    <w:p w14:paraId="0E1C96A5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79CBF3CE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lastRenderedPageBreak/>
        <w:t>Pytanie 34</w:t>
      </w:r>
    </w:p>
    <w:p w14:paraId="20552B10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wyrazi zgodę na przedłużenie terminu realizacji do dnia 31 października 2025 r.? Zamawiający wymaga dostawy pojazdów na podwoziach, które wymagają specjalnej kompletacji, a to pociąga za sobą konieczność dłuższego oczekiwania na ich dostawę, a zatem konieczny jest dłuższy czas na produkcję kompletnych pojazdów.</w:t>
      </w:r>
    </w:p>
    <w:p w14:paraId="1148D4F2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7E61B6C9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41FA4BBE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i w:val="0"/>
          <w:iCs w:val="0"/>
        </w:rPr>
      </w:pPr>
      <w:r w:rsidRPr="00712999">
        <w:rPr>
          <w:rFonts w:eastAsiaTheme="minorEastAsia"/>
          <w:i w:val="0"/>
          <w:iCs w:val="0"/>
        </w:rPr>
        <w:t>Z uwagi na konieczność terminowego rozliczenia środków przeznaczonych na realizację przedmiotu zamówienia, Zamawiający nie dopuszcza rozwiązania zaproponowanego przez Wykonawcę i podtrzymuje zapisy SWZ.</w:t>
      </w:r>
    </w:p>
    <w:p w14:paraId="09529B51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411D20BB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35</w:t>
      </w:r>
    </w:p>
    <w:p w14:paraId="157D8984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pojazd z żądaną prędkością lecz z niższym, tj. 97km/h zapisem w świadectwie dopuszczenia CNBOP? (Punkt II ppkt 23 OPZ)?</w:t>
      </w:r>
    </w:p>
    <w:p w14:paraId="28998D71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0C114FCB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0F2ED320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dopuści rozwiązanie zaproponowane przez Wykonawcę.</w:t>
      </w:r>
    </w:p>
    <w:p w14:paraId="126624D4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059247E1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36</w:t>
      </w:r>
    </w:p>
    <w:p w14:paraId="57DC334A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zabudowę pojazdów, której szkielet wykonany jest z aluminium, a całość wykończona jest poszyciem wykonanym z tworzywa sztucznego oraz aluminium? Zwracamy uwagę na fakt, że zabudowa wykonana w całości z materiałów kompozytowych jest rozwiązaniem mniej trwałym od zaoferowanego powyżej. Dodatkowo w razie ewentualnej kolizji zabudowa tego typu może zostać w łatwy sposób naprawiona bez konieczności ingerencji producenta pojazdu. Zabudowy kompozytowe jako całość nie mają możliwości naprawy uszkodzonego jej modułu, a prace te może wykonać jedynie jej producent pod warunkiem posiadania odpowiedniej formy. Ponadto wymaganie zabudowy kompozytowej jako konstrukcji samonośnej znacznie obniża możliwość wzięcia udziału w postępowaniu innym oferentom co narusza zasady uczciwej konkurencji. (punkt III ppkt. 2 OPZ)</w:t>
      </w:r>
    </w:p>
    <w:p w14:paraId="39FE9E4A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35A892B2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5A8A0AC4" w14:textId="2BEFCC57" w:rsid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podtrzymuje zapisy SWZ.</w:t>
      </w:r>
      <w:r w:rsidR="00A61AE6">
        <w:rPr>
          <w:rFonts w:eastAsiaTheme="minorEastAsia"/>
          <w:bCs/>
          <w:i w:val="0"/>
          <w:iCs w:val="0"/>
        </w:rPr>
        <w:t xml:space="preserve"> </w:t>
      </w:r>
      <w:r w:rsidR="00A61AE6" w:rsidRPr="00A61AE6">
        <w:rPr>
          <w:rFonts w:eastAsiaTheme="minorEastAsia"/>
          <w:bCs/>
          <w:i w:val="0"/>
          <w:iCs w:val="0"/>
        </w:rPr>
        <w:t xml:space="preserve">Z </w:t>
      </w:r>
      <w:r w:rsidR="00A61AE6">
        <w:rPr>
          <w:rFonts w:eastAsiaTheme="minorEastAsia"/>
          <w:bCs/>
          <w:i w:val="0"/>
          <w:iCs w:val="0"/>
        </w:rPr>
        <w:t xml:space="preserve">przeprowadzonej rzez Zamawiającego </w:t>
      </w:r>
      <w:r w:rsidR="00A61AE6" w:rsidRPr="00A61AE6">
        <w:rPr>
          <w:rFonts w:eastAsiaTheme="minorEastAsia"/>
          <w:bCs/>
          <w:i w:val="0"/>
          <w:iCs w:val="0"/>
        </w:rPr>
        <w:t>analizy rynku</w:t>
      </w:r>
      <w:r w:rsidR="00A61AE6">
        <w:rPr>
          <w:rFonts w:eastAsiaTheme="minorEastAsia"/>
          <w:bCs/>
          <w:i w:val="0"/>
          <w:iCs w:val="0"/>
        </w:rPr>
        <w:t xml:space="preserve"> jednoznacznie</w:t>
      </w:r>
      <w:r w:rsidR="00A61AE6" w:rsidRPr="00A61AE6">
        <w:rPr>
          <w:rFonts w:eastAsiaTheme="minorEastAsia"/>
          <w:bCs/>
          <w:i w:val="0"/>
          <w:iCs w:val="0"/>
        </w:rPr>
        <w:t xml:space="preserve"> wynika, że </w:t>
      </w:r>
      <w:r w:rsidR="001D5322">
        <w:rPr>
          <w:rFonts w:eastAsiaTheme="minorEastAsia"/>
          <w:bCs/>
          <w:i w:val="0"/>
          <w:iCs w:val="0"/>
        </w:rPr>
        <w:t xml:space="preserve">kilku wykonawców na polskim rynku oferuje tego typu rozwiązania </w:t>
      </w:r>
    </w:p>
    <w:p w14:paraId="05E72370" w14:textId="77777777" w:rsidR="001D5322" w:rsidRPr="00712999" w:rsidRDefault="001D5322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7CCBE335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37</w:t>
      </w:r>
    </w:p>
    <w:p w14:paraId="34D85893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działko wodno-pianowe rozkładane bez układu hydraulicznego podnoszenia? Zwracamy uwagę na fakt, że tylko jeden z producentów na rynku polskim stosuje wymagane rozwiązanie (punkt III ppkt 3 OPZ)</w:t>
      </w:r>
    </w:p>
    <w:p w14:paraId="63B203E8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6ACABDAA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7EDB20C9" w14:textId="0F4734D1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podtrzymuje zapisy SWZ.</w:t>
      </w:r>
      <w:r w:rsidR="00A61AE6">
        <w:rPr>
          <w:rFonts w:eastAsiaTheme="minorEastAsia"/>
          <w:bCs/>
          <w:i w:val="0"/>
          <w:iCs w:val="0"/>
        </w:rPr>
        <w:t xml:space="preserve"> </w:t>
      </w:r>
      <w:r w:rsidR="00A61AE6" w:rsidRPr="00A61AE6">
        <w:rPr>
          <w:rFonts w:eastAsiaTheme="minorEastAsia"/>
          <w:bCs/>
          <w:i w:val="0"/>
          <w:iCs w:val="0"/>
        </w:rPr>
        <w:t xml:space="preserve">Z </w:t>
      </w:r>
      <w:r w:rsidR="00A61AE6">
        <w:rPr>
          <w:rFonts w:eastAsiaTheme="minorEastAsia"/>
          <w:bCs/>
          <w:i w:val="0"/>
          <w:iCs w:val="0"/>
        </w:rPr>
        <w:t xml:space="preserve">przeprowadzonej </w:t>
      </w:r>
      <w:r w:rsidR="001D5322">
        <w:rPr>
          <w:rFonts w:eastAsiaTheme="minorEastAsia"/>
          <w:bCs/>
          <w:i w:val="0"/>
          <w:iCs w:val="0"/>
        </w:rPr>
        <w:t>p</w:t>
      </w:r>
      <w:r w:rsidR="00A61AE6">
        <w:rPr>
          <w:rFonts w:eastAsiaTheme="minorEastAsia"/>
          <w:bCs/>
          <w:i w:val="0"/>
          <w:iCs w:val="0"/>
        </w:rPr>
        <w:t xml:space="preserve">rzez Zamawiającego </w:t>
      </w:r>
      <w:r w:rsidR="00A61AE6" w:rsidRPr="00A61AE6">
        <w:rPr>
          <w:rFonts w:eastAsiaTheme="minorEastAsia"/>
          <w:bCs/>
          <w:i w:val="0"/>
          <w:iCs w:val="0"/>
        </w:rPr>
        <w:t>analizy rynku</w:t>
      </w:r>
      <w:r w:rsidR="00A61AE6">
        <w:rPr>
          <w:rFonts w:eastAsiaTheme="minorEastAsia"/>
          <w:bCs/>
          <w:i w:val="0"/>
          <w:iCs w:val="0"/>
        </w:rPr>
        <w:t xml:space="preserve"> jednoznacznie</w:t>
      </w:r>
      <w:r w:rsidR="00A61AE6" w:rsidRPr="00A61AE6">
        <w:rPr>
          <w:rFonts w:eastAsiaTheme="minorEastAsia"/>
          <w:bCs/>
          <w:i w:val="0"/>
          <w:iCs w:val="0"/>
        </w:rPr>
        <w:t xml:space="preserve"> wynika, że systemy hydraulicznego podnoszenia działka </w:t>
      </w:r>
      <w:r w:rsidR="00A61AE6">
        <w:rPr>
          <w:rFonts w:eastAsiaTheme="minorEastAsia"/>
          <w:bCs/>
          <w:i w:val="0"/>
          <w:iCs w:val="0"/>
        </w:rPr>
        <w:t>oferuje</w:t>
      </w:r>
      <w:r w:rsidR="00A61AE6" w:rsidRPr="00A61AE6">
        <w:rPr>
          <w:rFonts w:eastAsiaTheme="minorEastAsia"/>
          <w:bCs/>
          <w:i w:val="0"/>
          <w:iCs w:val="0"/>
        </w:rPr>
        <w:t xml:space="preserve"> kilku wykonawców</w:t>
      </w:r>
      <w:r w:rsidR="00A61AE6">
        <w:rPr>
          <w:rFonts w:eastAsiaTheme="minorEastAsia"/>
          <w:bCs/>
          <w:i w:val="0"/>
          <w:iCs w:val="0"/>
        </w:rPr>
        <w:t>.</w:t>
      </w:r>
    </w:p>
    <w:p w14:paraId="3785ACF1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1E485F03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38</w:t>
      </w:r>
    </w:p>
    <w:p w14:paraId="5971B82D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zbiornik wody wykonany z polipropylenu blokowego powszechnie stosowanego jako materiał do produkcji zbiorników u większości producentów pojazdów pożarniczych? (punkt III ppkt 12 OPZ)</w:t>
      </w:r>
    </w:p>
    <w:p w14:paraId="7F56DAB4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7AB37820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52146566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podtrzymuje zapisy SWZ.</w:t>
      </w:r>
    </w:p>
    <w:p w14:paraId="7382EAF8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007D2209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39</w:t>
      </w:r>
    </w:p>
    <w:p w14:paraId="5B8F6326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zrezygnuje z konieczności wyposażenia pojazdu w nasady tłoczne 2x110, a pojazdy zostaną zabudwoane w typowy sposób dla ich standardu, tj. z 4 nasadami DN75? Zwracamy uwagę na fakt, że w tym typoszeregu autopompy nie stosuje się nasad tego rodzaju, a ich zastosowanie wymaga zaoferowania autopompy o wyższych parametrach niż wymagane w tego typu pojazdach. (punkt III ppkt 19 OPZ)</w:t>
      </w:r>
    </w:p>
    <w:p w14:paraId="2618CB1C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26DB8545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4E946C8D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dopuści rozwiązanie zaproponowane przez Wykonawcę. Dopuszcza 4 nasady tłoczne wielkości 4x75 zlokalizowane w skrytkach, w tylnej części pojazdu.</w:t>
      </w:r>
    </w:p>
    <w:p w14:paraId="2F1537D0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5C0AF131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40</w:t>
      </w:r>
    </w:p>
    <w:p w14:paraId="2AD3BB58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 xml:space="preserve">Czy Zamawiający dopuści ręczny dozownik środka pianotwórczego z regulacją w zakresie podawania </w:t>
      </w:r>
      <w:r w:rsidRPr="00712999">
        <w:rPr>
          <w:rFonts w:eastAsiaTheme="minorEastAsia"/>
          <w:bCs/>
          <w:i w:val="0"/>
          <w:iCs w:val="0"/>
        </w:rPr>
        <w:lastRenderedPageBreak/>
        <w:t>roztworu 3% i 6%?</w:t>
      </w:r>
    </w:p>
    <w:p w14:paraId="1F01E174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17C6F0F1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46161C73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podtrzymuje zapisy SWZ.</w:t>
      </w:r>
    </w:p>
    <w:p w14:paraId="594E4BE1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2BC1EA5B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41</w:t>
      </w:r>
    </w:p>
    <w:p w14:paraId="494862F3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zawory kulowe nasad W110 jako dodatkowe zawory przepływowe zamontowane w rejonie nasady ssawnej, podłączane tylko w przypadku konieczności korzystania z tego rozwiązania? (punkt III ppkt 29)</w:t>
      </w:r>
    </w:p>
    <w:p w14:paraId="4BD17069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7908DF76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6471B43E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 xml:space="preserve">Zamawiający dopuści rozwiązanie zaproponowane przez Wykonawcę. Dopuszcza rozwiązanie polegające na doposażeniu pojazdu w zawory które można założyć na kolektory ssawne podczas prowadzenia działań.   </w:t>
      </w:r>
    </w:p>
    <w:p w14:paraId="791C8A75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56F8A5D6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42</w:t>
      </w:r>
    </w:p>
    <w:p w14:paraId="1BFEDBFC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zbiornik Ad-Blue zlokalizowany w obrębie skrytki P1? Pragniemy zwrócić uwagę na fakt, że oferowana przez nas zabudowa pojazdu tego typu mieści całe wyposażenie zgodnie z typoszeregiem GCBA 5/32, a rozwiązanie przeniesionego zbiornika Ad-Blue nie jest fabrycznym rozwiązaniem żadnego z producentów podwozia i wymaga dodatkowej ingerencji firmy zabudowującej w fabryczny układ dostawcy podwozia. (punkt II ppkt 1 OPZ)</w:t>
      </w:r>
    </w:p>
    <w:p w14:paraId="69386D33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1B4A12D7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03C16FBE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 xml:space="preserve">Zamawiający dopuszcza by zbiornik AdBlue był umieszczony w zabudowie pojazdu jednak nie może zajmować miejsca w skrytkach sprzętowych.  </w:t>
      </w:r>
    </w:p>
    <w:p w14:paraId="2EE870E4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263F9C64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43</w:t>
      </w:r>
    </w:p>
    <w:p w14:paraId="715F7FB1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odstąpi od wymogu dodatkowego oświetlenia pola pracy w formie listwy LED, pojazdy będą wyposażone w skuteczne oświetlenie punktowe (po 3 lampy na stronę)? Zwracamy uwagę na fakt, że zainstalowane oświetlenie punktowe wystarczająco oświetla przestrzeń przy zabudowie, bliższe i dalsze pole pracy. (punkt III ppkt 6 OPZ)</w:t>
      </w:r>
    </w:p>
    <w:p w14:paraId="19908E93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77B2A18F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1AECD952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podtrzymuje zapisy SWZ.</w:t>
      </w:r>
    </w:p>
    <w:p w14:paraId="0B59E7B3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131A6764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44</w:t>
      </w:r>
    </w:p>
    <w:p w14:paraId="76FD24FE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Zamawiający dopuści agregat prądotwórczy o wymaganej mocy lecz innych, tj. mniejszych wymiarach? Zwracamy uwagę na fakt, że pojazdy wszystkich producentów nie posiadają przestrzeni w skrytkach powyżej 550mm by zmieścić agregat takich gabarytów (punkt III ppkt 35 OPZ)</w:t>
      </w:r>
    </w:p>
    <w:p w14:paraId="5F21B25A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688110EB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3A72EFE6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 xml:space="preserve">Zamawiający dopuści rozwiązanie zaproponowane przez Wykonawcę. Wymiary podane w punkcie III ppkt 35 OPZ są wymiarami maksymalnymi jakich agregat nie może przekroczyć. </w:t>
      </w:r>
    </w:p>
    <w:p w14:paraId="666A0CF0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0D7F50D8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i w:val="0"/>
          <w:iCs w:val="0"/>
          <w:u w:val="single"/>
        </w:rPr>
      </w:pPr>
      <w:r w:rsidRPr="00712999">
        <w:rPr>
          <w:rFonts w:eastAsiaTheme="minorEastAsia"/>
          <w:b/>
          <w:i w:val="0"/>
          <w:iCs w:val="0"/>
          <w:u w:val="single"/>
        </w:rPr>
        <w:t>Pytanie 45</w:t>
      </w:r>
    </w:p>
    <w:p w14:paraId="684D3965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Czy w odniesieniu do części nr 1 Zamawiający dopuści pojazd o wysokości 3300 mm? (punkt II ppkt 7 OPZ)</w:t>
      </w:r>
    </w:p>
    <w:p w14:paraId="3F7A353B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759FCA1B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/>
          <w:bCs/>
          <w:i w:val="0"/>
          <w:iCs w:val="0"/>
          <w:u w:val="single"/>
        </w:rPr>
      </w:pPr>
      <w:r w:rsidRPr="00712999">
        <w:rPr>
          <w:rFonts w:eastAsiaTheme="minorEastAsia"/>
          <w:b/>
          <w:bCs/>
          <w:i w:val="0"/>
          <w:iCs w:val="0"/>
          <w:u w:val="single"/>
        </w:rPr>
        <w:t xml:space="preserve">Odpowiedź </w:t>
      </w:r>
    </w:p>
    <w:p w14:paraId="0E1955AA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  <w:r w:rsidRPr="00712999">
        <w:rPr>
          <w:rFonts w:eastAsiaTheme="minorEastAsia"/>
          <w:bCs/>
          <w:i w:val="0"/>
          <w:iCs w:val="0"/>
        </w:rPr>
        <w:t>Zamawiający dopuści rozwiązanie zaproponowane przez Wykonawcę.</w:t>
      </w:r>
    </w:p>
    <w:p w14:paraId="7CF804F0" w14:textId="77777777" w:rsidR="00712999" w:rsidRPr="00712999" w:rsidRDefault="00712999" w:rsidP="00712999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59970FCA" w14:textId="77777777" w:rsidR="00B9597B" w:rsidRPr="00712999" w:rsidRDefault="00B9597B" w:rsidP="004602A1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145B6FED" w14:textId="77777777" w:rsidR="004602A1" w:rsidRPr="00712999" w:rsidRDefault="004602A1" w:rsidP="004602A1">
      <w:pPr>
        <w:pStyle w:val="Teksttreci70"/>
        <w:shd w:val="clear" w:color="auto" w:fill="auto"/>
        <w:spacing w:before="0" w:after="0" w:line="240" w:lineRule="auto"/>
        <w:rPr>
          <w:rFonts w:eastAsiaTheme="minorEastAsia"/>
          <w:bCs/>
          <w:i w:val="0"/>
          <w:iCs w:val="0"/>
        </w:rPr>
      </w:pPr>
    </w:p>
    <w:p w14:paraId="3CF4F9D6" w14:textId="40A4E269" w:rsidR="00170274" w:rsidRDefault="0025460E" w:rsidP="004602A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2999">
        <w:rPr>
          <w:rFonts w:ascii="Arial" w:hAnsi="Arial" w:cs="Arial"/>
          <w:b/>
          <w:sz w:val="20"/>
          <w:szCs w:val="20"/>
        </w:rPr>
        <w:t xml:space="preserve">Dokonane wyjaśnienia </w:t>
      </w:r>
      <w:r w:rsidR="003D4B93" w:rsidRPr="00712999">
        <w:rPr>
          <w:rFonts w:ascii="Arial" w:hAnsi="Arial" w:cs="Arial"/>
          <w:b/>
          <w:sz w:val="20"/>
          <w:szCs w:val="20"/>
        </w:rPr>
        <w:t xml:space="preserve">oraz zmiana </w:t>
      </w:r>
      <w:r w:rsidRPr="00712999">
        <w:rPr>
          <w:rFonts w:ascii="Arial" w:hAnsi="Arial" w:cs="Arial"/>
          <w:b/>
          <w:sz w:val="20"/>
          <w:szCs w:val="20"/>
        </w:rPr>
        <w:t>S</w:t>
      </w:r>
      <w:r w:rsidR="00CF1A90" w:rsidRPr="00712999">
        <w:rPr>
          <w:rFonts w:ascii="Arial" w:hAnsi="Arial" w:cs="Arial"/>
          <w:b/>
          <w:sz w:val="20"/>
          <w:szCs w:val="20"/>
        </w:rPr>
        <w:t>W</w:t>
      </w:r>
      <w:r w:rsidRPr="00712999">
        <w:rPr>
          <w:rFonts w:ascii="Arial" w:hAnsi="Arial" w:cs="Arial"/>
          <w:b/>
          <w:sz w:val="20"/>
          <w:szCs w:val="20"/>
        </w:rPr>
        <w:t>Z wiążą Wykonawców z chwilą powzięcia do wiadomości.</w:t>
      </w:r>
    </w:p>
    <w:p w14:paraId="4998A2D7" w14:textId="77777777" w:rsidR="00712999" w:rsidRPr="00712999" w:rsidRDefault="00712999" w:rsidP="004602A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503BFED" w14:textId="77777777" w:rsidR="00A159EB" w:rsidRDefault="00A159EB" w:rsidP="00712999">
      <w:pPr>
        <w:spacing w:after="0" w:line="240" w:lineRule="auto"/>
        <w:rPr>
          <w:rFonts w:ascii="Times New Roman" w:hAnsi="Times New Roman" w:cs="Times New Roman"/>
        </w:rPr>
      </w:pPr>
    </w:p>
    <w:p w14:paraId="42643C3E" w14:textId="1F06F41C" w:rsidR="00D25653" w:rsidRPr="00712999" w:rsidRDefault="00D25653" w:rsidP="00712999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 w:rsidR="00712999">
        <w:rPr>
          <w:rFonts w:ascii="Times New Roman" w:hAnsi="Times New Roman" w:cs="Times New Roman"/>
        </w:rPr>
        <w:tab/>
      </w:r>
      <w:r w:rsidR="00712999">
        <w:rPr>
          <w:rFonts w:ascii="Times New Roman" w:hAnsi="Times New Roman" w:cs="Times New Roman"/>
        </w:rPr>
        <w:tab/>
      </w:r>
      <w:r w:rsidRPr="00712999">
        <w:rPr>
          <w:rFonts w:ascii="Arial" w:hAnsi="Arial" w:cs="Arial"/>
          <w:sz w:val="18"/>
          <w:szCs w:val="18"/>
        </w:rPr>
        <w:t xml:space="preserve"> </w:t>
      </w:r>
      <w:r w:rsidR="0025460E" w:rsidRPr="00712999">
        <w:rPr>
          <w:rFonts w:ascii="Arial" w:hAnsi="Arial" w:cs="Arial"/>
          <w:sz w:val="18"/>
          <w:szCs w:val="18"/>
        </w:rPr>
        <w:t>Podpisał:</w:t>
      </w:r>
    </w:p>
    <w:p w14:paraId="2012963F" w14:textId="2E58F73F" w:rsidR="00D25653" w:rsidRPr="00712999" w:rsidRDefault="00D25653" w:rsidP="00712999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16"/>
          <w:szCs w:val="16"/>
        </w:rPr>
      </w:pPr>
      <w:r w:rsidRPr="00712999">
        <w:rPr>
          <w:rFonts w:ascii="Arial" w:hAnsi="Arial" w:cs="Arial"/>
          <w:sz w:val="16"/>
          <w:szCs w:val="16"/>
        </w:rPr>
        <w:t>z up.</w:t>
      </w:r>
      <w:r w:rsidR="00E66D44" w:rsidRPr="00712999">
        <w:rPr>
          <w:rFonts w:ascii="Arial" w:hAnsi="Arial" w:cs="Arial"/>
          <w:sz w:val="16"/>
          <w:szCs w:val="16"/>
        </w:rPr>
        <w:t xml:space="preserve"> </w:t>
      </w:r>
      <w:r w:rsidRPr="00712999">
        <w:rPr>
          <w:rFonts w:ascii="Arial" w:hAnsi="Arial" w:cs="Arial"/>
          <w:sz w:val="16"/>
          <w:szCs w:val="16"/>
        </w:rPr>
        <w:t>Śląskiego Komendanta Wojewódzkiego</w:t>
      </w:r>
    </w:p>
    <w:p w14:paraId="041AA0F1" w14:textId="46FF32F0" w:rsidR="00D25653" w:rsidRPr="00712999" w:rsidRDefault="00D25653" w:rsidP="00712999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16"/>
          <w:szCs w:val="16"/>
        </w:rPr>
      </w:pPr>
      <w:r w:rsidRPr="00712999">
        <w:rPr>
          <w:rFonts w:ascii="Arial" w:hAnsi="Arial" w:cs="Arial"/>
          <w:sz w:val="16"/>
          <w:szCs w:val="16"/>
        </w:rPr>
        <w:t>Państwowej Straży Pożarnej</w:t>
      </w:r>
    </w:p>
    <w:p w14:paraId="0C9CFDEB" w14:textId="11114425" w:rsidR="00D25653" w:rsidRPr="00712999" w:rsidRDefault="00712999" w:rsidP="00712999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16"/>
          <w:szCs w:val="16"/>
        </w:rPr>
      </w:pPr>
      <w:r w:rsidRPr="00712999">
        <w:rPr>
          <w:rFonts w:ascii="Arial" w:hAnsi="Arial" w:cs="Arial"/>
          <w:sz w:val="16"/>
          <w:szCs w:val="16"/>
        </w:rPr>
        <w:t xml:space="preserve">st. </w:t>
      </w:r>
      <w:r w:rsidR="00D25653" w:rsidRPr="00712999">
        <w:rPr>
          <w:rFonts w:ascii="Arial" w:hAnsi="Arial" w:cs="Arial"/>
          <w:sz w:val="16"/>
          <w:szCs w:val="16"/>
        </w:rPr>
        <w:t>bryg. mgr inż.</w:t>
      </w:r>
      <w:r w:rsidR="00495E95" w:rsidRPr="00712999">
        <w:rPr>
          <w:rFonts w:ascii="Arial" w:hAnsi="Arial" w:cs="Arial"/>
          <w:sz w:val="16"/>
          <w:szCs w:val="16"/>
        </w:rPr>
        <w:t xml:space="preserve"> Arkadiusz Krzemiński</w:t>
      </w:r>
    </w:p>
    <w:p w14:paraId="7DC5D4F8" w14:textId="2CD64736" w:rsidR="00D25653" w:rsidRPr="00712999" w:rsidRDefault="00D25653" w:rsidP="00712999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16"/>
          <w:szCs w:val="16"/>
        </w:rPr>
      </w:pPr>
      <w:r w:rsidRPr="00712999">
        <w:rPr>
          <w:rFonts w:ascii="Arial" w:hAnsi="Arial" w:cs="Arial"/>
          <w:sz w:val="16"/>
          <w:szCs w:val="16"/>
        </w:rPr>
        <w:t>Zastępca Śląskiego Komendanta Wojewódzkiego</w:t>
      </w:r>
    </w:p>
    <w:p w14:paraId="65964BB0" w14:textId="68CF9C74" w:rsidR="00164FCE" w:rsidRPr="00712999" w:rsidRDefault="00D25653" w:rsidP="00712999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16"/>
          <w:szCs w:val="16"/>
        </w:rPr>
      </w:pPr>
      <w:r w:rsidRPr="00712999">
        <w:rPr>
          <w:rFonts w:ascii="Arial" w:hAnsi="Arial" w:cs="Arial"/>
          <w:sz w:val="16"/>
          <w:szCs w:val="16"/>
        </w:rPr>
        <w:t>Państwowej Straży Pożarnej</w:t>
      </w:r>
    </w:p>
    <w:sectPr w:rsidR="00164FCE" w:rsidRPr="00712999" w:rsidSect="00F701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0CC"/>
    <w:multiLevelType w:val="hybridMultilevel"/>
    <w:tmpl w:val="FE20BC3E"/>
    <w:lvl w:ilvl="0" w:tplc="DD966F3E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96D"/>
    <w:multiLevelType w:val="multilevel"/>
    <w:tmpl w:val="33F6A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C1E46"/>
    <w:multiLevelType w:val="multilevel"/>
    <w:tmpl w:val="37FAE1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0EAB7013"/>
    <w:multiLevelType w:val="multilevel"/>
    <w:tmpl w:val="B626420C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73791"/>
    <w:multiLevelType w:val="multilevel"/>
    <w:tmpl w:val="CD12B18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E52693"/>
    <w:multiLevelType w:val="hybridMultilevel"/>
    <w:tmpl w:val="0B9825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D662E"/>
    <w:multiLevelType w:val="multilevel"/>
    <w:tmpl w:val="BC662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D4442D"/>
    <w:multiLevelType w:val="hybridMultilevel"/>
    <w:tmpl w:val="6D46AAFC"/>
    <w:lvl w:ilvl="0" w:tplc="DD966F3E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B83"/>
    <w:multiLevelType w:val="multilevel"/>
    <w:tmpl w:val="532ADA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494164"/>
    <w:multiLevelType w:val="multilevel"/>
    <w:tmpl w:val="AD9CAD7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F724E6"/>
    <w:multiLevelType w:val="multilevel"/>
    <w:tmpl w:val="99B4168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D3999"/>
    <w:multiLevelType w:val="hybridMultilevel"/>
    <w:tmpl w:val="EA5E9AD8"/>
    <w:lvl w:ilvl="0" w:tplc="DD966F3E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4DB7361B"/>
    <w:multiLevelType w:val="hybridMultilevel"/>
    <w:tmpl w:val="755A8CE2"/>
    <w:lvl w:ilvl="0" w:tplc="581CA8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82718"/>
    <w:multiLevelType w:val="multilevel"/>
    <w:tmpl w:val="F8C89E9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C80F26"/>
    <w:multiLevelType w:val="hybridMultilevel"/>
    <w:tmpl w:val="124E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20B68"/>
    <w:multiLevelType w:val="hybridMultilevel"/>
    <w:tmpl w:val="693A3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BA0D44"/>
    <w:multiLevelType w:val="hybridMultilevel"/>
    <w:tmpl w:val="124E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12F52"/>
    <w:multiLevelType w:val="multilevel"/>
    <w:tmpl w:val="3BC8CA2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4C5054"/>
    <w:multiLevelType w:val="hybridMultilevel"/>
    <w:tmpl w:val="C8E0BF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ED349A"/>
    <w:multiLevelType w:val="hybridMultilevel"/>
    <w:tmpl w:val="124E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A486A"/>
    <w:multiLevelType w:val="hybridMultilevel"/>
    <w:tmpl w:val="A9000E72"/>
    <w:lvl w:ilvl="0" w:tplc="DD966F3E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4222">
    <w:abstractNumId w:val="10"/>
  </w:num>
  <w:num w:numId="2" w16cid:durableId="16587572">
    <w:abstractNumId w:val="3"/>
  </w:num>
  <w:num w:numId="3" w16cid:durableId="1754431167">
    <w:abstractNumId w:val="1"/>
  </w:num>
  <w:num w:numId="4" w16cid:durableId="1475292221">
    <w:abstractNumId w:val="9"/>
    <w:lvlOverride w:ilvl="0">
      <w:startOverride w:val="1"/>
    </w:lvlOverride>
  </w:num>
  <w:num w:numId="5" w16cid:durableId="1264219844">
    <w:abstractNumId w:val="6"/>
  </w:num>
  <w:num w:numId="6" w16cid:durableId="1353188135">
    <w:abstractNumId w:val="9"/>
  </w:num>
  <w:num w:numId="7" w16cid:durableId="1380788966">
    <w:abstractNumId w:val="15"/>
  </w:num>
  <w:num w:numId="8" w16cid:durableId="1707489986">
    <w:abstractNumId w:val="17"/>
  </w:num>
  <w:num w:numId="9" w16cid:durableId="273177290">
    <w:abstractNumId w:val="11"/>
  </w:num>
  <w:num w:numId="10" w16cid:durableId="1734816872">
    <w:abstractNumId w:val="4"/>
  </w:num>
  <w:num w:numId="11" w16cid:durableId="27461240">
    <w:abstractNumId w:val="12"/>
  </w:num>
  <w:num w:numId="12" w16cid:durableId="2038460099">
    <w:abstractNumId w:val="13"/>
  </w:num>
  <w:num w:numId="13" w16cid:durableId="901063996">
    <w:abstractNumId w:val="5"/>
  </w:num>
  <w:num w:numId="14" w16cid:durableId="661155486">
    <w:abstractNumId w:val="7"/>
  </w:num>
  <w:num w:numId="15" w16cid:durableId="1566450921">
    <w:abstractNumId w:val="2"/>
  </w:num>
  <w:num w:numId="16" w16cid:durableId="294993837">
    <w:abstractNumId w:val="22"/>
  </w:num>
  <w:num w:numId="17" w16cid:durableId="19304293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1927367">
    <w:abstractNumId w:val="19"/>
  </w:num>
  <w:num w:numId="19" w16cid:durableId="1148940709">
    <w:abstractNumId w:val="0"/>
  </w:num>
  <w:num w:numId="20" w16cid:durableId="663318368">
    <w:abstractNumId w:val="14"/>
  </w:num>
  <w:num w:numId="21" w16cid:durableId="1468625084">
    <w:abstractNumId w:val="8"/>
  </w:num>
  <w:num w:numId="22" w16cid:durableId="1839729071">
    <w:abstractNumId w:val="25"/>
  </w:num>
  <w:num w:numId="23" w16cid:durableId="1513177251">
    <w:abstractNumId w:val="23"/>
  </w:num>
  <w:num w:numId="24" w16cid:durableId="726102621">
    <w:abstractNumId w:val="16"/>
  </w:num>
  <w:num w:numId="25" w16cid:durableId="673413142">
    <w:abstractNumId w:val="24"/>
  </w:num>
  <w:num w:numId="26" w16cid:durableId="299725675">
    <w:abstractNumId w:val="21"/>
  </w:num>
  <w:num w:numId="27" w16cid:durableId="19179797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259C"/>
    <w:rsid w:val="00014AD6"/>
    <w:rsid w:val="00020532"/>
    <w:rsid w:val="0002724F"/>
    <w:rsid w:val="000273AE"/>
    <w:rsid w:val="000325C8"/>
    <w:rsid w:val="00032F68"/>
    <w:rsid w:val="00034425"/>
    <w:rsid w:val="00043C60"/>
    <w:rsid w:val="000B1315"/>
    <w:rsid w:val="000B1EAD"/>
    <w:rsid w:val="000C124B"/>
    <w:rsid w:val="000C44B4"/>
    <w:rsid w:val="000C7F09"/>
    <w:rsid w:val="000D1D69"/>
    <w:rsid w:val="000E375F"/>
    <w:rsid w:val="000E7D0B"/>
    <w:rsid w:val="001050E5"/>
    <w:rsid w:val="00115B0D"/>
    <w:rsid w:val="0012525B"/>
    <w:rsid w:val="00125E31"/>
    <w:rsid w:val="00130E29"/>
    <w:rsid w:val="00146954"/>
    <w:rsid w:val="00150614"/>
    <w:rsid w:val="001517C8"/>
    <w:rsid w:val="0015743E"/>
    <w:rsid w:val="00164FCE"/>
    <w:rsid w:val="00166CA3"/>
    <w:rsid w:val="00167542"/>
    <w:rsid w:val="00170274"/>
    <w:rsid w:val="001A0953"/>
    <w:rsid w:val="001D5322"/>
    <w:rsid w:val="001F1E61"/>
    <w:rsid w:val="001F3127"/>
    <w:rsid w:val="001F7B5F"/>
    <w:rsid w:val="002148EB"/>
    <w:rsid w:val="0025460E"/>
    <w:rsid w:val="00260435"/>
    <w:rsid w:val="00281F3A"/>
    <w:rsid w:val="00284AF3"/>
    <w:rsid w:val="002947C3"/>
    <w:rsid w:val="00296C40"/>
    <w:rsid w:val="002A3E85"/>
    <w:rsid w:val="002B746F"/>
    <w:rsid w:val="002C723A"/>
    <w:rsid w:val="002D02AA"/>
    <w:rsid w:val="002E37D7"/>
    <w:rsid w:val="002F3A51"/>
    <w:rsid w:val="0030280F"/>
    <w:rsid w:val="00303786"/>
    <w:rsid w:val="00307D83"/>
    <w:rsid w:val="00320880"/>
    <w:rsid w:val="003327BC"/>
    <w:rsid w:val="003464E3"/>
    <w:rsid w:val="00347023"/>
    <w:rsid w:val="0037335C"/>
    <w:rsid w:val="003763AB"/>
    <w:rsid w:val="0038060F"/>
    <w:rsid w:val="003879D3"/>
    <w:rsid w:val="00390639"/>
    <w:rsid w:val="003B192F"/>
    <w:rsid w:val="003C2AE2"/>
    <w:rsid w:val="003C6AD0"/>
    <w:rsid w:val="003D4B93"/>
    <w:rsid w:val="00400CEA"/>
    <w:rsid w:val="00401B2A"/>
    <w:rsid w:val="00413370"/>
    <w:rsid w:val="004203F4"/>
    <w:rsid w:val="0043490E"/>
    <w:rsid w:val="00435100"/>
    <w:rsid w:val="004411F3"/>
    <w:rsid w:val="00446E3E"/>
    <w:rsid w:val="004547FF"/>
    <w:rsid w:val="004602A1"/>
    <w:rsid w:val="0046450E"/>
    <w:rsid w:val="00474730"/>
    <w:rsid w:val="00495E95"/>
    <w:rsid w:val="004A61A8"/>
    <w:rsid w:val="004C292A"/>
    <w:rsid w:val="004C34AA"/>
    <w:rsid w:val="004F3636"/>
    <w:rsid w:val="00505492"/>
    <w:rsid w:val="0051220C"/>
    <w:rsid w:val="005208E0"/>
    <w:rsid w:val="00534272"/>
    <w:rsid w:val="0054219D"/>
    <w:rsid w:val="00552B40"/>
    <w:rsid w:val="00564566"/>
    <w:rsid w:val="00565986"/>
    <w:rsid w:val="0057041C"/>
    <w:rsid w:val="00577D62"/>
    <w:rsid w:val="005A0607"/>
    <w:rsid w:val="005B2E98"/>
    <w:rsid w:val="005B608C"/>
    <w:rsid w:val="005C43B7"/>
    <w:rsid w:val="005D568D"/>
    <w:rsid w:val="005E64EC"/>
    <w:rsid w:val="00614F20"/>
    <w:rsid w:val="00625BB8"/>
    <w:rsid w:val="00631E51"/>
    <w:rsid w:val="00647A5E"/>
    <w:rsid w:val="006507C3"/>
    <w:rsid w:val="0065743D"/>
    <w:rsid w:val="00672307"/>
    <w:rsid w:val="006838B1"/>
    <w:rsid w:val="006879BB"/>
    <w:rsid w:val="006901A1"/>
    <w:rsid w:val="006C04E5"/>
    <w:rsid w:val="006F7FEE"/>
    <w:rsid w:val="0070436B"/>
    <w:rsid w:val="00710603"/>
    <w:rsid w:val="00712999"/>
    <w:rsid w:val="00712B2A"/>
    <w:rsid w:val="00744D2B"/>
    <w:rsid w:val="00777016"/>
    <w:rsid w:val="007819AF"/>
    <w:rsid w:val="007C54FE"/>
    <w:rsid w:val="007D4BF5"/>
    <w:rsid w:val="007D7693"/>
    <w:rsid w:val="007E331F"/>
    <w:rsid w:val="00800107"/>
    <w:rsid w:val="00811CEC"/>
    <w:rsid w:val="0084346E"/>
    <w:rsid w:val="008863A8"/>
    <w:rsid w:val="00893258"/>
    <w:rsid w:val="008A18E3"/>
    <w:rsid w:val="008A6797"/>
    <w:rsid w:val="008C3855"/>
    <w:rsid w:val="008C52CE"/>
    <w:rsid w:val="008F4C55"/>
    <w:rsid w:val="00912136"/>
    <w:rsid w:val="00935B3B"/>
    <w:rsid w:val="009452BA"/>
    <w:rsid w:val="009655BA"/>
    <w:rsid w:val="009912FA"/>
    <w:rsid w:val="009A40AD"/>
    <w:rsid w:val="009B65E8"/>
    <w:rsid w:val="009C1EA6"/>
    <w:rsid w:val="009D29AE"/>
    <w:rsid w:val="009D55D5"/>
    <w:rsid w:val="009E529E"/>
    <w:rsid w:val="009F4E19"/>
    <w:rsid w:val="00A01F95"/>
    <w:rsid w:val="00A159EB"/>
    <w:rsid w:val="00A20EBB"/>
    <w:rsid w:val="00A27E35"/>
    <w:rsid w:val="00A53C26"/>
    <w:rsid w:val="00A61AE6"/>
    <w:rsid w:val="00A701C3"/>
    <w:rsid w:val="00A80FE9"/>
    <w:rsid w:val="00A9543C"/>
    <w:rsid w:val="00AA1112"/>
    <w:rsid w:val="00AA60E0"/>
    <w:rsid w:val="00AB5A67"/>
    <w:rsid w:val="00AE0B0F"/>
    <w:rsid w:val="00AE1B6F"/>
    <w:rsid w:val="00B21E76"/>
    <w:rsid w:val="00B31783"/>
    <w:rsid w:val="00B55CE9"/>
    <w:rsid w:val="00B60964"/>
    <w:rsid w:val="00B62B54"/>
    <w:rsid w:val="00B703E8"/>
    <w:rsid w:val="00B9597B"/>
    <w:rsid w:val="00BA1BE7"/>
    <w:rsid w:val="00BB7DD5"/>
    <w:rsid w:val="00BF0B9E"/>
    <w:rsid w:val="00C00B8F"/>
    <w:rsid w:val="00C016F9"/>
    <w:rsid w:val="00C02B0D"/>
    <w:rsid w:val="00C154D9"/>
    <w:rsid w:val="00C15F9A"/>
    <w:rsid w:val="00C20690"/>
    <w:rsid w:val="00C32868"/>
    <w:rsid w:val="00C42AC9"/>
    <w:rsid w:val="00C66EC0"/>
    <w:rsid w:val="00C839C9"/>
    <w:rsid w:val="00C90524"/>
    <w:rsid w:val="00C94C00"/>
    <w:rsid w:val="00C9733B"/>
    <w:rsid w:val="00CA74FF"/>
    <w:rsid w:val="00CB6EDC"/>
    <w:rsid w:val="00CC3CA6"/>
    <w:rsid w:val="00CF1A90"/>
    <w:rsid w:val="00CF7D64"/>
    <w:rsid w:val="00D038A5"/>
    <w:rsid w:val="00D25653"/>
    <w:rsid w:val="00D46A9C"/>
    <w:rsid w:val="00D46E9B"/>
    <w:rsid w:val="00D52AAD"/>
    <w:rsid w:val="00D60FE5"/>
    <w:rsid w:val="00D67CCE"/>
    <w:rsid w:val="00DC22C9"/>
    <w:rsid w:val="00DD1112"/>
    <w:rsid w:val="00DE4305"/>
    <w:rsid w:val="00DE601E"/>
    <w:rsid w:val="00DF3BFE"/>
    <w:rsid w:val="00E13019"/>
    <w:rsid w:val="00E1662E"/>
    <w:rsid w:val="00E5693F"/>
    <w:rsid w:val="00E614AF"/>
    <w:rsid w:val="00E66D44"/>
    <w:rsid w:val="00E70176"/>
    <w:rsid w:val="00E827F5"/>
    <w:rsid w:val="00E911EE"/>
    <w:rsid w:val="00E94777"/>
    <w:rsid w:val="00EC53C7"/>
    <w:rsid w:val="00ED123F"/>
    <w:rsid w:val="00ED6FFF"/>
    <w:rsid w:val="00EE26EE"/>
    <w:rsid w:val="00EF366B"/>
    <w:rsid w:val="00F070E6"/>
    <w:rsid w:val="00F120F5"/>
    <w:rsid w:val="00F43753"/>
    <w:rsid w:val="00F70187"/>
    <w:rsid w:val="00FA7D6D"/>
    <w:rsid w:val="00FB70A4"/>
    <w:rsid w:val="00FC07C1"/>
    <w:rsid w:val="00FC73F9"/>
    <w:rsid w:val="00FE789F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2245"/>
  <w15:docId w15:val="{A507898B-4521-46D9-8BBF-B46E45BE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2A1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6838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38B1"/>
    <w:rPr>
      <w:rFonts w:ascii="Calibri" w:eastAsiaTheme="minorHAnsi" w:hAnsi="Calibri"/>
      <w:szCs w:val="21"/>
      <w:lang w:eastAsia="en-US"/>
    </w:rPr>
  </w:style>
  <w:style w:type="paragraph" w:styleId="Bezodstpw">
    <w:name w:val="No Spacing"/>
    <w:uiPriority w:val="1"/>
    <w:qFormat/>
    <w:rsid w:val="00D2565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agwek1Exact">
    <w:name w:val="Nagłówek #1 Exact"/>
    <w:basedOn w:val="Domylnaczcionkaakapitu"/>
    <w:rsid w:val="00B3178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B3178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31783"/>
    <w:pPr>
      <w:widowControl w:val="0"/>
      <w:shd w:val="clear" w:color="auto" w:fill="FFFFFF"/>
      <w:spacing w:after="0" w:line="264" w:lineRule="exact"/>
      <w:jc w:val="both"/>
      <w:outlineLvl w:val="0"/>
    </w:pPr>
    <w:rPr>
      <w:rFonts w:ascii="Calibri" w:eastAsia="Calibri" w:hAnsi="Calibri" w:cs="Calibri"/>
      <w:b/>
      <w:bCs/>
    </w:rPr>
  </w:style>
  <w:style w:type="character" w:styleId="Hipercze">
    <w:name w:val="Hyperlink"/>
    <w:basedOn w:val="Domylnaczcionkaakapitu"/>
    <w:rsid w:val="00B31783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link w:val="Teksttreci4"/>
    <w:rsid w:val="00B31783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Teksttreci5Exact">
    <w:name w:val="Tekst treści (5) Exact"/>
    <w:basedOn w:val="Domylnaczcionkaakapitu"/>
    <w:rsid w:val="00B317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55ptPogrubienieExact">
    <w:name w:val="Tekst treści (5) + 5;5 pt;Pogrubienie Exact"/>
    <w:basedOn w:val="Teksttreci5Exact"/>
    <w:rsid w:val="00B317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B31783"/>
    <w:pPr>
      <w:widowControl w:val="0"/>
      <w:shd w:val="clear" w:color="auto" w:fill="FFFFFF"/>
      <w:spacing w:after="0" w:line="173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character" w:customStyle="1" w:styleId="Teksttreci7">
    <w:name w:val="Tekst treści (7)_"/>
    <w:basedOn w:val="Domylnaczcionkaakapitu"/>
    <w:link w:val="Teksttreci70"/>
    <w:rsid w:val="00B317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31783"/>
    <w:pPr>
      <w:widowControl w:val="0"/>
      <w:shd w:val="clear" w:color="auto" w:fill="FFFFFF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72B3-BA8B-48DE-995C-165C2AEC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3170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mfsroka</dc:creator>
  <cp:keywords/>
  <cp:lastModifiedBy>Aleksandra Albera</cp:lastModifiedBy>
  <cp:revision>3</cp:revision>
  <cp:lastPrinted>2025-05-16T11:35:00Z</cp:lastPrinted>
  <dcterms:created xsi:type="dcterms:W3CDTF">2025-05-16T11:35:00Z</dcterms:created>
  <dcterms:modified xsi:type="dcterms:W3CDTF">2025-05-16T11:46:00Z</dcterms:modified>
</cp:coreProperties>
</file>