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2B" w:rsidRPr="00314A5F" w:rsidRDefault="00123FEC">
      <w:pPr>
        <w:rPr>
          <w:b/>
        </w:rPr>
      </w:pPr>
      <w:r w:rsidRPr="00314A5F">
        <w:rPr>
          <w:b/>
        </w:rPr>
        <w:t>WDROŻENIE  ŚRODOWISKA ORACLE Z MIGRACJĄ DANYCH, SZKOLENIAMI I WYKONANIEM DOKUMENTACJI</w:t>
      </w:r>
    </w:p>
    <w:p w:rsidR="00123FEC" w:rsidRDefault="00123FEC"/>
    <w:p w:rsidR="00123FEC" w:rsidRDefault="00123FEC" w:rsidP="00123FEC">
      <w:pPr>
        <w:pStyle w:val="Akapitzlist"/>
        <w:numPr>
          <w:ilvl w:val="0"/>
          <w:numId w:val="1"/>
        </w:numPr>
      </w:pPr>
      <w:r w:rsidRPr="00123FEC">
        <w:t>Ins</w:t>
      </w:r>
      <w:r>
        <w:t>t</w:t>
      </w:r>
      <w:r w:rsidRPr="00123FEC">
        <w:t>alacja baz Oracle Database Enterprise Edition w środowisku</w:t>
      </w:r>
      <w:r w:rsidR="00264A36">
        <w:t xml:space="preserve"> 2-nodowego </w:t>
      </w:r>
      <w:r w:rsidRPr="00123FEC">
        <w:t>klastra wysokiej dostępności (Real Application Cluster)</w:t>
      </w:r>
      <w:r w:rsidR="00264A36">
        <w:t xml:space="preserve"> oraz serwera </w:t>
      </w:r>
      <w:proofErr w:type="spellStart"/>
      <w:r w:rsidR="00264A36">
        <w:t>Disaster</w:t>
      </w:r>
      <w:proofErr w:type="spellEnd"/>
      <w:r w:rsidR="00264A36">
        <w:t xml:space="preserve"> </w:t>
      </w:r>
      <w:proofErr w:type="spellStart"/>
      <w:r w:rsidR="00264A36">
        <w:t>Recovery</w:t>
      </w:r>
      <w:proofErr w:type="spellEnd"/>
      <w:r>
        <w:br/>
      </w:r>
      <w:r>
        <w:br/>
      </w:r>
      <w:r w:rsidRPr="00123FEC">
        <w:t xml:space="preserve">Usługa obejmuje podniesienie wersji </w:t>
      </w:r>
      <w:r>
        <w:t xml:space="preserve">5 </w:t>
      </w:r>
      <w:r w:rsidRPr="00123FEC">
        <w:t>baz danych Orac</w:t>
      </w:r>
      <w:r w:rsidR="00264A36">
        <w:t>le Database Standard Edition2 w </w:t>
      </w:r>
      <w:r w:rsidRPr="00123FEC">
        <w:t>wersji 12.2.01 do Oracle Database Enterprise Edition w najnowszej wersj</w:t>
      </w:r>
      <w:r>
        <w:t>i rekomendowanej przez dostawcę</w:t>
      </w:r>
      <w:r w:rsidRPr="00123FEC">
        <w:t xml:space="preserve"> aplikacji </w:t>
      </w:r>
      <w:r>
        <w:t xml:space="preserve">AMMS firmę Asseco </w:t>
      </w:r>
      <w:r w:rsidRPr="00123FEC">
        <w:t>wraz z konfiguracją kla</w:t>
      </w:r>
      <w:r w:rsidR="00264A36">
        <w:t xml:space="preserve">stra wysokiej dostępności (RAC) oraz serwera </w:t>
      </w:r>
      <w:proofErr w:type="spellStart"/>
      <w:r w:rsidR="00264A36">
        <w:t>Disaster</w:t>
      </w:r>
      <w:proofErr w:type="spellEnd"/>
      <w:r w:rsidR="00264A36">
        <w:t xml:space="preserve"> </w:t>
      </w:r>
      <w:proofErr w:type="spellStart"/>
      <w:r w:rsidR="00264A36">
        <w:t>Recovery</w:t>
      </w:r>
      <w:proofErr w:type="spellEnd"/>
      <w:r w:rsidR="00264A36">
        <w:t>.</w:t>
      </w:r>
    </w:p>
    <w:p w:rsidR="00123FEC" w:rsidRDefault="00123FEC" w:rsidP="00123FEC">
      <w:pPr>
        <w:pStyle w:val="Akapitzlist"/>
      </w:pPr>
    </w:p>
    <w:p w:rsidR="00123FEC" w:rsidRDefault="00123FEC" w:rsidP="00123FEC">
      <w:pPr>
        <w:pStyle w:val="Akapitzlist"/>
      </w:pPr>
      <w:r>
        <w:t>W ramach usługi należy wykonać:</w:t>
      </w:r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>analizę przedwdrożeniową</w:t>
      </w:r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 xml:space="preserve">instalację i konfigurację </w:t>
      </w:r>
      <w:r w:rsidR="00264A36">
        <w:t xml:space="preserve">trzech </w:t>
      </w:r>
      <w:r>
        <w:t>serwerów docelowych (w tym instalację systemu operacyjnego maszyn wirtualnych zgodnie z ustaleniami przedwdrożeniowymi)</w:t>
      </w:r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>konfigurację sieciową</w:t>
      </w:r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 xml:space="preserve">konfigurację </w:t>
      </w:r>
      <w:proofErr w:type="spellStart"/>
      <w:r>
        <w:t>storage</w:t>
      </w:r>
      <w:proofErr w:type="spellEnd"/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 xml:space="preserve">instalację i aktualizację środowiska Oracle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Infrastructure</w:t>
      </w:r>
      <w:proofErr w:type="spellEnd"/>
      <w:r w:rsidR="00264A36">
        <w:t xml:space="preserve"> dla 2-nodowego klastra RAC</w:t>
      </w:r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>instalację i aktualizację oprogramowania bazodanowego Oracle</w:t>
      </w:r>
    </w:p>
    <w:p w:rsidR="00D339F3" w:rsidRDefault="00D339F3" w:rsidP="00D339F3">
      <w:pPr>
        <w:pStyle w:val="Akapitzlist"/>
        <w:numPr>
          <w:ilvl w:val="0"/>
          <w:numId w:val="2"/>
        </w:numPr>
        <w:ind w:left="1134" w:hanging="283"/>
      </w:pPr>
      <w:r>
        <w:t xml:space="preserve">konfigurację serwera 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 xml:space="preserve"> w oparciu o usługę Active Data </w:t>
      </w:r>
      <w:proofErr w:type="spellStart"/>
      <w:r>
        <w:t>Guard</w:t>
      </w:r>
      <w:proofErr w:type="spellEnd"/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>migrację 5 baz danych</w:t>
      </w:r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>weryfikację poprawności działania i wydajności</w:t>
      </w:r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>konfiguracj</w:t>
      </w:r>
      <w:r w:rsidR="00472164">
        <w:t>ę</w:t>
      </w:r>
      <w:r>
        <w:t xml:space="preserve">, </w:t>
      </w:r>
      <w:r w:rsidR="00472164">
        <w:t>wdrożenie</w:t>
      </w:r>
      <w:r>
        <w:t xml:space="preserve"> i </w:t>
      </w:r>
      <w:r w:rsidR="00472164">
        <w:t>przetestowanie</w:t>
      </w:r>
      <w:r>
        <w:t xml:space="preserve"> kopii zapasowych baz danych</w:t>
      </w:r>
      <w:r w:rsidR="00472164">
        <w:t xml:space="preserve"> (we współprac</w:t>
      </w:r>
      <w:r w:rsidR="00D339F3">
        <w:t>y z </w:t>
      </w:r>
      <w:r w:rsidR="00472164">
        <w:t>Zamawiającym)</w:t>
      </w:r>
    </w:p>
    <w:p w:rsidR="00123FEC" w:rsidRDefault="00123FEC" w:rsidP="00FE392D">
      <w:pPr>
        <w:pStyle w:val="Akapitzlist"/>
        <w:numPr>
          <w:ilvl w:val="0"/>
          <w:numId w:val="2"/>
        </w:numPr>
        <w:ind w:left="1134" w:hanging="283"/>
      </w:pPr>
      <w:r>
        <w:t>dokumentac</w:t>
      </w:r>
      <w:r w:rsidR="00472164">
        <w:t>ję</w:t>
      </w:r>
      <w:r>
        <w:t xml:space="preserve"> powykonawcz</w:t>
      </w:r>
      <w:r w:rsidR="00341281">
        <w:t>ą</w:t>
      </w:r>
      <w:r>
        <w:t xml:space="preserve"> środowiska wraz z opisem </w:t>
      </w:r>
      <w:r w:rsidR="00472164">
        <w:t>architektury, procedur eksploatacyjnych, procedur backupowych</w:t>
      </w:r>
      <w:r w:rsidR="00D339F3">
        <w:t xml:space="preserve"> i odtworzeniowych</w:t>
      </w:r>
      <w:r w:rsidR="00472164">
        <w:t>, podstawowych metod monitoringu i diagnostyki.</w:t>
      </w:r>
    </w:p>
    <w:p w:rsidR="00FE392D" w:rsidRDefault="00FE392D" w:rsidP="00FE392D"/>
    <w:p w:rsidR="00FE392D" w:rsidRDefault="00FE392D" w:rsidP="00FE392D">
      <w:pPr>
        <w:pStyle w:val="Akapitzlist"/>
        <w:numPr>
          <w:ilvl w:val="0"/>
          <w:numId w:val="1"/>
        </w:numPr>
      </w:pPr>
      <w:r>
        <w:t>Wdrożenie opcji podnoszących bezpieczeństwo baz danych Oracle</w:t>
      </w:r>
    </w:p>
    <w:p w:rsidR="00FE392D" w:rsidRDefault="00FE392D" w:rsidP="00FE392D">
      <w:pPr>
        <w:pStyle w:val="Akapitzlist"/>
      </w:pPr>
    </w:p>
    <w:p w:rsidR="00FE392D" w:rsidRDefault="00FE392D" w:rsidP="00FE392D">
      <w:pPr>
        <w:pStyle w:val="Akapitzlist"/>
      </w:pPr>
      <w:r>
        <w:t>Usługa obejmuje:</w:t>
      </w:r>
    </w:p>
    <w:p w:rsidR="00FE392D" w:rsidRDefault="00FE392D" w:rsidP="00FE392D">
      <w:pPr>
        <w:pStyle w:val="Akapitzlist"/>
        <w:numPr>
          <w:ilvl w:val="0"/>
          <w:numId w:val="3"/>
        </w:numPr>
      </w:pPr>
      <w:r>
        <w:t xml:space="preserve">instalację i konfigurację usług szyfrowania baz danych </w:t>
      </w:r>
      <w:r w:rsidRPr="00FE392D">
        <w:t xml:space="preserve">Oracle Transparent Database </w:t>
      </w:r>
      <w:proofErr w:type="spellStart"/>
      <w:r w:rsidRPr="00FE392D">
        <w:t>Encryption</w:t>
      </w:r>
      <w:proofErr w:type="spellEnd"/>
      <w:r w:rsidRPr="00FE392D">
        <w:t xml:space="preserve"> (TDE) w ramach opcji Advanced Security</w:t>
      </w:r>
    </w:p>
    <w:p w:rsidR="00FE392D" w:rsidRDefault="00FE392D" w:rsidP="00FE392D">
      <w:pPr>
        <w:pStyle w:val="Akapitzlist"/>
        <w:numPr>
          <w:ilvl w:val="0"/>
          <w:numId w:val="3"/>
        </w:numPr>
      </w:pPr>
      <w:r>
        <w:t xml:space="preserve">instalację i konfigurację usług </w:t>
      </w:r>
      <w:r w:rsidRPr="00FE392D">
        <w:t xml:space="preserve">Oracle </w:t>
      </w:r>
      <w:proofErr w:type="spellStart"/>
      <w:r w:rsidRPr="00FE392D">
        <w:t>Audit</w:t>
      </w:r>
      <w:proofErr w:type="spellEnd"/>
      <w:r w:rsidRPr="00FE392D">
        <w:t xml:space="preserve"> </w:t>
      </w:r>
      <w:proofErr w:type="spellStart"/>
      <w:r w:rsidRPr="00FE392D">
        <w:t>Vault</w:t>
      </w:r>
      <w:proofErr w:type="spellEnd"/>
      <w:r w:rsidRPr="00FE392D">
        <w:t xml:space="preserve"> and Database Firewall</w:t>
      </w:r>
    </w:p>
    <w:p w:rsidR="00FE392D" w:rsidRDefault="00FE392D" w:rsidP="00FE392D">
      <w:pPr>
        <w:pStyle w:val="Akapitzlist"/>
        <w:ind w:left="1080"/>
      </w:pPr>
    </w:p>
    <w:p w:rsidR="00FE392D" w:rsidRDefault="00FE392D" w:rsidP="00FE392D">
      <w:pPr>
        <w:pStyle w:val="Akapitzlist"/>
      </w:pPr>
    </w:p>
    <w:p w:rsidR="00FE392D" w:rsidRDefault="00341281" w:rsidP="00FE392D">
      <w:pPr>
        <w:pStyle w:val="Akapitzlist"/>
        <w:numPr>
          <w:ilvl w:val="0"/>
          <w:numId w:val="1"/>
        </w:numPr>
      </w:pPr>
      <w:r>
        <w:t xml:space="preserve">Szkolenia dla </w:t>
      </w:r>
      <w:r w:rsidR="003B223E">
        <w:t xml:space="preserve">administratorów </w:t>
      </w:r>
      <w:r>
        <w:t>IT</w:t>
      </w:r>
    </w:p>
    <w:p w:rsidR="009F59BD" w:rsidRDefault="005A36C4" w:rsidP="00341281">
      <w:pPr>
        <w:pStyle w:val="Akapitzlist"/>
        <w:numPr>
          <w:ilvl w:val="0"/>
          <w:numId w:val="4"/>
        </w:numPr>
      </w:pPr>
      <w:r>
        <w:t xml:space="preserve">Administracja bazami danych Oracle </w:t>
      </w:r>
      <w:r w:rsidR="009F59BD">
        <w:t xml:space="preserve"> - 3 osoby</w:t>
      </w:r>
    </w:p>
    <w:p w:rsidR="00341281" w:rsidRDefault="009F59BD" w:rsidP="009F59BD">
      <w:pPr>
        <w:pStyle w:val="Akapitzlist"/>
        <w:ind w:left="1080"/>
      </w:pPr>
      <w:r>
        <w:t>S</w:t>
      </w:r>
      <w:r w:rsidR="005A36C4">
        <w:t>zkolenie</w:t>
      </w:r>
      <w:r>
        <w:t xml:space="preserve"> min.</w:t>
      </w:r>
      <w:r w:rsidR="005A36C4">
        <w:t xml:space="preserve"> 5-dniowe</w:t>
      </w:r>
      <w:r>
        <w:t xml:space="preserve"> w języku polskim,</w:t>
      </w:r>
      <w:r w:rsidR="005A36C4">
        <w:t xml:space="preserve"> w wersji online</w:t>
      </w:r>
      <w:r>
        <w:t xml:space="preserve"> na żywo z udziałem trenera, zakończone certyfikatem ukończenia szkolenia.</w:t>
      </w:r>
    </w:p>
    <w:p w:rsidR="005A36C4" w:rsidRDefault="005A36C4" w:rsidP="005A36C4">
      <w:pPr>
        <w:pStyle w:val="Akapitzlist"/>
        <w:ind w:left="1080"/>
      </w:pPr>
      <w:r>
        <w:t>Minimalny zakres szkolenia to zagadnienia związane z instalacją bazy danych Oracle, konfiguracją, utrzymaniem, zabezpieczaniem, kopiami zapasowymi i ich odtwarzaniem.</w:t>
      </w:r>
    </w:p>
    <w:p w:rsidR="009F59BD" w:rsidRDefault="009F59BD" w:rsidP="005A36C4">
      <w:pPr>
        <w:pStyle w:val="Akapitzlist"/>
        <w:ind w:left="1080"/>
      </w:pPr>
      <w:r>
        <w:t>Szkolenie musi mieć charakter warsztatowy.</w:t>
      </w:r>
    </w:p>
    <w:p w:rsidR="005A36C4" w:rsidRDefault="005A36C4" w:rsidP="005A36C4">
      <w:pPr>
        <w:ind w:left="372" w:firstLine="708"/>
      </w:pPr>
      <w:r>
        <w:t>Uczestnik po ukończeniu szkolenia powinien umieć:</w:t>
      </w:r>
    </w:p>
    <w:p w:rsidR="005A36C4" w:rsidRDefault="005A36C4" w:rsidP="005A36C4">
      <w:pPr>
        <w:pStyle w:val="Akapitzlist"/>
        <w:numPr>
          <w:ilvl w:val="0"/>
          <w:numId w:val="5"/>
        </w:numPr>
      </w:pPr>
      <w:r>
        <w:lastRenderedPageBreak/>
        <w:t>Przygotować serwer bazy danych Oracle do działania</w:t>
      </w:r>
    </w:p>
    <w:p w:rsidR="005A36C4" w:rsidRDefault="005A36C4" w:rsidP="005A36C4">
      <w:pPr>
        <w:pStyle w:val="Akapitzlist"/>
        <w:numPr>
          <w:ilvl w:val="0"/>
          <w:numId w:val="5"/>
        </w:numPr>
      </w:pPr>
      <w:r>
        <w:t>Przywrócić instancję do działania po pojawieniu się standardowych problemów</w:t>
      </w:r>
    </w:p>
    <w:p w:rsidR="005A36C4" w:rsidRDefault="005A36C4" w:rsidP="005A36C4">
      <w:pPr>
        <w:pStyle w:val="Akapitzlist"/>
        <w:numPr>
          <w:ilvl w:val="0"/>
          <w:numId w:val="5"/>
        </w:numPr>
      </w:pPr>
      <w:r>
        <w:t>Zarządzać użytkownikami i ich uprawnieniami</w:t>
      </w:r>
    </w:p>
    <w:p w:rsidR="009F59BD" w:rsidRDefault="009F59BD" w:rsidP="009F59BD">
      <w:pPr>
        <w:pStyle w:val="Akapitzlist"/>
        <w:numPr>
          <w:ilvl w:val="0"/>
          <w:numId w:val="5"/>
        </w:numPr>
      </w:pPr>
      <w:r>
        <w:t>Zaplanować oraz wdrożyć odpowiednie strategie wykonywania backupów</w:t>
      </w:r>
    </w:p>
    <w:p w:rsidR="009F59BD" w:rsidRDefault="009F59BD" w:rsidP="009F59BD">
      <w:pPr>
        <w:pStyle w:val="Akapitzlist"/>
        <w:numPr>
          <w:ilvl w:val="0"/>
          <w:numId w:val="5"/>
        </w:numPr>
      </w:pPr>
      <w:r>
        <w:t>Wykonywać kopie zapasowe oraz je przywracać</w:t>
      </w:r>
    </w:p>
    <w:p w:rsidR="005A36C4" w:rsidRDefault="005A36C4" w:rsidP="003050AA">
      <w:pPr>
        <w:pStyle w:val="Akapitzlist"/>
        <w:numPr>
          <w:ilvl w:val="0"/>
          <w:numId w:val="5"/>
        </w:numPr>
      </w:pPr>
      <w:r>
        <w:t xml:space="preserve">Przywracać przypadkowo skasowane lub zmodyfikowane dane </w:t>
      </w:r>
    </w:p>
    <w:p w:rsidR="005A36C4" w:rsidRDefault="005A36C4" w:rsidP="003050AA">
      <w:pPr>
        <w:pStyle w:val="Akapitzlist"/>
        <w:numPr>
          <w:ilvl w:val="0"/>
          <w:numId w:val="5"/>
        </w:numPr>
      </w:pPr>
      <w:r>
        <w:t>Przenosić dane pomiędzy serwerami oraz systemami</w:t>
      </w:r>
    </w:p>
    <w:p w:rsidR="005A36C4" w:rsidRDefault="005A36C4" w:rsidP="005A36C4">
      <w:pPr>
        <w:pStyle w:val="Akapitzlist"/>
        <w:numPr>
          <w:ilvl w:val="0"/>
          <w:numId w:val="5"/>
        </w:numPr>
      </w:pPr>
      <w:r>
        <w:t>Zoptymalizować kluczowe elementy bazy danych</w:t>
      </w:r>
    </w:p>
    <w:p w:rsidR="005A36C4" w:rsidRDefault="005A36C4" w:rsidP="005A36C4">
      <w:pPr>
        <w:pStyle w:val="Akapitzlist"/>
        <w:numPr>
          <w:ilvl w:val="0"/>
          <w:numId w:val="5"/>
        </w:numPr>
      </w:pPr>
      <w:r>
        <w:t>Diagnozować i odblokowywać zablokowane zasoby</w:t>
      </w:r>
    </w:p>
    <w:p w:rsidR="005A36C4" w:rsidRDefault="005A36C4" w:rsidP="005A36C4">
      <w:pPr>
        <w:pStyle w:val="Akapitzlist"/>
        <w:numPr>
          <w:ilvl w:val="0"/>
          <w:numId w:val="5"/>
        </w:numPr>
      </w:pPr>
      <w:r>
        <w:t>Monitorować oraz śledzić działania użytkowników</w:t>
      </w:r>
    </w:p>
    <w:p w:rsidR="009F59BD" w:rsidRDefault="009F59BD" w:rsidP="009F59BD">
      <w:pPr>
        <w:pStyle w:val="Akapitzlist"/>
        <w:numPr>
          <w:ilvl w:val="0"/>
          <w:numId w:val="5"/>
        </w:numPr>
      </w:pPr>
      <w:r>
        <w:t>W</w:t>
      </w:r>
      <w:r w:rsidRPr="009F59BD">
        <w:t>drażać podstawowe procedury monitorowania i zarządzać wydajnością</w:t>
      </w:r>
    </w:p>
    <w:p w:rsidR="00123FEC" w:rsidRDefault="00123FEC" w:rsidP="00123FEC"/>
    <w:p w:rsidR="009F59BD" w:rsidRDefault="009F59BD" w:rsidP="009F59BD">
      <w:pPr>
        <w:pStyle w:val="Akapitzlist"/>
        <w:numPr>
          <w:ilvl w:val="0"/>
          <w:numId w:val="4"/>
        </w:numPr>
      </w:pPr>
      <w:r>
        <w:t>Oracle SQL na poziomie zaawansowanym – 1 osoba</w:t>
      </w:r>
    </w:p>
    <w:p w:rsidR="009F59BD" w:rsidRDefault="009F59BD" w:rsidP="009F59BD">
      <w:pPr>
        <w:pStyle w:val="Akapitzlist"/>
        <w:ind w:left="1080"/>
      </w:pPr>
      <w:r>
        <w:t>Szkolenie min. 3-dniowe w języku polskim, w wersji online na żywo z udziałem trenera, zakończone certyfikatem ukończenia szkolenia.</w:t>
      </w:r>
    </w:p>
    <w:p w:rsidR="009F59BD" w:rsidRDefault="009F59BD" w:rsidP="009F59BD">
      <w:pPr>
        <w:pStyle w:val="Akapitzlist"/>
        <w:ind w:left="1080"/>
      </w:pPr>
      <w:r>
        <w:t xml:space="preserve">Minimalny zakres szkolenia to zaawansowane zagadnienia </w:t>
      </w:r>
      <w:r w:rsidRPr="009F59BD">
        <w:t>z zakresu pos</w:t>
      </w:r>
      <w:r>
        <w:t>ł</w:t>
      </w:r>
      <w:r w:rsidRPr="009F59BD">
        <w:t>ugiwania się językiem SQL w bazach danych Oracle</w:t>
      </w:r>
      <w:r>
        <w:t>, w tym</w:t>
      </w:r>
      <w:r w:rsidR="00D339F3">
        <w:t xml:space="preserve"> co najmniej</w:t>
      </w:r>
      <w:r>
        <w:t>:</w:t>
      </w:r>
    </w:p>
    <w:p w:rsidR="009F59BD" w:rsidRDefault="009F59BD" w:rsidP="009F59BD">
      <w:pPr>
        <w:pStyle w:val="Akapitzlist"/>
        <w:numPr>
          <w:ilvl w:val="0"/>
          <w:numId w:val="6"/>
        </w:numPr>
      </w:pPr>
      <w:r>
        <w:t>Zapytania hierarchiczne</w:t>
      </w:r>
    </w:p>
    <w:p w:rsidR="009F59BD" w:rsidRDefault="009F59BD" w:rsidP="009F59BD">
      <w:pPr>
        <w:pStyle w:val="Akapitzlist"/>
        <w:numPr>
          <w:ilvl w:val="0"/>
          <w:numId w:val="6"/>
        </w:numPr>
      </w:pPr>
      <w:r w:rsidRPr="009F59BD">
        <w:t>Konstrukcje i funkcje analityczne</w:t>
      </w:r>
    </w:p>
    <w:p w:rsidR="009F59BD" w:rsidRDefault="009F59BD" w:rsidP="009F59BD">
      <w:pPr>
        <w:pStyle w:val="Akapitzlist"/>
        <w:numPr>
          <w:ilvl w:val="0"/>
          <w:numId w:val="6"/>
        </w:numPr>
      </w:pPr>
      <w:r>
        <w:t>Tabele przestawne</w:t>
      </w:r>
    </w:p>
    <w:p w:rsidR="009F59BD" w:rsidRDefault="009F59BD" w:rsidP="009F59BD">
      <w:pPr>
        <w:pStyle w:val="Akapitzlist"/>
        <w:numPr>
          <w:ilvl w:val="0"/>
          <w:numId w:val="6"/>
        </w:numPr>
      </w:pPr>
      <w:r>
        <w:t>Obiekty zaawansowane (partycje, widoki, tabele tymczasowe, indeksy)</w:t>
      </w:r>
    </w:p>
    <w:p w:rsidR="009F59BD" w:rsidRDefault="000F6151" w:rsidP="009F59BD">
      <w:pPr>
        <w:pStyle w:val="Akapitzlist"/>
        <w:numPr>
          <w:ilvl w:val="0"/>
          <w:numId w:val="6"/>
        </w:numPr>
      </w:pPr>
      <w:r>
        <w:t>Analiza planów wykonania</w:t>
      </w:r>
    </w:p>
    <w:p w:rsidR="000F6151" w:rsidRDefault="000F6151" w:rsidP="009F59BD">
      <w:pPr>
        <w:pStyle w:val="Akapitzlist"/>
        <w:numPr>
          <w:ilvl w:val="0"/>
          <w:numId w:val="6"/>
        </w:numPr>
      </w:pPr>
      <w:r>
        <w:t>Optymalizowanie zapytań</w:t>
      </w:r>
    </w:p>
    <w:p w:rsidR="00736285" w:rsidRDefault="00736285" w:rsidP="00736285">
      <w:pPr>
        <w:ind w:left="372" w:firstLine="708"/>
      </w:pPr>
      <w:r>
        <w:t xml:space="preserve">Szkolenie </w:t>
      </w:r>
      <w:r>
        <w:t>musi być prowadzone w formie ćwiczeń praktycznych.</w:t>
      </w:r>
    </w:p>
    <w:p w:rsidR="009F59BD" w:rsidRDefault="009F59BD" w:rsidP="009F59BD">
      <w:pPr>
        <w:pStyle w:val="Akapitzlist"/>
        <w:ind w:left="1080"/>
      </w:pPr>
      <w:bookmarkStart w:id="0" w:name="_GoBack"/>
      <w:bookmarkEnd w:id="0"/>
    </w:p>
    <w:p w:rsidR="00736285" w:rsidRDefault="00736285" w:rsidP="009F59BD">
      <w:pPr>
        <w:pStyle w:val="Akapitzlist"/>
        <w:ind w:left="1080"/>
      </w:pPr>
    </w:p>
    <w:p w:rsidR="00736285" w:rsidRDefault="00736285" w:rsidP="00736285">
      <w:pPr>
        <w:pStyle w:val="Akapitzlist"/>
        <w:numPr>
          <w:ilvl w:val="0"/>
          <w:numId w:val="4"/>
        </w:numPr>
      </w:pPr>
      <w:r>
        <w:t xml:space="preserve">Oracle SQL na poziomie </w:t>
      </w:r>
      <w:r>
        <w:t>średnio</w:t>
      </w:r>
      <w:r>
        <w:t>zaawansowanym – 1 osoba</w:t>
      </w:r>
    </w:p>
    <w:p w:rsidR="00736285" w:rsidRDefault="00736285" w:rsidP="00736285">
      <w:pPr>
        <w:pStyle w:val="Akapitzlist"/>
        <w:ind w:left="1080"/>
      </w:pPr>
      <w:r>
        <w:t xml:space="preserve">Szkolenie </w:t>
      </w:r>
      <w:r>
        <w:t>min. 2</w:t>
      </w:r>
      <w:r>
        <w:t>-dniowe w języku polskim, w wersji online na żywo z udziałem trenera, zakończone certyfikatem ukończenia szkolenia.</w:t>
      </w:r>
    </w:p>
    <w:p w:rsidR="00736285" w:rsidRDefault="00736285" w:rsidP="00736285">
      <w:pPr>
        <w:pStyle w:val="Akapitzlist"/>
        <w:ind w:left="1080"/>
      </w:pPr>
      <w:r>
        <w:t xml:space="preserve">Minimalny zakres szkolenia to </w:t>
      </w:r>
      <w:r w:rsidRPr="00736285">
        <w:t xml:space="preserve">zwiększenie umiejętności posługiwania się językiem </w:t>
      </w:r>
      <w:r>
        <w:t>SQL w bazach</w:t>
      </w:r>
      <w:r w:rsidRPr="009F59BD">
        <w:t xml:space="preserve"> danych Oracle</w:t>
      </w:r>
      <w:r>
        <w:t>, w tym co najmniej:</w:t>
      </w:r>
    </w:p>
    <w:p w:rsidR="00736285" w:rsidRDefault="00736285" w:rsidP="00736285">
      <w:pPr>
        <w:pStyle w:val="Akapitzlist"/>
        <w:numPr>
          <w:ilvl w:val="0"/>
          <w:numId w:val="6"/>
        </w:numPr>
      </w:pPr>
      <w:r w:rsidRPr="00736285">
        <w:t>Grupowanie danych i funkcje agregujące</w:t>
      </w:r>
    </w:p>
    <w:p w:rsidR="00736285" w:rsidRDefault="00736285" w:rsidP="00736285">
      <w:pPr>
        <w:pStyle w:val="Akapitzlist"/>
        <w:numPr>
          <w:ilvl w:val="0"/>
          <w:numId w:val="6"/>
        </w:numPr>
      </w:pPr>
      <w:r w:rsidRPr="00736285">
        <w:t>Konwersja danych</w:t>
      </w:r>
    </w:p>
    <w:p w:rsidR="00736285" w:rsidRDefault="00736285" w:rsidP="00736285">
      <w:pPr>
        <w:pStyle w:val="Akapitzlist"/>
        <w:numPr>
          <w:ilvl w:val="0"/>
          <w:numId w:val="6"/>
        </w:numPr>
      </w:pPr>
      <w:r w:rsidRPr="00736285">
        <w:t>Operacje na datach</w:t>
      </w:r>
    </w:p>
    <w:p w:rsidR="00736285" w:rsidRDefault="00736285" w:rsidP="00736285">
      <w:pPr>
        <w:pStyle w:val="Akapitzlist"/>
        <w:numPr>
          <w:ilvl w:val="0"/>
          <w:numId w:val="6"/>
        </w:numPr>
      </w:pPr>
      <w:r w:rsidRPr="00736285">
        <w:t>Sortowanie danych po wielu kolumnach i z wykorzystaniem aliasów</w:t>
      </w:r>
    </w:p>
    <w:p w:rsidR="00736285" w:rsidRDefault="00736285" w:rsidP="00736285">
      <w:pPr>
        <w:pStyle w:val="Akapitzlist"/>
        <w:numPr>
          <w:ilvl w:val="0"/>
          <w:numId w:val="6"/>
        </w:numPr>
      </w:pPr>
      <w:r w:rsidRPr="00736285">
        <w:t>Zastosowanie wyrażeń regularnych w wyszukiwaniu i przetwarzaniu danych</w:t>
      </w:r>
    </w:p>
    <w:p w:rsidR="00736285" w:rsidRDefault="00736285" w:rsidP="00736285">
      <w:pPr>
        <w:pStyle w:val="Akapitzlist"/>
        <w:numPr>
          <w:ilvl w:val="0"/>
          <w:numId w:val="6"/>
        </w:numPr>
      </w:pPr>
      <w:r w:rsidRPr="00736285">
        <w:t>Złączenia wewnętrzne i zewnętrzne</w:t>
      </w:r>
    </w:p>
    <w:p w:rsidR="00736285" w:rsidRDefault="00736285" w:rsidP="00736285">
      <w:pPr>
        <w:pStyle w:val="Akapitzlist"/>
        <w:numPr>
          <w:ilvl w:val="0"/>
          <w:numId w:val="6"/>
        </w:numPr>
      </w:pPr>
      <w:r w:rsidRPr="00736285">
        <w:t xml:space="preserve">Wykorzystanie operatorów </w:t>
      </w:r>
      <w:proofErr w:type="spellStart"/>
      <w:r w:rsidRPr="00736285">
        <w:t>exists</w:t>
      </w:r>
      <w:proofErr w:type="spellEnd"/>
      <w:r w:rsidRPr="00736285">
        <w:t xml:space="preserve"> i not </w:t>
      </w:r>
      <w:proofErr w:type="spellStart"/>
      <w:r w:rsidRPr="00736285">
        <w:t>exists</w:t>
      </w:r>
      <w:proofErr w:type="spellEnd"/>
    </w:p>
    <w:p w:rsidR="009F59BD" w:rsidRDefault="00736285" w:rsidP="00736285">
      <w:pPr>
        <w:pStyle w:val="Akapitzlist"/>
        <w:numPr>
          <w:ilvl w:val="0"/>
          <w:numId w:val="6"/>
        </w:numPr>
      </w:pPr>
      <w:r w:rsidRPr="00736285">
        <w:t xml:space="preserve">Operacje na zbiorach danych: Union, Union </w:t>
      </w:r>
      <w:proofErr w:type="spellStart"/>
      <w:r w:rsidRPr="00736285">
        <w:t>All</w:t>
      </w:r>
      <w:proofErr w:type="spellEnd"/>
      <w:r w:rsidRPr="00736285">
        <w:t xml:space="preserve">, Minus, </w:t>
      </w:r>
      <w:proofErr w:type="spellStart"/>
      <w:r w:rsidRPr="00736285">
        <w:t>Intersect</w:t>
      </w:r>
      <w:proofErr w:type="spellEnd"/>
      <w:r>
        <w:br/>
      </w:r>
    </w:p>
    <w:p w:rsidR="00736285" w:rsidRDefault="00736285" w:rsidP="00736285">
      <w:pPr>
        <w:ind w:left="708" w:firstLine="708"/>
      </w:pPr>
      <w:r>
        <w:t>Szkolenie musi być prowadzone w formie ćwiczeń praktycznych.</w:t>
      </w:r>
    </w:p>
    <w:p w:rsidR="00736285" w:rsidRDefault="00736285" w:rsidP="00736285"/>
    <w:sectPr w:rsidR="0073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1E1"/>
    <w:multiLevelType w:val="hybridMultilevel"/>
    <w:tmpl w:val="4536AE40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27274726"/>
    <w:multiLevelType w:val="hybridMultilevel"/>
    <w:tmpl w:val="BCA6B1BA"/>
    <w:lvl w:ilvl="0" w:tplc="12E42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C7BF5"/>
    <w:multiLevelType w:val="hybridMultilevel"/>
    <w:tmpl w:val="5A7488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BA924C3"/>
    <w:multiLevelType w:val="hybridMultilevel"/>
    <w:tmpl w:val="29DA1C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E448EB"/>
    <w:multiLevelType w:val="hybridMultilevel"/>
    <w:tmpl w:val="7430E2E4"/>
    <w:lvl w:ilvl="0" w:tplc="84DEB6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E13956"/>
    <w:multiLevelType w:val="hybridMultilevel"/>
    <w:tmpl w:val="040C7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91"/>
    <w:rsid w:val="000F6151"/>
    <w:rsid w:val="00123FEC"/>
    <w:rsid w:val="00264A36"/>
    <w:rsid w:val="00314A5F"/>
    <w:rsid w:val="00341281"/>
    <w:rsid w:val="003B223E"/>
    <w:rsid w:val="00472164"/>
    <w:rsid w:val="005A36C4"/>
    <w:rsid w:val="00736285"/>
    <w:rsid w:val="007C132B"/>
    <w:rsid w:val="009E2791"/>
    <w:rsid w:val="009F59BD"/>
    <w:rsid w:val="00D339F3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9900"/>
  <w15:chartTrackingRefBased/>
  <w15:docId w15:val="{D0B2F298-98EF-4863-96C5-2218500C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9</cp:revision>
  <dcterms:created xsi:type="dcterms:W3CDTF">2025-04-23T17:37:00Z</dcterms:created>
  <dcterms:modified xsi:type="dcterms:W3CDTF">2025-04-24T09:35:00Z</dcterms:modified>
</cp:coreProperties>
</file>