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XSpec="center" w:tblpY="2266"/>
        <w:tblW w:w="10773" w:type="dxa"/>
        <w:tblInd w:w="0" w:type="dxa"/>
        <w:tblCellMar>
          <w:top w:w="41" w:type="dxa"/>
          <w:right w:w="12" w:type="dxa"/>
        </w:tblCellMar>
        <w:tblLook w:val="04A0" w:firstRow="1" w:lastRow="0" w:firstColumn="1" w:lastColumn="0" w:noHBand="0" w:noVBand="1"/>
      </w:tblPr>
      <w:tblGrid>
        <w:gridCol w:w="420"/>
        <w:gridCol w:w="5959"/>
        <w:gridCol w:w="992"/>
        <w:gridCol w:w="566"/>
        <w:gridCol w:w="1277"/>
        <w:gridCol w:w="1559"/>
      </w:tblGrid>
      <w:tr w:rsidR="003134D5" w14:paraId="308F64BB" w14:textId="77777777" w:rsidTr="003134D5">
        <w:trPr>
          <w:trHeight w:val="204"/>
        </w:trPr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5B06BE6F" w14:textId="77777777" w:rsidR="003134D5" w:rsidRDefault="003134D5" w:rsidP="003134D5">
            <w:pPr>
              <w:spacing w:after="0" w:line="259" w:lineRule="auto"/>
              <w:ind w:left="3792" w:right="0" w:firstLine="0"/>
              <w:jc w:val="left"/>
            </w:pPr>
            <w:r>
              <w:rPr>
                <w:b/>
                <w:sz w:val="16"/>
              </w:rPr>
              <w:t>Tabela Elementów Rozliczeniowych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4C6E7"/>
          </w:tcPr>
          <w:p w14:paraId="2CC48B28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B1B476A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34D5" w14:paraId="17B0AC3C" w14:textId="77777777" w:rsidTr="003134D5">
        <w:trPr>
          <w:trHeight w:val="6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8182EC2" w14:textId="77777777" w:rsidR="003134D5" w:rsidRDefault="003134D5" w:rsidP="003134D5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16"/>
              </w:rPr>
              <w:t xml:space="preserve">Lp.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2C66D45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15AAAA9" w14:textId="77777777" w:rsidR="003134D5" w:rsidRDefault="003134D5" w:rsidP="003134D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Jednostka miary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51F0E1" w14:textId="77777777" w:rsidR="003134D5" w:rsidRDefault="003134D5" w:rsidP="003134D5">
            <w:pPr>
              <w:spacing w:after="0" w:line="259" w:lineRule="auto"/>
              <w:ind w:left="95" w:right="0" w:firstLine="0"/>
              <w:jc w:val="left"/>
            </w:pPr>
            <w:r>
              <w:rPr>
                <w:sz w:val="16"/>
              </w:rPr>
              <w:t xml:space="preserve">Ilość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892DFA0" w14:textId="77777777" w:rsidR="003134D5" w:rsidRDefault="003134D5" w:rsidP="003134D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Cena jednostkowa netto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599C894" w14:textId="77777777" w:rsidR="003134D5" w:rsidRDefault="003134D5" w:rsidP="003134D5">
            <w:pPr>
              <w:spacing w:after="0" w:line="259" w:lineRule="auto"/>
              <w:ind w:left="254" w:right="182" w:firstLine="0"/>
              <w:jc w:val="center"/>
            </w:pPr>
            <w:r>
              <w:rPr>
                <w:sz w:val="16"/>
              </w:rPr>
              <w:t xml:space="preserve">Cena netto (4 x 5) </w:t>
            </w:r>
          </w:p>
        </w:tc>
      </w:tr>
      <w:tr w:rsidR="003134D5" w14:paraId="405E0495" w14:textId="77777777" w:rsidTr="003134D5">
        <w:trPr>
          <w:trHeight w:val="2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44CC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3F7F" w14:textId="77777777" w:rsidR="003134D5" w:rsidRDefault="003134D5" w:rsidP="003134D5">
            <w:pPr>
              <w:spacing w:after="0" w:line="259" w:lineRule="auto"/>
              <w:ind w:left="14" w:right="0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A881" w14:textId="77777777" w:rsidR="003134D5" w:rsidRDefault="003134D5" w:rsidP="003134D5">
            <w:pPr>
              <w:spacing w:after="0" w:line="259" w:lineRule="auto"/>
              <w:ind w:left="15" w:right="0" w:firstLine="0"/>
              <w:jc w:val="center"/>
            </w:pPr>
            <w:r>
              <w:rPr>
                <w:i/>
                <w:sz w:val="16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2DA3" w14:textId="77777777" w:rsidR="003134D5" w:rsidRDefault="003134D5" w:rsidP="003134D5">
            <w:pPr>
              <w:spacing w:after="0" w:line="259" w:lineRule="auto"/>
              <w:ind w:left="12" w:right="0" w:firstLine="0"/>
              <w:jc w:val="center"/>
            </w:pPr>
            <w:r>
              <w:rPr>
                <w:i/>
                <w:sz w:val="16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98B7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16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576F" w14:textId="77777777" w:rsidR="003134D5" w:rsidRDefault="003134D5" w:rsidP="003134D5">
            <w:pPr>
              <w:spacing w:after="0" w:line="259" w:lineRule="auto"/>
              <w:ind w:left="15" w:right="0" w:firstLine="0"/>
              <w:jc w:val="center"/>
            </w:pPr>
            <w:r>
              <w:rPr>
                <w:i/>
                <w:sz w:val="16"/>
              </w:rPr>
              <w:t xml:space="preserve">6 </w:t>
            </w:r>
          </w:p>
        </w:tc>
      </w:tr>
      <w:tr w:rsidR="003134D5" w14:paraId="413BD7FB" w14:textId="77777777" w:rsidTr="003134D5">
        <w:trPr>
          <w:trHeight w:val="21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9800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E29F8" w14:textId="77777777" w:rsidR="003134D5" w:rsidRDefault="003134D5" w:rsidP="003134D5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Pompa zanurzeniowa do piaskownika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CCCD35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95A5A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34D5" w14:paraId="70573136" w14:textId="77777777" w:rsidTr="003134D5">
        <w:trPr>
          <w:trHeight w:val="2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953F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5C4A" w14:textId="77777777" w:rsidR="003134D5" w:rsidRDefault="003134D5" w:rsidP="003134D5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16"/>
              </w:rPr>
              <w:t xml:space="preserve">Dostawa i uruchomienie pompy zanurzeniowej do piaskownika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6AE3" w14:textId="77777777" w:rsidR="003134D5" w:rsidRDefault="003134D5" w:rsidP="003134D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szt.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3E6F" w14:textId="77777777" w:rsidR="003134D5" w:rsidRDefault="003134D5" w:rsidP="003134D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1C77" w14:textId="77777777" w:rsidR="003134D5" w:rsidRDefault="003134D5" w:rsidP="003134D5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C9AF" w14:textId="77777777" w:rsidR="003134D5" w:rsidRDefault="003134D5" w:rsidP="003134D5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134D5" w14:paraId="14BEC445" w14:textId="77777777" w:rsidTr="003134D5">
        <w:trPr>
          <w:trHeight w:val="214"/>
        </w:trPr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5C07E15F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55DE3FC" w14:textId="77777777" w:rsidR="003134D5" w:rsidRDefault="003134D5" w:rsidP="003134D5">
            <w:pPr>
              <w:spacing w:after="0" w:line="259" w:lineRule="auto"/>
              <w:ind w:left="31" w:right="0" w:firstLine="0"/>
            </w:pPr>
            <w:r>
              <w:rPr>
                <w:b/>
                <w:sz w:val="16"/>
              </w:rPr>
              <w:t xml:space="preserve">Razem poz. 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E0018A8" w14:textId="77777777" w:rsidR="003134D5" w:rsidRDefault="003134D5" w:rsidP="003134D5">
            <w:pPr>
              <w:spacing w:after="0" w:line="259" w:lineRule="auto"/>
              <w:ind w:left="-17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</w:tr>
      <w:tr w:rsidR="003134D5" w14:paraId="40A0E9DE" w14:textId="77777777" w:rsidTr="003134D5">
        <w:trPr>
          <w:trHeight w:val="2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3972" w14:textId="77777777" w:rsidR="003134D5" w:rsidRDefault="003134D5" w:rsidP="003134D5">
            <w:pPr>
              <w:spacing w:after="0" w:line="259" w:lineRule="auto"/>
              <w:ind w:left="121" w:right="0" w:firstLine="0"/>
              <w:jc w:val="left"/>
            </w:pPr>
            <w:r>
              <w:rPr>
                <w:b/>
                <w:sz w:val="16"/>
              </w:rPr>
              <w:t>II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4B4F6" w14:textId="77777777" w:rsidR="003134D5" w:rsidRDefault="003134D5" w:rsidP="003134D5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Planowane przeglądy gwarancyjne (serwisowe)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8F2698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87E44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34D5" w14:paraId="4DDC28F8" w14:textId="77777777" w:rsidTr="003134D5">
        <w:trPr>
          <w:trHeight w:val="9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CA74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B80E" w14:textId="77777777" w:rsidR="003134D5" w:rsidRDefault="003134D5" w:rsidP="003134D5">
            <w:pPr>
              <w:spacing w:after="0" w:line="259" w:lineRule="auto"/>
              <w:ind w:left="71" w:right="55" w:firstLine="0"/>
            </w:pPr>
            <w:r>
              <w:rPr>
                <w:sz w:val="16"/>
              </w:rPr>
              <w:t xml:space="preserve">Przegląd pierwszy – przegląd gwarancyjny (serwisowy) zgodnie z kartą gwarancyjną oraz DTR pompy dostarczonej w ramach przedmiotowego zamówienia w okresie 36 miesięcy z uwzględnieniem kosztu wszystkich części oraz materiałów eksploatacyjnych niezbędnych i koniecznych do prawidłowego wykonania przeglądów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CAEC" w14:textId="77777777" w:rsidR="003134D5" w:rsidRDefault="003134D5" w:rsidP="003134D5">
            <w:pPr>
              <w:spacing w:after="0" w:line="259" w:lineRule="auto"/>
              <w:ind w:left="14" w:right="0" w:firstLine="0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B7C5" w14:textId="77777777" w:rsidR="003134D5" w:rsidRDefault="003134D5" w:rsidP="003134D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DA1B" w14:textId="77777777" w:rsidR="003134D5" w:rsidRDefault="003134D5" w:rsidP="003134D5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19F8" w14:textId="77777777" w:rsidR="003134D5" w:rsidRDefault="003134D5" w:rsidP="003134D5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134D5" w14:paraId="264A878F" w14:textId="77777777" w:rsidTr="003134D5">
        <w:trPr>
          <w:trHeight w:val="9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7ED3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1820" w14:textId="77777777" w:rsidR="003134D5" w:rsidRDefault="003134D5" w:rsidP="003134D5">
            <w:pPr>
              <w:spacing w:after="0" w:line="259" w:lineRule="auto"/>
              <w:ind w:left="71" w:right="55" w:firstLine="0"/>
              <w:rPr>
                <w:sz w:val="16"/>
              </w:rPr>
            </w:pPr>
            <w:r>
              <w:rPr>
                <w:sz w:val="16"/>
              </w:rPr>
              <w:t>Przegląd drugi – przegląd gwarancyjny (serwisowy) zgodnie z kartą gwarancyjną oraz DTR pompy dostarczonej w ramach przedmiotowego zamówienia w okresie 36 miesięcy z uwzględnieniem kosztu wszystkich części oraz materiałów eksploatacyjnych niezbędnych i koniecznych do prawidłowego wykonania przeglądów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7BA9" w14:textId="77777777" w:rsidR="003134D5" w:rsidRDefault="003134D5" w:rsidP="003134D5">
            <w:pPr>
              <w:spacing w:after="0" w:line="259" w:lineRule="auto"/>
              <w:ind w:left="14" w:right="0" w:firstLine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kpl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DBC9" w14:textId="77777777" w:rsidR="003134D5" w:rsidRDefault="003134D5" w:rsidP="003134D5">
            <w:pPr>
              <w:spacing w:after="0" w:line="259" w:lineRule="auto"/>
              <w:ind w:left="12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7C3F" w14:textId="77777777" w:rsidR="003134D5" w:rsidRDefault="003134D5" w:rsidP="003134D5">
            <w:pPr>
              <w:spacing w:after="0" w:line="259" w:lineRule="auto"/>
              <w:ind w:left="68" w:right="0" w:firstLine="0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48A3" w14:textId="77777777" w:rsidR="003134D5" w:rsidRDefault="003134D5" w:rsidP="003134D5">
            <w:pPr>
              <w:spacing w:after="0" w:line="259" w:lineRule="auto"/>
              <w:ind w:left="70" w:right="0" w:firstLine="0"/>
              <w:jc w:val="center"/>
              <w:rPr>
                <w:sz w:val="16"/>
              </w:rPr>
            </w:pPr>
          </w:p>
        </w:tc>
      </w:tr>
      <w:tr w:rsidR="003134D5" w14:paraId="1C567D69" w14:textId="77777777" w:rsidTr="003134D5">
        <w:trPr>
          <w:trHeight w:val="9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3379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71D" w14:textId="77777777" w:rsidR="003134D5" w:rsidRDefault="003134D5" w:rsidP="003134D5">
            <w:pPr>
              <w:spacing w:after="0" w:line="259" w:lineRule="auto"/>
              <w:ind w:left="71" w:right="55" w:firstLine="0"/>
              <w:rPr>
                <w:sz w:val="16"/>
              </w:rPr>
            </w:pPr>
            <w:r>
              <w:rPr>
                <w:sz w:val="16"/>
              </w:rPr>
              <w:t>Przegląd trzeci – przegląd gwarancyjny (serwisowy) zgodnie z kartą gwarancyjną oraz DTR pompy dostarczonej w ramach przedmiotowego zamówienia w okresie 36 miesięcy z uwzględnieniem kosztu wszystkich części oraz materiałów eksploatacyjnych niezbędnych i koniecznych do prawidłowego wykonania przeglądów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C92E" w14:textId="77777777" w:rsidR="003134D5" w:rsidRDefault="003134D5" w:rsidP="003134D5">
            <w:pPr>
              <w:spacing w:after="0" w:line="259" w:lineRule="auto"/>
              <w:ind w:left="14" w:right="0" w:firstLine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kpl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B4CB" w14:textId="77777777" w:rsidR="003134D5" w:rsidRDefault="003134D5" w:rsidP="003134D5">
            <w:pPr>
              <w:spacing w:after="0" w:line="259" w:lineRule="auto"/>
              <w:ind w:left="12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835E" w14:textId="77777777" w:rsidR="003134D5" w:rsidRDefault="003134D5" w:rsidP="003134D5">
            <w:pPr>
              <w:spacing w:after="0" w:line="259" w:lineRule="auto"/>
              <w:ind w:left="68" w:right="0" w:firstLine="0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B31E" w14:textId="77777777" w:rsidR="003134D5" w:rsidRDefault="003134D5" w:rsidP="003134D5">
            <w:pPr>
              <w:spacing w:after="0" w:line="259" w:lineRule="auto"/>
              <w:ind w:left="70" w:right="0" w:firstLine="0"/>
              <w:jc w:val="center"/>
              <w:rPr>
                <w:sz w:val="16"/>
              </w:rPr>
            </w:pPr>
          </w:p>
        </w:tc>
      </w:tr>
      <w:tr w:rsidR="003134D5" w14:paraId="5596F953" w14:textId="77777777" w:rsidTr="003134D5">
        <w:trPr>
          <w:trHeight w:val="2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3D15F432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E45EDD8" w14:textId="77777777" w:rsidR="003134D5" w:rsidRDefault="003134D5" w:rsidP="003134D5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16"/>
              </w:rPr>
              <w:t>Razem poz. II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BC23C7B" w14:textId="77777777" w:rsidR="003134D5" w:rsidRDefault="003134D5" w:rsidP="003134D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134D5" w14:paraId="479C9727" w14:textId="77777777" w:rsidTr="003134D5">
        <w:trPr>
          <w:trHeight w:val="2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1BE7B94D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3BC71C7" w14:textId="77777777" w:rsidR="003134D5" w:rsidRDefault="003134D5" w:rsidP="003134D5">
            <w:pPr>
              <w:spacing w:after="0" w:line="259" w:lineRule="auto"/>
              <w:ind w:left="0" w:right="53" w:firstLine="0"/>
              <w:jc w:val="right"/>
            </w:pPr>
            <w:r>
              <w:rPr>
                <w:b/>
                <w:sz w:val="16"/>
              </w:rPr>
              <w:t>Razem cena netto (suma poz. I – II)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F65989E" w14:textId="77777777" w:rsidR="003134D5" w:rsidRDefault="003134D5" w:rsidP="003134D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14B6169E" w14:textId="39A95FC4" w:rsidR="00EC117C" w:rsidRPr="003134D5" w:rsidRDefault="003134D5" w:rsidP="003134D5">
      <w:pPr>
        <w:ind w:left="55" w:firstLine="653"/>
        <w:rPr>
          <w:bCs/>
        </w:rPr>
      </w:pPr>
      <w:r>
        <w:rPr>
          <w:bCs/>
        </w:rPr>
        <w:t>P</w:t>
      </w:r>
      <w:r w:rsidRPr="003134D5">
        <w:rPr>
          <w:bCs/>
        </w:rPr>
        <w:t>rzedmiotem zamówienia jest dostawa i uruchomienie dwóch pomp zanurzeniowych do piaskownika w Oczyszczalni Ścieków w Gorzowie Wlkp</w:t>
      </w:r>
      <w:r>
        <w:rPr>
          <w:bCs/>
        </w:rPr>
        <w:t>.</w:t>
      </w:r>
    </w:p>
    <w:sectPr w:rsidR="00EC117C" w:rsidRPr="0031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C1690"/>
    <w:multiLevelType w:val="hybridMultilevel"/>
    <w:tmpl w:val="B45A98A6"/>
    <w:lvl w:ilvl="0" w:tplc="83FCFB3A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9B0816E">
      <w:start w:val="1"/>
      <w:numFmt w:val="bullet"/>
      <w:lvlText w:val=""/>
      <w:lvlJc w:val="left"/>
      <w:pPr>
        <w:ind w:left="5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9AE172A">
      <w:start w:val="1"/>
      <w:numFmt w:val="bullet"/>
      <w:lvlText w:val="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8EEF7CC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FB0346C">
      <w:start w:val="1"/>
      <w:numFmt w:val="bullet"/>
      <w:lvlText w:val="o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A4660F8">
      <w:start w:val="1"/>
      <w:numFmt w:val="bullet"/>
      <w:lvlText w:val="▪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A2E6FCA">
      <w:start w:val="1"/>
      <w:numFmt w:val="bullet"/>
      <w:lvlText w:val="•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7E4B0EA">
      <w:start w:val="1"/>
      <w:numFmt w:val="bullet"/>
      <w:lvlText w:val="o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CAE5180">
      <w:start w:val="1"/>
      <w:numFmt w:val="bullet"/>
      <w:lvlText w:val="▪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673566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9E"/>
    <w:rsid w:val="001A7CAE"/>
    <w:rsid w:val="0024219E"/>
    <w:rsid w:val="003134D5"/>
    <w:rsid w:val="007222BB"/>
    <w:rsid w:val="00B60BD5"/>
    <w:rsid w:val="00EC117C"/>
    <w:rsid w:val="00F1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8A32"/>
  <w15:chartTrackingRefBased/>
  <w15:docId w15:val="{03945ADC-4BB8-41E7-A0C7-E6314369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19E"/>
    <w:pPr>
      <w:spacing w:after="19" w:line="365" w:lineRule="auto"/>
      <w:ind w:left="406" w:right="65" w:hanging="351"/>
      <w:jc w:val="both"/>
    </w:pPr>
    <w:rPr>
      <w:rFonts w:ascii="Verdana" w:eastAsia="Verdana" w:hAnsi="Verdana" w:cs="Verdana"/>
      <w:color w:val="000000"/>
      <w:sz w:val="1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19E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219E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219E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219E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219E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219E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219E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219E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219E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21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21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21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21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21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21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21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219E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4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219E"/>
    <w:pPr>
      <w:numPr>
        <w:ilvl w:val="1"/>
      </w:numPr>
      <w:spacing w:after="160" w:line="259" w:lineRule="auto"/>
      <w:ind w:left="406" w:right="0" w:hanging="351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42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219E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421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219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421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2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21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219E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24219E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Kasperski</dc:creator>
  <cp:keywords/>
  <dc:description/>
  <cp:lastModifiedBy>Radosław Kasperski</cp:lastModifiedBy>
  <cp:revision>3</cp:revision>
  <dcterms:created xsi:type="dcterms:W3CDTF">2025-05-14T06:08:00Z</dcterms:created>
  <dcterms:modified xsi:type="dcterms:W3CDTF">2025-05-14T06:21:00Z</dcterms:modified>
</cp:coreProperties>
</file>