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0EB9" w:rsidRDefault="00000000" w:rsidP="00920EB9">
      <w:pPr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Wymagania minimalne techniczno-jakościowe ciągnika oraz osprzętu</w:t>
      </w:r>
    </w:p>
    <w:p w:rsidR="00C04B46" w:rsidRPr="00920EB9" w:rsidRDefault="00000000" w:rsidP="00920EB9">
      <w:pPr>
        <w:rPr>
          <w:rFonts w:cstheme="minorHAnsi"/>
          <w:b/>
          <w:bCs/>
          <w:u w:val="single"/>
        </w:rPr>
      </w:pPr>
      <w:r>
        <w:rPr>
          <w:rFonts w:eastAsia="Times New Roman" w:cstheme="minorHAnsi"/>
          <w:bCs/>
        </w:rPr>
        <w:t xml:space="preserve">Ciągnik rolniczy fabrycznie nowy, kompletny, wolny od wad konstrukcyjnych, materiałowych, wykonawczych i prawnych,  gotowy do użytku, spełniający wymagania polskich przepisów o ruchu drogowym z zgodnie z Ustawą Prawo o ruchu drogowym (Dz. U. z 2021 r. poz. 450 z późn. zm.), posiadający aktualną homologację pozwalającą na dopuszczenie do ruchu po drogach publicznych zgodnie z Rozporządzeniem Ministra Transportu, Budownictwa i Gospodarki Morskiej z dnia 18 czerwca 2013 r. w sprawie homologacji typu  ciągników  rolniczych  i przyczep oraz typu ich przedmiotów wyposażenia lub części (Dz.U. z 2015 r. poz. 343 z późn. zm.). </w:t>
      </w:r>
      <w:r w:rsidR="00175B7D">
        <w:rPr>
          <w:rFonts w:eastAsia="Times New Roman" w:cstheme="minorHAnsi"/>
          <w:bCs/>
        </w:rPr>
        <w:t>Wymagane ś</w:t>
      </w:r>
      <w:r>
        <w:rPr>
          <w:rFonts w:eastAsia="Times New Roman" w:cstheme="minorHAnsi"/>
          <w:bCs/>
        </w:rPr>
        <w:t>wiadectwo homologacji</w:t>
      </w:r>
      <w:r w:rsidR="00175B7D">
        <w:rPr>
          <w:rFonts w:eastAsia="Times New Roman" w:cstheme="minorHAnsi"/>
          <w:bCs/>
        </w:rPr>
        <w:t>.</w:t>
      </w: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5386"/>
      </w:tblGrid>
      <w:tr w:rsidR="00920EB9" w:rsidTr="005C7856">
        <w:tc>
          <w:tcPr>
            <w:tcW w:w="568" w:type="dxa"/>
            <w:vAlign w:val="center"/>
          </w:tcPr>
          <w:p w:rsidR="00920EB9" w:rsidRDefault="00920EB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4253" w:type="dxa"/>
            <w:vAlign w:val="center"/>
          </w:tcPr>
          <w:p w:rsidR="00920EB9" w:rsidRDefault="00920EB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Opis parametru</w:t>
            </w:r>
          </w:p>
        </w:tc>
        <w:tc>
          <w:tcPr>
            <w:tcW w:w="5386" w:type="dxa"/>
            <w:vAlign w:val="center"/>
          </w:tcPr>
          <w:p w:rsidR="00920EB9" w:rsidRDefault="00920EB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Calibri" w:cstheme="minorHAnsi"/>
                <w:b/>
              </w:rPr>
              <w:t>Wymagania Zamawiającego</w:t>
            </w:r>
          </w:p>
        </w:tc>
      </w:tr>
      <w:tr w:rsidR="00920EB9" w:rsidTr="005C7856">
        <w:tc>
          <w:tcPr>
            <w:tcW w:w="10207" w:type="dxa"/>
            <w:gridSpan w:val="3"/>
            <w:shd w:val="clear" w:color="auto" w:fill="D9D9D9" w:themeFill="background1" w:themeFillShade="D9"/>
          </w:tcPr>
          <w:p w:rsidR="00920EB9" w:rsidRDefault="00920EB9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 Ciągnik-wymagania ogólne</w:t>
            </w:r>
          </w:p>
        </w:tc>
      </w:tr>
      <w:tr w:rsidR="00920EB9" w:rsidTr="005C7856">
        <w:trPr>
          <w:trHeight w:val="388"/>
        </w:trPr>
        <w:tc>
          <w:tcPr>
            <w:tcW w:w="568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1</w:t>
            </w:r>
          </w:p>
        </w:tc>
        <w:tc>
          <w:tcPr>
            <w:tcW w:w="4253" w:type="dxa"/>
          </w:tcPr>
          <w:p w:rsidR="00920EB9" w:rsidRDefault="00920EB9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Rok produkcji</w:t>
            </w:r>
          </w:p>
        </w:tc>
        <w:tc>
          <w:tcPr>
            <w:tcW w:w="5386" w:type="dxa"/>
          </w:tcPr>
          <w:p w:rsidR="00920EB9" w:rsidRPr="00920EB9" w:rsidRDefault="00920EB9">
            <w:pPr>
              <w:spacing w:after="0" w:line="240" w:lineRule="auto"/>
            </w:pPr>
            <w:r w:rsidRPr="00920EB9">
              <w:rPr>
                <w:rFonts w:eastAsia="Calibri" w:cstheme="minorHAnsi"/>
              </w:rPr>
              <w:t xml:space="preserve">Ciągnik fabrycznie nowy nie starszy niż z IV kwartału 2024r </w:t>
            </w:r>
          </w:p>
        </w:tc>
      </w:tr>
      <w:tr w:rsidR="00920EB9" w:rsidTr="005C7856">
        <w:tc>
          <w:tcPr>
            <w:tcW w:w="568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2</w:t>
            </w:r>
          </w:p>
        </w:tc>
        <w:tc>
          <w:tcPr>
            <w:tcW w:w="4253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Masa całkowita ciągnika bez obciążników</w:t>
            </w:r>
          </w:p>
        </w:tc>
        <w:tc>
          <w:tcPr>
            <w:tcW w:w="5386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Min. 4000kg</w:t>
            </w:r>
          </w:p>
        </w:tc>
      </w:tr>
      <w:tr w:rsidR="00920EB9" w:rsidTr="005C7856">
        <w:tc>
          <w:tcPr>
            <w:tcW w:w="10207" w:type="dxa"/>
            <w:gridSpan w:val="3"/>
            <w:shd w:val="clear" w:color="auto" w:fill="D9D9D9" w:themeFill="background1" w:themeFillShade="D9"/>
          </w:tcPr>
          <w:p w:rsidR="00920EB9" w:rsidRDefault="00920EB9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Silnik</w:t>
            </w:r>
          </w:p>
        </w:tc>
      </w:tr>
      <w:tr w:rsidR="00920EB9" w:rsidTr="005C7856">
        <w:tc>
          <w:tcPr>
            <w:tcW w:w="568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3</w:t>
            </w:r>
          </w:p>
        </w:tc>
        <w:tc>
          <w:tcPr>
            <w:tcW w:w="4253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Rodzaj silnika</w:t>
            </w:r>
          </w:p>
        </w:tc>
        <w:tc>
          <w:tcPr>
            <w:tcW w:w="5386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Wysokoprężny czterocylindrowy turbodoładowany z głowicą 16 zaworową</w:t>
            </w:r>
          </w:p>
        </w:tc>
      </w:tr>
      <w:tr w:rsidR="00920EB9" w:rsidTr="005C7856">
        <w:tc>
          <w:tcPr>
            <w:tcW w:w="568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4</w:t>
            </w:r>
          </w:p>
        </w:tc>
        <w:tc>
          <w:tcPr>
            <w:tcW w:w="4253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Pojemność skokowa silnika</w:t>
            </w:r>
          </w:p>
        </w:tc>
        <w:tc>
          <w:tcPr>
            <w:tcW w:w="5386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Min. 3600cm3</w:t>
            </w:r>
          </w:p>
        </w:tc>
      </w:tr>
      <w:tr w:rsidR="00920EB9" w:rsidTr="005C7856">
        <w:tc>
          <w:tcPr>
            <w:tcW w:w="568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5</w:t>
            </w:r>
          </w:p>
        </w:tc>
        <w:tc>
          <w:tcPr>
            <w:tcW w:w="4253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Moc znamionowa</w:t>
            </w:r>
          </w:p>
        </w:tc>
        <w:tc>
          <w:tcPr>
            <w:tcW w:w="5386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Min. 115KM max. 120KM</w:t>
            </w:r>
          </w:p>
        </w:tc>
      </w:tr>
      <w:tr w:rsidR="00920EB9" w:rsidTr="005C7856">
        <w:tc>
          <w:tcPr>
            <w:tcW w:w="568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6</w:t>
            </w:r>
          </w:p>
        </w:tc>
        <w:tc>
          <w:tcPr>
            <w:tcW w:w="4253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AdBlue</w:t>
            </w:r>
          </w:p>
        </w:tc>
        <w:tc>
          <w:tcPr>
            <w:tcW w:w="5386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Bez lub z AdBlue</w:t>
            </w:r>
          </w:p>
        </w:tc>
      </w:tr>
      <w:tr w:rsidR="00920EB9" w:rsidTr="005C7856">
        <w:tc>
          <w:tcPr>
            <w:tcW w:w="568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7</w:t>
            </w:r>
          </w:p>
        </w:tc>
        <w:tc>
          <w:tcPr>
            <w:tcW w:w="4253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CommonRail</w:t>
            </w:r>
          </w:p>
        </w:tc>
        <w:tc>
          <w:tcPr>
            <w:tcW w:w="5386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Bez CommonRail</w:t>
            </w:r>
          </w:p>
        </w:tc>
      </w:tr>
      <w:tr w:rsidR="00920EB9" w:rsidTr="005C7856">
        <w:tc>
          <w:tcPr>
            <w:tcW w:w="568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8</w:t>
            </w:r>
          </w:p>
        </w:tc>
        <w:tc>
          <w:tcPr>
            <w:tcW w:w="4253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Zgodność z unormowaniami dot. emisji silników</w:t>
            </w:r>
          </w:p>
        </w:tc>
        <w:tc>
          <w:tcPr>
            <w:tcW w:w="5386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Min. Euro V</w:t>
            </w:r>
          </w:p>
        </w:tc>
      </w:tr>
      <w:tr w:rsidR="00920EB9" w:rsidTr="005C7856">
        <w:tc>
          <w:tcPr>
            <w:tcW w:w="10207" w:type="dxa"/>
            <w:gridSpan w:val="3"/>
            <w:shd w:val="clear" w:color="auto" w:fill="D9D9D9" w:themeFill="background1" w:themeFillShade="D9"/>
          </w:tcPr>
          <w:p w:rsidR="00920EB9" w:rsidRDefault="00920EB9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Układ przeniesienia napędu</w:t>
            </w:r>
          </w:p>
        </w:tc>
      </w:tr>
      <w:tr w:rsidR="00920EB9" w:rsidTr="005C7856">
        <w:tc>
          <w:tcPr>
            <w:tcW w:w="568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9</w:t>
            </w:r>
          </w:p>
        </w:tc>
        <w:tc>
          <w:tcPr>
            <w:tcW w:w="4253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Skrzynia biegów</w:t>
            </w:r>
          </w:p>
        </w:tc>
        <w:tc>
          <w:tcPr>
            <w:tcW w:w="5386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W pełni zsynchronizowana elektrohydrauliczna skrzynia biegów z rewersem elektrohydraulicznym, biegi pełzające</w:t>
            </w:r>
          </w:p>
        </w:tc>
      </w:tr>
      <w:tr w:rsidR="00920EB9" w:rsidTr="005C7856">
        <w:tc>
          <w:tcPr>
            <w:tcW w:w="568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10</w:t>
            </w:r>
          </w:p>
        </w:tc>
        <w:tc>
          <w:tcPr>
            <w:tcW w:w="4253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Ilość biegów</w:t>
            </w:r>
          </w:p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(do przodu/ do tyłu)</w:t>
            </w:r>
          </w:p>
        </w:tc>
        <w:tc>
          <w:tcPr>
            <w:tcW w:w="5386" w:type="dxa"/>
          </w:tcPr>
          <w:p w:rsidR="00920EB9" w:rsidRDefault="00920EB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theme="minorHAnsi"/>
              </w:rPr>
              <w:t>Min. 16/16</w:t>
            </w:r>
          </w:p>
        </w:tc>
      </w:tr>
      <w:tr w:rsidR="00920EB9" w:rsidTr="005C7856">
        <w:tc>
          <w:tcPr>
            <w:tcW w:w="568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11</w:t>
            </w:r>
          </w:p>
        </w:tc>
        <w:tc>
          <w:tcPr>
            <w:tcW w:w="4253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Prędkość maksymalna</w:t>
            </w:r>
          </w:p>
        </w:tc>
        <w:tc>
          <w:tcPr>
            <w:tcW w:w="5386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Min. 35km/h</w:t>
            </w:r>
          </w:p>
        </w:tc>
      </w:tr>
      <w:tr w:rsidR="00920EB9" w:rsidTr="005C7856">
        <w:tc>
          <w:tcPr>
            <w:tcW w:w="568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12</w:t>
            </w:r>
          </w:p>
        </w:tc>
        <w:tc>
          <w:tcPr>
            <w:tcW w:w="4253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Sprzęgło</w:t>
            </w:r>
          </w:p>
        </w:tc>
        <w:tc>
          <w:tcPr>
            <w:tcW w:w="5386" w:type="dxa"/>
          </w:tcPr>
          <w:p w:rsidR="00920EB9" w:rsidRDefault="00920EB9">
            <w:pPr>
              <w:spacing w:after="0" w:line="276" w:lineRule="auto"/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Sprzęgło mokre</w:t>
            </w:r>
          </w:p>
        </w:tc>
      </w:tr>
      <w:tr w:rsidR="00920EB9" w:rsidTr="005C7856">
        <w:trPr>
          <w:trHeight w:val="410"/>
        </w:trPr>
        <w:tc>
          <w:tcPr>
            <w:tcW w:w="568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13</w:t>
            </w:r>
          </w:p>
        </w:tc>
        <w:tc>
          <w:tcPr>
            <w:tcW w:w="4253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Napęd</w:t>
            </w:r>
          </w:p>
        </w:tc>
        <w:tc>
          <w:tcPr>
            <w:tcW w:w="5386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4x4 (4WD)</w:t>
            </w:r>
          </w:p>
        </w:tc>
      </w:tr>
      <w:tr w:rsidR="00920EB9" w:rsidTr="005C7856">
        <w:trPr>
          <w:trHeight w:val="410"/>
        </w:trPr>
        <w:tc>
          <w:tcPr>
            <w:tcW w:w="568" w:type="dxa"/>
            <w:tcBorders>
              <w:top w:val="nil"/>
            </w:tcBorders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14</w:t>
            </w:r>
          </w:p>
        </w:tc>
        <w:tc>
          <w:tcPr>
            <w:tcW w:w="4253" w:type="dxa"/>
            <w:tcBorders>
              <w:top w:val="nil"/>
            </w:tcBorders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Wzmacniacza momentu obrot.</w:t>
            </w:r>
          </w:p>
        </w:tc>
        <w:tc>
          <w:tcPr>
            <w:tcW w:w="5386" w:type="dxa"/>
            <w:tcBorders>
              <w:top w:val="nil"/>
            </w:tcBorders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Min. 3- stopniowy</w:t>
            </w:r>
          </w:p>
        </w:tc>
      </w:tr>
      <w:tr w:rsidR="00920EB9" w:rsidTr="005C7856">
        <w:tc>
          <w:tcPr>
            <w:tcW w:w="10207" w:type="dxa"/>
            <w:gridSpan w:val="3"/>
            <w:shd w:val="clear" w:color="auto" w:fill="D9D9D9" w:themeFill="background1" w:themeFillShade="D9"/>
          </w:tcPr>
          <w:p w:rsidR="00920EB9" w:rsidRDefault="00920EB9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WOM</w:t>
            </w:r>
          </w:p>
        </w:tc>
      </w:tr>
      <w:tr w:rsidR="00920EB9" w:rsidTr="005C7856">
        <w:tc>
          <w:tcPr>
            <w:tcW w:w="568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15</w:t>
            </w:r>
          </w:p>
        </w:tc>
        <w:tc>
          <w:tcPr>
            <w:tcW w:w="4253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Wał odbioru mocy (WOM)</w:t>
            </w:r>
          </w:p>
        </w:tc>
        <w:tc>
          <w:tcPr>
            <w:tcW w:w="5386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Wielotarczowe sprzęgło (WOM) niezależny z mechanicznym lub elektrohydraulicznym sterowaniem sprzęgła WOM zapewniający obroty 540/540E, 1000/1000E</w:t>
            </w:r>
          </w:p>
        </w:tc>
      </w:tr>
      <w:tr w:rsidR="00920EB9" w:rsidTr="005C7856">
        <w:tc>
          <w:tcPr>
            <w:tcW w:w="568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16</w:t>
            </w:r>
          </w:p>
        </w:tc>
        <w:tc>
          <w:tcPr>
            <w:tcW w:w="4253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Układ hydrauliczny</w:t>
            </w:r>
          </w:p>
        </w:tc>
        <w:tc>
          <w:tcPr>
            <w:tcW w:w="5386" w:type="dxa"/>
          </w:tcPr>
          <w:p w:rsidR="00920EB9" w:rsidRDefault="00920EB9">
            <w:pPr>
              <w:spacing w:after="0" w:line="276" w:lineRule="auto"/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Z mechanicznym sterowaniem z regulacją: siłową, pozycyjną, szybkości opuszczania</w:t>
            </w:r>
          </w:p>
        </w:tc>
      </w:tr>
      <w:tr w:rsidR="00920EB9" w:rsidTr="005C7856">
        <w:tc>
          <w:tcPr>
            <w:tcW w:w="568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17</w:t>
            </w:r>
          </w:p>
        </w:tc>
        <w:tc>
          <w:tcPr>
            <w:tcW w:w="4253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Rozdzielacz hydrauliki</w:t>
            </w:r>
          </w:p>
        </w:tc>
        <w:tc>
          <w:tcPr>
            <w:tcW w:w="5386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Min. 6 szybkozłączy</w:t>
            </w:r>
          </w:p>
        </w:tc>
      </w:tr>
      <w:tr w:rsidR="00920EB9" w:rsidTr="005C7856">
        <w:tc>
          <w:tcPr>
            <w:tcW w:w="568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18</w:t>
            </w:r>
          </w:p>
        </w:tc>
        <w:tc>
          <w:tcPr>
            <w:tcW w:w="4253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Wydajność pompy</w:t>
            </w:r>
          </w:p>
        </w:tc>
        <w:tc>
          <w:tcPr>
            <w:tcW w:w="5386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Min. 70 l/min</w:t>
            </w:r>
          </w:p>
        </w:tc>
      </w:tr>
      <w:tr w:rsidR="00920EB9" w:rsidTr="005C7856">
        <w:tc>
          <w:tcPr>
            <w:tcW w:w="568" w:type="dxa"/>
            <w:tcBorders>
              <w:top w:val="nil"/>
            </w:tcBorders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19</w:t>
            </w:r>
          </w:p>
        </w:tc>
        <w:tc>
          <w:tcPr>
            <w:tcW w:w="4253" w:type="dxa"/>
            <w:tcBorders>
              <w:top w:val="nil"/>
            </w:tcBorders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Ciśnienie robocze</w:t>
            </w:r>
          </w:p>
        </w:tc>
        <w:tc>
          <w:tcPr>
            <w:tcW w:w="5386" w:type="dxa"/>
            <w:tcBorders>
              <w:top w:val="nil"/>
            </w:tcBorders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Min 20 MPa</w:t>
            </w:r>
          </w:p>
        </w:tc>
      </w:tr>
      <w:tr w:rsidR="00920EB9" w:rsidTr="005C7856">
        <w:tc>
          <w:tcPr>
            <w:tcW w:w="568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20</w:t>
            </w:r>
          </w:p>
        </w:tc>
        <w:tc>
          <w:tcPr>
            <w:tcW w:w="4253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Tylny podnośnik</w:t>
            </w:r>
          </w:p>
        </w:tc>
        <w:tc>
          <w:tcPr>
            <w:tcW w:w="5386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Hydrauliczny o udźwigu min.5000 kg, z EHR kat II z końcówkami hakowymi,</w:t>
            </w:r>
          </w:p>
        </w:tc>
      </w:tr>
      <w:tr w:rsidR="00920EB9" w:rsidTr="005C7856">
        <w:tc>
          <w:tcPr>
            <w:tcW w:w="10207" w:type="dxa"/>
            <w:gridSpan w:val="3"/>
            <w:shd w:val="clear" w:color="auto" w:fill="D9D9D9" w:themeFill="background1" w:themeFillShade="D9"/>
          </w:tcPr>
          <w:p w:rsidR="00920EB9" w:rsidRDefault="00920EB9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Układ kierowniczy i hamulcowy</w:t>
            </w:r>
          </w:p>
        </w:tc>
      </w:tr>
      <w:tr w:rsidR="00920EB9" w:rsidTr="005C7856">
        <w:tc>
          <w:tcPr>
            <w:tcW w:w="568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21</w:t>
            </w:r>
          </w:p>
        </w:tc>
        <w:tc>
          <w:tcPr>
            <w:tcW w:w="4253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Sterowanie</w:t>
            </w:r>
          </w:p>
        </w:tc>
        <w:tc>
          <w:tcPr>
            <w:tcW w:w="5386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Układ kierowniczy hydrostatyczny ze wspomaganiem hydraulicznym</w:t>
            </w:r>
          </w:p>
        </w:tc>
      </w:tr>
      <w:tr w:rsidR="00920EB9" w:rsidTr="005C7856">
        <w:tc>
          <w:tcPr>
            <w:tcW w:w="568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lastRenderedPageBreak/>
              <w:t>22</w:t>
            </w:r>
          </w:p>
        </w:tc>
        <w:tc>
          <w:tcPr>
            <w:tcW w:w="4253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Układ hamulcowy</w:t>
            </w:r>
          </w:p>
        </w:tc>
        <w:tc>
          <w:tcPr>
            <w:tcW w:w="5386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Pneumatyczny dwuobwodowy, z  tarczami mokrymi, sterowane hydraulicznie, hamulec postojowy mechaniczny, sterowany ręcznie</w:t>
            </w:r>
          </w:p>
        </w:tc>
      </w:tr>
      <w:tr w:rsidR="00920EB9" w:rsidTr="005C7856">
        <w:tc>
          <w:tcPr>
            <w:tcW w:w="10207" w:type="dxa"/>
            <w:gridSpan w:val="3"/>
            <w:tcBorders>
              <w:top w:val="nil"/>
            </w:tcBorders>
            <w:shd w:val="clear" w:color="auto" w:fill="CCCCCC"/>
          </w:tcPr>
          <w:p w:rsidR="00920EB9" w:rsidRDefault="00920EB9">
            <w:pPr>
              <w:spacing w:after="0" w:line="240" w:lineRule="auto"/>
              <w:rPr>
                <w:rFonts w:ascii="Calibri" w:eastAsia="Calibri" w:hAnsi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Układ elektryczny 12 V</w:t>
            </w:r>
          </w:p>
        </w:tc>
      </w:tr>
      <w:tr w:rsidR="00920EB9" w:rsidTr="005C7856">
        <w:tc>
          <w:tcPr>
            <w:tcW w:w="10207" w:type="dxa"/>
            <w:gridSpan w:val="3"/>
            <w:shd w:val="clear" w:color="auto" w:fill="D9D9D9" w:themeFill="background1" w:themeFillShade="D9"/>
          </w:tcPr>
          <w:p w:rsidR="00920EB9" w:rsidRDefault="00920EB9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Kabina</w:t>
            </w:r>
          </w:p>
        </w:tc>
      </w:tr>
      <w:tr w:rsidR="00920EB9" w:rsidTr="005C7856">
        <w:tc>
          <w:tcPr>
            <w:tcW w:w="568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23</w:t>
            </w:r>
          </w:p>
        </w:tc>
        <w:tc>
          <w:tcPr>
            <w:tcW w:w="4253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Kabina dwuosobowa</w:t>
            </w:r>
          </w:p>
        </w:tc>
        <w:tc>
          <w:tcPr>
            <w:tcW w:w="5386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 xml:space="preserve">Sześciosłupkowa przeszklona wyposażona w: uchylne okna boczne; komfortowy fotel kierowcy z zawieszeniem amortyzowanym pneumatycznie z regulacją; siedzenie pasażera z homologacją </w:t>
            </w:r>
            <w:r>
              <w:rPr>
                <w:rFonts w:eastAsia="Times New Roman" w:cstheme="minorHAnsi"/>
                <w:bCs/>
              </w:rPr>
              <w:br/>
              <w:t xml:space="preserve">i pasami bezpieczeństwa; szyberdach; wentylacja i ogrzewanie; klimatyzacja,  radio; wycieraczki </w:t>
            </w:r>
            <w:r>
              <w:rPr>
                <w:rFonts w:eastAsia="Times New Roman" w:cstheme="minorHAnsi"/>
                <w:bCs/>
              </w:rPr>
              <w:br/>
              <w:t>ze spryskiwaczami na przedniej i tylnej szybie kabiny; urządzenie sygnalizacyjne (kogut) na dachu kabiny; dodatkowe  światła  robocze w dachu kabiny, uchwyt umożliwiający montaż konsoli sterowania osprzętem/ramieniem hydraulicznym</w:t>
            </w:r>
          </w:p>
        </w:tc>
      </w:tr>
      <w:tr w:rsidR="00920EB9" w:rsidTr="005C7856">
        <w:tc>
          <w:tcPr>
            <w:tcW w:w="568" w:type="dxa"/>
            <w:tcBorders>
              <w:top w:val="nil"/>
            </w:tcBorders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24</w:t>
            </w:r>
          </w:p>
        </w:tc>
        <w:tc>
          <w:tcPr>
            <w:tcW w:w="4253" w:type="dxa"/>
            <w:tcBorders>
              <w:top w:val="nil"/>
            </w:tcBorders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Oświetlenie</w:t>
            </w:r>
          </w:p>
        </w:tc>
        <w:tc>
          <w:tcPr>
            <w:tcW w:w="5386" w:type="dxa"/>
            <w:tcBorders>
              <w:top w:val="nil"/>
            </w:tcBorders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Oświetlenie zewnętrzne wynikające z ustawy Prawo o ruchu drogowym, Świadectwo homologacji, oświetlenie robocze na kabinie min. 4 szt tył i 4 szt przód</w:t>
            </w:r>
          </w:p>
        </w:tc>
      </w:tr>
      <w:tr w:rsidR="00920EB9" w:rsidTr="005C7856">
        <w:tc>
          <w:tcPr>
            <w:tcW w:w="10207" w:type="dxa"/>
            <w:gridSpan w:val="3"/>
            <w:shd w:val="clear" w:color="auto" w:fill="D9D9D9" w:themeFill="background1" w:themeFillShade="D9"/>
          </w:tcPr>
          <w:p w:rsidR="00920EB9" w:rsidRDefault="00920EB9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Ogumienie</w:t>
            </w:r>
          </w:p>
        </w:tc>
      </w:tr>
      <w:tr w:rsidR="00920EB9" w:rsidTr="005C7856">
        <w:tc>
          <w:tcPr>
            <w:tcW w:w="568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25</w:t>
            </w:r>
          </w:p>
        </w:tc>
        <w:tc>
          <w:tcPr>
            <w:tcW w:w="4253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Koła, opony</w:t>
            </w:r>
          </w:p>
        </w:tc>
        <w:tc>
          <w:tcPr>
            <w:tcW w:w="5386" w:type="dxa"/>
          </w:tcPr>
          <w:p w:rsidR="00920EB9" w:rsidRDefault="00920EB9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Koła przednie (regulowane) o min. wielkości: 420/65 R24; koła tylne (regulowane) o min. wielkości: 520/65 R38. Opony do jazdy pod drogach asfaltowych lub gruntowych</w:t>
            </w:r>
          </w:p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 xml:space="preserve">Błotniki przednie skrętne, obciążniki min 470 kg na tylne koła. </w:t>
            </w:r>
          </w:p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Felgi pełne, spawane.</w:t>
            </w:r>
          </w:p>
        </w:tc>
      </w:tr>
      <w:tr w:rsidR="00920EB9" w:rsidTr="005C7856">
        <w:tc>
          <w:tcPr>
            <w:tcW w:w="10207" w:type="dxa"/>
            <w:gridSpan w:val="3"/>
            <w:shd w:val="clear" w:color="auto" w:fill="D9D9D9" w:themeFill="background1" w:themeFillShade="D9"/>
          </w:tcPr>
          <w:p w:rsidR="00920EB9" w:rsidRDefault="00920EB9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Wyposażenie</w:t>
            </w:r>
          </w:p>
        </w:tc>
      </w:tr>
      <w:tr w:rsidR="00920EB9" w:rsidTr="005C7856">
        <w:tc>
          <w:tcPr>
            <w:tcW w:w="568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26</w:t>
            </w:r>
          </w:p>
        </w:tc>
        <w:tc>
          <w:tcPr>
            <w:tcW w:w="4253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Zaczepy</w:t>
            </w:r>
          </w:p>
        </w:tc>
        <w:tc>
          <w:tcPr>
            <w:tcW w:w="5386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</w:rPr>
              <w:t>Zaczep transportowy etażowy tylny i przedni, zaczep tylny piton oraz zaczep regulowany transportowy wychylny</w:t>
            </w:r>
          </w:p>
        </w:tc>
      </w:tr>
      <w:tr w:rsidR="00920EB9" w:rsidTr="005C7856">
        <w:tc>
          <w:tcPr>
            <w:tcW w:w="568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27</w:t>
            </w:r>
          </w:p>
        </w:tc>
        <w:tc>
          <w:tcPr>
            <w:tcW w:w="4253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Zbiornik paliwa</w:t>
            </w:r>
          </w:p>
        </w:tc>
        <w:tc>
          <w:tcPr>
            <w:tcW w:w="5386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 pojemności min. 160l</w:t>
            </w:r>
          </w:p>
        </w:tc>
      </w:tr>
      <w:tr w:rsidR="00920EB9" w:rsidTr="005C7856">
        <w:trPr>
          <w:trHeight w:val="512"/>
        </w:trPr>
        <w:tc>
          <w:tcPr>
            <w:tcW w:w="568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28</w:t>
            </w:r>
          </w:p>
        </w:tc>
        <w:tc>
          <w:tcPr>
            <w:tcW w:w="4253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TUZ przedni</w:t>
            </w:r>
          </w:p>
        </w:tc>
        <w:tc>
          <w:tcPr>
            <w:tcW w:w="5386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kat.2 udźwig min.4000kg, min 2 wyjścia hydrauliczne</w:t>
            </w:r>
          </w:p>
        </w:tc>
      </w:tr>
      <w:tr w:rsidR="00920EB9" w:rsidTr="005C7856">
        <w:trPr>
          <w:trHeight w:val="512"/>
        </w:trPr>
        <w:tc>
          <w:tcPr>
            <w:tcW w:w="568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29</w:t>
            </w:r>
          </w:p>
        </w:tc>
        <w:tc>
          <w:tcPr>
            <w:tcW w:w="4253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Obciążniki przednie na TUZ</w:t>
            </w:r>
          </w:p>
        </w:tc>
        <w:tc>
          <w:tcPr>
            <w:tcW w:w="5386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min. 700kg</w:t>
            </w:r>
          </w:p>
        </w:tc>
      </w:tr>
      <w:tr w:rsidR="00920EB9" w:rsidTr="005C7856">
        <w:trPr>
          <w:trHeight w:val="283"/>
        </w:trPr>
        <w:tc>
          <w:tcPr>
            <w:tcW w:w="568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30</w:t>
            </w:r>
          </w:p>
        </w:tc>
        <w:tc>
          <w:tcPr>
            <w:tcW w:w="4253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Obciążniki na koła tylne</w:t>
            </w:r>
          </w:p>
        </w:tc>
        <w:tc>
          <w:tcPr>
            <w:tcW w:w="5386" w:type="dxa"/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min. 400kg</w:t>
            </w:r>
          </w:p>
        </w:tc>
      </w:tr>
      <w:tr w:rsidR="00920EB9" w:rsidTr="005C7856">
        <w:trPr>
          <w:trHeight w:val="283"/>
        </w:trPr>
        <w:tc>
          <w:tcPr>
            <w:tcW w:w="568" w:type="dxa"/>
            <w:tcBorders>
              <w:top w:val="nil"/>
            </w:tcBorders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31</w:t>
            </w:r>
          </w:p>
        </w:tc>
        <w:tc>
          <w:tcPr>
            <w:tcW w:w="4253" w:type="dxa"/>
            <w:tcBorders>
              <w:top w:val="nil"/>
            </w:tcBorders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Zaczep dolny</w:t>
            </w:r>
          </w:p>
        </w:tc>
        <w:tc>
          <w:tcPr>
            <w:tcW w:w="5386" w:type="dxa"/>
            <w:tcBorders>
              <w:top w:val="nil"/>
            </w:tcBorders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Typu Pitonfix</w:t>
            </w:r>
          </w:p>
        </w:tc>
      </w:tr>
      <w:tr w:rsidR="00920EB9" w:rsidTr="005C7856">
        <w:trPr>
          <w:trHeight w:val="283"/>
        </w:trPr>
        <w:tc>
          <w:tcPr>
            <w:tcW w:w="568" w:type="dxa"/>
            <w:tcBorders>
              <w:top w:val="nil"/>
            </w:tcBorders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4253" w:type="dxa"/>
            <w:tcBorders>
              <w:top w:val="nil"/>
            </w:tcBorders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Balast przedni</w:t>
            </w:r>
          </w:p>
        </w:tc>
        <w:tc>
          <w:tcPr>
            <w:tcW w:w="5386" w:type="dxa"/>
            <w:tcBorders>
              <w:top w:val="nil"/>
            </w:tcBorders>
          </w:tcPr>
          <w:p w:rsidR="00920EB9" w:rsidRDefault="00920EB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Tak </w:t>
            </w:r>
          </w:p>
        </w:tc>
      </w:tr>
      <w:tr w:rsidR="00920EB9" w:rsidTr="005C7856">
        <w:trPr>
          <w:trHeight w:hRule="exact" w:val="340"/>
        </w:trPr>
        <w:tc>
          <w:tcPr>
            <w:tcW w:w="10207" w:type="dxa"/>
            <w:gridSpan w:val="3"/>
          </w:tcPr>
          <w:p w:rsidR="00920EB9" w:rsidRDefault="00920EB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Ładowacz przedni-TUR</w:t>
            </w:r>
          </w:p>
        </w:tc>
      </w:tr>
      <w:tr w:rsidR="00920EB9" w:rsidTr="005C7856">
        <w:trPr>
          <w:trHeight w:hRule="exact" w:val="340"/>
        </w:trPr>
        <w:tc>
          <w:tcPr>
            <w:tcW w:w="568" w:type="dxa"/>
          </w:tcPr>
          <w:p w:rsidR="00920EB9" w:rsidRDefault="00920EB9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Lp.</w:t>
            </w:r>
          </w:p>
        </w:tc>
        <w:tc>
          <w:tcPr>
            <w:tcW w:w="4253" w:type="dxa"/>
          </w:tcPr>
          <w:p w:rsidR="00920EB9" w:rsidRDefault="00920EB9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Opis parametru</w:t>
            </w:r>
          </w:p>
        </w:tc>
        <w:tc>
          <w:tcPr>
            <w:tcW w:w="5386" w:type="dxa"/>
          </w:tcPr>
          <w:p w:rsidR="00920EB9" w:rsidRDefault="00920EB9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Wymagania Zamawiającego</w:t>
            </w:r>
          </w:p>
        </w:tc>
      </w:tr>
      <w:tr w:rsidR="00920EB9" w:rsidTr="005C7856">
        <w:trPr>
          <w:trHeight w:hRule="exact" w:val="340"/>
        </w:trPr>
        <w:tc>
          <w:tcPr>
            <w:tcW w:w="568" w:type="dxa"/>
          </w:tcPr>
          <w:p w:rsidR="00920EB9" w:rsidRDefault="00920EB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253" w:type="dxa"/>
          </w:tcPr>
          <w:p w:rsidR="00920EB9" w:rsidRDefault="00920EB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Udźwig</w:t>
            </w:r>
          </w:p>
        </w:tc>
        <w:tc>
          <w:tcPr>
            <w:tcW w:w="5386" w:type="dxa"/>
          </w:tcPr>
          <w:p w:rsidR="00920EB9" w:rsidRDefault="00920EB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min. 1800kg</w:t>
            </w:r>
          </w:p>
        </w:tc>
      </w:tr>
      <w:tr w:rsidR="00920EB9" w:rsidTr="005C7856">
        <w:trPr>
          <w:trHeight w:hRule="exact" w:val="340"/>
        </w:trPr>
        <w:tc>
          <w:tcPr>
            <w:tcW w:w="568" w:type="dxa"/>
          </w:tcPr>
          <w:p w:rsidR="00920EB9" w:rsidRDefault="00920EB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253" w:type="dxa"/>
          </w:tcPr>
          <w:p w:rsidR="00920EB9" w:rsidRDefault="00920EB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Wysokość podnoszenia</w:t>
            </w:r>
          </w:p>
        </w:tc>
        <w:tc>
          <w:tcPr>
            <w:tcW w:w="5386" w:type="dxa"/>
          </w:tcPr>
          <w:p w:rsidR="00920EB9" w:rsidRDefault="00920EB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min.  3,50m</w:t>
            </w:r>
          </w:p>
        </w:tc>
      </w:tr>
      <w:tr w:rsidR="00920EB9" w:rsidTr="005C7856">
        <w:trPr>
          <w:trHeight w:hRule="exact" w:val="340"/>
        </w:trPr>
        <w:tc>
          <w:tcPr>
            <w:tcW w:w="568" w:type="dxa"/>
          </w:tcPr>
          <w:p w:rsidR="00920EB9" w:rsidRDefault="00920EB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253" w:type="dxa"/>
          </w:tcPr>
          <w:p w:rsidR="00920EB9" w:rsidRDefault="00920EB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Sterowanie</w:t>
            </w:r>
          </w:p>
        </w:tc>
        <w:tc>
          <w:tcPr>
            <w:tcW w:w="5386" w:type="dxa"/>
          </w:tcPr>
          <w:p w:rsidR="00920EB9" w:rsidRDefault="00920EB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joystik z rozdzielaczem w kabinie</w:t>
            </w:r>
          </w:p>
        </w:tc>
      </w:tr>
      <w:tr w:rsidR="00920EB9" w:rsidTr="005C7856">
        <w:trPr>
          <w:trHeight w:hRule="exact" w:val="340"/>
        </w:trPr>
        <w:tc>
          <w:tcPr>
            <w:tcW w:w="568" w:type="dxa"/>
          </w:tcPr>
          <w:p w:rsidR="00920EB9" w:rsidRDefault="00920EB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253" w:type="dxa"/>
          </w:tcPr>
          <w:p w:rsidR="00920EB9" w:rsidRDefault="00920EB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Amortyzacja drgań</w:t>
            </w:r>
          </w:p>
        </w:tc>
        <w:tc>
          <w:tcPr>
            <w:tcW w:w="5386" w:type="dxa"/>
          </w:tcPr>
          <w:p w:rsidR="00920EB9" w:rsidRDefault="00920EB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dostosowana do ładowacza</w:t>
            </w:r>
          </w:p>
        </w:tc>
      </w:tr>
    </w:tbl>
    <w:p w:rsidR="00C04B46" w:rsidRDefault="00C04B46">
      <w:pPr>
        <w:rPr>
          <w:b/>
        </w:rPr>
      </w:pPr>
    </w:p>
    <w:p w:rsidR="00C04B46" w:rsidRDefault="00C04B46">
      <w:pPr>
        <w:spacing w:after="0"/>
        <w:jc w:val="both"/>
        <w:rPr>
          <w:rFonts w:ascii="Arial" w:hAnsi="Arial" w:cs="Arial"/>
        </w:rPr>
      </w:pPr>
    </w:p>
    <w:sectPr w:rsidR="00C04B4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06697"/>
    <w:multiLevelType w:val="multilevel"/>
    <w:tmpl w:val="FBA8DD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B687C90"/>
    <w:multiLevelType w:val="multilevel"/>
    <w:tmpl w:val="056444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77009165">
    <w:abstractNumId w:val="0"/>
  </w:num>
  <w:num w:numId="2" w16cid:durableId="2099128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46"/>
    <w:rsid w:val="000B0E99"/>
    <w:rsid w:val="00175B7D"/>
    <w:rsid w:val="003E709F"/>
    <w:rsid w:val="005C7856"/>
    <w:rsid w:val="00920EB9"/>
    <w:rsid w:val="00C0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991B"/>
  <w15:docId w15:val="{F97D9FF0-57CD-45EB-BA59-81D5CA3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6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56C00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3F7F1B"/>
    <w:rPr>
      <w:rFonts w:ascii="Arial" w:eastAsia="Arial" w:hAnsi="Arial" w:cs="Arial"/>
      <w:lang w:val="pl-PL" w:eastAsia="pl-PL"/>
    </w:rPr>
  </w:style>
  <w:style w:type="character" w:customStyle="1" w:styleId="AkapitzlistZnak">
    <w:name w:val="Akapit z listą Znak"/>
    <w:link w:val="Akapitzlist"/>
    <w:uiPriority w:val="34"/>
    <w:qFormat/>
    <w:rsid w:val="00FB39F5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7941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56C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3F7F1B"/>
    <w:pPr>
      <w:spacing w:after="120" w:line="480" w:lineRule="auto"/>
    </w:pPr>
    <w:rPr>
      <w:rFonts w:ascii="Arial" w:eastAsia="Arial" w:hAnsi="Arial" w:cs="Arial"/>
      <w:lang w:eastAsia="pl-PL"/>
    </w:rPr>
  </w:style>
  <w:style w:type="paragraph" w:customStyle="1" w:styleId="Default">
    <w:name w:val="Default"/>
    <w:qFormat/>
    <w:rsid w:val="0069424C"/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27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klaudia.oleksinska</dc:creator>
  <dc:description/>
  <cp:lastModifiedBy>Magdalena Kolber</cp:lastModifiedBy>
  <cp:revision>3</cp:revision>
  <cp:lastPrinted>2025-03-20T13:29:00Z</cp:lastPrinted>
  <dcterms:created xsi:type="dcterms:W3CDTF">2025-04-08T12:33:00Z</dcterms:created>
  <dcterms:modified xsi:type="dcterms:W3CDTF">2025-04-08T12:44:00Z</dcterms:modified>
  <dc:language>pl-PL</dc:language>
</cp:coreProperties>
</file>