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664DBD" w14:textId="77777777" w:rsidR="006F0C8D" w:rsidRPr="006F0C8D" w:rsidRDefault="006F0C8D" w:rsidP="00F84E6B">
      <w:pPr>
        <w:tabs>
          <w:tab w:val="left" w:pos="142"/>
        </w:tabs>
        <w:spacing w:line="100" w:lineRule="atLeast"/>
        <w:ind w:left="284" w:hanging="284"/>
        <w:rPr>
          <w:rFonts w:ascii="Bookman Old Style" w:hAnsi="Bookman Old Style" w:cs="Bookman Old Style"/>
          <w:sz w:val="16"/>
          <w:szCs w:val="16"/>
        </w:rPr>
      </w:pPr>
      <w:r w:rsidRPr="006F0C8D">
        <w:rPr>
          <w:rFonts w:cs="Calibri"/>
          <w:noProof/>
          <w:sz w:val="16"/>
          <w:szCs w:val="16"/>
          <w:lang w:eastAsia="pl-PL"/>
        </w:rPr>
        <w:drawing>
          <wp:anchor distT="0" distB="0" distL="114300" distR="114300" simplePos="0" relativeHeight="251660800" behindDoc="0" locked="0" layoutInCell="1" allowOverlap="1" wp14:anchorId="623E1CE4" wp14:editId="03E75264">
            <wp:simplePos x="0" y="0"/>
            <wp:positionH relativeFrom="margin">
              <wp:posOffset>-820420</wp:posOffset>
            </wp:positionH>
            <wp:positionV relativeFrom="margin">
              <wp:posOffset>-209550</wp:posOffset>
            </wp:positionV>
            <wp:extent cx="5760720" cy="608965"/>
            <wp:effectExtent l="0" t="0" r="0" b="635"/>
            <wp:wrapSquare wrapText="bothSides"/>
            <wp:docPr id="5" name="Obraz 5" descr="Przykładowe zestawienie znaków dla programu regionalnego w wersji pełnokolorow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Przykładowe zestawienie znaków dla programu regionalnego w wersji pełnokolorowej"/>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608965"/>
                    </a:xfrm>
                    <a:prstGeom prst="rect">
                      <a:avLst/>
                    </a:prstGeom>
                    <a:noFill/>
                    <a:ln>
                      <a:noFill/>
                    </a:ln>
                  </pic:spPr>
                </pic:pic>
              </a:graphicData>
            </a:graphic>
          </wp:anchor>
        </w:drawing>
      </w:r>
    </w:p>
    <w:p w14:paraId="4EC12C3E" w14:textId="77777777" w:rsidR="007745B6" w:rsidRPr="00114484" w:rsidRDefault="00F84E6B" w:rsidP="00F84E6B">
      <w:pPr>
        <w:tabs>
          <w:tab w:val="left" w:pos="142"/>
        </w:tabs>
        <w:spacing w:line="100" w:lineRule="atLeast"/>
        <w:ind w:left="284" w:hanging="284"/>
        <w:rPr>
          <w:rFonts w:ascii="Bookman Old Style" w:hAnsi="Bookman Old Style" w:cs="Bookman Old Style"/>
          <w:sz w:val="22"/>
          <w:szCs w:val="22"/>
        </w:rPr>
      </w:pPr>
      <w:r w:rsidRPr="00114484">
        <w:rPr>
          <w:noProof/>
          <w:lang w:eastAsia="pl-PL"/>
        </w:rPr>
        <w:drawing>
          <wp:anchor distT="0" distB="0" distL="114935" distR="114935" simplePos="0" relativeHeight="251658752" behindDoc="1" locked="0" layoutInCell="1" allowOverlap="1" wp14:anchorId="5C506798" wp14:editId="13A324F0">
            <wp:simplePos x="0" y="0"/>
            <wp:positionH relativeFrom="column">
              <wp:posOffset>4485802</wp:posOffset>
            </wp:positionH>
            <wp:positionV relativeFrom="paragraph">
              <wp:posOffset>-9525</wp:posOffset>
            </wp:positionV>
            <wp:extent cx="1047750" cy="118872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047750" cy="1188720"/>
                    </a:xfrm>
                    <a:prstGeom prst="rect">
                      <a:avLst/>
                    </a:prstGeom>
                    <a:solidFill>
                      <a:srgbClr val="FFFFFF"/>
                    </a:solidFill>
                    <a:ln w="9525">
                      <a:noFill/>
                      <a:miter lim="800000"/>
                      <a:headEnd/>
                      <a:tailEnd/>
                    </a:ln>
                  </pic:spPr>
                </pic:pic>
              </a:graphicData>
            </a:graphic>
          </wp:anchor>
        </w:drawing>
      </w:r>
      <w:r w:rsidR="00185685" w:rsidRPr="00114484">
        <w:rPr>
          <w:noProof/>
          <w:lang w:eastAsia="pl-PL"/>
        </w:rPr>
        <w:drawing>
          <wp:anchor distT="0" distB="0" distL="114935" distR="114935" simplePos="0" relativeHeight="251656704" behindDoc="0" locked="0" layoutInCell="1" allowOverlap="1" wp14:anchorId="74CCC22F" wp14:editId="6E426B59">
            <wp:simplePos x="0" y="0"/>
            <wp:positionH relativeFrom="column">
              <wp:posOffset>-1555750</wp:posOffset>
            </wp:positionH>
            <wp:positionV relativeFrom="paragraph">
              <wp:posOffset>49530</wp:posOffset>
            </wp:positionV>
            <wp:extent cx="1345565" cy="9270365"/>
            <wp:effectExtent l="19050" t="0" r="698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345565" cy="9270365"/>
                    </a:xfrm>
                    <a:prstGeom prst="rect">
                      <a:avLst/>
                    </a:prstGeom>
                    <a:solidFill>
                      <a:srgbClr val="FFFFFF"/>
                    </a:solidFill>
                    <a:ln w="9525">
                      <a:noFill/>
                      <a:miter lim="800000"/>
                      <a:headEnd/>
                      <a:tailEnd/>
                    </a:ln>
                  </pic:spPr>
                </pic:pic>
              </a:graphicData>
            </a:graphic>
          </wp:anchor>
        </w:drawing>
      </w:r>
      <w:r w:rsidR="00064AD1">
        <w:rPr>
          <w:noProof/>
          <w:lang w:eastAsia="pl-PL"/>
        </w:rPr>
        <mc:AlternateContent>
          <mc:Choice Requires="wps">
            <w:drawing>
              <wp:anchor distT="0" distB="0" distL="114300" distR="114300" simplePos="0" relativeHeight="251657728" behindDoc="0" locked="0" layoutInCell="1" allowOverlap="1" wp14:anchorId="051D334A" wp14:editId="4C455E65">
                <wp:simplePos x="0" y="0"/>
                <wp:positionH relativeFrom="column">
                  <wp:posOffset>-1371600</wp:posOffset>
                </wp:positionH>
                <wp:positionV relativeFrom="paragraph">
                  <wp:posOffset>1257300</wp:posOffset>
                </wp:positionV>
                <wp:extent cx="6858000" cy="8890"/>
                <wp:effectExtent l="19050" t="19050" r="38100" b="2921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0" cy="8890"/>
                        </a:xfrm>
                        <a:prstGeom prst="line">
                          <a:avLst/>
                        </a:prstGeom>
                        <a:noFill/>
                        <a:ln w="1260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31E9E" id="Line 3"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9pt" to="6in,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" strokeweight=".35mm">
                <v:stroke joinstyle="miter" endcap="square"/>
              </v:line>
            </w:pict>
          </mc:Fallback>
        </mc:AlternateContent>
      </w:r>
      <w:r w:rsidR="007745B6" w:rsidRPr="00114484">
        <w:rPr>
          <w:rFonts w:ascii="Bookman Old Style" w:hAnsi="Bookman Old Style" w:cs="Bookman Old Style"/>
          <w:sz w:val="42"/>
          <w:szCs w:val="42"/>
        </w:rPr>
        <w:t>URZĄD MIEJSKI W ŚWIDNICY</w:t>
      </w:r>
      <w:r>
        <w:rPr>
          <w:rFonts w:ascii="Bookman Old Style" w:hAnsi="Bookman Old Style" w:cs="Bookman Old Style"/>
          <w:sz w:val="42"/>
          <w:szCs w:val="42"/>
        </w:rPr>
        <w:t xml:space="preserve">       </w:t>
      </w:r>
      <w:r w:rsidR="007745B6" w:rsidRPr="00114484">
        <w:rPr>
          <w:rFonts w:ascii="Bookman Old Style" w:hAnsi="Bookman Old Style" w:cs="Bookman Old Style"/>
          <w:sz w:val="28"/>
          <w:szCs w:val="28"/>
        </w:rPr>
        <w:t xml:space="preserve">Wydział </w:t>
      </w:r>
      <w:r>
        <w:rPr>
          <w:rFonts w:ascii="Bookman Old Style" w:hAnsi="Bookman Old Style" w:cs="Bookman Old Style"/>
          <w:sz w:val="28"/>
          <w:szCs w:val="28"/>
        </w:rPr>
        <w:t xml:space="preserve">Przetargów i </w:t>
      </w:r>
      <w:r w:rsidR="0092355C" w:rsidRPr="00114484">
        <w:rPr>
          <w:rFonts w:ascii="Bookman Old Style" w:hAnsi="Bookman Old Style" w:cs="Bookman Old Style"/>
          <w:sz w:val="28"/>
          <w:szCs w:val="28"/>
        </w:rPr>
        <w:t>Inwestycji Miejskich</w:t>
      </w:r>
    </w:p>
    <w:p w14:paraId="63CB259B" w14:textId="77777777" w:rsidR="007745B6" w:rsidRPr="00114484" w:rsidRDefault="00F84E6B" w:rsidP="00F84E6B">
      <w:pPr>
        <w:pStyle w:val="Nagwek"/>
        <w:tabs>
          <w:tab w:val="clear" w:pos="4536"/>
          <w:tab w:val="clear" w:pos="9072"/>
          <w:tab w:val="left" w:pos="1134"/>
          <w:tab w:val="left" w:pos="3570"/>
        </w:tabs>
        <w:spacing w:line="240" w:lineRule="atLeast"/>
        <w:ind w:right="-471"/>
        <w:rPr>
          <w:rFonts w:ascii="Bookman Old Style" w:hAnsi="Bookman Old Style" w:cs="Bookman Old Style"/>
          <w:sz w:val="22"/>
          <w:szCs w:val="22"/>
        </w:rPr>
      </w:pPr>
      <w:r>
        <w:rPr>
          <w:rFonts w:ascii="Bookman Old Style" w:hAnsi="Bookman Old Style" w:cs="Bookman Old Style"/>
          <w:sz w:val="22"/>
          <w:szCs w:val="22"/>
        </w:rPr>
        <w:t xml:space="preserve">        </w:t>
      </w:r>
      <w:r w:rsidR="007745B6" w:rsidRPr="00114484">
        <w:rPr>
          <w:rFonts w:ascii="Bookman Old Style" w:hAnsi="Bookman Old Style" w:cs="Bookman Old Style"/>
          <w:sz w:val="22"/>
          <w:szCs w:val="22"/>
        </w:rPr>
        <w:t>ul. Armii Krajowej 49, 58 – 100 Świdnica</w:t>
      </w:r>
    </w:p>
    <w:p w14:paraId="036E9869" w14:textId="77777777" w:rsidR="007745B6" w:rsidRPr="00D32F82" w:rsidRDefault="00F84E6B" w:rsidP="00F84E6B">
      <w:pPr>
        <w:pStyle w:val="Nagwek"/>
        <w:tabs>
          <w:tab w:val="clear" w:pos="4536"/>
          <w:tab w:val="clear" w:pos="9072"/>
          <w:tab w:val="left" w:pos="851"/>
        </w:tabs>
        <w:spacing w:line="240" w:lineRule="atLeast"/>
        <w:ind w:left="709" w:right="-471" w:hanging="709"/>
        <w:rPr>
          <w:rFonts w:ascii="Bookman Old Style" w:hAnsi="Bookman Old Style" w:cs="Bookman Old Style"/>
          <w:sz w:val="22"/>
          <w:szCs w:val="22"/>
          <w:lang w:val="en-US"/>
        </w:rPr>
      </w:pPr>
      <w:r>
        <w:rPr>
          <w:rFonts w:ascii="Bookman Old Style" w:hAnsi="Bookman Old Style" w:cs="Bookman Old Style"/>
          <w:sz w:val="22"/>
          <w:szCs w:val="22"/>
        </w:rPr>
        <w:t xml:space="preserve">     </w:t>
      </w:r>
      <w:r w:rsidR="00826B9A" w:rsidRPr="0016783F">
        <w:rPr>
          <w:rFonts w:ascii="Bookman Old Style" w:hAnsi="Bookman Old Style" w:cs="Bookman Old Style"/>
          <w:sz w:val="22"/>
          <w:szCs w:val="22"/>
        </w:rPr>
        <w:t>tel. (+48 74) 856 28 7</w:t>
      </w:r>
      <w:r w:rsidR="00666D51" w:rsidRPr="0016783F">
        <w:rPr>
          <w:rFonts w:ascii="Bookman Old Style" w:hAnsi="Bookman Old Style" w:cs="Bookman Old Style"/>
          <w:sz w:val="22"/>
          <w:szCs w:val="22"/>
        </w:rPr>
        <w:t>0</w:t>
      </w:r>
      <w:r w:rsidR="00826B9A" w:rsidRPr="0016783F">
        <w:rPr>
          <w:rFonts w:ascii="Bookman Old Style" w:hAnsi="Bookman Old Style" w:cs="Bookman Old Style"/>
          <w:sz w:val="22"/>
          <w:szCs w:val="22"/>
        </w:rPr>
        <w:t>-5</w:t>
      </w:r>
      <w:r w:rsidR="007745B6" w:rsidRPr="0016783F">
        <w:rPr>
          <w:rFonts w:ascii="Bookman Old Style" w:hAnsi="Bookman Old Style" w:cs="Bookman Old Style"/>
          <w:sz w:val="22"/>
          <w:szCs w:val="22"/>
        </w:rPr>
        <w:t xml:space="preserve">, fax. </w:t>
      </w:r>
      <w:r w:rsidR="007745B6" w:rsidRPr="00D32F82">
        <w:rPr>
          <w:rFonts w:ascii="Bookman Old Style" w:hAnsi="Bookman Old Style" w:cs="Bookman Old Style"/>
          <w:sz w:val="22"/>
          <w:szCs w:val="22"/>
          <w:lang w:val="en-US"/>
        </w:rPr>
        <w:t>(+48 74) 856 87 21</w:t>
      </w:r>
    </w:p>
    <w:p w14:paraId="44D9933D" w14:textId="77777777" w:rsidR="007745B6" w:rsidRPr="00D32F82" w:rsidRDefault="00F84E6B">
      <w:pPr>
        <w:pStyle w:val="Nagwek"/>
        <w:tabs>
          <w:tab w:val="clear" w:pos="4536"/>
          <w:tab w:val="clear" w:pos="9072"/>
          <w:tab w:val="left" w:pos="426"/>
          <w:tab w:val="left" w:pos="3570"/>
        </w:tabs>
        <w:spacing w:line="240" w:lineRule="atLeast"/>
        <w:ind w:right="-471"/>
        <w:rPr>
          <w:lang w:val="en-US"/>
        </w:rPr>
      </w:pPr>
      <w:r>
        <w:rPr>
          <w:rFonts w:ascii="Bookman Old Style" w:hAnsi="Bookman Old Style" w:cs="Bookman Old Style"/>
          <w:sz w:val="22"/>
          <w:szCs w:val="22"/>
          <w:lang w:val="en-US"/>
        </w:rPr>
        <w:t xml:space="preserve">  </w:t>
      </w:r>
      <w:r w:rsidR="00826B9A" w:rsidRPr="00D32F82">
        <w:rPr>
          <w:rFonts w:ascii="Bookman Old Style" w:hAnsi="Bookman Old Style" w:cs="Bookman Old Style"/>
          <w:sz w:val="22"/>
          <w:szCs w:val="22"/>
          <w:lang w:val="en-US"/>
        </w:rPr>
        <w:t>e-mail: inwestycje</w:t>
      </w:r>
      <w:r w:rsidR="007745B6" w:rsidRPr="00D32F82">
        <w:rPr>
          <w:rFonts w:ascii="Bookman Old Style" w:hAnsi="Bookman Old Style" w:cs="Bookman Old Style"/>
          <w:sz w:val="22"/>
          <w:szCs w:val="22"/>
          <w:lang w:val="en-US"/>
        </w:rPr>
        <w:t>@um.swidnica.pl   www.um.swidnica.pl</w:t>
      </w:r>
    </w:p>
    <w:p w14:paraId="69F2739C" w14:textId="77777777" w:rsidR="007745B6" w:rsidRPr="00D32F82" w:rsidRDefault="007745B6">
      <w:pPr>
        <w:spacing w:line="100" w:lineRule="atLeast"/>
        <w:jc w:val="both"/>
        <w:rPr>
          <w:lang w:val="en-US"/>
        </w:rPr>
      </w:pPr>
    </w:p>
    <w:p w14:paraId="154A0975" w14:textId="77777777" w:rsidR="00041A61" w:rsidRPr="00D93104" w:rsidRDefault="00041A61" w:rsidP="00041A61">
      <w:pPr>
        <w:rPr>
          <w:sz w:val="22"/>
          <w:szCs w:val="22"/>
          <w:lang w:val="en-GB"/>
        </w:rPr>
      </w:pPr>
    </w:p>
    <w:p w14:paraId="5459828D" w14:textId="77777777" w:rsidR="004852CE" w:rsidRPr="00D93104" w:rsidRDefault="004852CE" w:rsidP="00564441">
      <w:pPr>
        <w:pStyle w:val="Nagwek3"/>
        <w:ind w:hanging="720"/>
        <w:rPr>
          <w:sz w:val="22"/>
          <w:szCs w:val="22"/>
        </w:rPr>
      </w:pPr>
      <w:r w:rsidRPr="00D93104">
        <w:rPr>
          <w:sz w:val="22"/>
          <w:szCs w:val="22"/>
        </w:rPr>
        <w:t xml:space="preserve">P- </w:t>
      </w:r>
      <w:r w:rsidR="00417657">
        <w:rPr>
          <w:sz w:val="22"/>
          <w:szCs w:val="22"/>
        </w:rPr>
        <w:t>49/IV/25</w:t>
      </w:r>
    </w:p>
    <w:p w14:paraId="08F24C25" w14:textId="77777777" w:rsidR="004852CE" w:rsidRPr="00D93104" w:rsidRDefault="00417657" w:rsidP="004852CE">
      <w:pPr>
        <w:widowControl w:val="0"/>
        <w:shd w:val="clear" w:color="auto" w:fill="FFFFFF"/>
        <w:adjustRightInd w:val="0"/>
        <w:textAlignment w:val="baseline"/>
        <w:rPr>
          <w:sz w:val="22"/>
          <w:szCs w:val="22"/>
        </w:rPr>
      </w:pPr>
      <w:r w:rsidRPr="00BE364A">
        <w:rPr>
          <w:sz w:val="22"/>
          <w:szCs w:val="22"/>
        </w:rPr>
        <w:t>WPI.7013.3.2024.PS</w:t>
      </w:r>
      <w:r w:rsidR="005A48EF">
        <w:rPr>
          <w:sz w:val="22"/>
          <w:szCs w:val="22"/>
        </w:rPr>
        <w:t>.</w:t>
      </w:r>
      <w:r w:rsidR="00B137D0">
        <w:rPr>
          <w:sz w:val="22"/>
          <w:szCs w:val="22"/>
        </w:rPr>
        <w:t>28</w:t>
      </w:r>
      <w:r w:rsidR="004852CE" w:rsidRPr="00D93104">
        <w:rPr>
          <w:rFonts w:ascii="Calibri" w:eastAsia="Calibri" w:hAnsi="Calibri"/>
          <w:sz w:val="22"/>
          <w:szCs w:val="22"/>
          <w:lang w:eastAsia="en-US"/>
        </w:rPr>
        <w:t xml:space="preserve">                            </w:t>
      </w:r>
      <w:r w:rsidR="00D93104">
        <w:rPr>
          <w:sz w:val="22"/>
          <w:szCs w:val="22"/>
        </w:rPr>
        <w:t xml:space="preserve">                      </w:t>
      </w:r>
      <w:r w:rsidR="004852CE" w:rsidRPr="00D93104">
        <w:rPr>
          <w:sz w:val="22"/>
          <w:szCs w:val="22"/>
        </w:rPr>
        <w:t xml:space="preserve">      Świdnica, dn</w:t>
      </w:r>
      <w:r>
        <w:rPr>
          <w:sz w:val="22"/>
          <w:szCs w:val="22"/>
        </w:rPr>
        <w:t>ia</w:t>
      </w:r>
      <w:r w:rsidR="004852CE" w:rsidRPr="00D93104">
        <w:rPr>
          <w:sz w:val="22"/>
          <w:szCs w:val="22"/>
        </w:rPr>
        <w:t xml:space="preserve"> </w:t>
      </w:r>
      <w:r>
        <w:rPr>
          <w:sz w:val="22"/>
          <w:szCs w:val="22"/>
        </w:rPr>
        <w:t>0</w:t>
      </w:r>
      <w:r w:rsidR="0041538C">
        <w:rPr>
          <w:sz w:val="22"/>
          <w:szCs w:val="22"/>
        </w:rPr>
        <w:t>9</w:t>
      </w:r>
      <w:r>
        <w:rPr>
          <w:sz w:val="22"/>
          <w:szCs w:val="22"/>
        </w:rPr>
        <w:t>.0</w:t>
      </w:r>
      <w:r w:rsidR="0041538C">
        <w:rPr>
          <w:sz w:val="22"/>
          <w:szCs w:val="22"/>
        </w:rPr>
        <w:t>4</w:t>
      </w:r>
      <w:r>
        <w:rPr>
          <w:sz w:val="22"/>
          <w:szCs w:val="22"/>
        </w:rPr>
        <w:t>.2025</w:t>
      </w:r>
      <w:r w:rsidR="004852CE" w:rsidRPr="00D93104">
        <w:rPr>
          <w:sz w:val="22"/>
          <w:szCs w:val="22"/>
        </w:rPr>
        <w:t xml:space="preserve">  r.</w:t>
      </w:r>
    </w:p>
    <w:p w14:paraId="525FD0A7" w14:textId="77777777" w:rsidR="004852CE" w:rsidRPr="00D93104" w:rsidRDefault="004852CE" w:rsidP="004852CE">
      <w:pPr>
        <w:rPr>
          <w:b/>
          <w:bCs/>
          <w:sz w:val="22"/>
          <w:szCs w:val="22"/>
          <w:u w:val="single"/>
        </w:rPr>
      </w:pPr>
    </w:p>
    <w:p w14:paraId="40D46CC3" w14:textId="77777777" w:rsidR="004852CE" w:rsidRPr="00D93104" w:rsidRDefault="004852CE" w:rsidP="004852CE">
      <w:pPr>
        <w:rPr>
          <w:b/>
          <w:bCs/>
          <w:sz w:val="22"/>
          <w:szCs w:val="22"/>
          <w:u w:val="single"/>
        </w:rPr>
      </w:pPr>
    </w:p>
    <w:p w14:paraId="305D435E" w14:textId="77777777" w:rsidR="004852CE" w:rsidRPr="00D93104" w:rsidRDefault="004852CE" w:rsidP="004852CE">
      <w:pPr>
        <w:ind w:left="3402"/>
        <w:jc w:val="center"/>
        <w:rPr>
          <w:b/>
          <w:sz w:val="22"/>
          <w:szCs w:val="22"/>
        </w:rPr>
      </w:pPr>
      <w:r w:rsidRPr="00D93104">
        <w:rPr>
          <w:b/>
          <w:bCs/>
          <w:sz w:val="22"/>
          <w:szCs w:val="22"/>
        </w:rPr>
        <w:t xml:space="preserve">                 - Wszyscy Wykonawcy - </w:t>
      </w:r>
    </w:p>
    <w:p w14:paraId="04EE2E6A" w14:textId="77777777" w:rsidR="004852CE" w:rsidRPr="00D93104" w:rsidRDefault="004852CE" w:rsidP="004852CE">
      <w:pPr>
        <w:ind w:left="3402"/>
        <w:jc w:val="right"/>
        <w:rPr>
          <w:b/>
          <w:sz w:val="22"/>
          <w:szCs w:val="22"/>
        </w:rPr>
      </w:pPr>
    </w:p>
    <w:p w14:paraId="40775400" w14:textId="77777777" w:rsidR="004852CE" w:rsidRPr="00D93104" w:rsidRDefault="004852CE" w:rsidP="004852CE">
      <w:pPr>
        <w:rPr>
          <w:i/>
          <w:sz w:val="22"/>
          <w:szCs w:val="22"/>
        </w:rPr>
      </w:pPr>
    </w:p>
    <w:p w14:paraId="3CDE6662" w14:textId="77777777" w:rsidR="0064715F" w:rsidRPr="0064715F" w:rsidRDefault="005A02EA" w:rsidP="0064715F">
      <w:pPr>
        <w:pStyle w:val="Default"/>
        <w:spacing w:before="120" w:after="120" w:line="360" w:lineRule="auto"/>
        <w:ind w:left="-284"/>
        <w:jc w:val="center"/>
        <w:rPr>
          <w:rFonts w:ascii="Times New Roman" w:hAnsi="Times New Roman" w:cs="Times New Roman"/>
          <w:b/>
          <w:sz w:val="22"/>
          <w:szCs w:val="22"/>
        </w:rPr>
      </w:pPr>
      <w:r>
        <w:rPr>
          <w:rFonts w:ascii="Times New Roman" w:hAnsi="Times New Roman" w:cs="Times New Roman"/>
          <w:b/>
          <w:sz w:val="22"/>
          <w:szCs w:val="22"/>
        </w:rPr>
        <w:t>ODPOWIEDZI NA PYTANIA NR</w:t>
      </w:r>
      <w:r w:rsidR="00D62890">
        <w:rPr>
          <w:rFonts w:ascii="Times New Roman" w:hAnsi="Times New Roman" w:cs="Times New Roman"/>
          <w:b/>
          <w:sz w:val="22"/>
          <w:szCs w:val="22"/>
        </w:rPr>
        <w:t xml:space="preserve"> </w:t>
      </w:r>
      <w:r w:rsidR="00917164">
        <w:rPr>
          <w:rFonts w:ascii="Times New Roman" w:hAnsi="Times New Roman" w:cs="Times New Roman"/>
          <w:b/>
          <w:sz w:val="22"/>
          <w:szCs w:val="22"/>
        </w:rPr>
        <w:t>1</w:t>
      </w:r>
    </w:p>
    <w:p w14:paraId="3B0A8409" w14:textId="77777777" w:rsidR="004852CE" w:rsidRPr="00DA0F79" w:rsidRDefault="004852CE" w:rsidP="004852CE">
      <w:pPr>
        <w:pStyle w:val="Default"/>
        <w:spacing w:before="120" w:after="120" w:line="360" w:lineRule="auto"/>
        <w:ind w:left="-284"/>
        <w:jc w:val="both"/>
        <w:rPr>
          <w:rFonts w:ascii="Times New Roman" w:hAnsi="Times New Roman" w:cs="Times New Roman"/>
          <w:i/>
          <w:sz w:val="22"/>
          <w:szCs w:val="22"/>
        </w:rPr>
      </w:pPr>
      <w:r w:rsidRPr="00DA0F79">
        <w:rPr>
          <w:rFonts w:ascii="Times New Roman" w:hAnsi="Times New Roman" w:cs="Times New Roman"/>
          <w:i/>
          <w:sz w:val="22"/>
          <w:szCs w:val="22"/>
        </w:rPr>
        <w:t>Dotyczy: postępowania nr P</w:t>
      </w:r>
      <w:r w:rsidRPr="00417657">
        <w:rPr>
          <w:rFonts w:ascii="Times New Roman" w:hAnsi="Times New Roman" w:cs="Times New Roman"/>
          <w:i/>
          <w:sz w:val="22"/>
          <w:szCs w:val="22"/>
        </w:rPr>
        <w:t>-</w:t>
      </w:r>
      <w:r w:rsidR="00417657" w:rsidRPr="00417657">
        <w:rPr>
          <w:rFonts w:ascii="Times New Roman" w:hAnsi="Times New Roman" w:cs="Times New Roman"/>
          <w:i/>
          <w:sz w:val="22"/>
          <w:szCs w:val="22"/>
        </w:rPr>
        <w:t>49/IV/25</w:t>
      </w:r>
      <w:r w:rsidRPr="00417657">
        <w:rPr>
          <w:rFonts w:ascii="Times New Roman" w:hAnsi="Times New Roman" w:cs="Times New Roman"/>
          <w:i/>
          <w:sz w:val="22"/>
          <w:szCs w:val="22"/>
        </w:rPr>
        <w:t xml:space="preserve"> o udzielenie zamówienia publicznego obejmującego zadanie</w:t>
      </w:r>
      <w:r w:rsidR="00417657" w:rsidRPr="00417657">
        <w:rPr>
          <w:rFonts w:ascii="Times New Roman" w:hAnsi="Times New Roman" w:cs="Times New Roman"/>
          <w:i/>
          <w:sz w:val="22"/>
          <w:szCs w:val="22"/>
        </w:rPr>
        <w:t xml:space="preserve"> inwestycyjne</w:t>
      </w:r>
      <w:r w:rsidRPr="00417657">
        <w:rPr>
          <w:rFonts w:ascii="Times New Roman" w:hAnsi="Times New Roman" w:cs="Times New Roman"/>
          <w:i/>
          <w:sz w:val="22"/>
          <w:szCs w:val="22"/>
        </w:rPr>
        <w:t xml:space="preserve"> pn.: </w:t>
      </w:r>
      <w:r w:rsidR="00417657" w:rsidRPr="00417657">
        <w:rPr>
          <w:rFonts w:ascii="Times New Roman" w:hAnsi="Times New Roman" w:cs="Times New Roman"/>
          <w:b/>
          <w:i/>
          <w:sz w:val="22"/>
          <w:szCs w:val="22"/>
        </w:rPr>
        <w:t>„Termomodernizacja dwóch budynków użyteczności publicznej Gminy Miasto Świdnica: Urzędu Miejskiego oraz Urzędu Stanu Cywilnego zlokalizowanych przy ul. Armii Krajowej 47-49”</w:t>
      </w:r>
      <w:r w:rsidRPr="00DA0F79">
        <w:rPr>
          <w:rFonts w:ascii="Times New Roman" w:hAnsi="Times New Roman" w:cs="Times New Roman"/>
          <w:i/>
          <w:sz w:val="22"/>
          <w:szCs w:val="22"/>
        </w:rPr>
        <w:t xml:space="preserve"> </w:t>
      </w:r>
    </w:p>
    <w:p w14:paraId="1D781D38" w14:textId="77777777" w:rsidR="004852CE" w:rsidRPr="00DA0F79" w:rsidRDefault="004852CE" w:rsidP="004852CE">
      <w:pPr>
        <w:jc w:val="both"/>
        <w:rPr>
          <w:sz w:val="22"/>
          <w:szCs w:val="22"/>
        </w:rPr>
      </w:pPr>
    </w:p>
    <w:p w14:paraId="2405BFEB" w14:textId="77777777" w:rsidR="004852CE" w:rsidRPr="00DA0F79" w:rsidRDefault="004852CE" w:rsidP="00800A02">
      <w:pPr>
        <w:pStyle w:val="Default"/>
        <w:spacing w:line="360" w:lineRule="auto"/>
        <w:ind w:left="-284"/>
        <w:jc w:val="both"/>
        <w:rPr>
          <w:rFonts w:ascii="Times New Roman" w:hAnsi="Times New Roman" w:cs="Times New Roman"/>
          <w:color w:val="auto"/>
          <w:sz w:val="22"/>
          <w:szCs w:val="22"/>
          <w:lang w:eastAsia="ar-SA"/>
        </w:rPr>
      </w:pPr>
      <w:r w:rsidRPr="00DA0F79">
        <w:rPr>
          <w:rFonts w:ascii="Times New Roman" w:hAnsi="Times New Roman" w:cs="Times New Roman"/>
          <w:color w:val="auto"/>
          <w:sz w:val="22"/>
          <w:szCs w:val="22"/>
          <w:lang w:eastAsia="ar-SA"/>
        </w:rPr>
        <w:t xml:space="preserve">Zamawiający, Gmina Miasto Świdnica, działając na podstawie działając na podstawie art. </w:t>
      </w:r>
      <w:r w:rsidR="0016783F">
        <w:rPr>
          <w:rFonts w:ascii="Times New Roman" w:hAnsi="Times New Roman" w:cs="Times New Roman"/>
          <w:color w:val="auto"/>
          <w:sz w:val="22"/>
          <w:szCs w:val="22"/>
          <w:lang w:eastAsia="ar-SA"/>
        </w:rPr>
        <w:t>284</w:t>
      </w:r>
      <w:r w:rsidRPr="00DA0F79">
        <w:rPr>
          <w:rFonts w:ascii="Times New Roman" w:hAnsi="Times New Roman" w:cs="Times New Roman"/>
          <w:color w:val="auto"/>
          <w:sz w:val="22"/>
          <w:szCs w:val="22"/>
          <w:lang w:eastAsia="ar-SA"/>
        </w:rPr>
        <w:t xml:space="preserve"> ust. </w:t>
      </w:r>
      <w:r w:rsidR="0016783F">
        <w:rPr>
          <w:rFonts w:ascii="Times New Roman" w:hAnsi="Times New Roman" w:cs="Times New Roman"/>
          <w:color w:val="auto"/>
          <w:sz w:val="22"/>
          <w:szCs w:val="22"/>
          <w:lang w:eastAsia="ar-SA"/>
        </w:rPr>
        <w:t>2</w:t>
      </w:r>
      <w:r w:rsidRPr="00DA0F79">
        <w:rPr>
          <w:rFonts w:ascii="Times New Roman" w:hAnsi="Times New Roman" w:cs="Times New Roman"/>
          <w:color w:val="auto"/>
          <w:sz w:val="22"/>
          <w:szCs w:val="22"/>
          <w:lang w:eastAsia="ar-SA"/>
        </w:rPr>
        <w:t xml:space="preserve"> ustawy z dnia 11.09.2019 r. Prawo zamówień publicznych (tekst jedn. Dz. U. z 202</w:t>
      </w:r>
      <w:r w:rsidR="00417657">
        <w:rPr>
          <w:rFonts w:ascii="Times New Roman" w:hAnsi="Times New Roman" w:cs="Times New Roman"/>
          <w:color w:val="auto"/>
          <w:sz w:val="22"/>
          <w:szCs w:val="22"/>
          <w:lang w:eastAsia="ar-SA"/>
        </w:rPr>
        <w:t>4</w:t>
      </w:r>
      <w:r w:rsidRPr="00DA0F79">
        <w:rPr>
          <w:rFonts w:ascii="Times New Roman" w:hAnsi="Times New Roman" w:cs="Times New Roman"/>
          <w:color w:val="auto"/>
          <w:sz w:val="22"/>
          <w:szCs w:val="22"/>
          <w:lang w:eastAsia="ar-SA"/>
        </w:rPr>
        <w:t xml:space="preserve"> r., poz. </w:t>
      </w:r>
      <w:r w:rsidR="00417657">
        <w:rPr>
          <w:rFonts w:ascii="Times New Roman" w:hAnsi="Times New Roman" w:cs="Times New Roman"/>
          <w:color w:val="auto"/>
          <w:sz w:val="22"/>
          <w:szCs w:val="22"/>
          <w:lang w:eastAsia="ar-SA"/>
        </w:rPr>
        <w:t>1320</w:t>
      </w:r>
      <w:r w:rsidRPr="00DA0F79">
        <w:rPr>
          <w:rFonts w:ascii="Times New Roman" w:hAnsi="Times New Roman" w:cs="Times New Roman"/>
          <w:color w:val="auto"/>
          <w:sz w:val="22"/>
          <w:szCs w:val="22"/>
          <w:lang w:eastAsia="ar-SA"/>
        </w:rPr>
        <w:t>), udziela się odpowiedzi na następujące pytania:</w:t>
      </w:r>
    </w:p>
    <w:p w14:paraId="0BA0544B" w14:textId="77777777" w:rsidR="003F3A6A" w:rsidRPr="00DA0F79" w:rsidRDefault="003F3A6A" w:rsidP="00972D16">
      <w:pPr>
        <w:pStyle w:val="Akapitzlist"/>
        <w:tabs>
          <w:tab w:val="left" w:pos="1380"/>
        </w:tabs>
        <w:ind w:left="-284"/>
        <w:jc w:val="both"/>
        <w:rPr>
          <w:b/>
          <w:sz w:val="22"/>
          <w:szCs w:val="22"/>
          <w:u w:val="single"/>
        </w:rPr>
      </w:pPr>
    </w:p>
    <w:p w14:paraId="20CE8462" w14:textId="77777777" w:rsidR="009049E1" w:rsidRPr="00DA0F79" w:rsidRDefault="00A1451D" w:rsidP="009049E1">
      <w:pPr>
        <w:pStyle w:val="Akapitzlist"/>
        <w:tabs>
          <w:tab w:val="left" w:pos="1380"/>
        </w:tabs>
        <w:spacing w:line="360" w:lineRule="auto"/>
        <w:ind w:left="-284"/>
        <w:jc w:val="both"/>
        <w:rPr>
          <w:b/>
          <w:sz w:val="22"/>
          <w:szCs w:val="22"/>
          <w:u w:val="single"/>
        </w:rPr>
      </w:pPr>
      <w:r w:rsidRPr="00DA0F79">
        <w:rPr>
          <w:b/>
          <w:sz w:val="22"/>
          <w:szCs w:val="22"/>
          <w:u w:val="single"/>
        </w:rPr>
        <w:t>Pyt</w:t>
      </w:r>
      <w:r w:rsidR="005A02EA" w:rsidRPr="00DA0F79">
        <w:rPr>
          <w:b/>
          <w:sz w:val="22"/>
          <w:szCs w:val="22"/>
          <w:u w:val="single"/>
        </w:rPr>
        <w:t>anie nr</w:t>
      </w:r>
      <w:r w:rsidRPr="00DA0F79">
        <w:rPr>
          <w:b/>
          <w:sz w:val="22"/>
          <w:szCs w:val="22"/>
          <w:u w:val="single"/>
        </w:rPr>
        <w:t xml:space="preserve"> 1.</w:t>
      </w:r>
      <w:r w:rsidR="005A02EA" w:rsidRPr="00DA0F79">
        <w:rPr>
          <w:b/>
          <w:sz w:val="22"/>
          <w:szCs w:val="22"/>
          <w:u w:val="single"/>
        </w:rPr>
        <w:t>:</w:t>
      </w:r>
    </w:p>
    <w:p w14:paraId="2DB973DA" w14:textId="77777777" w:rsidR="002837EB" w:rsidRPr="002837EB" w:rsidRDefault="00AC7E32" w:rsidP="00417657">
      <w:pPr>
        <w:spacing w:line="360" w:lineRule="auto"/>
        <w:ind w:left="-284"/>
        <w:jc w:val="both"/>
        <w:rPr>
          <w:sz w:val="22"/>
          <w:szCs w:val="22"/>
        </w:rPr>
      </w:pPr>
      <w:r w:rsidRPr="00DA0F79">
        <w:rPr>
          <w:sz w:val="22"/>
          <w:szCs w:val="22"/>
        </w:rPr>
        <w:t>„</w:t>
      </w:r>
      <w:r w:rsidR="005A48EF" w:rsidRPr="002837EB">
        <w:rPr>
          <w:sz w:val="22"/>
          <w:szCs w:val="22"/>
        </w:rPr>
        <w:t>Czy Zamawiający zmieni zapis dotyczący warunków udziału w postępowaniu</w:t>
      </w:r>
      <w:r w:rsidR="002837EB" w:rsidRPr="002837EB">
        <w:rPr>
          <w:sz w:val="22"/>
          <w:szCs w:val="22"/>
        </w:rPr>
        <w:t>, w części dotyczącej sytuacji ekonomicznej lub finansowej, VIII dz</w:t>
      </w:r>
      <w:r w:rsidR="00AF4CBE">
        <w:rPr>
          <w:sz w:val="22"/>
          <w:szCs w:val="22"/>
        </w:rPr>
        <w:t>i</w:t>
      </w:r>
      <w:r w:rsidR="002837EB" w:rsidRPr="002837EB">
        <w:rPr>
          <w:sz w:val="22"/>
          <w:szCs w:val="22"/>
        </w:rPr>
        <w:t>ał. Pkt. 1.2.3</w:t>
      </w:r>
    </w:p>
    <w:p w14:paraId="3E9E3A47" w14:textId="77777777" w:rsidR="002837EB" w:rsidRDefault="002837EB" w:rsidP="00417657">
      <w:pPr>
        <w:spacing w:line="360" w:lineRule="auto"/>
        <w:ind w:left="-284"/>
        <w:jc w:val="both"/>
        <w:rPr>
          <w:sz w:val="22"/>
          <w:szCs w:val="22"/>
        </w:rPr>
      </w:pPr>
      <w:r w:rsidRPr="002837EB">
        <w:rPr>
          <w:sz w:val="22"/>
          <w:szCs w:val="22"/>
        </w:rPr>
        <w:t>Z „Wykonawca spełni warunek, jeżeli wykaże, że posiada środki finansowe lub zdolność kredytową w wysokości minimum 2 000 000,00 zł (słownie: dwa miliony złotych) oraz, że posiada ubezpieczenie od odpowiedzialności cywilnej w zakresie prowadzonej działalności gospodarczej związanej z przedmiotem  zamówienia, na sumę gwarancyjną nie mniejszą niż: 1 500 000,00 zł (słownie: jeden milion pięćset tysięcy złotych).</w:t>
      </w:r>
    </w:p>
    <w:p w14:paraId="572E8597" w14:textId="77777777" w:rsidR="002837EB" w:rsidRDefault="002837EB" w:rsidP="00972D16">
      <w:pPr>
        <w:ind w:left="-284"/>
        <w:jc w:val="both"/>
        <w:rPr>
          <w:sz w:val="22"/>
          <w:szCs w:val="22"/>
        </w:rPr>
      </w:pPr>
    </w:p>
    <w:p w14:paraId="2EC7DCDB" w14:textId="77777777" w:rsidR="002837EB" w:rsidRDefault="002837EB" w:rsidP="002837EB">
      <w:pPr>
        <w:spacing w:line="360" w:lineRule="auto"/>
        <w:ind w:left="-284"/>
        <w:jc w:val="both"/>
        <w:rPr>
          <w:sz w:val="22"/>
          <w:szCs w:val="22"/>
        </w:rPr>
      </w:pPr>
      <w:r>
        <w:rPr>
          <w:sz w:val="22"/>
          <w:szCs w:val="22"/>
        </w:rPr>
        <w:t>Na „</w:t>
      </w:r>
      <w:r w:rsidRPr="002837EB">
        <w:rPr>
          <w:sz w:val="22"/>
          <w:szCs w:val="22"/>
        </w:rPr>
        <w:t xml:space="preserve">Wykonawca spełni warunek, jeżeli wykaże, że posiada środki finansowe lub zdolność kredytową w wysokości minimum </w:t>
      </w:r>
      <w:r>
        <w:rPr>
          <w:sz w:val="22"/>
          <w:szCs w:val="22"/>
        </w:rPr>
        <w:t>1</w:t>
      </w:r>
      <w:r w:rsidRPr="002837EB">
        <w:rPr>
          <w:sz w:val="22"/>
          <w:szCs w:val="22"/>
        </w:rPr>
        <w:t xml:space="preserve"> 000 000,00 zł (słownie: </w:t>
      </w:r>
      <w:r>
        <w:rPr>
          <w:sz w:val="22"/>
          <w:szCs w:val="22"/>
        </w:rPr>
        <w:t>jeden</w:t>
      </w:r>
      <w:r w:rsidRPr="002837EB">
        <w:rPr>
          <w:sz w:val="22"/>
          <w:szCs w:val="22"/>
        </w:rPr>
        <w:t xml:space="preserve"> milion złotych) oraz, że posiada ubezpieczenie od odpowiedzialności cywilnej w zakresie prowadzonej działalności gospodarczej związanej z przedmiotem  zamówienia, na sumę gwarancyjną nie mniejszą niż: 1 500 000,00 zł (słownie: jeden milion pięćset tysięcy złotych).</w:t>
      </w:r>
    </w:p>
    <w:p w14:paraId="44707FB8" w14:textId="77777777" w:rsidR="002837EB" w:rsidRDefault="002837EB" w:rsidP="00972D16">
      <w:pPr>
        <w:ind w:left="-284"/>
        <w:jc w:val="both"/>
        <w:rPr>
          <w:sz w:val="22"/>
          <w:szCs w:val="22"/>
        </w:rPr>
      </w:pPr>
    </w:p>
    <w:p w14:paraId="2AE09E98" w14:textId="77777777" w:rsidR="002837EB" w:rsidRDefault="002837EB" w:rsidP="002837EB">
      <w:pPr>
        <w:spacing w:line="360" w:lineRule="auto"/>
        <w:ind w:left="-284"/>
        <w:jc w:val="both"/>
        <w:rPr>
          <w:sz w:val="22"/>
          <w:szCs w:val="22"/>
        </w:rPr>
      </w:pPr>
      <w:r>
        <w:rPr>
          <w:sz w:val="22"/>
          <w:szCs w:val="22"/>
        </w:rPr>
        <w:t xml:space="preserve">Wartość posiadanych środków finansowych, czy zdolności kredytowej w wysokości tak wygórowanej jest nie adekwatna do zapisu w SWZ dotyczącego chociażby Warunków płatności, które Zamawiający przewiduje na ten rok w wysokości 9 mln. Wspomniana </w:t>
      </w:r>
      <w:r>
        <w:rPr>
          <w:sz w:val="22"/>
          <w:szCs w:val="22"/>
        </w:rPr>
        <w:lastRenderedPageBreak/>
        <w:t>wartość warunków płatności na poziomie około 9 mln zł sugeruje, że wcześniejszy próg finansowy (2 mln zł) jest nieproporcjonalnie wygórowany w stosunku do realnego ryzyka realizacyjnego kontraktu.”</w:t>
      </w:r>
    </w:p>
    <w:p w14:paraId="06310484" w14:textId="77777777" w:rsidR="009049E1" w:rsidRPr="00972D16" w:rsidRDefault="009049E1" w:rsidP="00972D16">
      <w:pPr>
        <w:pStyle w:val="Akapitzlist"/>
        <w:tabs>
          <w:tab w:val="left" w:pos="1380"/>
        </w:tabs>
        <w:ind w:left="-284"/>
        <w:jc w:val="both"/>
        <w:rPr>
          <w:b/>
          <w:sz w:val="18"/>
          <w:szCs w:val="18"/>
          <w:u w:val="single"/>
        </w:rPr>
      </w:pPr>
    </w:p>
    <w:p w14:paraId="2186E085" w14:textId="77777777" w:rsidR="002837EB" w:rsidRDefault="002837EB" w:rsidP="002837EB">
      <w:pPr>
        <w:pStyle w:val="Akapitzlist"/>
        <w:tabs>
          <w:tab w:val="left" w:pos="1380"/>
        </w:tabs>
        <w:spacing w:line="360" w:lineRule="auto"/>
        <w:ind w:left="-284"/>
        <w:jc w:val="both"/>
        <w:rPr>
          <w:b/>
          <w:sz w:val="22"/>
          <w:szCs w:val="22"/>
          <w:u w:val="single"/>
        </w:rPr>
      </w:pPr>
      <w:r w:rsidRPr="00DA0F79">
        <w:rPr>
          <w:b/>
          <w:sz w:val="22"/>
          <w:szCs w:val="22"/>
          <w:u w:val="single"/>
        </w:rPr>
        <w:t>Pytanie nr</w:t>
      </w:r>
      <w:r>
        <w:rPr>
          <w:b/>
          <w:sz w:val="22"/>
          <w:szCs w:val="22"/>
          <w:u w:val="single"/>
        </w:rPr>
        <w:t xml:space="preserve"> 2</w:t>
      </w:r>
      <w:r w:rsidRPr="00DA0F79">
        <w:rPr>
          <w:b/>
          <w:sz w:val="22"/>
          <w:szCs w:val="22"/>
          <w:u w:val="single"/>
        </w:rPr>
        <w:t>.:</w:t>
      </w:r>
    </w:p>
    <w:p w14:paraId="4E601A5E" w14:textId="77777777" w:rsidR="002837EB" w:rsidRPr="002837EB" w:rsidRDefault="002837EB" w:rsidP="002837EB">
      <w:pPr>
        <w:pStyle w:val="Akapitzlist"/>
        <w:tabs>
          <w:tab w:val="left" w:pos="1380"/>
        </w:tabs>
        <w:spacing w:line="360" w:lineRule="auto"/>
        <w:ind w:left="-284"/>
        <w:jc w:val="both"/>
        <w:rPr>
          <w:sz w:val="22"/>
          <w:szCs w:val="22"/>
        </w:rPr>
      </w:pPr>
      <w:r>
        <w:rPr>
          <w:sz w:val="22"/>
          <w:szCs w:val="22"/>
        </w:rPr>
        <w:t xml:space="preserve">„Czy w ten sposób Zamawiający ma na celu ograniczenie liczby Wykonawców, którzy mogą złożyć ofertę w tym postępowaniu, a mają duże doświadczenie w wykonywaniu tego typu zadań? Z jednej strony </w:t>
      </w:r>
      <w:r w:rsidR="009E0FFB">
        <w:rPr>
          <w:sz w:val="22"/>
          <w:szCs w:val="22"/>
        </w:rPr>
        <w:t>wysoki próg finansowy ogranicza udział mniejszych lub średnich przedsiębiorstw, nawet jeśli mają one duże doświadczenie na rynku budowlanym. Czy taki zapis ma na celu celowe zawężenie puli oferentów ? – co mogłoby niekorzystnie wpłynąć na konkurencyjność postępowania.”</w:t>
      </w:r>
    </w:p>
    <w:p w14:paraId="57E06FFF" w14:textId="77777777" w:rsidR="002837EB" w:rsidRPr="002837EB" w:rsidRDefault="002837EB" w:rsidP="00972D16">
      <w:pPr>
        <w:pStyle w:val="Akapitzlist"/>
        <w:tabs>
          <w:tab w:val="left" w:pos="1380"/>
        </w:tabs>
        <w:ind w:left="-284"/>
        <w:jc w:val="both"/>
        <w:rPr>
          <w:sz w:val="22"/>
          <w:szCs w:val="22"/>
        </w:rPr>
      </w:pPr>
    </w:p>
    <w:p w14:paraId="58358066" w14:textId="77777777" w:rsidR="002837EB" w:rsidRDefault="002837EB" w:rsidP="002837EB">
      <w:pPr>
        <w:pStyle w:val="Akapitzlist"/>
        <w:tabs>
          <w:tab w:val="left" w:pos="1380"/>
        </w:tabs>
        <w:spacing w:line="360" w:lineRule="auto"/>
        <w:ind w:left="-284"/>
        <w:jc w:val="both"/>
        <w:rPr>
          <w:b/>
          <w:sz w:val="22"/>
          <w:szCs w:val="22"/>
          <w:u w:val="single"/>
        </w:rPr>
      </w:pPr>
      <w:r w:rsidRPr="00DA0F79">
        <w:rPr>
          <w:b/>
          <w:sz w:val="22"/>
          <w:szCs w:val="22"/>
          <w:u w:val="single"/>
        </w:rPr>
        <w:t>Pytanie nr</w:t>
      </w:r>
      <w:r>
        <w:rPr>
          <w:b/>
          <w:sz w:val="22"/>
          <w:szCs w:val="22"/>
          <w:u w:val="single"/>
        </w:rPr>
        <w:t xml:space="preserve"> 3</w:t>
      </w:r>
      <w:r w:rsidRPr="00DA0F79">
        <w:rPr>
          <w:b/>
          <w:sz w:val="22"/>
          <w:szCs w:val="22"/>
          <w:u w:val="single"/>
        </w:rPr>
        <w:t>.:</w:t>
      </w:r>
    </w:p>
    <w:p w14:paraId="178B9F13" w14:textId="77777777" w:rsidR="002837EB" w:rsidRDefault="009E0FFB" w:rsidP="002837EB">
      <w:pPr>
        <w:pStyle w:val="Akapitzlist"/>
        <w:tabs>
          <w:tab w:val="left" w:pos="1380"/>
        </w:tabs>
        <w:spacing w:line="360" w:lineRule="auto"/>
        <w:ind w:left="-284"/>
        <w:jc w:val="both"/>
        <w:rPr>
          <w:sz w:val="22"/>
          <w:szCs w:val="22"/>
        </w:rPr>
      </w:pPr>
      <w:r>
        <w:rPr>
          <w:sz w:val="22"/>
          <w:szCs w:val="22"/>
        </w:rPr>
        <w:t>Czy w ten sposób Zamawiający faworyzuje firmy z kapitałem zagranicznym- niemieckim, a nie liczy się doświadczenie krajowe, tylko kapitał?</w:t>
      </w:r>
    </w:p>
    <w:p w14:paraId="62626375" w14:textId="77777777" w:rsidR="009E0FFB" w:rsidRDefault="009E0FFB" w:rsidP="002837EB">
      <w:pPr>
        <w:pStyle w:val="Akapitzlist"/>
        <w:tabs>
          <w:tab w:val="left" w:pos="1380"/>
        </w:tabs>
        <w:spacing w:line="360" w:lineRule="auto"/>
        <w:ind w:left="-284"/>
        <w:jc w:val="both"/>
        <w:rPr>
          <w:sz w:val="22"/>
          <w:szCs w:val="22"/>
        </w:rPr>
      </w:pPr>
      <w:r>
        <w:rPr>
          <w:sz w:val="22"/>
          <w:szCs w:val="22"/>
        </w:rPr>
        <w:t>Obniżenie progu finansowego może być postrzegane jako sposób na zwiększenie liczby potencjalnych wykonawców, jednocześnie utrzymanie wysokiego wymogu dotyczącego ubezpieczenia (na poziomie 1,5 mln zł) nadal stawia spore wymagania przed uczestnikami. Zamawiający nie może kierować się wyłącznie względami bezpieczeństwa finansowego, czy też preferowaniu określonych podmiotów.</w:t>
      </w:r>
    </w:p>
    <w:p w14:paraId="738E6B3F" w14:textId="77777777" w:rsidR="009E0FFB" w:rsidRPr="002837EB" w:rsidRDefault="009E0FFB" w:rsidP="002837EB">
      <w:pPr>
        <w:pStyle w:val="Akapitzlist"/>
        <w:tabs>
          <w:tab w:val="left" w:pos="1380"/>
        </w:tabs>
        <w:spacing w:line="360" w:lineRule="auto"/>
        <w:ind w:left="-284"/>
        <w:jc w:val="both"/>
        <w:rPr>
          <w:sz w:val="22"/>
          <w:szCs w:val="22"/>
        </w:rPr>
      </w:pPr>
      <w:r>
        <w:rPr>
          <w:sz w:val="22"/>
          <w:szCs w:val="22"/>
        </w:rPr>
        <w:t>W związku z tym, bardzo proszę o przychylenie się i zmianę zapisów, które nie będą ograniczały liczby oferentów.”</w:t>
      </w:r>
    </w:p>
    <w:p w14:paraId="39B557BC" w14:textId="77777777" w:rsidR="002837EB" w:rsidRPr="002837EB" w:rsidRDefault="002837EB" w:rsidP="00972D16">
      <w:pPr>
        <w:pStyle w:val="Akapitzlist"/>
        <w:tabs>
          <w:tab w:val="left" w:pos="1380"/>
        </w:tabs>
        <w:ind w:left="-284"/>
        <w:jc w:val="both"/>
        <w:rPr>
          <w:sz w:val="22"/>
          <w:szCs w:val="22"/>
        </w:rPr>
      </w:pPr>
    </w:p>
    <w:p w14:paraId="7CF386E8" w14:textId="77777777" w:rsidR="002837EB" w:rsidRDefault="002837EB" w:rsidP="002837EB">
      <w:pPr>
        <w:pStyle w:val="Akapitzlist"/>
        <w:tabs>
          <w:tab w:val="left" w:pos="1380"/>
        </w:tabs>
        <w:spacing w:line="360" w:lineRule="auto"/>
        <w:ind w:left="-284"/>
        <w:jc w:val="both"/>
        <w:rPr>
          <w:b/>
          <w:sz w:val="22"/>
          <w:szCs w:val="22"/>
          <w:u w:val="single"/>
        </w:rPr>
      </w:pPr>
      <w:r w:rsidRPr="00DA0F79">
        <w:rPr>
          <w:b/>
          <w:sz w:val="22"/>
          <w:szCs w:val="22"/>
          <w:u w:val="single"/>
        </w:rPr>
        <w:t>Odpowiedź</w:t>
      </w:r>
      <w:r>
        <w:rPr>
          <w:b/>
          <w:sz w:val="22"/>
          <w:szCs w:val="22"/>
          <w:u w:val="single"/>
        </w:rPr>
        <w:t xml:space="preserve"> </w:t>
      </w:r>
      <w:r w:rsidR="00972D16">
        <w:rPr>
          <w:b/>
          <w:sz w:val="22"/>
          <w:szCs w:val="22"/>
          <w:u w:val="single"/>
        </w:rPr>
        <w:t>na pytanie nr 1., 2. i 3.:</w:t>
      </w:r>
    </w:p>
    <w:p w14:paraId="258B7AA7" w14:textId="77777777" w:rsidR="002837EB" w:rsidRPr="002837EB" w:rsidRDefault="002837EB" w:rsidP="00972D16">
      <w:pPr>
        <w:pStyle w:val="Akapitzlist"/>
        <w:tabs>
          <w:tab w:val="left" w:pos="1380"/>
        </w:tabs>
        <w:ind w:left="-284"/>
        <w:jc w:val="both"/>
        <w:rPr>
          <w:sz w:val="22"/>
          <w:szCs w:val="22"/>
        </w:rPr>
      </w:pPr>
    </w:p>
    <w:p w14:paraId="72ED229F" w14:textId="77777777" w:rsidR="00341274" w:rsidRDefault="00341274" w:rsidP="00341274">
      <w:pPr>
        <w:pStyle w:val="Akapitzlist"/>
        <w:tabs>
          <w:tab w:val="left" w:pos="1380"/>
        </w:tabs>
        <w:spacing w:line="360" w:lineRule="auto"/>
        <w:ind w:left="-284"/>
        <w:jc w:val="both"/>
        <w:rPr>
          <w:sz w:val="22"/>
          <w:szCs w:val="22"/>
        </w:rPr>
      </w:pPr>
      <w:r>
        <w:rPr>
          <w:sz w:val="22"/>
          <w:szCs w:val="22"/>
        </w:rPr>
        <w:t xml:space="preserve">Zamawiający nie wyraża zgody na zmianę warunku. Warunki udziału w postępowaniu są proporcjonalne do przedmiotu zamówienia, do jego zakresu, złożoności robót budowlanych oraz szacunkowej wartości zamówienia. </w:t>
      </w:r>
    </w:p>
    <w:p w14:paraId="0E561252" w14:textId="77777777" w:rsidR="00341274" w:rsidRDefault="00341274" w:rsidP="00341274">
      <w:pPr>
        <w:pStyle w:val="Akapitzlist"/>
        <w:tabs>
          <w:tab w:val="left" w:pos="1380"/>
        </w:tabs>
        <w:spacing w:line="360" w:lineRule="auto"/>
        <w:ind w:left="-284"/>
        <w:jc w:val="both"/>
        <w:rPr>
          <w:sz w:val="22"/>
          <w:szCs w:val="22"/>
        </w:rPr>
      </w:pPr>
      <w:r>
        <w:rPr>
          <w:sz w:val="22"/>
          <w:szCs w:val="22"/>
        </w:rPr>
        <w:t>Zamawiający poszukuje Wykonawcy, który posiada nie tylko doświadczenie i potencjał techniczny, ale także potencjał finansowy i ekonomiczny dający rękojmię należytego wykonania zamówienia w określonym czasie.</w:t>
      </w:r>
    </w:p>
    <w:p w14:paraId="17097E47" w14:textId="77777777" w:rsidR="009049E1" w:rsidRDefault="00341274" w:rsidP="00972D16">
      <w:pPr>
        <w:pStyle w:val="Akapitzlist"/>
        <w:tabs>
          <w:tab w:val="left" w:pos="1380"/>
        </w:tabs>
        <w:spacing w:line="360" w:lineRule="auto"/>
        <w:ind w:left="-284"/>
        <w:jc w:val="both"/>
        <w:rPr>
          <w:sz w:val="22"/>
          <w:szCs w:val="22"/>
        </w:rPr>
      </w:pPr>
      <w:r>
        <w:rPr>
          <w:sz w:val="22"/>
          <w:szCs w:val="22"/>
        </w:rPr>
        <w:t>Ubezpieczenie od odpowiedz</w:t>
      </w:r>
      <w:r w:rsidR="002304C6">
        <w:rPr>
          <w:sz w:val="22"/>
          <w:szCs w:val="22"/>
        </w:rPr>
        <w:t>ialności cywilnej na poziomie 1 </w:t>
      </w:r>
      <w:r>
        <w:rPr>
          <w:sz w:val="22"/>
          <w:szCs w:val="22"/>
        </w:rPr>
        <w:t>50</w:t>
      </w:r>
      <w:r w:rsidR="002304C6">
        <w:rPr>
          <w:sz w:val="22"/>
          <w:szCs w:val="22"/>
        </w:rPr>
        <w:t xml:space="preserve">0 </w:t>
      </w:r>
      <w:r>
        <w:rPr>
          <w:sz w:val="22"/>
          <w:szCs w:val="22"/>
        </w:rPr>
        <w:t>000,00 zł, w szczególności przy realizacji robót budowlanych na czynnym obiekcie, w którym przez min. 8 godzin dziennie przez 5 dni w tygodniu przebywają pracownicy oraz klienci – przy zakresie robót do wykonania nie jest w żadnym wypadku wysokością przesadzoną.</w:t>
      </w:r>
      <w:r w:rsidR="00972D16">
        <w:rPr>
          <w:sz w:val="22"/>
          <w:szCs w:val="22"/>
        </w:rPr>
        <w:t xml:space="preserve">   </w:t>
      </w:r>
      <w:r>
        <w:rPr>
          <w:sz w:val="22"/>
          <w:szCs w:val="22"/>
        </w:rPr>
        <w:t>Zapisy dotyczące ograniczone</w:t>
      </w:r>
      <w:r w:rsidR="004A12D2">
        <w:rPr>
          <w:sz w:val="22"/>
          <w:szCs w:val="22"/>
        </w:rPr>
        <w:t>go</w:t>
      </w:r>
      <w:r>
        <w:rPr>
          <w:sz w:val="22"/>
          <w:szCs w:val="22"/>
        </w:rPr>
        <w:t xml:space="preserve"> dostępu do zamówień w tym te odnoszące się do podmiotów z kapitałem</w:t>
      </w:r>
      <w:r w:rsidR="00972D16">
        <w:rPr>
          <w:sz w:val="22"/>
          <w:szCs w:val="22"/>
        </w:rPr>
        <w:t xml:space="preserve"> zagranicznym są całkowicie nietrafione </w:t>
      </w:r>
      <w:r>
        <w:rPr>
          <w:sz w:val="22"/>
          <w:szCs w:val="22"/>
        </w:rPr>
        <w:t>i nie</w:t>
      </w:r>
      <w:r w:rsidR="00972D16">
        <w:rPr>
          <w:sz w:val="22"/>
          <w:szCs w:val="22"/>
        </w:rPr>
        <w:t>uprawnione.</w:t>
      </w:r>
    </w:p>
    <w:p w14:paraId="0123B83C" w14:textId="77777777" w:rsidR="0057057A" w:rsidRDefault="0057057A" w:rsidP="00972D16">
      <w:pPr>
        <w:pStyle w:val="Akapitzlist"/>
        <w:tabs>
          <w:tab w:val="left" w:pos="1380"/>
        </w:tabs>
        <w:spacing w:line="360" w:lineRule="auto"/>
        <w:ind w:left="-284"/>
        <w:jc w:val="both"/>
        <w:rPr>
          <w:sz w:val="22"/>
          <w:szCs w:val="22"/>
        </w:rPr>
      </w:pPr>
    </w:p>
    <w:p w14:paraId="37868411" w14:textId="1D4A0689" w:rsidR="0057057A" w:rsidRDefault="0057057A" w:rsidP="00972D16">
      <w:pPr>
        <w:pStyle w:val="Akapitzlist"/>
        <w:tabs>
          <w:tab w:val="left" w:pos="1380"/>
        </w:tabs>
        <w:spacing w:line="360" w:lineRule="auto"/>
        <w:ind w:left="-284"/>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Dyrektor Wydziału</w:t>
      </w:r>
    </w:p>
    <w:p w14:paraId="06184BD0" w14:textId="3724A8F3" w:rsidR="0057057A" w:rsidRDefault="0057057A" w:rsidP="00972D16">
      <w:pPr>
        <w:pStyle w:val="Akapitzlist"/>
        <w:tabs>
          <w:tab w:val="left" w:pos="1380"/>
        </w:tabs>
        <w:spacing w:line="360" w:lineRule="auto"/>
        <w:ind w:left="-284"/>
        <w:jc w:val="both"/>
        <w:rPr>
          <w:sz w:val="18"/>
          <w:szCs w:val="18"/>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Joanna Salus</w:t>
      </w:r>
    </w:p>
    <w:sectPr w:rsidR="0057057A" w:rsidSect="008A6014">
      <w:footerReference w:type="default" r:id="rId10"/>
      <w:pgSz w:w="11906" w:h="16838"/>
      <w:pgMar w:top="426" w:right="1417" w:bottom="1079" w:left="2700"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9551B" w14:textId="77777777" w:rsidR="00FD0118" w:rsidRDefault="00FD0118" w:rsidP="00FD0118">
      <w:r>
        <w:separator/>
      </w:r>
    </w:p>
  </w:endnote>
  <w:endnote w:type="continuationSeparator" w:id="0">
    <w:p w14:paraId="5E68C01B" w14:textId="77777777" w:rsidR="00FD0118" w:rsidRDefault="00FD0118" w:rsidP="00FD0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tarSymbol">
    <w:altName w:val="Arial Unicode MS"/>
    <w:charset w:val="02"/>
    <w:family w:val="auto"/>
    <w:pitch w:val="default"/>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55C83" w14:textId="77777777" w:rsidR="00800A02" w:rsidRPr="008B2491" w:rsidRDefault="00800A02" w:rsidP="00800A02">
    <w:pPr>
      <w:ind w:left="-1134"/>
      <w:rPr>
        <w:color w:val="595959" w:themeColor="text1" w:themeTint="A6"/>
        <w:sz w:val="18"/>
        <w:szCs w:val="18"/>
      </w:rPr>
    </w:pPr>
    <w:r w:rsidRPr="008B2491">
      <w:rPr>
        <w:color w:val="595959" w:themeColor="text1" w:themeTint="A6"/>
        <w:sz w:val="18"/>
        <w:szCs w:val="18"/>
      </w:rPr>
      <w:t xml:space="preserve">Sporządził: </w:t>
    </w:r>
    <w:r w:rsidR="00417657">
      <w:rPr>
        <w:color w:val="595959" w:themeColor="text1" w:themeTint="A6"/>
        <w:sz w:val="18"/>
        <w:szCs w:val="18"/>
      </w:rPr>
      <w:t>Piotr Siry</w:t>
    </w:r>
    <w:r w:rsidRPr="008B2491">
      <w:rPr>
        <w:color w:val="595959" w:themeColor="text1" w:themeTint="A6"/>
        <w:sz w:val="18"/>
        <w:szCs w:val="18"/>
      </w:rPr>
      <w:t xml:space="preserve">, </w:t>
    </w:r>
    <w:r w:rsidR="00417657">
      <w:rPr>
        <w:color w:val="595959" w:themeColor="text1" w:themeTint="A6"/>
        <w:sz w:val="18"/>
        <w:szCs w:val="18"/>
      </w:rPr>
      <w:t>74/856-29-47</w:t>
    </w:r>
  </w:p>
  <w:p w14:paraId="1C4AD8BF" w14:textId="77777777" w:rsidR="00800A02" w:rsidRDefault="00800A0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25315" w14:textId="77777777" w:rsidR="00FD0118" w:rsidRDefault="00FD0118" w:rsidP="00FD0118">
      <w:r>
        <w:separator/>
      </w:r>
    </w:p>
  </w:footnote>
  <w:footnote w:type="continuationSeparator" w:id="0">
    <w:p w14:paraId="437A2103" w14:textId="77777777" w:rsidR="00FD0118" w:rsidRDefault="00FD0118" w:rsidP="00FD0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9"/>
    <w:multiLevelType w:val="multilevel"/>
    <w:tmpl w:val="D9A640A4"/>
    <w:lvl w:ilvl="0">
      <w:start w:val="1"/>
      <w:numFmt w:val="decimal"/>
      <w:lvlText w:val="%1."/>
      <w:lvlJc w:val="left"/>
      <w:pPr>
        <w:tabs>
          <w:tab w:val="num" w:pos="502"/>
        </w:tabs>
        <w:ind w:left="502"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1E"/>
    <w:multiLevelType w:val="multilevel"/>
    <w:tmpl w:val="D4601604"/>
    <w:name w:val="WW8Num30"/>
    <w:lvl w:ilvl="0">
      <w:start w:val="1"/>
      <w:numFmt w:val="decimal"/>
      <w:lvlText w:val="%1."/>
      <w:lvlJc w:val="left"/>
      <w:pPr>
        <w:tabs>
          <w:tab w:val="num" w:pos="360"/>
        </w:tabs>
        <w:ind w:left="360" w:hanging="360"/>
      </w:pPr>
      <w:rPr>
        <w:rFonts w:ascii="Times New Roman" w:hAnsi="Times New Roman"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2148" w:hanging="1440"/>
      </w:pPr>
      <w:rPr>
        <w:rFonts w:hint="default"/>
      </w:rPr>
    </w:lvl>
  </w:abstractNum>
  <w:abstractNum w:abstractNumId="3" w15:restartNumberingAfterBreak="0">
    <w:nsid w:val="019C7AD5"/>
    <w:multiLevelType w:val="hybridMultilevel"/>
    <w:tmpl w:val="33FC90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5F03D1"/>
    <w:multiLevelType w:val="hybridMultilevel"/>
    <w:tmpl w:val="53D69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544BB0"/>
    <w:multiLevelType w:val="hybridMultilevel"/>
    <w:tmpl w:val="75223B38"/>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E019C6"/>
    <w:multiLevelType w:val="hybridMultilevel"/>
    <w:tmpl w:val="25626E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F10AE9"/>
    <w:multiLevelType w:val="hybridMultilevel"/>
    <w:tmpl w:val="2B78E0AE"/>
    <w:lvl w:ilvl="0" w:tplc="2D7431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A4C53C3"/>
    <w:multiLevelType w:val="hybridMultilevel"/>
    <w:tmpl w:val="E150495E"/>
    <w:lvl w:ilvl="0" w:tplc="54DCF2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EFB1421"/>
    <w:multiLevelType w:val="hybridMultilevel"/>
    <w:tmpl w:val="4D9CD95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3EA048CB"/>
    <w:multiLevelType w:val="hybridMultilevel"/>
    <w:tmpl w:val="F12A63CA"/>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9AA4E70"/>
    <w:multiLevelType w:val="hybridMultilevel"/>
    <w:tmpl w:val="56DC8A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CA48D4"/>
    <w:multiLevelType w:val="hybridMultilevel"/>
    <w:tmpl w:val="4264540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D0B4AEA"/>
    <w:multiLevelType w:val="hybridMultilevel"/>
    <w:tmpl w:val="44D05A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2081780"/>
    <w:multiLevelType w:val="hybridMultilevel"/>
    <w:tmpl w:val="22707CB0"/>
    <w:lvl w:ilvl="0" w:tplc="B65426CC">
      <w:start w:val="13"/>
      <w:numFmt w:val="decimal"/>
      <w:lvlText w:val="%1."/>
      <w:lvlJc w:val="left"/>
      <w:pPr>
        <w:tabs>
          <w:tab w:val="num" w:pos="720"/>
        </w:tabs>
        <w:ind w:left="720" w:hanging="360"/>
      </w:pPr>
      <w:rPr>
        <w:rFonts w:hint="default"/>
        <w:color w:val="auto"/>
      </w:rPr>
    </w:lvl>
    <w:lvl w:ilvl="1" w:tplc="114C0360">
      <w:start w:val="1"/>
      <w:numFmt w:val="decimal"/>
      <w:lvlText w:val="%2."/>
      <w:lvlJc w:val="left"/>
      <w:pPr>
        <w:ind w:left="1440" w:hanging="360"/>
      </w:pPr>
      <w:rPr>
        <w:rFonts w:eastAsia="MS Mincho" w:hint="default"/>
      </w:rPr>
    </w:lvl>
    <w:lvl w:ilvl="2" w:tplc="CF105670">
      <w:start w:val="1"/>
      <w:numFmt w:val="lowerLetter"/>
      <w:lvlText w:val="%3)"/>
      <w:lvlJc w:val="left"/>
      <w:pPr>
        <w:ind w:left="2340" w:hanging="360"/>
      </w:pPr>
      <w:rPr>
        <w:rFonts w:hint="default"/>
      </w:rPr>
    </w:lvl>
    <w:lvl w:ilvl="3" w:tplc="5B8A3BE2">
      <w:start w:val="1"/>
      <w:numFmt w:val="decimal"/>
      <w:lvlText w:val="%4)"/>
      <w:lvlJc w:val="left"/>
      <w:pPr>
        <w:ind w:left="2880" w:hanging="360"/>
      </w:pPr>
      <w:rPr>
        <w:rFonts w:hint="default"/>
        <w:color w:val="auto"/>
      </w:rPr>
    </w:lvl>
    <w:lvl w:ilvl="4" w:tplc="0C5EED18">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2DA23F5"/>
    <w:multiLevelType w:val="hybridMultilevel"/>
    <w:tmpl w:val="F6D626C2"/>
    <w:lvl w:ilvl="0" w:tplc="29F62A9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6A783DC1"/>
    <w:multiLevelType w:val="hybridMultilevel"/>
    <w:tmpl w:val="06787B28"/>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C136F6C"/>
    <w:multiLevelType w:val="hybridMultilevel"/>
    <w:tmpl w:val="4CCEE8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DE82C9E"/>
    <w:multiLevelType w:val="hybridMultilevel"/>
    <w:tmpl w:val="8A94E0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9254474"/>
    <w:multiLevelType w:val="hybridMultilevel"/>
    <w:tmpl w:val="68DC28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75862076">
    <w:abstractNumId w:val="0"/>
  </w:num>
  <w:num w:numId="2" w16cid:durableId="1356030887">
    <w:abstractNumId w:val="9"/>
  </w:num>
  <w:num w:numId="3" w16cid:durableId="229317989">
    <w:abstractNumId w:val="7"/>
  </w:num>
  <w:num w:numId="4" w16cid:durableId="1474328165">
    <w:abstractNumId w:val="12"/>
  </w:num>
  <w:num w:numId="5" w16cid:durableId="1555192963">
    <w:abstractNumId w:val="1"/>
  </w:num>
  <w:num w:numId="6" w16cid:durableId="1863933940">
    <w:abstractNumId w:val="17"/>
  </w:num>
  <w:num w:numId="7" w16cid:durableId="1974601860">
    <w:abstractNumId w:val="18"/>
  </w:num>
  <w:num w:numId="8" w16cid:durableId="2115128897">
    <w:abstractNumId w:val="19"/>
  </w:num>
  <w:num w:numId="9" w16cid:durableId="1609120761">
    <w:abstractNumId w:val="15"/>
  </w:num>
  <w:num w:numId="10" w16cid:durableId="266350873">
    <w:abstractNumId w:val="3"/>
  </w:num>
  <w:num w:numId="11" w16cid:durableId="114762055">
    <w:abstractNumId w:val="16"/>
  </w:num>
  <w:num w:numId="12" w16cid:durableId="565730001">
    <w:abstractNumId w:val="10"/>
  </w:num>
  <w:num w:numId="13" w16cid:durableId="605119861">
    <w:abstractNumId w:val="5"/>
  </w:num>
  <w:num w:numId="14" w16cid:durableId="71244393">
    <w:abstractNumId w:val="11"/>
  </w:num>
  <w:num w:numId="15" w16cid:durableId="1028918783">
    <w:abstractNumId w:val="8"/>
  </w:num>
  <w:num w:numId="16" w16cid:durableId="172771078">
    <w:abstractNumId w:val="4"/>
  </w:num>
  <w:num w:numId="17" w16cid:durableId="1571426386">
    <w:abstractNumId w:val="13"/>
  </w:num>
  <w:num w:numId="18" w16cid:durableId="371225767">
    <w:abstractNumId w:val="6"/>
  </w:num>
  <w:num w:numId="19" w16cid:durableId="1924072563">
    <w:abstractNumId w:val="2"/>
  </w:num>
  <w:num w:numId="20" w16cid:durableId="2033731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084A"/>
    <w:rsid w:val="00006280"/>
    <w:rsid w:val="00015DC4"/>
    <w:rsid w:val="00027313"/>
    <w:rsid w:val="000347E3"/>
    <w:rsid w:val="00041A61"/>
    <w:rsid w:val="0006280C"/>
    <w:rsid w:val="00064AD1"/>
    <w:rsid w:val="000737B7"/>
    <w:rsid w:val="0007676C"/>
    <w:rsid w:val="000868F4"/>
    <w:rsid w:val="00091330"/>
    <w:rsid w:val="000D21B6"/>
    <w:rsid w:val="000D441F"/>
    <w:rsid w:val="000E23CE"/>
    <w:rsid w:val="000E572B"/>
    <w:rsid w:val="00102947"/>
    <w:rsid w:val="00105D5E"/>
    <w:rsid w:val="00110F4A"/>
    <w:rsid w:val="00114484"/>
    <w:rsid w:val="00116B61"/>
    <w:rsid w:val="00123B31"/>
    <w:rsid w:val="0012756C"/>
    <w:rsid w:val="00132ECB"/>
    <w:rsid w:val="00147F84"/>
    <w:rsid w:val="0015253C"/>
    <w:rsid w:val="001638C2"/>
    <w:rsid w:val="0016783F"/>
    <w:rsid w:val="00183FF9"/>
    <w:rsid w:val="00185685"/>
    <w:rsid w:val="0019022D"/>
    <w:rsid w:val="001A3FF9"/>
    <w:rsid w:val="001A430F"/>
    <w:rsid w:val="001B10B7"/>
    <w:rsid w:val="001B1AE1"/>
    <w:rsid w:val="001B2820"/>
    <w:rsid w:val="00206D65"/>
    <w:rsid w:val="00214EE6"/>
    <w:rsid w:val="00215A14"/>
    <w:rsid w:val="002304C6"/>
    <w:rsid w:val="0024015B"/>
    <w:rsid w:val="00280751"/>
    <w:rsid w:val="002837EB"/>
    <w:rsid w:val="00297581"/>
    <w:rsid w:val="002A0E01"/>
    <w:rsid w:val="002A5DB6"/>
    <w:rsid w:val="002C7FF9"/>
    <w:rsid w:val="002D4A5F"/>
    <w:rsid w:val="00301BED"/>
    <w:rsid w:val="00306293"/>
    <w:rsid w:val="00322524"/>
    <w:rsid w:val="00326F55"/>
    <w:rsid w:val="0033203F"/>
    <w:rsid w:val="00341274"/>
    <w:rsid w:val="00352786"/>
    <w:rsid w:val="00352B61"/>
    <w:rsid w:val="003534E9"/>
    <w:rsid w:val="00357640"/>
    <w:rsid w:val="0037750E"/>
    <w:rsid w:val="00385FCC"/>
    <w:rsid w:val="00392965"/>
    <w:rsid w:val="00395EF9"/>
    <w:rsid w:val="003E4275"/>
    <w:rsid w:val="003F3A6A"/>
    <w:rsid w:val="0040646B"/>
    <w:rsid w:val="0041177E"/>
    <w:rsid w:val="0041538C"/>
    <w:rsid w:val="00416ED1"/>
    <w:rsid w:val="00417657"/>
    <w:rsid w:val="00422D93"/>
    <w:rsid w:val="0045137A"/>
    <w:rsid w:val="00454D04"/>
    <w:rsid w:val="00460E9B"/>
    <w:rsid w:val="00466220"/>
    <w:rsid w:val="0046677D"/>
    <w:rsid w:val="004667C2"/>
    <w:rsid w:val="00471BFD"/>
    <w:rsid w:val="004852CE"/>
    <w:rsid w:val="004941D1"/>
    <w:rsid w:val="00495936"/>
    <w:rsid w:val="004A12D2"/>
    <w:rsid w:val="004D3416"/>
    <w:rsid w:val="004D4D7C"/>
    <w:rsid w:val="004E7854"/>
    <w:rsid w:val="0050255A"/>
    <w:rsid w:val="00514F52"/>
    <w:rsid w:val="0052492C"/>
    <w:rsid w:val="0053431D"/>
    <w:rsid w:val="00554E98"/>
    <w:rsid w:val="00564441"/>
    <w:rsid w:val="0057057A"/>
    <w:rsid w:val="00574678"/>
    <w:rsid w:val="00590F10"/>
    <w:rsid w:val="005A02EA"/>
    <w:rsid w:val="005A48EF"/>
    <w:rsid w:val="005D5199"/>
    <w:rsid w:val="005D6846"/>
    <w:rsid w:val="005F6D1F"/>
    <w:rsid w:val="00606C5E"/>
    <w:rsid w:val="00626E63"/>
    <w:rsid w:val="0064715F"/>
    <w:rsid w:val="006564DF"/>
    <w:rsid w:val="00666D51"/>
    <w:rsid w:val="0067010E"/>
    <w:rsid w:val="0067509B"/>
    <w:rsid w:val="00685B6D"/>
    <w:rsid w:val="006A06C3"/>
    <w:rsid w:val="006A6F15"/>
    <w:rsid w:val="006B06A2"/>
    <w:rsid w:val="006B32C7"/>
    <w:rsid w:val="006C220A"/>
    <w:rsid w:val="006C7D77"/>
    <w:rsid w:val="006E461C"/>
    <w:rsid w:val="006F0C8D"/>
    <w:rsid w:val="006F5B07"/>
    <w:rsid w:val="00706C2D"/>
    <w:rsid w:val="00731A7E"/>
    <w:rsid w:val="007405ED"/>
    <w:rsid w:val="00772D9C"/>
    <w:rsid w:val="007745B6"/>
    <w:rsid w:val="00774A6F"/>
    <w:rsid w:val="007764C6"/>
    <w:rsid w:val="007918CD"/>
    <w:rsid w:val="007A235C"/>
    <w:rsid w:val="007A4DBF"/>
    <w:rsid w:val="007A5892"/>
    <w:rsid w:val="007C012F"/>
    <w:rsid w:val="007E002A"/>
    <w:rsid w:val="007E084A"/>
    <w:rsid w:val="007E45A9"/>
    <w:rsid w:val="007E473D"/>
    <w:rsid w:val="00800A02"/>
    <w:rsid w:val="00802D10"/>
    <w:rsid w:val="0082312A"/>
    <w:rsid w:val="00824246"/>
    <w:rsid w:val="00826B9A"/>
    <w:rsid w:val="008279BD"/>
    <w:rsid w:val="008360D8"/>
    <w:rsid w:val="00847AC7"/>
    <w:rsid w:val="008529A7"/>
    <w:rsid w:val="0085575C"/>
    <w:rsid w:val="00874EAC"/>
    <w:rsid w:val="008860A7"/>
    <w:rsid w:val="00886272"/>
    <w:rsid w:val="008A6014"/>
    <w:rsid w:val="008B2491"/>
    <w:rsid w:val="008B4850"/>
    <w:rsid w:val="008C18F9"/>
    <w:rsid w:val="008E42D2"/>
    <w:rsid w:val="008E7E0D"/>
    <w:rsid w:val="008F6E05"/>
    <w:rsid w:val="009049E1"/>
    <w:rsid w:val="009072C5"/>
    <w:rsid w:val="00910671"/>
    <w:rsid w:val="00917164"/>
    <w:rsid w:val="0092106B"/>
    <w:rsid w:val="0092355C"/>
    <w:rsid w:val="00930080"/>
    <w:rsid w:val="0093407A"/>
    <w:rsid w:val="0095600D"/>
    <w:rsid w:val="009605D0"/>
    <w:rsid w:val="00972D16"/>
    <w:rsid w:val="00976231"/>
    <w:rsid w:val="009A1DDE"/>
    <w:rsid w:val="009A590F"/>
    <w:rsid w:val="009A7C14"/>
    <w:rsid w:val="009B6244"/>
    <w:rsid w:val="009C3E2A"/>
    <w:rsid w:val="009E0FFB"/>
    <w:rsid w:val="009E49B4"/>
    <w:rsid w:val="009F0C50"/>
    <w:rsid w:val="009F3A5C"/>
    <w:rsid w:val="009F7238"/>
    <w:rsid w:val="00A06BB2"/>
    <w:rsid w:val="00A07B1C"/>
    <w:rsid w:val="00A1451D"/>
    <w:rsid w:val="00A500A4"/>
    <w:rsid w:val="00A737A0"/>
    <w:rsid w:val="00A74859"/>
    <w:rsid w:val="00A76C34"/>
    <w:rsid w:val="00A86D0F"/>
    <w:rsid w:val="00AA1D4E"/>
    <w:rsid w:val="00AB4661"/>
    <w:rsid w:val="00AB685A"/>
    <w:rsid w:val="00AB773D"/>
    <w:rsid w:val="00AC10BA"/>
    <w:rsid w:val="00AC4578"/>
    <w:rsid w:val="00AC7E32"/>
    <w:rsid w:val="00AD2680"/>
    <w:rsid w:val="00AF3FC9"/>
    <w:rsid w:val="00AF4CBE"/>
    <w:rsid w:val="00B06D0F"/>
    <w:rsid w:val="00B11575"/>
    <w:rsid w:val="00B137D0"/>
    <w:rsid w:val="00B235F4"/>
    <w:rsid w:val="00B25099"/>
    <w:rsid w:val="00B72B05"/>
    <w:rsid w:val="00B75116"/>
    <w:rsid w:val="00B7745C"/>
    <w:rsid w:val="00B96BD0"/>
    <w:rsid w:val="00BC4EC0"/>
    <w:rsid w:val="00BC7DE0"/>
    <w:rsid w:val="00BE5C9A"/>
    <w:rsid w:val="00BF136B"/>
    <w:rsid w:val="00BF56D6"/>
    <w:rsid w:val="00C20368"/>
    <w:rsid w:val="00C204EC"/>
    <w:rsid w:val="00C24CCC"/>
    <w:rsid w:val="00C3099B"/>
    <w:rsid w:val="00C36C36"/>
    <w:rsid w:val="00C5412F"/>
    <w:rsid w:val="00C63F1D"/>
    <w:rsid w:val="00C766F8"/>
    <w:rsid w:val="00C838D2"/>
    <w:rsid w:val="00C845F2"/>
    <w:rsid w:val="00C84EBD"/>
    <w:rsid w:val="00CA54B3"/>
    <w:rsid w:val="00CB24BD"/>
    <w:rsid w:val="00CB28AD"/>
    <w:rsid w:val="00CB797C"/>
    <w:rsid w:val="00CC2A11"/>
    <w:rsid w:val="00CE494C"/>
    <w:rsid w:val="00CF4B02"/>
    <w:rsid w:val="00CF5486"/>
    <w:rsid w:val="00CF60F3"/>
    <w:rsid w:val="00D066B1"/>
    <w:rsid w:val="00D1324B"/>
    <w:rsid w:val="00D27898"/>
    <w:rsid w:val="00D32F82"/>
    <w:rsid w:val="00D45235"/>
    <w:rsid w:val="00D57A6E"/>
    <w:rsid w:val="00D60725"/>
    <w:rsid w:val="00D62890"/>
    <w:rsid w:val="00D73005"/>
    <w:rsid w:val="00D74222"/>
    <w:rsid w:val="00D93104"/>
    <w:rsid w:val="00DA0F79"/>
    <w:rsid w:val="00DA3965"/>
    <w:rsid w:val="00DA5CFC"/>
    <w:rsid w:val="00DB0ABF"/>
    <w:rsid w:val="00DB4481"/>
    <w:rsid w:val="00DC2577"/>
    <w:rsid w:val="00DD6A0B"/>
    <w:rsid w:val="00DD7A51"/>
    <w:rsid w:val="00E02EB4"/>
    <w:rsid w:val="00E1298D"/>
    <w:rsid w:val="00E21605"/>
    <w:rsid w:val="00E33E7D"/>
    <w:rsid w:val="00E5378D"/>
    <w:rsid w:val="00E56E6B"/>
    <w:rsid w:val="00E579F4"/>
    <w:rsid w:val="00E604DC"/>
    <w:rsid w:val="00E611F3"/>
    <w:rsid w:val="00E62CE2"/>
    <w:rsid w:val="00E71410"/>
    <w:rsid w:val="00E76AE3"/>
    <w:rsid w:val="00E817EE"/>
    <w:rsid w:val="00E8633B"/>
    <w:rsid w:val="00E96CA5"/>
    <w:rsid w:val="00EA016B"/>
    <w:rsid w:val="00EA6524"/>
    <w:rsid w:val="00EB44B2"/>
    <w:rsid w:val="00EC06FA"/>
    <w:rsid w:val="00EC1086"/>
    <w:rsid w:val="00EC374B"/>
    <w:rsid w:val="00ED3438"/>
    <w:rsid w:val="00EE0DBB"/>
    <w:rsid w:val="00EE2255"/>
    <w:rsid w:val="00EF51E0"/>
    <w:rsid w:val="00EF5F99"/>
    <w:rsid w:val="00EF6345"/>
    <w:rsid w:val="00F11E4C"/>
    <w:rsid w:val="00F13BB0"/>
    <w:rsid w:val="00F26F5D"/>
    <w:rsid w:val="00F344E8"/>
    <w:rsid w:val="00F47903"/>
    <w:rsid w:val="00F65746"/>
    <w:rsid w:val="00F73CF1"/>
    <w:rsid w:val="00F82867"/>
    <w:rsid w:val="00F83A6E"/>
    <w:rsid w:val="00F84E6B"/>
    <w:rsid w:val="00FC1BA6"/>
    <w:rsid w:val="00FC3635"/>
    <w:rsid w:val="00FC5DAA"/>
    <w:rsid w:val="00FD0118"/>
    <w:rsid w:val="00FE52BE"/>
    <w:rsid w:val="00FF4C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E367D0D"/>
  <w15:docId w15:val="{4A0FE564-B893-4BC1-9F44-0CB320796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ar-SA"/>
    </w:rPr>
  </w:style>
  <w:style w:type="paragraph" w:styleId="Nagwek3">
    <w:name w:val="heading 3"/>
    <w:basedOn w:val="Normalny"/>
    <w:next w:val="Normalny"/>
    <w:qFormat/>
    <w:pPr>
      <w:keepNext/>
      <w:numPr>
        <w:ilvl w:val="2"/>
        <w:numId w:val="1"/>
      </w:numPr>
      <w:tabs>
        <w:tab w:val="left" w:pos="720"/>
        <w:tab w:val="left" w:pos="5580"/>
      </w:tabs>
      <w:ind w:hanging="36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4z1">
    <w:name w:val="WW8Num4z1"/>
    <w:rPr>
      <w:rFonts w:cs="Times New Roman"/>
    </w:rPr>
  </w:style>
  <w:style w:type="character" w:customStyle="1" w:styleId="Domylnaczcionkaakapitu2">
    <w:name w:val="Domyślna czcionka akapitu2"/>
  </w:style>
  <w:style w:type="character" w:customStyle="1" w:styleId="Heading3Char">
    <w:name w:val="Heading 3 Char"/>
    <w:rPr>
      <w:rFonts w:ascii="Cambria" w:hAnsi="Cambria" w:cs="Times New Roman"/>
      <w:b/>
      <w:bCs/>
      <w:sz w:val="26"/>
      <w:szCs w:val="26"/>
      <w:lang w:eastAsia="ar-SA" w:bidi="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Domylnaczcionkaakapitu1">
    <w:name w:val="Domyślna czcionka akapitu1"/>
  </w:style>
  <w:style w:type="character" w:styleId="Pogrubienie">
    <w:name w:val="Strong"/>
    <w:qFormat/>
    <w:rPr>
      <w:rFonts w:cs="Times New Roman"/>
      <w:b/>
    </w:rPr>
  </w:style>
  <w:style w:type="character" w:styleId="Hipercze">
    <w:name w:val="Hyperlink"/>
    <w:rPr>
      <w:rFonts w:cs="Times New Roman"/>
      <w:color w:val="0000FF"/>
      <w:u w:val="single"/>
    </w:rPr>
  </w:style>
  <w:style w:type="character" w:customStyle="1" w:styleId="BodyTextChar">
    <w:name w:val="Body Text Char"/>
    <w:rPr>
      <w:rFonts w:cs="Times New Roman"/>
      <w:sz w:val="24"/>
      <w:szCs w:val="24"/>
      <w:lang w:eastAsia="ar-SA" w:bidi="ar-SA"/>
    </w:rPr>
  </w:style>
  <w:style w:type="character" w:customStyle="1" w:styleId="HeaderChar">
    <w:name w:val="Header Char"/>
    <w:rPr>
      <w:rFonts w:cs="Times New Roman"/>
      <w:sz w:val="24"/>
      <w:szCs w:val="24"/>
      <w:lang w:eastAsia="ar-SA" w:bidi="ar-SA"/>
    </w:rPr>
  </w:style>
  <w:style w:type="character" w:customStyle="1" w:styleId="content">
    <w:name w:val="content"/>
  </w:style>
  <w:style w:type="character" w:customStyle="1" w:styleId="BalloonTextChar">
    <w:name w:val="Balloon Text Char"/>
    <w:rPr>
      <w:rFonts w:cs="Times New Roman"/>
      <w:sz w:val="2"/>
      <w:lang w:eastAsia="ar-SA" w:bidi="ar-SA"/>
    </w:rPr>
  </w:style>
  <w:style w:type="character" w:customStyle="1" w:styleId="c41">
    <w:name w:val="c41"/>
    <w:rPr>
      <w:rFonts w:ascii="Arial" w:hAnsi="Arial" w:cs="Arial"/>
      <w:sz w:val="20"/>
      <w:szCs w:val="20"/>
    </w:rPr>
  </w:style>
  <w:style w:type="character" w:customStyle="1" w:styleId="EndnoteTextChar">
    <w:name w:val="Endnote Text Char"/>
    <w:rPr>
      <w:rFonts w:cs="Times New Roman"/>
      <w:lang w:eastAsia="ar-SA" w:bidi="ar-SA"/>
    </w:rPr>
  </w:style>
  <w:style w:type="character" w:customStyle="1" w:styleId="Znakiprzypiswkocowych">
    <w:name w:val="Znaki przypisów końcowych"/>
    <w:rPr>
      <w:rFonts w:cs="Times New Roman"/>
      <w:vertAlign w:val="superscript"/>
    </w:rPr>
  </w:style>
  <w:style w:type="character" w:customStyle="1" w:styleId="Znakinumeracji">
    <w:name w:val="Znaki numeracji"/>
  </w:style>
  <w:style w:type="paragraph" w:customStyle="1" w:styleId="Nagwek2">
    <w:name w:val="Nagłówek2"/>
    <w:basedOn w:val="Normalny"/>
    <w:next w:val="Tekstpodstawowy"/>
    <w:pPr>
      <w:keepNext/>
      <w:spacing w:before="240" w:after="120"/>
    </w:pPr>
    <w:rPr>
      <w:rFonts w:ascii="Arial" w:eastAsia="Lucida Sans Unicode" w:hAnsi="Arial" w:cs="Mang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2">
    <w:name w:val="Podpis2"/>
    <w:basedOn w:val="Normalny"/>
    <w:pPr>
      <w:suppressLineNumbers/>
      <w:spacing w:before="120" w:after="120"/>
    </w:pPr>
    <w:rPr>
      <w:rFonts w:cs="Mangal"/>
      <w:i/>
      <w:iCs/>
    </w:rPr>
  </w:style>
  <w:style w:type="paragraph" w:customStyle="1" w:styleId="Indeks">
    <w:name w:val="Indeks"/>
    <w:basedOn w:val="Normalny"/>
    <w:pPr>
      <w:suppressLineNumbers/>
    </w:pPr>
  </w:style>
  <w:style w:type="paragraph" w:customStyle="1" w:styleId="Nagwek1">
    <w:name w:val="Nagłówek1"/>
    <w:basedOn w:val="Normalny"/>
    <w:next w:val="Tekstpodstawowy"/>
    <w:pPr>
      <w:keepNext/>
      <w:spacing w:before="240" w:after="120"/>
    </w:pPr>
    <w:rPr>
      <w:rFonts w:ascii="Arial" w:hAnsi="Arial" w:cs="Tahoma"/>
      <w:sz w:val="28"/>
      <w:szCs w:val="28"/>
    </w:rPr>
  </w:style>
  <w:style w:type="paragraph" w:customStyle="1" w:styleId="Podpis1">
    <w:name w:val="Podpis1"/>
    <w:basedOn w:val="Normalny"/>
    <w:pPr>
      <w:suppressLineNumbers/>
      <w:spacing w:before="120" w:after="120"/>
    </w:pPr>
    <w:rPr>
      <w:i/>
      <w:iCs/>
    </w:rPr>
  </w:style>
  <w:style w:type="paragraph" w:styleId="Nagwek">
    <w:name w:val="header"/>
    <w:basedOn w:val="Normalny"/>
    <w:link w:val="NagwekZnak"/>
    <w:uiPriority w:val="99"/>
    <w:pPr>
      <w:tabs>
        <w:tab w:val="center" w:pos="4536"/>
        <w:tab w:val="right" w:pos="9072"/>
      </w:tabs>
    </w:pPr>
    <w:rPr>
      <w:szCs w:val="20"/>
    </w:rPr>
  </w:style>
  <w:style w:type="paragraph" w:customStyle="1" w:styleId="Tytutabeli">
    <w:name w:val="Tytu? tabeli"/>
    <w:basedOn w:val="Normalny"/>
    <w:pPr>
      <w:widowControl w:val="0"/>
      <w:autoSpaceDE w:val="0"/>
      <w:spacing w:after="120"/>
      <w:jc w:val="center"/>
    </w:pPr>
    <w:rPr>
      <w:b/>
      <w:bCs/>
      <w:i/>
      <w:iCs/>
    </w:rPr>
  </w:style>
  <w:style w:type="paragraph" w:styleId="Tekstdymka">
    <w:name w:val="Balloon Text"/>
    <w:basedOn w:val="Normalny"/>
    <w:rPr>
      <w:rFonts w:ascii="Tahoma" w:hAnsi="Tahoma" w:cs="Tahoma"/>
      <w:sz w:val="16"/>
      <w:szCs w:val="16"/>
    </w:rPr>
  </w:style>
  <w:style w:type="paragraph" w:customStyle="1" w:styleId="Domynie">
    <w:name w:val="Domy徑nie"/>
    <w:pPr>
      <w:widowControl w:val="0"/>
      <w:suppressAutoHyphens/>
    </w:pPr>
    <w:rPr>
      <w:kern w:val="1"/>
      <w:sz w:val="24"/>
      <w:szCs w:val="24"/>
      <w:lang w:eastAsia="hi-IN" w:bidi="hi-IN"/>
    </w:rPr>
  </w:style>
  <w:style w:type="paragraph" w:styleId="Tekstprzypisukocowego">
    <w:name w:val="endnote text"/>
    <w:basedOn w:val="Normalny"/>
    <w:rPr>
      <w:sz w:val="20"/>
      <w:szCs w:val="20"/>
    </w:rPr>
  </w:style>
  <w:style w:type="paragraph" w:customStyle="1" w:styleId="Akapitzlist1">
    <w:name w:val="Akapit z listą1"/>
    <w:basedOn w:val="Normalny"/>
    <w:uiPriority w:val="99"/>
    <w:rsid w:val="008360D8"/>
    <w:pPr>
      <w:suppressAutoHyphens w:val="0"/>
      <w:spacing w:after="200" w:line="276" w:lineRule="auto"/>
      <w:ind w:left="720"/>
      <w:contextualSpacing/>
    </w:pPr>
    <w:rPr>
      <w:rFonts w:ascii="Calibri" w:hAnsi="Calibri"/>
      <w:sz w:val="22"/>
      <w:szCs w:val="22"/>
      <w:lang w:eastAsia="en-US"/>
    </w:rPr>
  </w:style>
  <w:style w:type="paragraph" w:styleId="Akapitzlist">
    <w:name w:val="List Paragraph"/>
    <w:aliases w:val="CW_Lista,normalny tekst,Akapit z listą4,Obiekt,List Paragraph1,Akapit z listą31,Akapit z listą21,Akapit z listą Znak Znak,Akapit z list¹,Eko punkty,podpunkt,Nagł. 4 SW,Normal"/>
    <w:basedOn w:val="Normalny"/>
    <w:link w:val="AkapitzlistZnak"/>
    <w:uiPriority w:val="34"/>
    <w:qFormat/>
    <w:rsid w:val="00A06BB2"/>
    <w:pPr>
      <w:ind w:left="720"/>
      <w:contextualSpacing/>
    </w:pPr>
  </w:style>
  <w:style w:type="paragraph" w:styleId="Stopka">
    <w:name w:val="footer"/>
    <w:basedOn w:val="Normalny"/>
    <w:link w:val="StopkaZnak"/>
    <w:uiPriority w:val="99"/>
    <w:unhideWhenUsed/>
    <w:rsid w:val="00FD0118"/>
    <w:pPr>
      <w:tabs>
        <w:tab w:val="center" w:pos="4536"/>
        <w:tab w:val="right" w:pos="9072"/>
      </w:tabs>
    </w:pPr>
  </w:style>
  <w:style w:type="character" w:customStyle="1" w:styleId="StopkaZnak">
    <w:name w:val="Stopka Znak"/>
    <w:basedOn w:val="Domylnaczcionkaakapitu"/>
    <w:link w:val="Stopka"/>
    <w:uiPriority w:val="99"/>
    <w:rsid w:val="00FD0118"/>
    <w:rPr>
      <w:sz w:val="24"/>
      <w:szCs w:val="24"/>
      <w:lang w:eastAsia="ar-SA"/>
    </w:rPr>
  </w:style>
  <w:style w:type="character" w:customStyle="1" w:styleId="NagwekZnak">
    <w:name w:val="Nagłówek Znak"/>
    <w:basedOn w:val="Domylnaczcionkaakapitu"/>
    <w:link w:val="Nagwek"/>
    <w:uiPriority w:val="99"/>
    <w:rsid w:val="004852CE"/>
    <w:rPr>
      <w:sz w:val="24"/>
      <w:lang w:eastAsia="ar-SA"/>
    </w:rPr>
  </w:style>
  <w:style w:type="paragraph" w:customStyle="1" w:styleId="Default">
    <w:name w:val="Default"/>
    <w:qFormat/>
    <w:rsid w:val="004852CE"/>
    <w:pPr>
      <w:autoSpaceDE w:val="0"/>
      <w:autoSpaceDN w:val="0"/>
      <w:adjustRightInd w:val="0"/>
    </w:pPr>
    <w:rPr>
      <w:rFonts w:ascii="Arial" w:hAnsi="Arial" w:cs="Arial"/>
      <w:color w:val="000000"/>
      <w:sz w:val="24"/>
      <w:szCs w:val="24"/>
    </w:rPr>
  </w:style>
  <w:style w:type="character" w:customStyle="1" w:styleId="AkapitzlistZnak">
    <w:name w:val="Akapit z listą Znak"/>
    <w:aliases w:val="CW_Lista Znak,normalny tekst Znak,Akapit z listą4 Znak,Obiekt Znak,List Paragraph1 Znak,Akapit z listą31 Znak,Akapit z listą21 Znak,Akapit z listą Znak Znak Znak,Akapit z list¹ Znak,Eko punkty Znak,podpunkt Znak,Nagł. 4 SW Znak"/>
    <w:link w:val="Akapitzlist"/>
    <w:uiPriority w:val="34"/>
    <w:qFormat/>
    <w:rsid w:val="004852CE"/>
    <w:rPr>
      <w:sz w:val="24"/>
      <w:szCs w:val="24"/>
      <w:lang w:eastAsia="ar-SA"/>
    </w:rPr>
  </w:style>
  <w:style w:type="paragraph" w:customStyle="1" w:styleId="Zwykytekst3">
    <w:name w:val="Zwykły tekst3"/>
    <w:basedOn w:val="Normalny"/>
    <w:rsid w:val="00E5378D"/>
    <w:pPr>
      <w:numPr>
        <w:ilvl w:val="8"/>
      </w:numPr>
      <w:ind w:left="2148" w:hanging="1440"/>
      <w:jc w:val="center"/>
    </w:pPr>
    <w:rPr>
      <w:rFonts w:ascii="Courier New" w:hAnsi="Courier New" w:cs="StarSymbol"/>
      <w:sz w:val="20"/>
      <w:szCs w:val="20"/>
    </w:rPr>
  </w:style>
  <w:style w:type="paragraph" w:styleId="NormalnyWeb">
    <w:name w:val="Normal (Web)"/>
    <w:basedOn w:val="Normalny"/>
    <w:uiPriority w:val="99"/>
    <w:semiHidden/>
    <w:unhideWhenUsed/>
    <w:rsid w:val="00D62890"/>
    <w:pPr>
      <w:suppressAutoHyphens w:val="0"/>
      <w:spacing w:before="100" w:beforeAutospacing="1" w:after="119"/>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643</Words>
  <Characters>3863</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PREZYDENT MIASTA ŚWIDNICY</vt:lpstr>
    </vt:vector>
  </TitlesOfParts>
  <Company>UM</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PREZYDENT MIASTA ŚWIDNICY</dc:title>
  <dc:creator>jpiekunko</dc:creator>
  <cp:lastModifiedBy>Izabela Fecko</cp:lastModifiedBy>
  <cp:revision>13</cp:revision>
  <cp:lastPrinted>2025-04-10T06:59:00Z</cp:lastPrinted>
  <dcterms:created xsi:type="dcterms:W3CDTF">2025-04-07T10:38:00Z</dcterms:created>
  <dcterms:modified xsi:type="dcterms:W3CDTF">2025-04-10T07:33:00Z</dcterms:modified>
</cp:coreProperties>
</file>