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868FA" w14:textId="26EB27D6" w:rsidR="00E67329" w:rsidRPr="00E67329" w:rsidRDefault="009B5D36" w:rsidP="00E67329">
      <w:pPr>
        <w:suppressAutoHyphens/>
        <w:spacing w:after="0" w:line="360" w:lineRule="auto"/>
        <w:outlineLvl w:val="1"/>
        <w:rPr>
          <w:rFonts w:cstheme="minorHAnsi"/>
          <w:b/>
          <w:iCs/>
          <w:color w:val="000000"/>
          <w:lang w:eastAsia="ar-SA"/>
        </w:rPr>
      </w:pPr>
      <w:r>
        <w:rPr>
          <w:rFonts w:cstheme="minorHAnsi"/>
          <w:b/>
          <w:iCs/>
          <w:color w:val="000000"/>
          <w:lang w:eastAsia="ar-SA"/>
        </w:rPr>
        <w:t xml:space="preserve">Załącznik nr 10 do SWZ - </w:t>
      </w:r>
      <w:r w:rsidR="00E67329" w:rsidRPr="00E67329">
        <w:rPr>
          <w:rFonts w:cstheme="minorHAnsi"/>
          <w:b/>
          <w:iCs/>
          <w:color w:val="000000"/>
          <w:lang w:eastAsia="ar-SA"/>
        </w:rPr>
        <w:t xml:space="preserve">UMOWA NR </w:t>
      </w:r>
      <w:r w:rsidR="00191BFE">
        <w:rPr>
          <w:rFonts w:cstheme="minorHAnsi"/>
          <w:b/>
          <w:iCs/>
          <w:color w:val="000000" w:themeColor="text1"/>
          <w:lang w:eastAsia="ar-SA"/>
        </w:rPr>
        <w:t>AZP.25.1.8.2025</w:t>
      </w:r>
    </w:p>
    <w:p w14:paraId="6C002791" w14:textId="77777777" w:rsidR="00E67329" w:rsidRPr="00E67329" w:rsidRDefault="00E67329" w:rsidP="00E67329">
      <w:pPr>
        <w:suppressAutoHyphens/>
        <w:spacing w:after="0" w:line="360" w:lineRule="auto"/>
        <w:rPr>
          <w:rFonts w:eastAsia="Times New Roman" w:cstheme="minorHAnsi"/>
          <w:lang w:eastAsia="zh-CN"/>
        </w:rPr>
      </w:pPr>
      <w:r w:rsidRPr="00E67329">
        <w:rPr>
          <w:rFonts w:eastAsia="Times New Roman" w:cstheme="minorHAnsi"/>
          <w:color w:val="000000"/>
          <w:lang w:eastAsia="ar-SA"/>
        </w:rPr>
        <w:t xml:space="preserve">zawarta w dniu ...................................... r., w Białymstoku, pomiędzy: </w:t>
      </w:r>
    </w:p>
    <w:p w14:paraId="5CFAE354" w14:textId="77777777" w:rsidR="00E67329" w:rsidRPr="00E67329" w:rsidRDefault="00E67329" w:rsidP="00E67329">
      <w:pPr>
        <w:suppressAutoHyphens/>
        <w:spacing w:after="0" w:line="360" w:lineRule="auto"/>
        <w:rPr>
          <w:rFonts w:eastAsia="Times New Roman" w:cstheme="minorHAnsi"/>
          <w:lang w:eastAsia="zh-CN"/>
        </w:rPr>
      </w:pPr>
      <w:r w:rsidRPr="00E67329">
        <w:rPr>
          <w:rFonts w:eastAsia="Times New Roman" w:cstheme="minorHAnsi"/>
          <w:color w:val="000000"/>
          <w:lang w:eastAsia="ar-SA"/>
        </w:rPr>
        <w:t>...................................................................................., NIP ..........................</w:t>
      </w:r>
    </w:p>
    <w:p w14:paraId="1FEFFEE2" w14:textId="77777777" w:rsidR="00E67329" w:rsidRPr="00E67329" w:rsidRDefault="00E67329" w:rsidP="00E67329">
      <w:pPr>
        <w:suppressAutoHyphens/>
        <w:spacing w:after="0" w:line="360" w:lineRule="auto"/>
        <w:rPr>
          <w:rFonts w:eastAsia="Times New Roman" w:cstheme="minorHAnsi"/>
          <w:lang w:eastAsia="zh-CN"/>
        </w:rPr>
      </w:pPr>
      <w:r w:rsidRPr="00E67329">
        <w:rPr>
          <w:rFonts w:eastAsia="Times New Roman" w:cstheme="minorHAnsi"/>
          <w:color w:val="000000"/>
          <w:lang w:eastAsia="ar-SA"/>
        </w:rPr>
        <w:t>reprezentowaną/</w:t>
      </w:r>
      <w:proofErr w:type="spellStart"/>
      <w:r w:rsidRPr="00E67329">
        <w:rPr>
          <w:rFonts w:eastAsia="Times New Roman" w:cstheme="minorHAnsi"/>
          <w:color w:val="000000"/>
          <w:lang w:eastAsia="ar-SA"/>
        </w:rPr>
        <w:t>ym</w:t>
      </w:r>
      <w:proofErr w:type="spellEnd"/>
      <w:r w:rsidRPr="00E67329">
        <w:rPr>
          <w:rFonts w:eastAsia="Times New Roman" w:cstheme="minorHAnsi"/>
          <w:color w:val="000000"/>
          <w:lang w:eastAsia="ar-SA"/>
        </w:rPr>
        <w:t xml:space="preserve">  przez: .........................................................</w:t>
      </w:r>
    </w:p>
    <w:p w14:paraId="5511F71F" w14:textId="77777777" w:rsidR="00E67329" w:rsidRPr="00E67329" w:rsidRDefault="00E67329" w:rsidP="00E67329">
      <w:pPr>
        <w:suppressAutoHyphens/>
        <w:spacing w:after="0" w:line="360" w:lineRule="auto"/>
        <w:rPr>
          <w:rFonts w:eastAsia="Times New Roman" w:cstheme="minorHAnsi"/>
          <w:lang w:eastAsia="zh-CN"/>
        </w:rPr>
      </w:pPr>
      <w:r w:rsidRPr="00E67329">
        <w:rPr>
          <w:rFonts w:eastAsia="Times New Roman" w:cstheme="minorHAnsi"/>
          <w:color w:val="000000"/>
          <w:lang w:eastAsia="ar-SA"/>
        </w:rPr>
        <w:t>zwaną/</w:t>
      </w:r>
      <w:proofErr w:type="spellStart"/>
      <w:r w:rsidRPr="00E67329">
        <w:rPr>
          <w:rFonts w:eastAsia="Times New Roman" w:cstheme="minorHAnsi"/>
          <w:color w:val="000000"/>
          <w:lang w:eastAsia="ar-SA"/>
        </w:rPr>
        <w:t>ym</w:t>
      </w:r>
      <w:proofErr w:type="spellEnd"/>
      <w:r w:rsidRPr="00E67329">
        <w:rPr>
          <w:rFonts w:eastAsia="Times New Roman" w:cstheme="minorHAnsi"/>
          <w:color w:val="000000"/>
          <w:lang w:eastAsia="ar-SA"/>
        </w:rPr>
        <w:t xml:space="preserve"> dalej </w:t>
      </w:r>
      <w:r w:rsidRPr="00E67329">
        <w:rPr>
          <w:rFonts w:eastAsia="Times New Roman" w:cstheme="minorHAnsi"/>
          <w:b/>
          <w:color w:val="000000"/>
          <w:lang w:eastAsia="ar-SA"/>
        </w:rPr>
        <w:t>"Wykonawcą",</w:t>
      </w:r>
    </w:p>
    <w:p w14:paraId="2D4243FE" w14:textId="77777777" w:rsidR="00E67329" w:rsidRPr="00E67329" w:rsidRDefault="00E67329" w:rsidP="00E67329">
      <w:pPr>
        <w:suppressAutoHyphens/>
        <w:spacing w:after="0" w:line="360" w:lineRule="auto"/>
        <w:rPr>
          <w:rFonts w:eastAsia="Times New Roman" w:cstheme="minorHAnsi"/>
          <w:lang w:eastAsia="zh-CN"/>
        </w:rPr>
      </w:pPr>
      <w:r w:rsidRPr="00E67329">
        <w:rPr>
          <w:rFonts w:eastAsia="Times New Roman" w:cstheme="minorHAnsi"/>
          <w:color w:val="000000"/>
          <w:lang w:eastAsia="ar-SA"/>
        </w:rPr>
        <w:t xml:space="preserve">a </w:t>
      </w:r>
    </w:p>
    <w:p w14:paraId="6237380B" w14:textId="77777777" w:rsidR="00E67329" w:rsidRPr="00E67329" w:rsidRDefault="00E67329" w:rsidP="00E67329">
      <w:pPr>
        <w:suppressAutoHyphens/>
        <w:spacing w:after="0" w:line="360" w:lineRule="auto"/>
        <w:rPr>
          <w:rFonts w:eastAsia="Times New Roman" w:cstheme="minorHAnsi"/>
          <w:lang w:eastAsia="zh-CN"/>
        </w:rPr>
      </w:pPr>
      <w:r w:rsidRPr="00E67329">
        <w:rPr>
          <w:rFonts w:eastAsia="Times New Roman" w:cstheme="minorHAnsi"/>
          <w:b/>
          <w:color w:val="000000"/>
          <w:lang w:eastAsia="ar-SA"/>
        </w:rPr>
        <w:t xml:space="preserve">Uniwersytetem Medycznym w Białymstoku </w:t>
      </w:r>
      <w:r w:rsidRPr="00E67329">
        <w:rPr>
          <w:rFonts w:eastAsia="Times New Roman" w:cstheme="minorHAnsi"/>
          <w:b/>
          <w:lang w:eastAsia="ar-SA"/>
        </w:rPr>
        <w:t>(UMB)</w:t>
      </w:r>
      <w:r w:rsidRPr="00E67329">
        <w:rPr>
          <w:rFonts w:eastAsia="Times New Roman" w:cstheme="minorHAnsi"/>
          <w:b/>
          <w:color w:val="000000"/>
          <w:lang w:eastAsia="ar-SA"/>
        </w:rPr>
        <w:t>, ul. Jana Kilińskiego 1, 15-089 Białystok, NIP 542-021-17-17,</w:t>
      </w:r>
    </w:p>
    <w:p w14:paraId="7B6DF6DA" w14:textId="77777777" w:rsidR="00E67329" w:rsidRPr="00E67329" w:rsidRDefault="00E67329" w:rsidP="00E67329">
      <w:pPr>
        <w:suppressAutoHyphens/>
        <w:spacing w:after="0" w:line="360" w:lineRule="auto"/>
        <w:rPr>
          <w:rFonts w:eastAsia="Times New Roman" w:cstheme="minorHAnsi"/>
          <w:lang w:eastAsia="zh-CN"/>
        </w:rPr>
      </w:pPr>
      <w:r w:rsidRPr="00E67329">
        <w:rPr>
          <w:rFonts w:eastAsia="Times New Roman" w:cstheme="minorHAnsi"/>
          <w:color w:val="000000"/>
          <w:lang w:eastAsia="ar-SA"/>
        </w:rPr>
        <w:t>reprezentowanym przez:</w:t>
      </w:r>
    </w:p>
    <w:p w14:paraId="44A408E0" w14:textId="77777777" w:rsidR="00E67329" w:rsidRPr="00E67329" w:rsidRDefault="00E67329" w:rsidP="00E67329">
      <w:pPr>
        <w:suppressAutoHyphens/>
        <w:spacing w:after="0" w:line="360" w:lineRule="auto"/>
        <w:rPr>
          <w:rFonts w:eastAsia="Times New Roman" w:cstheme="minorHAnsi"/>
          <w:lang w:eastAsia="zh-CN"/>
        </w:rPr>
      </w:pPr>
      <w:r w:rsidRPr="00E67329">
        <w:rPr>
          <w:rFonts w:eastAsia="Times New Roman" w:cstheme="minorHAnsi"/>
          <w:b/>
          <w:color w:val="000000"/>
          <w:lang w:eastAsia="ar-SA"/>
        </w:rPr>
        <w:t xml:space="preserve">mgr Konrada Raczkowskiego – Kanclerza,  </w:t>
      </w:r>
    </w:p>
    <w:p w14:paraId="63F540A1" w14:textId="77777777" w:rsidR="00E67329" w:rsidRPr="00E67329" w:rsidRDefault="00E67329" w:rsidP="00E67329">
      <w:pPr>
        <w:suppressAutoHyphens/>
        <w:spacing w:after="0" w:line="360" w:lineRule="auto"/>
        <w:rPr>
          <w:rFonts w:eastAsia="Times New Roman" w:cstheme="minorHAnsi"/>
          <w:lang w:eastAsia="zh-CN"/>
        </w:rPr>
      </w:pPr>
      <w:r w:rsidRPr="00E67329">
        <w:rPr>
          <w:rFonts w:eastAsia="Times New Roman" w:cstheme="minorHAnsi"/>
          <w:color w:val="000000"/>
          <w:lang w:eastAsia="ar-SA"/>
        </w:rPr>
        <w:t xml:space="preserve">zwanym dalej </w:t>
      </w:r>
      <w:r w:rsidRPr="00E67329">
        <w:rPr>
          <w:rFonts w:eastAsia="Times New Roman" w:cstheme="minorHAnsi"/>
          <w:b/>
          <w:color w:val="000000"/>
          <w:lang w:eastAsia="ar-SA"/>
        </w:rPr>
        <w:t>"Zamawiającym".</w:t>
      </w:r>
    </w:p>
    <w:p w14:paraId="44B4E92C" w14:textId="77777777" w:rsidR="00E67329" w:rsidRDefault="00E67329" w:rsidP="00E67329">
      <w:pPr>
        <w:suppressAutoHyphens/>
        <w:spacing w:after="0" w:line="360" w:lineRule="auto"/>
        <w:rPr>
          <w:rFonts w:eastAsia="Times New Roman" w:cstheme="minorHAnsi"/>
          <w:color w:val="000000"/>
          <w:lang w:val="x-none" w:eastAsia="ar-SA"/>
        </w:rPr>
      </w:pPr>
      <w:r w:rsidRPr="00E67329">
        <w:rPr>
          <w:rFonts w:eastAsia="Times New Roman" w:cstheme="minorHAnsi"/>
          <w:color w:val="000000"/>
          <w:lang w:eastAsia="ar-SA"/>
        </w:rPr>
        <w:t xml:space="preserve">Wykonawca został wyłoniony w wyniku rozstrzygnięcia przetargu nieograniczonego przeprowadzonego w trybie ustawy z dnia 11 września 2019 r. – Prawo zamówień publicznych </w:t>
      </w:r>
      <w:r w:rsidRPr="00E67329">
        <w:rPr>
          <w:rFonts w:eastAsia="Times New Roman" w:cstheme="minorHAnsi"/>
          <w:color w:val="000000"/>
          <w:lang w:eastAsia="ar-SA"/>
        </w:rPr>
        <w:br/>
      </w:r>
      <w:r w:rsidRPr="00E67329">
        <w:rPr>
          <w:rFonts w:eastAsia="Times New Roman" w:cstheme="minorHAnsi"/>
          <w:color w:val="000000"/>
          <w:lang w:val="x-none" w:eastAsia="ar-SA"/>
        </w:rPr>
        <w:t>(</w:t>
      </w:r>
      <w:proofErr w:type="spellStart"/>
      <w:r w:rsidRPr="00E67329">
        <w:rPr>
          <w:rFonts w:eastAsia="Times New Roman" w:cstheme="minorHAnsi"/>
          <w:color w:val="000000"/>
          <w:lang w:eastAsia="ar-SA"/>
        </w:rPr>
        <w:t>t.j</w:t>
      </w:r>
      <w:proofErr w:type="spellEnd"/>
      <w:r w:rsidRPr="00E67329">
        <w:rPr>
          <w:rFonts w:eastAsia="Times New Roman" w:cstheme="minorHAnsi"/>
          <w:color w:val="000000"/>
          <w:lang w:eastAsia="ar-SA"/>
        </w:rPr>
        <w:t xml:space="preserve">. </w:t>
      </w:r>
      <w:r w:rsidRPr="00E67329">
        <w:rPr>
          <w:rFonts w:eastAsia="Times New Roman" w:cstheme="minorHAnsi"/>
          <w:color w:val="000000"/>
          <w:lang w:val="x-none" w:eastAsia="ar-SA"/>
        </w:rPr>
        <w:t>Dz. U. z 202</w:t>
      </w:r>
      <w:r w:rsidRPr="00E67329">
        <w:rPr>
          <w:rFonts w:eastAsia="Times New Roman" w:cstheme="minorHAnsi"/>
          <w:color w:val="000000"/>
          <w:lang w:eastAsia="ar-SA"/>
        </w:rPr>
        <w:t>4</w:t>
      </w:r>
      <w:r w:rsidRPr="00E67329">
        <w:rPr>
          <w:rFonts w:eastAsia="Times New Roman" w:cstheme="minorHAnsi"/>
          <w:color w:val="000000"/>
          <w:lang w:val="x-none" w:eastAsia="ar-SA"/>
        </w:rPr>
        <w:t xml:space="preserve"> r. poz. </w:t>
      </w:r>
      <w:r w:rsidRPr="00E67329">
        <w:rPr>
          <w:rFonts w:eastAsia="Times New Roman" w:cstheme="minorHAnsi"/>
          <w:color w:val="000000"/>
          <w:lang w:eastAsia="ar-SA"/>
        </w:rPr>
        <w:t>1320</w:t>
      </w:r>
      <w:r w:rsidRPr="00E67329">
        <w:rPr>
          <w:rFonts w:eastAsia="Times New Roman" w:cstheme="minorHAnsi"/>
          <w:color w:val="000000"/>
          <w:lang w:val="x-none" w:eastAsia="ar-SA"/>
        </w:rPr>
        <w:t>).</w:t>
      </w:r>
    </w:p>
    <w:p w14:paraId="6B622163" w14:textId="5B9A7898" w:rsidR="003676A9" w:rsidRPr="00641499" w:rsidRDefault="003676A9" w:rsidP="00E67329">
      <w:pPr>
        <w:suppressAutoHyphens/>
        <w:spacing w:after="0" w:line="360" w:lineRule="auto"/>
        <w:rPr>
          <w:rFonts w:eastAsia="Times New Roman" w:cstheme="minorHAnsi"/>
          <w:color w:val="000000" w:themeColor="text1"/>
          <w:lang w:eastAsia="ar-SA"/>
        </w:rPr>
      </w:pPr>
      <w:r w:rsidRPr="00641499">
        <w:rPr>
          <w:rFonts w:eastAsia="Times New Roman" w:cstheme="minorHAnsi"/>
          <w:color w:val="000000" w:themeColor="text1"/>
          <w:lang w:eastAsia="ar-SA"/>
        </w:rPr>
        <w:t xml:space="preserve">Przedmiot zamówienia jest finansowany </w:t>
      </w:r>
      <w:r w:rsidRPr="00641499">
        <w:rPr>
          <w:rFonts w:cstheme="minorHAnsi"/>
          <w:color w:val="000000" w:themeColor="text1"/>
        </w:rPr>
        <w:t xml:space="preserve"> w ramach Krajowego Planu Odbudowy i Zwiększania Odporności w zakresie inwestycji D3.1.1. Kompleksowy Rozwój Badań  w zakresie nauk medycznych i nauk o zdrowiu</w:t>
      </w:r>
      <w:r w:rsidR="0037619F" w:rsidRPr="00641499">
        <w:rPr>
          <w:rFonts w:cstheme="minorHAnsi"/>
          <w:color w:val="000000" w:themeColor="text1"/>
        </w:rPr>
        <w:t xml:space="preserve"> „Konkurs na doskonalenie i zwiększenie potencjału naukowo-badawczego istniejących Centrów Wsparcia Badań Klinicznych</w:t>
      </w:r>
      <w:r w:rsidR="001220D6">
        <w:rPr>
          <w:rFonts w:cstheme="minorHAnsi"/>
          <w:color w:val="000000" w:themeColor="text1"/>
        </w:rPr>
        <w:t>”</w:t>
      </w:r>
      <w:r w:rsidR="0037619F" w:rsidRPr="00641499">
        <w:rPr>
          <w:rFonts w:cstheme="minorHAnsi"/>
          <w:color w:val="000000" w:themeColor="text1"/>
        </w:rPr>
        <w:t xml:space="preserve"> (2024/ABM/7/KPO).</w:t>
      </w:r>
    </w:p>
    <w:p w14:paraId="2EA7BC17" w14:textId="77777777" w:rsidR="00E67329" w:rsidRPr="00E67329" w:rsidRDefault="00E67329" w:rsidP="00E67329">
      <w:pPr>
        <w:spacing w:after="0" w:line="360" w:lineRule="auto"/>
        <w:rPr>
          <w:rFonts w:cstheme="minorHAnsi"/>
          <w:b/>
        </w:rPr>
      </w:pPr>
      <w:r w:rsidRPr="00E67329">
        <w:rPr>
          <w:rFonts w:cstheme="minorHAnsi"/>
          <w:b/>
        </w:rPr>
        <w:t>§ 1</w:t>
      </w:r>
    </w:p>
    <w:p w14:paraId="73E79233" w14:textId="4A821DEC" w:rsidR="00E67329" w:rsidRPr="004D27DC" w:rsidRDefault="00E67329" w:rsidP="004D27DC">
      <w:pPr>
        <w:numPr>
          <w:ilvl w:val="0"/>
          <w:numId w:val="1"/>
        </w:numPr>
        <w:spacing w:line="360" w:lineRule="auto"/>
        <w:rPr>
          <w:rFonts w:cstheme="minorHAnsi"/>
        </w:rPr>
      </w:pPr>
      <w:r w:rsidRPr="00E67329">
        <w:rPr>
          <w:rFonts w:cstheme="minorHAnsi"/>
        </w:rPr>
        <w:t xml:space="preserve">Przedmiotem umowy jest </w:t>
      </w:r>
      <w:r w:rsidRPr="00E67329">
        <w:rPr>
          <w:rFonts w:cstheme="minorHAnsi"/>
          <w:b/>
        </w:rPr>
        <w:t xml:space="preserve">dostawa </w:t>
      </w:r>
      <w:r w:rsidR="00191BFE" w:rsidRPr="00191BFE">
        <w:rPr>
          <w:rFonts w:cstheme="minorHAnsi"/>
          <w:b/>
        </w:rPr>
        <w:t>zestawu składającego się z dwóch komór metabolicznych z wyposażeniem i oprzyrządowaniem zwanego dalej „zestawem” do Ośrodka Wsparcia Badań Klinicznych</w:t>
      </w:r>
      <w:r w:rsidR="00774A01">
        <w:rPr>
          <w:rFonts w:cstheme="minorHAnsi"/>
          <w:b/>
        </w:rPr>
        <w:t xml:space="preserve"> Uniwersytetu Medycznego</w:t>
      </w:r>
      <w:r w:rsidR="00191BFE" w:rsidRPr="00191BFE">
        <w:rPr>
          <w:rFonts w:cstheme="minorHAnsi"/>
          <w:b/>
        </w:rPr>
        <w:t xml:space="preserve"> w Białymstoku. </w:t>
      </w:r>
      <w:r w:rsidR="00191BFE" w:rsidRPr="00191BFE">
        <w:rPr>
          <w:rFonts w:cstheme="minorHAnsi"/>
        </w:rPr>
        <w:t>Zakup obejmuje zaprojektowanie, dostawę urządzeń wchodzących w skład zestawu, rozładunek, wniesienie, montaż, zainstalowanie, uruchomienie oraz dostarczenie instrukcji stanowiskowej wraz z jej wdrożeniem</w:t>
      </w:r>
      <w:r w:rsidR="00191BFE">
        <w:rPr>
          <w:rFonts w:cstheme="minorHAnsi"/>
        </w:rPr>
        <w:t xml:space="preserve">. </w:t>
      </w:r>
      <w:r w:rsidR="004D27DC">
        <w:rPr>
          <w:rFonts w:cstheme="minorHAnsi"/>
        </w:rPr>
        <w:t xml:space="preserve"> </w:t>
      </w:r>
    </w:p>
    <w:p w14:paraId="15E0922F" w14:textId="6CA88624" w:rsidR="00E67329" w:rsidRPr="00191BFE" w:rsidRDefault="00E67329" w:rsidP="004D27DC">
      <w:pPr>
        <w:numPr>
          <w:ilvl w:val="0"/>
          <w:numId w:val="1"/>
        </w:numPr>
        <w:spacing w:after="0" w:line="360" w:lineRule="auto"/>
        <w:ind w:hanging="426"/>
        <w:rPr>
          <w:rFonts w:cstheme="minorHAnsi"/>
          <w:b/>
          <w:color w:val="7030A0"/>
        </w:rPr>
      </w:pPr>
      <w:r w:rsidRPr="00E67329">
        <w:rPr>
          <w:rFonts w:cstheme="minorHAnsi"/>
        </w:rPr>
        <w:t>Wykonanie przedmiotu umowy nastąpi w terminie</w:t>
      </w:r>
      <w:r w:rsidR="00641499">
        <w:rPr>
          <w:rFonts w:cstheme="minorHAnsi"/>
        </w:rPr>
        <w:t>:</w:t>
      </w:r>
      <w:r w:rsidRPr="00E67329">
        <w:rPr>
          <w:rFonts w:cstheme="minorHAnsi"/>
        </w:rPr>
        <w:t xml:space="preserve"> </w:t>
      </w:r>
      <w:r w:rsidRPr="0066542D">
        <w:rPr>
          <w:rFonts w:cstheme="minorHAnsi"/>
          <w:b/>
          <w:color w:val="FF0000"/>
        </w:rPr>
        <w:t xml:space="preserve">do dnia </w:t>
      </w:r>
      <w:r w:rsidR="00A37EE0">
        <w:rPr>
          <w:rFonts w:cstheme="minorHAnsi"/>
          <w:b/>
          <w:color w:val="FF0000"/>
        </w:rPr>
        <w:t>27</w:t>
      </w:r>
      <w:r w:rsidR="0066542D" w:rsidRPr="0066542D">
        <w:rPr>
          <w:rFonts w:cstheme="minorHAnsi"/>
          <w:b/>
          <w:color w:val="FF0000"/>
        </w:rPr>
        <w:t>.02</w:t>
      </w:r>
      <w:r w:rsidR="00191BFE" w:rsidRPr="0066542D">
        <w:rPr>
          <w:rFonts w:cstheme="minorHAnsi"/>
          <w:b/>
          <w:color w:val="FF0000"/>
        </w:rPr>
        <w:t xml:space="preserve">.2026 r. </w:t>
      </w:r>
      <w:r w:rsidR="00191BFE" w:rsidRPr="00641499">
        <w:rPr>
          <w:rFonts w:cstheme="minorHAnsi"/>
          <w:b/>
          <w:color w:val="000000" w:themeColor="text1"/>
        </w:rPr>
        <w:t xml:space="preserve">Dostawa zestawu przez Wykonawcę nastąpi na pisemny wniosek Zamawiającego, przedłożony Wykonawcy nie później niż na 30 dni przed rozpoczęciem montażu i instalacji. </w:t>
      </w:r>
    </w:p>
    <w:p w14:paraId="6354DF07" w14:textId="44F5436F" w:rsidR="00E67329" w:rsidRPr="00E67329" w:rsidRDefault="00E67329" w:rsidP="00E67329">
      <w:pPr>
        <w:numPr>
          <w:ilvl w:val="0"/>
          <w:numId w:val="1"/>
        </w:numPr>
        <w:spacing w:after="0" w:line="360" w:lineRule="auto"/>
        <w:ind w:hanging="426"/>
        <w:rPr>
          <w:rFonts w:cstheme="minorHAnsi"/>
          <w:color w:val="000000"/>
        </w:rPr>
      </w:pPr>
      <w:r w:rsidRPr="00E67329">
        <w:rPr>
          <w:rFonts w:cstheme="minorHAnsi"/>
          <w:color w:val="000000"/>
        </w:rPr>
        <w:t xml:space="preserve">Szczegółową specyfikację przedmiotu umowy określają: </w:t>
      </w:r>
      <w:r w:rsidR="00D340FA">
        <w:rPr>
          <w:rFonts w:cstheme="minorHAnsi"/>
          <w:color w:val="000000"/>
        </w:rPr>
        <w:t xml:space="preserve">załącznik nr 1 </w:t>
      </w:r>
      <w:r w:rsidR="005B3970">
        <w:rPr>
          <w:rFonts w:cstheme="minorHAnsi"/>
          <w:color w:val="000000"/>
        </w:rPr>
        <w:t xml:space="preserve">do umowy (załącznik nr 2 do SWZ), </w:t>
      </w:r>
      <w:r w:rsidRPr="00E67329">
        <w:rPr>
          <w:rFonts w:cstheme="minorHAnsi"/>
          <w:color w:val="000000"/>
        </w:rPr>
        <w:t xml:space="preserve">oferta Wykonawcy oraz specyfikacja warunków </w:t>
      </w:r>
      <w:r w:rsidRPr="00641499">
        <w:rPr>
          <w:rFonts w:cstheme="minorHAnsi"/>
          <w:color w:val="000000" w:themeColor="text1"/>
        </w:rPr>
        <w:t>zamówienia</w:t>
      </w:r>
      <w:r w:rsidR="002A6CCB" w:rsidRPr="00641499">
        <w:rPr>
          <w:rFonts w:cstheme="minorHAnsi"/>
          <w:color w:val="000000" w:themeColor="text1"/>
        </w:rPr>
        <w:t xml:space="preserve"> (wraz z załącznikami)</w:t>
      </w:r>
      <w:r w:rsidRPr="00641499">
        <w:rPr>
          <w:rFonts w:cstheme="minorHAnsi"/>
          <w:color w:val="000000" w:themeColor="text1"/>
        </w:rPr>
        <w:t xml:space="preserve">, </w:t>
      </w:r>
      <w:r w:rsidRPr="00E67329">
        <w:rPr>
          <w:rFonts w:cstheme="minorHAnsi"/>
          <w:color w:val="000000"/>
        </w:rPr>
        <w:t xml:space="preserve">stanowiące integralną część umowy. </w:t>
      </w:r>
      <w:r w:rsidRPr="00E67329">
        <w:rPr>
          <w:rFonts w:cstheme="minorHAnsi"/>
          <w:color w:val="000000" w:themeColor="text1"/>
        </w:rPr>
        <w:t>Wymienione Załączniki nie wymagają złożenia podpisów Stron.</w:t>
      </w:r>
    </w:p>
    <w:p w14:paraId="49FCF419" w14:textId="77777777" w:rsidR="00E67329" w:rsidRPr="00E67329" w:rsidRDefault="00E67329" w:rsidP="00E67329">
      <w:pPr>
        <w:numPr>
          <w:ilvl w:val="0"/>
          <w:numId w:val="1"/>
        </w:numPr>
        <w:spacing w:after="0" w:line="360" w:lineRule="auto"/>
        <w:ind w:hanging="426"/>
        <w:rPr>
          <w:rFonts w:cstheme="minorHAnsi"/>
          <w:color w:val="000000" w:themeColor="text1"/>
        </w:rPr>
      </w:pPr>
      <w:r w:rsidRPr="00E67329">
        <w:rPr>
          <w:rFonts w:cstheme="minorHAnsi"/>
        </w:rPr>
        <w:t xml:space="preserve">Zamawiający zastrzega, aby jakość przedmiotu zamówienia była zgodna z wymaganiami oraz jego oznaczenie zgodne z obowiązującymi przepisami, zaś Wykonawca zobowiązuje się taki przedmiot </w:t>
      </w:r>
      <w:r w:rsidRPr="00E67329">
        <w:rPr>
          <w:rFonts w:cstheme="minorHAnsi"/>
          <w:color w:val="000000" w:themeColor="text1"/>
        </w:rPr>
        <w:t xml:space="preserve">zamówienia dostarczyć. </w:t>
      </w:r>
    </w:p>
    <w:p w14:paraId="082D33C9" w14:textId="77777777" w:rsidR="00E67329" w:rsidRPr="00641499" w:rsidRDefault="00E67329" w:rsidP="00E67329">
      <w:pPr>
        <w:numPr>
          <w:ilvl w:val="0"/>
          <w:numId w:val="1"/>
        </w:numPr>
        <w:spacing w:after="0" w:line="360" w:lineRule="auto"/>
        <w:ind w:hanging="426"/>
        <w:rPr>
          <w:rFonts w:cstheme="minorHAnsi"/>
          <w:color w:val="000000" w:themeColor="text1"/>
        </w:rPr>
      </w:pPr>
      <w:r w:rsidRPr="00641499">
        <w:rPr>
          <w:rFonts w:cstheme="minorHAnsi"/>
          <w:color w:val="000000" w:themeColor="text1"/>
        </w:rPr>
        <w:lastRenderedPageBreak/>
        <w:t>Wykonawca ma obowiązek dostarczenia wraz z prze</w:t>
      </w:r>
      <w:r w:rsidR="00E80412" w:rsidRPr="00641499">
        <w:rPr>
          <w:rFonts w:cstheme="minorHAnsi"/>
          <w:color w:val="000000" w:themeColor="text1"/>
        </w:rPr>
        <w:t>dmiotem umowy następujących  dokumentów:</w:t>
      </w:r>
    </w:p>
    <w:p w14:paraId="49284B2F" w14:textId="77777777" w:rsidR="00E80412" w:rsidRPr="00641499" w:rsidRDefault="00E80412" w:rsidP="00E80412">
      <w:pPr>
        <w:spacing w:after="0" w:line="360" w:lineRule="auto"/>
        <w:ind w:left="426"/>
        <w:rPr>
          <w:rFonts w:cstheme="minorHAnsi"/>
          <w:color w:val="000000" w:themeColor="text1"/>
        </w:rPr>
      </w:pPr>
      <w:r w:rsidRPr="00641499">
        <w:rPr>
          <w:rFonts w:cstheme="minorHAnsi"/>
          <w:color w:val="000000" w:themeColor="text1"/>
        </w:rPr>
        <w:t>a)</w:t>
      </w:r>
      <w:r w:rsidRPr="00641499">
        <w:rPr>
          <w:rFonts w:cstheme="minorHAnsi"/>
          <w:color w:val="000000" w:themeColor="text1"/>
        </w:rPr>
        <w:tab/>
        <w:t>instrukcji stanowiskowej (dopuszcza się instrukcję obsługi) sporządzonych w języku polskim lub angielskim,</w:t>
      </w:r>
    </w:p>
    <w:p w14:paraId="29D92783" w14:textId="77777777" w:rsidR="00E80412" w:rsidRPr="00641499" w:rsidRDefault="00E80412" w:rsidP="00E80412">
      <w:pPr>
        <w:spacing w:after="0" w:line="360" w:lineRule="auto"/>
        <w:ind w:left="426"/>
        <w:rPr>
          <w:rFonts w:cstheme="minorHAnsi"/>
          <w:color w:val="000000" w:themeColor="text1"/>
        </w:rPr>
      </w:pPr>
      <w:r w:rsidRPr="00641499">
        <w:rPr>
          <w:rFonts w:cstheme="minorHAnsi"/>
          <w:color w:val="000000" w:themeColor="text1"/>
        </w:rPr>
        <w:t>b)</w:t>
      </w:r>
      <w:r w:rsidRPr="00641499">
        <w:rPr>
          <w:rFonts w:cstheme="minorHAnsi"/>
          <w:color w:val="000000" w:themeColor="text1"/>
        </w:rPr>
        <w:tab/>
        <w:t>karty gwarancyjnej w języku polskim lub angielskim,</w:t>
      </w:r>
    </w:p>
    <w:p w14:paraId="0ACD937A" w14:textId="77777777" w:rsidR="00E80412" w:rsidRPr="00641499" w:rsidRDefault="00E80412" w:rsidP="00E80412">
      <w:pPr>
        <w:spacing w:after="0" w:line="360" w:lineRule="auto"/>
        <w:ind w:left="426"/>
        <w:rPr>
          <w:rFonts w:cstheme="minorHAnsi"/>
          <w:color w:val="000000" w:themeColor="text1"/>
        </w:rPr>
      </w:pPr>
      <w:r w:rsidRPr="00641499">
        <w:rPr>
          <w:rFonts w:cstheme="minorHAnsi"/>
          <w:color w:val="000000" w:themeColor="text1"/>
        </w:rPr>
        <w:t>c)</w:t>
      </w:r>
      <w:r w:rsidRPr="00641499">
        <w:rPr>
          <w:rFonts w:cstheme="minorHAnsi"/>
          <w:color w:val="000000" w:themeColor="text1"/>
        </w:rPr>
        <w:tab/>
        <w:t>karty technicznej/paszportu technicznego w języku polskim lub angielskim.</w:t>
      </w:r>
    </w:p>
    <w:p w14:paraId="0B9F5C5B" w14:textId="45880BFC" w:rsidR="00E67329" w:rsidRPr="00641499" w:rsidRDefault="00E67329" w:rsidP="00A72712">
      <w:pPr>
        <w:numPr>
          <w:ilvl w:val="0"/>
          <w:numId w:val="1"/>
        </w:numPr>
        <w:spacing w:after="0" w:line="360" w:lineRule="auto"/>
        <w:ind w:hanging="426"/>
        <w:contextualSpacing/>
        <w:rPr>
          <w:rFonts w:eastAsiaTheme="minorEastAsia" w:cstheme="minorHAnsi"/>
          <w:color w:val="000000" w:themeColor="text1"/>
          <w:lang w:eastAsia="pl-PL"/>
        </w:rPr>
      </w:pPr>
      <w:r w:rsidRPr="00641499">
        <w:rPr>
          <w:rFonts w:eastAsiaTheme="minorEastAsia" w:cstheme="minorHAnsi"/>
          <w:color w:val="000000" w:themeColor="text1"/>
          <w:lang w:val="cs-CZ" w:eastAsia="pl-PL"/>
        </w:rPr>
        <w:t>Wykonawca zobowiązany jest do zabezpieczenia przed zniszczeniem pomieszczeń, w których będzie odbywać się dostawa i montaż wyposażenia określonego w przedmiocie zamówienia. Koszty napraw ewentualnych zniszczeń i uszkodzeń mienia Zamawiającego, powstałych w trakcie realizacji zamówienia, ponosi Wykonawca.</w:t>
      </w:r>
      <w:r w:rsidR="00191BFE" w:rsidRPr="00641499">
        <w:rPr>
          <w:rFonts w:eastAsiaTheme="minorEastAsia" w:cstheme="minorHAnsi"/>
          <w:color w:val="000000" w:themeColor="text1"/>
          <w:lang w:val="cs-CZ" w:eastAsia="pl-PL"/>
        </w:rPr>
        <w:t xml:space="preserve"> </w:t>
      </w:r>
      <w:r w:rsidR="00191BFE" w:rsidRPr="00641499">
        <w:rPr>
          <w:rFonts w:eastAsiaTheme="minorEastAsia" w:cstheme="minorHAnsi"/>
          <w:color w:val="000000" w:themeColor="text1"/>
          <w:lang w:eastAsia="pl-PL"/>
        </w:rPr>
        <w:t xml:space="preserve">Wykonawca zobowiązany jest do realizacji przedmiotu umowy zgodnie z zasadą DNSH  („do no </w:t>
      </w:r>
      <w:proofErr w:type="spellStart"/>
      <w:r w:rsidR="00191BFE" w:rsidRPr="00641499">
        <w:rPr>
          <w:rFonts w:eastAsiaTheme="minorEastAsia" w:cstheme="minorHAnsi"/>
          <w:color w:val="000000" w:themeColor="text1"/>
          <w:lang w:eastAsia="pl-PL"/>
        </w:rPr>
        <w:t>significant</w:t>
      </w:r>
      <w:proofErr w:type="spellEnd"/>
      <w:r w:rsidR="00191BFE" w:rsidRPr="00641499">
        <w:rPr>
          <w:rFonts w:eastAsiaTheme="minorEastAsia" w:cstheme="minorHAnsi"/>
          <w:color w:val="000000" w:themeColor="text1"/>
          <w:lang w:eastAsia="pl-PL"/>
        </w:rPr>
        <w:t xml:space="preserve"> </w:t>
      </w:r>
      <w:proofErr w:type="spellStart"/>
      <w:r w:rsidR="00191BFE" w:rsidRPr="00641499">
        <w:rPr>
          <w:rFonts w:eastAsiaTheme="minorEastAsia" w:cstheme="minorHAnsi"/>
          <w:color w:val="000000" w:themeColor="text1"/>
          <w:lang w:eastAsia="pl-PL"/>
        </w:rPr>
        <w:t>harm</w:t>
      </w:r>
      <w:proofErr w:type="spellEnd"/>
      <w:r w:rsidR="00191BFE" w:rsidRPr="00641499">
        <w:rPr>
          <w:rFonts w:eastAsiaTheme="minorEastAsia" w:cstheme="minorHAnsi"/>
          <w:color w:val="000000" w:themeColor="text1"/>
          <w:lang w:eastAsia="pl-PL"/>
        </w:rPr>
        <w:t xml:space="preserve">”, czyli „nie czyń poważnych szkód”), wpisanej do rozporządzenia Parlamentu Europejskiego i Rady (UE) 2020/852 z dnia 18 czerwca 2020 r. w sprawie ustanowienia ram ułatwiających zrównoważone inwestycje tzw. taksonomia, w zakresie określonym w </w:t>
      </w:r>
      <w:r w:rsidR="001220D6">
        <w:rPr>
          <w:rFonts w:eastAsiaTheme="minorEastAsia" w:cstheme="minorHAnsi"/>
          <w:color w:val="000000" w:themeColor="text1"/>
          <w:lang w:eastAsia="pl-PL"/>
        </w:rPr>
        <w:t>Części</w:t>
      </w:r>
      <w:r w:rsidR="00C867EA" w:rsidRPr="00641499">
        <w:rPr>
          <w:rFonts w:eastAsiaTheme="minorEastAsia" w:cstheme="minorHAnsi"/>
          <w:color w:val="000000" w:themeColor="text1"/>
          <w:lang w:eastAsia="pl-PL"/>
        </w:rPr>
        <w:t xml:space="preserve"> IV Opis</w:t>
      </w:r>
      <w:r w:rsidR="00191BFE" w:rsidRPr="00641499">
        <w:rPr>
          <w:rFonts w:eastAsiaTheme="minorEastAsia" w:cstheme="minorHAnsi"/>
          <w:color w:val="000000" w:themeColor="text1"/>
          <w:lang w:eastAsia="pl-PL"/>
        </w:rPr>
        <w:t xml:space="preserve"> przedmiotu zamówienia</w:t>
      </w:r>
      <w:r w:rsidR="00C867EA" w:rsidRPr="00641499">
        <w:rPr>
          <w:rFonts w:eastAsiaTheme="minorEastAsia" w:cstheme="minorHAnsi"/>
          <w:color w:val="000000" w:themeColor="text1"/>
          <w:lang w:eastAsia="pl-PL"/>
        </w:rPr>
        <w:t xml:space="preserve"> pkt 3 SWZ</w:t>
      </w:r>
      <w:r w:rsidR="00191BFE" w:rsidRPr="00641499">
        <w:rPr>
          <w:rFonts w:eastAsiaTheme="minorEastAsia" w:cstheme="minorHAnsi"/>
          <w:color w:val="000000" w:themeColor="text1"/>
          <w:lang w:eastAsia="pl-PL"/>
        </w:rPr>
        <w:t>.</w:t>
      </w:r>
    </w:p>
    <w:p w14:paraId="7BA6C8E6" w14:textId="77777777" w:rsidR="00191BFE" w:rsidRPr="00641499" w:rsidRDefault="00191BFE" w:rsidP="00A72712">
      <w:pPr>
        <w:pStyle w:val="Styl1"/>
        <w:numPr>
          <w:ilvl w:val="0"/>
          <w:numId w:val="1"/>
        </w:numPr>
        <w:spacing w:line="360" w:lineRule="auto"/>
        <w:rPr>
          <w:color w:val="000000" w:themeColor="text1"/>
        </w:rPr>
      </w:pPr>
      <w:r w:rsidRPr="00641499">
        <w:rPr>
          <w:color w:val="000000" w:themeColor="text1"/>
        </w:rPr>
        <w:t xml:space="preserve">Przedmiot zamówienia będzie fabrycznie nowy,  nieużywany, </w:t>
      </w:r>
      <w:proofErr w:type="spellStart"/>
      <w:r w:rsidRPr="00641499">
        <w:rPr>
          <w:color w:val="000000" w:themeColor="text1"/>
        </w:rPr>
        <w:t>nierekondycjonowany</w:t>
      </w:r>
      <w:proofErr w:type="spellEnd"/>
      <w:r w:rsidRPr="00641499">
        <w:rPr>
          <w:color w:val="000000" w:themeColor="text1"/>
        </w:rPr>
        <w:t>, kompletny, po zainstalowaniu i uruchomieniu gotowy do użytku zgodnie z jego przeznaczeniem bez dodatkowych zakupów inwestycyjnych. Zakupy materiałów eksploatacyjnych i zużywalnych, w tym wyrobów medycznych jednorazowego użytku, nie są zakupami inwestycyjnymi.</w:t>
      </w:r>
    </w:p>
    <w:p w14:paraId="48762873" w14:textId="77777777" w:rsidR="00191BFE" w:rsidRPr="00641499" w:rsidRDefault="00191BFE" w:rsidP="00A72712">
      <w:pPr>
        <w:pStyle w:val="Styl1"/>
        <w:numPr>
          <w:ilvl w:val="0"/>
          <w:numId w:val="1"/>
        </w:numPr>
        <w:spacing w:line="360" w:lineRule="auto"/>
        <w:rPr>
          <w:color w:val="000000" w:themeColor="text1"/>
        </w:rPr>
      </w:pPr>
      <w:r w:rsidRPr="00641499">
        <w:rPr>
          <w:color w:val="000000" w:themeColor="text1"/>
        </w:rPr>
        <w:t>Przedmiot zamówienia dopuszczony do obrotu na terytorium RP, posiadający wszelkie wymagane przez przepisy prawa świadectwa, atesty, deklaracje, itp. oraz spełniający wszelkie wymogi w zakresie norm bezpieczeństwa obsługi. Wykonawca zobowiązuje się do przedstawienia Zamawiającemu, na każde żądanie, dokumentów potwierdzających spełnienie w/w wymogów</w:t>
      </w:r>
      <w:r w:rsidR="003725A9" w:rsidRPr="00641499">
        <w:rPr>
          <w:color w:val="000000" w:themeColor="text1"/>
        </w:rPr>
        <w:t>.</w:t>
      </w:r>
    </w:p>
    <w:p w14:paraId="77FA9838" w14:textId="56E5D175" w:rsidR="002F7B5B" w:rsidRPr="00641499" w:rsidRDefault="002F7B5B" w:rsidP="00A72712">
      <w:pPr>
        <w:pStyle w:val="Styl1"/>
        <w:numPr>
          <w:ilvl w:val="0"/>
          <w:numId w:val="1"/>
        </w:numPr>
        <w:spacing w:line="360" w:lineRule="auto"/>
        <w:rPr>
          <w:color w:val="000000" w:themeColor="text1"/>
        </w:rPr>
      </w:pPr>
      <w:r w:rsidRPr="00641499">
        <w:rPr>
          <w:color w:val="000000" w:themeColor="text1"/>
        </w:rPr>
        <w:t>Zamawiający</w:t>
      </w:r>
      <w:r w:rsidR="00C867EA" w:rsidRPr="00641499">
        <w:rPr>
          <w:color w:val="000000" w:themeColor="text1"/>
        </w:rPr>
        <w:t xml:space="preserve"> informuje, że  jednocześnie prowadzi</w:t>
      </w:r>
      <w:r w:rsidRPr="00641499">
        <w:rPr>
          <w:color w:val="000000" w:themeColor="text1"/>
        </w:rPr>
        <w:t xml:space="preserve"> postępowanie na podstawie ustawy </w:t>
      </w:r>
      <w:proofErr w:type="spellStart"/>
      <w:r w:rsidR="00C867EA" w:rsidRPr="00641499">
        <w:rPr>
          <w:color w:val="000000" w:themeColor="text1"/>
        </w:rPr>
        <w:t>Pzp</w:t>
      </w:r>
      <w:proofErr w:type="spellEnd"/>
      <w:r w:rsidR="00C867EA" w:rsidRPr="00641499">
        <w:rPr>
          <w:color w:val="000000" w:themeColor="text1"/>
        </w:rPr>
        <w:t>, którego przedmiotem jest przebudowa</w:t>
      </w:r>
      <w:r w:rsidRPr="00641499">
        <w:rPr>
          <w:color w:val="000000" w:themeColor="text1"/>
        </w:rPr>
        <w:t xml:space="preserve"> pomieszczeń, z wykorzystaniem koncepcji architektonicznej, stanowiącej załącznik do SWZ.</w:t>
      </w:r>
    </w:p>
    <w:p w14:paraId="63AE9161" w14:textId="77777777" w:rsidR="002F7B5B" w:rsidRPr="00641499" w:rsidRDefault="002F7B5B" w:rsidP="00A72712">
      <w:pPr>
        <w:pStyle w:val="Styl1"/>
        <w:numPr>
          <w:ilvl w:val="0"/>
          <w:numId w:val="1"/>
        </w:numPr>
        <w:spacing w:line="360" w:lineRule="auto"/>
        <w:rPr>
          <w:color w:val="000000" w:themeColor="text1"/>
        </w:rPr>
      </w:pPr>
      <w:r w:rsidRPr="00641499">
        <w:rPr>
          <w:color w:val="000000" w:themeColor="text1"/>
        </w:rPr>
        <w:t xml:space="preserve">W związku z tym, iż Zamawiający jednocześnie prowadzi postępowanie na wykonanie robót budowlanych polegających na przebudowie pomieszczeń, w których będzie zainstalowany przedmiot niniejszej umowy, Zamawiający, w terminie do 30 dni od daty zawarcia umowy na roboty budowlane, wystawi </w:t>
      </w:r>
      <w:r w:rsidR="006A1440" w:rsidRPr="00641499">
        <w:rPr>
          <w:color w:val="000000" w:themeColor="text1"/>
        </w:rPr>
        <w:t xml:space="preserve">Wykonawcy </w:t>
      </w:r>
      <w:r w:rsidRPr="00641499">
        <w:rPr>
          <w:color w:val="000000" w:themeColor="text1"/>
        </w:rPr>
        <w:t xml:space="preserve">zlecenie na rozpoczęcia prac nad </w:t>
      </w:r>
      <w:r w:rsidR="006A1440" w:rsidRPr="00641499">
        <w:rPr>
          <w:color w:val="000000" w:themeColor="text1"/>
        </w:rPr>
        <w:t xml:space="preserve">zestawem. </w:t>
      </w:r>
    </w:p>
    <w:p w14:paraId="3B0C2BF4" w14:textId="77777777" w:rsidR="008C5BFA" w:rsidRPr="00641499" w:rsidRDefault="008C5BFA" w:rsidP="00A72712">
      <w:pPr>
        <w:pStyle w:val="Styl1"/>
        <w:numPr>
          <w:ilvl w:val="0"/>
          <w:numId w:val="1"/>
        </w:numPr>
        <w:spacing w:line="360" w:lineRule="auto"/>
        <w:rPr>
          <w:color w:val="000000" w:themeColor="text1"/>
        </w:rPr>
      </w:pPr>
      <w:r w:rsidRPr="00641499">
        <w:rPr>
          <w:color w:val="000000" w:themeColor="text1"/>
        </w:rPr>
        <w:t>Dostawa, rozładunek, wniesienie, zainstalowanie, uruchomienie wszystkich elementów zestawu i dostarczenie instrukcji stanowiskowej oraz jej wdrożenie będzie zrealizowane staraniem i na koszt Wykonawcy. Wyklucza się angażowanie pracowników UMB do czynności rozładunku lub wnoszenia urządzeń.</w:t>
      </w:r>
    </w:p>
    <w:p w14:paraId="5CFEF0D4" w14:textId="77777777" w:rsidR="008C5BFA" w:rsidRPr="00641499" w:rsidRDefault="008C5BFA" w:rsidP="00A72712">
      <w:pPr>
        <w:pStyle w:val="Styl1"/>
        <w:numPr>
          <w:ilvl w:val="0"/>
          <w:numId w:val="1"/>
        </w:numPr>
        <w:spacing w:line="360" w:lineRule="auto"/>
        <w:rPr>
          <w:color w:val="000000" w:themeColor="text1"/>
        </w:rPr>
      </w:pPr>
      <w:r w:rsidRPr="00641499">
        <w:rPr>
          <w:color w:val="000000" w:themeColor="text1"/>
        </w:rPr>
        <w:lastRenderedPageBreak/>
        <w:t>Urządzenia zostaną dostarczone w odpowiednich oryginalnych opakowaniach, zapewniających zabezpieczenie przedmiotu dostawy przed wpływem jakichkolwiek szkodliwych czynn</w:t>
      </w:r>
      <w:r w:rsidR="002A6CCB" w:rsidRPr="00641499">
        <w:rPr>
          <w:color w:val="000000" w:themeColor="text1"/>
        </w:rPr>
        <w:t>ików.</w:t>
      </w:r>
    </w:p>
    <w:p w14:paraId="3B69CFE7" w14:textId="77777777" w:rsidR="008C5BFA" w:rsidRPr="00641499" w:rsidRDefault="008C5BFA" w:rsidP="00A72712">
      <w:pPr>
        <w:pStyle w:val="Styl1"/>
        <w:numPr>
          <w:ilvl w:val="0"/>
          <w:numId w:val="1"/>
        </w:numPr>
        <w:spacing w:line="360" w:lineRule="auto"/>
        <w:rPr>
          <w:color w:val="000000" w:themeColor="text1"/>
        </w:rPr>
      </w:pPr>
      <w:r w:rsidRPr="00641499">
        <w:rPr>
          <w:color w:val="000000" w:themeColor="text1"/>
        </w:rPr>
        <w:t>Urządzenia zostaną dostarczone do pomieszczeń wskazanych przez Bezpośredniego Uż</w:t>
      </w:r>
      <w:r w:rsidR="00867EB3" w:rsidRPr="00641499">
        <w:rPr>
          <w:color w:val="000000" w:themeColor="text1"/>
        </w:rPr>
        <w:t>ytkownika lub osobę upoważnioną.</w:t>
      </w:r>
    </w:p>
    <w:p w14:paraId="6559B76B" w14:textId="77777777" w:rsidR="008C5BFA" w:rsidRPr="00641499" w:rsidRDefault="008C5BFA" w:rsidP="00A72712">
      <w:pPr>
        <w:pStyle w:val="Styl1"/>
        <w:numPr>
          <w:ilvl w:val="0"/>
          <w:numId w:val="1"/>
        </w:numPr>
        <w:spacing w:line="360" w:lineRule="auto"/>
        <w:rPr>
          <w:color w:val="000000" w:themeColor="text1"/>
        </w:rPr>
      </w:pPr>
      <w:r w:rsidRPr="00641499">
        <w:rPr>
          <w:color w:val="000000" w:themeColor="text1"/>
        </w:rPr>
        <w:t xml:space="preserve">Wykonawca odpowiada za to, aby instalowanie oraz uruchamianie urządzeń wchodzących w skład zestawu było przeprowadzone przez osoby posiadające odpowiednią wiedzę i doświadczenie oraz uprawnienia, </w:t>
      </w:r>
      <w:r w:rsidR="00867EB3" w:rsidRPr="00641499">
        <w:rPr>
          <w:color w:val="000000" w:themeColor="text1"/>
        </w:rPr>
        <w:t>jeżeli są wymagane z mocy prawa.</w:t>
      </w:r>
    </w:p>
    <w:p w14:paraId="3DDE704B" w14:textId="77777777" w:rsidR="008C5BFA" w:rsidRPr="00641499" w:rsidRDefault="008C5BFA" w:rsidP="00A72712">
      <w:pPr>
        <w:pStyle w:val="Styl1"/>
        <w:numPr>
          <w:ilvl w:val="0"/>
          <w:numId w:val="1"/>
        </w:numPr>
        <w:spacing w:line="360" w:lineRule="auto"/>
        <w:rPr>
          <w:color w:val="000000" w:themeColor="text1"/>
        </w:rPr>
      </w:pPr>
      <w:r w:rsidRPr="00641499">
        <w:rPr>
          <w:color w:val="000000" w:themeColor="text1"/>
        </w:rPr>
        <w:t xml:space="preserve">Wykonawca ponosi wszelkie koszty związane z podłączeniem urządzeń i/lub elementów zestawu do istniejących instalacji i/lub koszty modyfikacji tych instalacji. Wykonawca ponosi też koszty ewentualnych robót budowlanych, związanych z dostosowaniem stropu (wzmocnienie) lub ścian w pomieszczeniu w którym zostanie zainstalowane elementy zestawu. </w:t>
      </w:r>
    </w:p>
    <w:p w14:paraId="1986C0B8" w14:textId="77777777" w:rsidR="00025AC4" w:rsidRPr="00641499" w:rsidRDefault="00025AC4" w:rsidP="00A72712">
      <w:pPr>
        <w:pStyle w:val="Styl1"/>
        <w:numPr>
          <w:ilvl w:val="0"/>
          <w:numId w:val="1"/>
        </w:numPr>
        <w:spacing w:line="360" w:lineRule="auto"/>
        <w:rPr>
          <w:color w:val="000000" w:themeColor="text1"/>
        </w:rPr>
      </w:pPr>
      <w:r w:rsidRPr="00641499">
        <w:rPr>
          <w:color w:val="000000" w:themeColor="text1"/>
        </w:rPr>
        <w:t>W zakresie Wykonawcy jest zabezpieczenie miejsc, w których będzie prowadzony montaż, instalacja i uruchomienie sprzętu. Wykonawca zobowiązuje się do pozostawienia miejsc, w których będą prowadzone prace montażowe i instalacyjne w stanie gotowym wykończonym. Koszty napraw ewentualnych zniszczeń i uszkodzeń mienia Kupującego, powstałych w trakcie realizacji zamówienia ponosi Wykonawca.</w:t>
      </w:r>
    </w:p>
    <w:p w14:paraId="619C13A8" w14:textId="15E903B5" w:rsidR="00025AC4" w:rsidRPr="00641499" w:rsidRDefault="00025AC4" w:rsidP="00A72712">
      <w:pPr>
        <w:pStyle w:val="Styl1"/>
        <w:numPr>
          <w:ilvl w:val="0"/>
          <w:numId w:val="1"/>
        </w:numPr>
        <w:spacing w:line="360" w:lineRule="auto"/>
        <w:rPr>
          <w:color w:val="000000" w:themeColor="text1"/>
        </w:rPr>
      </w:pPr>
      <w:r w:rsidRPr="00641499">
        <w:rPr>
          <w:color w:val="000000" w:themeColor="text1"/>
        </w:rPr>
        <w:t xml:space="preserve">Wykonawca jest zobowiązany do uprzątnięcia i zabrania ze sobą opakowań i innych materiałów </w:t>
      </w:r>
      <w:r w:rsidR="00C867EA" w:rsidRPr="00641499">
        <w:rPr>
          <w:color w:val="000000" w:themeColor="text1"/>
        </w:rPr>
        <w:t xml:space="preserve">oraz utylizacji zgodnie z zasadą DNSH </w:t>
      </w:r>
      <w:r w:rsidRPr="00641499">
        <w:rPr>
          <w:color w:val="000000" w:themeColor="text1"/>
        </w:rPr>
        <w:t xml:space="preserve">(palet, kartonów, folii itp.) po dostarczonych urządzeniach z pomieszczeń, do których dostarczono elementy zestawu oraz z wszystkich innych pomieszczeń, w których znajdowałyby się powyższe opakowania i </w:t>
      </w:r>
      <w:r w:rsidR="00A84307" w:rsidRPr="00641499">
        <w:rPr>
          <w:color w:val="000000" w:themeColor="text1"/>
        </w:rPr>
        <w:t>materiały.</w:t>
      </w:r>
    </w:p>
    <w:p w14:paraId="3BAAF271" w14:textId="77777777" w:rsidR="00025AC4" w:rsidRPr="00641499" w:rsidRDefault="00025AC4" w:rsidP="00A72712">
      <w:pPr>
        <w:pStyle w:val="Styl1"/>
        <w:numPr>
          <w:ilvl w:val="0"/>
          <w:numId w:val="1"/>
        </w:numPr>
        <w:spacing w:line="360" w:lineRule="auto"/>
        <w:rPr>
          <w:color w:val="000000" w:themeColor="text1"/>
        </w:rPr>
      </w:pPr>
      <w:r w:rsidRPr="00641499">
        <w:rPr>
          <w:color w:val="000000" w:themeColor="text1"/>
        </w:rPr>
        <w:t>Wszelkie uszkodzenia mienia Zamawiającego powstałe z winy Wykonawcy podczas wykonania czynności związanych z dostawą i montażem przedmiotu zamówienia Wykonawca usunie we wła</w:t>
      </w:r>
      <w:r w:rsidR="00A84307" w:rsidRPr="00641499">
        <w:rPr>
          <w:color w:val="000000" w:themeColor="text1"/>
        </w:rPr>
        <w:t>snym zakresie i na własny koszt.</w:t>
      </w:r>
    </w:p>
    <w:p w14:paraId="2823ADCC" w14:textId="77777777" w:rsidR="00025AC4" w:rsidRPr="00641499" w:rsidRDefault="00025AC4" w:rsidP="00A72712">
      <w:pPr>
        <w:pStyle w:val="Styl1"/>
        <w:numPr>
          <w:ilvl w:val="0"/>
          <w:numId w:val="1"/>
        </w:numPr>
        <w:spacing w:line="360" w:lineRule="auto"/>
        <w:rPr>
          <w:color w:val="000000" w:themeColor="text1"/>
        </w:rPr>
      </w:pPr>
      <w:r w:rsidRPr="00641499">
        <w:rPr>
          <w:color w:val="000000" w:themeColor="text1"/>
        </w:rPr>
        <w:t>Zamawiający nie ponosi odpowiedzialności za ryzyko utraty lub uszkodzenia przedmiotu zamówienia dostarczonego i pozostawionego w pomieszczeniach wydzielonych przez Zamawiającego lub na terenie Użytkownika/Zamawiającego przed podpisaniem protokołu odbioru.</w:t>
      </w:r>
    </w:p>
    <w:p w14:paraId="7BCF2F4A" w14:textId="77777777" w:rsidR="00025AC4" w:rsidRPr="00641499" w:rsidRDefault="00025AC4" w:rsidP="00A72712">
      <w:pPr>
        <w:pStyle w:val="Styl1"/>
        <w:numPr>
          <w:ilvl w:val="0"/>
          <w:numId w:val="1"/>
        </w:numPr>
        <w:spacing w:line="360" w:lineRule="auto"/>
        <w:rPr>
          <w:color w:val="000000" w:themeColor="text1"/>
        </w:rPr>
      </w:pPr>
      <w:r w:rsidRPr="00641499">
        <w:rPr>
          <w:color w:val="000000" w:themeColor="text1"/>
        </w:rPr>
        <w:t xml:space="preserve">Procedura odbioru rozpocznie się do 3 dni roboczych od daty zgłoszenia przez Wykonawcę gotowości do odbioru. Gotowość do odbioru może być zgłoszona i przyjęta przez Zamawiającego wyłącznie: po dostarczeniu i uruchomieniu wszystkich urządzeń wchodzących w skład zamówienia, wdrożeniu instrukcji stanowiskowej oraz po ustaleniu dogodnego terminu z Bezpośrednim Użytkownikiem. </w:t>
      </w:r>
    </w:p>
    <w:p w14:paraId="56563553" w14:textId="77777777" w:rsidR="00025AC4" w:rsidRPr="00641499" w:rsidRDefault="00025AC4" w:rsidP="00A72712">
      <w:pPr>
        <w:pStyle w:val="Styl1"/>
        <w:numPr>
          <w:ilvl w:val="0"/>
          <w:numId w:val="1"/>
        </w:numPr>
        <w:spacing w:line="360" w:lineRule="auto"/>
        <w:rPr>
          <w:color w:val="000000" w:themeColor="text1"/>
        </w:rPr>
      </w:pPr>
      <w:r w:rsidRPr="00641499">
        <w:rPr>
          <w:color w:val="000000" w:themeColor="text1"/>
        </w:rPr>
        <w:lastRenderedPageBreak/>
        <w:t>Wykonawca zgłasza gotowość do odbioru osobie uprawnionej przez Zamawiającego do kontaktu z Wykonawcami tj. osobie wskazanej w umowie jako odpowiedzialnej za realizację przedmiotu zamówienia.</w:t>
      </w:r>
    </w:p>
    <w:p w14:paraId="44488C57" w14:textId="77777777" w:rsidR="00ED4147" w:rsidRPr="00641499" w:rsidRDefault="00ED4147" w:rsidP="00A72712">
      <w:pPr>
        <w:pStyle w:val="Styl1"/>
        <w:numPr>
          <w:ilvl w:val="0"/>
          <w:numId w:val="1"/>
        </w:numPr>
        <w:spacing w:line="360" w:lineRule="auto"/>
        <w:rPr>
          <w:color w:val="000000" w:themeColor="text1"/>
        </w:rPr>
      </w:pPr>
      <w:r w:rsidRPr="00641499">
        <w:rPr>
          <w:color w:val="000000" w:themeColor="text1"/>
        </w:rPr>
        <w:t xml:space="preserve">Wykonawca  oddeleguje do wykonania umowy wykwalifikowany personel z doświadczeniem i w liczbie gwarantującej należyte wykonanie przedmiotu zamówienia. </w:t>
      </w:r>
    </w:p>
    <w:p w14:paraId="2E3CC19E" w14:textId="77777777" w:rsidR="00ED4147" w:rsidRPr="00641499" w:rsidRDefault="00ED4147" w:rsidP="00A72712">
      <w:pPr>
        <w:pStyle w:val="Styl1"/>
        <w:numPr>
          <w:ilvl w:val="0"/>
          <w:numId w:val="1"/>
        </w:numPr>
        <w:spacing w:line="360" w:lineRule="auto"/>
        <w:rPr>
          <w:color w:val="000000" w:themeColor="text1"/>
        </w:rPr>
      </w:pPr>
      <w:r w:rsidRPr="00641499">
        <w:rPr>
          <w:color w:val="000000" w:themeColor="text1"/>
        </w:rPr>
        <w:t>Wykonawca zobowiązuje się wykonać prace będące przedmiotem zamówienia z zachowaniem najwyższej staranności, zgodnie z obowiązującymi przepisami i normami technicznymi oraz zasadami najnowszej, dostępnej wiedzy technicznej.</w:t>
      </w:r>
    </w:p>
    <w:p w14:paraId="6BDCA655" w14:textId="77777777" w:rsidR="00ED4147" w:rsidRPr="00641499" w:rsidRDefault="00ED4147" w:rsidP="00A72712">
      <w:pPr>
        <w:pStyle w:val="Styl1"/>
        <w:numPr>
          <w:ilvl w:val="0"/>
          <w:numId w:val="1"/>
        </w:numPr>
        <w:spacing w:line="360" w:lineRule="auto"/>
        <w:rPr>
          <w:color w:val="000000" w:themeColor="text1"/>
        </w:rPr>
      </w:pPr>
      <w:r w:rsidRPr="00641499">
        <w:rPr>
          <w:color w:val="000000" w:themeColor="text1"/>
        </w:rPr>
        <w:t>Wykonawca  zobowiązuje się do ścisłej współpracy z wykonawcą robót budowlanych  w trakcie prac projektowych i robót budowlanych w celu optymalnego zaprojektowania i wykonania pomieszczeń, w których zostanie zamontowany zestaw.</w:t>
      </w:r>
    </w:p>
    <w:p w14:paraId="0AE60637" w14:textId="77777777" w:rsidR="00ED4147" w:rsidRPr="00641499" w:rsidRDefault="00ED4147" w:rsidP="00A72712">
      <w:pPr>
        <w:pStyle w:val="Styl1"/>
        <w:numPr>
          <w:ilvl w:val="0"/>
          <w:numId w:val="1"/>
        </w:numPr>
        <w:spacing w:line="360" w:lineRule="auto"/>
        <w:rPr>
          <w:color w:val="000000" w:themeColor="text1"/>
        </w:rPr>
      </w:pPr>
      <w:r w:rsidRPr="00641499">
        <w:rPr>
          <w:color w:val="000000" w:themeColor="text1"/>
        </w:rPr>
        <w:t xml:space="preserve"> Wykonawca zapewni we własnym zakresie  komunikację w języku polskim lub angielskim z wykonawcą robót budowlanych i przedstawicielami Zamawiającego w okresie realizacji przedmiotu umowy.</w:t>
      </w:r>
    </w:p>
    <w:p w14:paraId="35891EDC" w14:textId="77777777" w:rsidR="00191BFE" w:rsidRPr="00641499" w:rsidRDefault="00ED4147" w:rsidP="00A72712">
      <w:pPr>
        <w:pStyle w:val="Styl1"/>
        <w:numPr>
          <w:ilvl w:val="0"/>
          <w:numId w:val="1"/>
        </w:numPr>
        <w:spacing w:line="360" w:lineRule="auto"/>
        <w:rPr>
          <w:color w:val="000000" w:themeColor="text1"/>
        </w:rPr>
      </w:pPr>
      <w:r w:rsidRPr="00641499">
        <w:rPr>
          <w:color w:val="000000" w:themeColor="text1"/>
        </w:rPr>
        <w:t>Pod określeniem zestaw, rozumie się także oprogramowanie, dostarczone i uruchomione w ramach wykonania przedmiotowego zamówienia.</w:t>
      </w:r>
    </w:p>
    <w:p w14:paraId="68719E35" w14:textId="77777777" w:rsidR="00E67329" w:rsidRPr="00E67329" w:rsidRDefault="00E67329" w:rsidP="00E67329">
      <w:pPr>
        <w:spacing w:after="0" w:line="360" w:lineRule="auto"/>
        <w:rPr>
          <w:rFonts w:cstheme="minorHAnsi"/>
          <w:b/>
        </w:rPr>
      </w:pPr>
      <w:r w:rsidRPr="00E67329">
        <w:rPr>
          <w:rFonts w:cstheme="minorHAnsi"/>
          <w:b/>
        </w:rPr>
        <w:t>§ 2</w:t>
      </w:r>
    </w:p>
    <w:p w14:paraId="69CF519C" w14:textId="77777777" w:rsidR="00E67329" w:rsidRPr="00EF442D" w:rsidRDefault="00E67329" w:rsidP="00AF75BA">
      <w:pPr>
        <w:numPr>
          <w:ilvl w:val="0"/>
          <w:numId w:val="2"/>
        </w:numPr>
        <w:spacing w:after="0" w:line="360" w:lineRule="auto"/>
        <w:ind w:left="426" w:hanging="426"/>
        <w:rPr>
          <w:rFonts w:cstheme="minorHAnsi"/>
          <w:color w:val="000000" w:themeColor="text1"/>
        </w:rPr>
      </w:pPr>
      <w:r w:rsidRPr="00E67329">
        <w:rPr>
          <w:rFonts w:cstheme="minorHAnsi"/>
        </w:rPr>
        <w:t xml:space="preserve">Przedmiot umowy szczegółowo opisany </w:t>
      </w:r>
      <w:r w:rsidRPr="00E67329">
        <w:rPr>
          <w:rFonts w:cstheme="minorHAnsi"/>
          <w:color w:val="000000" w:themeColor="text1"/>
        </w:rPr>
        <w:t xml:space="preserve">w załączniku nr 1 do umowy </w:t>
      </w:r>
      <w:r w:rsidRPr="00E67329">
        <w:rPr>
          <w:rFonts w:cstheme="minorHAnsi"/>
          <w:i/>
          <w:color w:val="000000" w:themeColor="text1"/>
        </w:rPr>
        <w:t>(załącznik nr 2 do SWZ),</w:t>
      </w:r>
      <w:r w:rsidRPr="00E67329">
        <w:rPr>
          <w:rFonts w:cstheme="minorHAnsi"/>
          <w:color w:val="000000" w:themeColor="text1"/>
        </w:rPr>
        <w:t xml:space="preserve"> </w:t>
      </w:r>
      <w:r w:rsidRPr="00E67329">
        <w:rPr>
          <w:rFonts w:cstheme="minorHAnsi"/>
          <w:color w:val="000000"/>
        </w:rPr>
        <w:t>zostanie umieszczony w miejscu przezn</w:t>
      </w:r>
      <w:r w:rsidR="00AF75BA">
        <w:rPr>
          <w:rFonts w:cstheme="minorHAnsi"/>
          <w:color w:val="000000"/>
        </w:rPr>
        <w:t xml:space="preserve">aczenia w siedzibie </w:t>
      </w:r>
      <w:r w:rsidR="00AF75BA" w:rsidRPr="00EF442D">
        <w:rPr>
          <w:rFonts w:cstheme="minorHAnsi"/>
          <w:color w:val="000000" w:themeColor="text1"/>
        </w:rPr>
        <w:t>Użytkownika - Ośrodek Wsparcia Badań Klinicznych, Waszyngtona 17, 15-274 Białystok.</w:t>
      </w:r>
    </w:p>
    <w:p w14:paraId="517ABF43" w14:textId="77777777" w:rsidR="00E67329" w:rsidRPr="00E67329" w:rsidRDefault="00E67329" w:rsidP="00E67329">
      <w:pPr>
        <w:numPr>
          <w:ilvl w:val="0"/>
          <w:numId w:val="2"/>
        </w:numPr>
        <w:spacing w:after="0" w:line="360" w:lineRule="auto"/>
        <w:ind w:left="426" w:hanging="426"/>
        <w:rPr>
          <w:rFonts w:cstheme="minorHAnsi"/>
        </w:rPr>
      </w:pPr>
      <w:r w:rsidRPr="00E67329">
        <w:rPr>
          <w:rFonts w:cstheme="minorHAnsi"/>
        </w:rPr>
        <w:t xml:space="preserve">Z chwilą </w:t>
      </w:r>
      <w:r w:rsidRPr="00E67329">
        <w:rPr>
          <w:rFonts w:cstheme="minorHAnsi"/>
          <w:color w:val="000000"/>
        </w:rPr>
        <w:t xml:space="preserve">podpisania </w:t>
      </w:r>
      <w:r w:rsidRPr="00E67329">
        <w:rPr>
          <w:rFonts w:cstheme="minorHAnsi"/>
        </w:rPr>
        <w:t>bezusterkowego</w:t>
      </w:r>
      <w:r w:rsidRPr="00E67329">
        <w:rPr>
          <w:rFonts w:cstheme="minorHAnsi"/>
          <w:color w:val="FF0000"/>
        </w:rPr>
        <w:t xml:space="preserve"> </w:t>
      </w:r>
      <w:r w:rsidRPr="00E67329">
        <w:rPr>
          <w:rFonts w:cstheme="minorHAnsi"/>
          <w:color w:val="000000"/>
        </w:rPr>
        <w:t xml:space="preserve">protokołu odbioru </w:t>
      </w:r>
      <w:r w:rsidRPr="00E67329">
        <w:rPr>
          <w:rFonts w:cstheme="minorHAnsi"/>
        </w:rPr>
        <w:t>przez końcowego Użytkownika, na Zamawiającego przechodzi ryzyko przypadkowej utraty lub uszkodzenia przedmiotu umowy.</w:t>
      </w:r>
    </w:p>
    <w:p w14:paraId="6D085543" w14:textId="77777777" w:rsidR="00E67329" w:rsidRPr="00E67329" w:rsidRDefault="00E67329" w:rsidP="00E67329">
      <w:pPr>
        <w:numPr>
          <w:ilvl w:val="0"/>
          <w:numId w:val="2"/>
        </w:numPr>
        <w:spacing w:after="0" w:line="360" w:lineRule="auto"/>
        <w:ind w:left="426" w:hanging="426"/>
        <w:rPr>
          <w:rFonts w:cstheme="minorHAnsi"/>
          <w:color w:val="000000" w:themeColor="text1"/>
        </w:rPr>
      </w:pPr>
      <w:r w:rsidRPr="00E67329">
        <w:rPr>
          <w:rFonts w:cstheme="minorHAnsi"/>
          <w:color w:val="000000"/>
        </w:rPr>
        <w:t xml:space="preserve">Szczegółowe wymagania związane z wykonaniem zamówienia w zakresie dostawy oraz odbioru </w:t>
      </w:r>
      <w:r w:rsidRPr="00E67329">
        <w:rPr>
          <w:rFonts w:cstheme="minorHAnsi"/>
          <w:color w:val="000000" w:themeColor="text1"/>
        </w:rPr>
        <w:t xml:space="preserve">urządzenia są zawarte w załączniku nr 1 do umowy </w:t>
      </w:r>
      <w:r w:rsidRPr="00E67329">
        <w:rPr>
          <w:rFonts w:cstheme="minorHAnsi"/>
          <w:i/>
          <w:color w:val="000000" w:themeColor="text1"/>
        </w:rPr>
        <w:t>(załącznik nr 6 do SWZ).</w:t>
      </w:r>
      <w:r w:rsidRPr="00E67329">
        <w:rPr>
          <w:rFonts w:cstheme="minorHAnsi"/>
          <w:color w:val="000000" w:themeColor="text1"/>
        </w:rPr>
        <w:t xml:space="preserve"> </w:t>
      </w:r>
    </w:p>
    <w:p w14:paraId="73BBE911" w14:textId="77777777" w:rsidR="00E67329" w:rsidRPr="00E67329" w:rsidRDefault="00E67329" w:rsidP="00E67329">
      <w:pPr>
        <w:spacing w:after="0" w:line="360" w:lineRule="auto"/>
        <w:rPr>
          <w:rFonts w:cstheme="minorHAnsi"/>
          <w:b/>
          <w:color w:val="000000" w:themeColor="text1"/>
        </w:rPr>
      </w:pPr>
      <w:r w:rsidRPr="00E67329">
        <w:rPr>
          <w:rFonts w:cstheme="minorHAnsi"/>
          <w:b/>
          <w:color w:val="000000" w:themeColor="text1"/>
        </w:rPr>
        <w:t>§ 3</w:t>
      </w:r>
    </w:p>
    <w:p w14:paraId="0AE92997" w14:textId="77777777" w:rsidR="00E67329" w:rsidRPr="00E67329" w:rsidRDefault="00E67329" w:rsidP="00E67329">
      <w:pPr>
        <w:numPr>
          <w:ilvl w:val="0"/>
          <w:numId w:val="3"/>
        </w:numPr>
        <w:spacing w:after="0" w:line="360" w:lineRule="auto"/>
        <w:ind w:left="426" w:hanging="426"/>
        <w:contextualSpacing/>
        <w:rPr>
          <w:rFonts w:eastAsiaTheme="minorEastAsia" w:cstheme="minorHAnsi"/>
          <w:color w:val="000000" w:themeColor="text1"/>
          <w:lang w:val="cs-CZ" w:eastAsia="pl-PL"/>
        </w:rPr>
      </w:pPr>
      <w:r w:rsidRPr="00E67329">
        <w:rPr>
          <w:rFonts w:eastAsiaTheme="minorEastAsia" w:cstheme="minorHAnsi"/>
          <w:color w:val="000000" w:themeColor="text1"/>
          <w:lang w:val="cs-CZ" w:eastAsia="pl-PL"/>
        </w:rPr>
        <w:t xml:space="preserve">Wartość umowy jest stała i wynosi: </w:t>
      </w:r>
      <w:r w:rsidRPr="00E67329">
        <w:rPr>
          <w:rFonts w:eastAsiaTheme="minorEastAsia" w:cstheme="minorHAnsi"/>
          <w:color w:val="000000" w:themeColor="text1"/>
          <w:lang w:val="cs-CZ" w:eastAsia="pl-PL"/>
        </w:rPr>
        <w:br/>
        <w:t>.....</w:t>
      </w:r>
      <w:r w:rsidR="00004CC7">
        <w:rPr>
          <w:rFonts w:eastAsiaTheme="minorEastAsia" w:cstheme="minorHAnsi"/>
          <w:color w:val="000000" w:themeColor="text1"/>
          <w:lang w:val="cs-CZ" w:eastAsia="pl-PL"/>
        </w:rPr>
        <w:t>............................ euro</w:t>
      </w:r>
      <w:r w:rsidRPr="00E67329">
        <w:rPr>
          <w:rFonts w:eastAsiaTheme="minorEastAsia" w:cstheme="minorHAnsi"/>
          <w:color w:val="000000" w:themeColor="text1"/>
          <w:lang w:val="cs-CZ" w:eastAsia="pl-PL"/>
        </w:rPr>
        <w:t xml:space="preserve"> netto;</w:t>
      </w:r>
    </w:p>
    <w:p w14:paraId="2DED3570" w14:textId="77777777" w:rsidR="00E67329" w:rsidRPr="00E67329" w:rsidRDefault="00004CC7" w:rsidP="00E67329">
      <w:pPr>
        <w:spacing w:after="0" w:line="360" w:lineRule="auto"/>
        <w:ind w:left="426"/>
        <w:contextualSpacing/>
        <w:rPr>
          <w:rFonts w:eastAsiaTheme="minorEastAsia" w:cstheme="minorHAnsi"/>
          <w:color w:val="000000" w:themeColor="text1"/>
          <w:lang w:val="cs-CZ" w:eastAsia="pl-PL"/>
        </w:rPr>
      </w:pPr>
      <w:r>
        <w:rPr>
          <w:rFonts w:eastAsiaTheme="minorEastAsia" w:cstheme="minorHAnsi"/>
          <w:color w:val="000000" w:themeColor="text1"/>
          <w:lang w:val="cs-CZ" w:eastAsia="pl-PL"/>
        </w:rPr>
        <w:t>…………………………. euro</w:t>
      </w:r>
      <w:r w:rsidR="00E67329" w:rsidRPr="00E67329">
        <w:rPr>
          <w:rFonts w:eastAsiaTheme="minorEastAsia" w:cstheme="minorHAnsi"/>
          <w:color w:val="000000" w:themeColor="text1"/>
          <w:lang w:val="cs-CZ" w:eastAsia="pl-PL"/>
        </w:rPr>
        <w:t xml:space="preserve"> brutto.</w:t>
      </w:r>
    </w:p>
    <w:p w14:paraId="0027CA48" w14:textId="77777777" w:rsidR="0082671E" w:rsidRPr="00EF442D" w:rsidRDefault="00E67329" w:rsidP="00004CC7">
      <w:pPr>
        <w:numPr>
          <w:ilvl w:val="0"/>
          <w:numId w:val="3"/>
        </w:numPr>
        <w:tabs>
          <w:tab w:val="left" w:pos="426"/>
          <w:tab w:val="right" w:leader="dot" w:pos="9356"/>
        </w:tabs>
        <w:spacing w:after="0" w:line="360" w:lineRule="auto"/>
        <w:ind w:left="426" w:hanging="426"/>
        <w:rPr>
          <w:rFonts w:cstheme="minorHAnsi"/>
          <w:color w:val="000000" w:themeColor="text1"/>
        </w:rPr>
      </w:pPr>
      <w:r w:rsidRPr="00E67329">
        <w:rPr>
          <w:rFonts w:cstheme="minorHAnsi"/>
        </w:rPr>
        <w:t>Ustalona w ust. 1 wartość przedmiotu umowy zawiera wszelkie koszty związane z reali</w:t>
      </w:r>
      <w:r w:rsidR="0082671E">
        <w:rPr>
          <w:rFonts w:cstheme="minorHAnsi"/>
        </w:rPr>
        <w:t>zacją dostawy, w tym: cenę zestaw</w:t>
      </w:r>
      <w:r w:rsidRPr="00E67329">
        <w:rPr>
          <w:rFonts w:cstheme="minorHAnsi"/>
        </w:rPr>
        <w:t xml:space="preserve">u, </w:t>
      </w:r>
      <w:r w:rsidRPr="00941006">
        <w:rPr>
          <w:rFonts w:cstheme="minorHAnsi"/>
          <w:color w:val="000000" w:themeColor="text1"/>
        </w:rPr>
        <w:t>podatek VAT</w:t>
      </w:r>
      <w:r w:rsidR="0082671E" w:rsidRPr="00941006">
        <w:rPr>
          <w:rFonts w:cstheme="minorHAnsi"/>
          <w:color w:val="000000" w:themeColor="text1"/>
        </w:rPr>
        <w:t xml:space="preserve">, </w:t>
      </w:r>
      <w:r w:rsidR="0082671E">
        <w:rPr>
          <w:rFonts w:cstheme="minorHAnsi"/>
        </w:rPr>
        <w:t>opłaty celne, opłaty licencyjne, k</w:t>
      </w:r>
      <w:r w:rsidRPr="00E67329">
        <w:rPr>
          <w:rFonts w:cstheme="minorHAnsi"/>
        </w:rPr>
        <w:t xml:space="preserve">oszty opakowania, transportu, wniesienia, rozładowania, </w:t>
      </w:r>
      <w:r w:rsidR="0082671E">
        <w:rPr>
          <w:rFonts w:cstheme="minorHAnsi"/>
        </w:rPr>
        <w:t xml:space="preserve">ubezpieczenia transportu, </w:t>
      </w:r>
      <w:r w:rsidRPr="00E67329">
        <w:rPr>
          <w:rFonts w:cstheme="minorHAnsi"/>
        </w:rPr>
        <w:t xml:space="preserve">montażu, instalacji, uruchomienia, wdrożenia instrukcji stanowiskowej, ubezpieczenia, koszty związane ze świadczeniem pełnego serwisu gwarancyjnego (koszty dojazdu, koszty załatwiania wszelkich </w:t>
      </w:r>
      <w:r w:rsidRPr="00E67329">
        <w:rPr>
          <w:rFonts w:cstheme="minorHAnsi"/>
        </w:rPr>
        <w:lastRenderedPageBreak/>
        <w:t xml:space="preserve">formalności celnych związanych z importem części zamiennych, koszty przesyłek kurierskich, koszty </w:t>
      </w:r>
      <w:r w:rsidRPr="00EF442D">
        <w:rPr>
          <w:rFonts w:cstheme="minorHAnsi"/>
          <w:color w:val="000000" w:themeColor="text1"/>
        </w:rPr>
        <w:t>robocizny, materiałów, etc.) oraz ewentualne koszty usługi agencji celnej.</w:t>
      </w:r>
    </w:p>
    <w:p w14:paraId="1187CF4D" w14:textId="77777777" w:rsidR="0082671E" w:rsidRPr="00EF442D" w:rsidRDefault="0082671E" w:rsidP="00004CC7">
      <w:pPr>
        <w:pStyle w:val="Styl2"/>
        <w:numPr>
          <w:ilvl w:val="0"/>
          <w:numId w:val="3"/>
        </w:numPr>
        <w:tabs>
          <w:tab w:val="clear" w:pos="1440"/>
        </w:tabs>
        <w:spacing w:line="360" w:lineRule="auto"/>
        <w:ind w:left="426"/>
        <w:rPr>
          <w:color w:val="000000" w:themeColor="text1"/>
        </w:rPr>
      </w:pPr>
      <w:r w:rsidRPr="00EF442D">
        <w:rPr>
          <w:color w:val="000000" w:themeColor="text1"/>
        </w:rPr>
        <w:t>W przypadku, gdy w ramach niniejszego postępowania, czynności Wykonawcy będą kwalifikowane odpowiednio jako wewnątrzwspólnotowa dostawa towarów lub import usług na rzecz Zamawiającego, wówczas zgodnie z obowiązującymi przepisami obowiązek podatkowy w zakresie podatku od wartości dodanej (VAT) obciąża Zamawiającego natomiast Wykonawca podaje kwotę netto (bez podatku od wartości dodanej).</w:t>
      </w:r>
    </w:p>
    <w:p w14:paraId="222877B8" w14:textId="77777777" w:rsidR="00E67329" w:rsidRPr="00E67329" w:rsidRDefault="00E67329" w:rsidP="00004CC7">
      <w:pPr>
        <w:spacing w:after="0" w:line="360" w:lineRule="auto"/>
        <w:rPr>
          <w:rFonts w:cstheme="minorHAnsi"/>
          <w:b/>
        </w:rPr>
      </w:pPr>
      <w:r w:rsidRPr="00E67329">
        <w:rPr>
          <w:rFonts w:cstheme="minorHAnsi"/>
          <w:b/>
        </w:rPr>
        <w:t>§ 4</w:t>
      </w:r>
    </w:p>
    <w:p w14:paraId="3AFCDDA9" w14:textId="66926064" w:rsidR="0070319C" w:rsidRPr="0070319C" w:rsidRDefault="0070319C" w:rsidP="0070319C">
      <w:pPr>
        <w:pStyle w:val="Akapitzlist"/>
        <w:numPr>
          <w:ilvl w:val="0"/>
          <w:numId w:val="34"/>
        </w:numPr>
        <w:spacing w:after="0" w:line="360" w:lineRule="auto"/>
        <w:rPr>
          <w:rFonts w:cstheme="minorHAnsi"/>
          <w:color w:val="FF0000"/>
        </w:rPr>
      </w:pPr>
      <w:r w:rsidRPr="0070319C">
        <w:rPr>
          <w:rFonts w:cstheme="minorHAnsi"/>
          <w:color w:val="FF0000"/>
        </w:rPr>
        <w:t>Zamawiający dokona zapłaty za przedmiot umowy w następujący sposób:</w:t>
      </w:r>
    </w:p>
    <w:p w14:paraId="11D07C15" w14:textId="77777777" w:rsidR="0070319C" w:rsidRPr="0070319C" w:rsidRDefault="0070319C" w:rsidP="0070319C">
      <w:pPr>
        <w:pStyle w:val="Tekstkomentarza"/>
        <w:spacing w:line="360" w:lineRule="auto"/>
        <w:rPr>
          <w:rFonts w:eastAsia="Times New Roman" w:cstheme="minorHAnsi"/>
          <w:color w:val="FF0000"/>
          <w:sz w:val="22"/>
          <w:szCs w:val="22"/>
          <w:lang w:eastAsia="pl-PL"/>
        </w:rPr>
      </w:pPr>
      <w:r w:rsidRPr="0070319C">
        <w:rPr>
          <w:rFonts w:eastAsia="Times New Roman" w:cstheme="minorHAnsi"/>
          <w:color w:val="FF0000"/>
          <w:sz w:val="22"/>
          <w:szCs w:val="22"/>
          <w:lang w:eastAsia="pl-PL"/>
        </w:rPr>
        <w:t xml:space="preserve">Zamawiający przewiduje odbiory częściowe w wykonaniu przedmiotu </w:t>
      </w:r>
      <w:proofErr w:type="spellStart"/>
      <w:r w:rsidRPr="0070319C">
        <w:rPr>
          <w:rFonts w:eastAsia="Times New Roman" w:cstheme="minorHAnsi"/>
          <w:color w:val="FF0000"/>
          <w:sz w:val="22"/>
          <w:szCs w:val="22"/>
          <w:lang w:eastAsia="pl-PL"/>
        </w:rPr>
        <w:t>zamowienia</w:t>
      </w:r>
      <w:proofErr w:type="spellEnd"/>
      <w:r w:rsidRPr="0070319C">
        <w:rPr>
          <w:rFonts w:eastAsia="Times New Roman" w:cstheme="minorHAnsi"/>
          <w:color w:val="FF0000"/>
          <w:sz w:val="22"/>
          <w:szCs w:val="22"/>
          <w:lang w:eastAsia="pl-PL"/>
        </w:rPr>
        <w:t xml:space="preserve">, z podziałem na 4 etapy: </w:t>
      </w:r>
    </w:p>
    <w:p w14:paraId="0634E363" w14:textId="77777777" w:rsidR="0070319C" w:rsidRPr="0070319C" w:rsidRDefault="0070319C" w:rsidP="0070319C">
      <w:pPr>
        <w:spacing w:line="360" w:lineRule="auto"/>
        <w:rPr>
          <w:rFonts w:eastAsiaTheme="minorEastAsia" w:cstheme="minorHAnsi"/>
          <w:color w:val="FF0000"/>
        </w:rPr>
      </w:pPr>
      <w:r w:rsidRPr="0070319C">
        <w:rPr>
          <w:rFonts w:eastAsiaTheme="minorEastAsia" w:cstheme="minorHAnsi"/>
          <w:color w:val="FF0000"/>
        </w:rPr>
        <w:t>Etap 1. Projektowanie – przekazanie projektu technicznego – 20% wartości umowy.</w:t>
      </w:r>
    </w:p>
    <w:p w14:paraId="3603F175" w14:textId="77777777" w:rsidR="0070319C" w:rsidRPr="0070319C" w:rsidRDefault="0070319C" w:rsidP="0070319C">
      <w:pPr>
        <w:spacing w:line="360" w:lineRule="auto"/>
        <w:rPr>
          <w:rFonts w:eastAsiaTheme="minorEastAsia" w:cstheme="minorHAnsi"/>
          <w:i/>
          <w:iCs/>
          <w:color w:val="FF0000"/>
        </w:rPr>
      </w:pPr>
      <w:r w:rsidRPr="0070319C">
        <w:rPr>
          <w:rFonts w:eastAsiaTheme="minorEastAsia" w:cstheme="minorHAnsi"/>
          <w:color w:val="FF0000"/>
        </w:rPr>
        <w:t xml:space="preserve">Etap 2. Produkcja i transport - dostarczenie wyprodukowanych elementów do siedziby Zamawiającego – 45% wartości umowy. </w:t>
      </w:r>
    </w:p>
    <w:p w14:paraId="5052DA96" w14:textId="77777777" w:rsidR="0070319C" w:rsidRPr="0070319C" w:rsidRDefault="0070319C" w:rsidP="0070319C">
      <w:pPr>
        <w:spacing w:line="360" w:lineRule="auto"/>
        <w:rPr>
          <w:rFonts w:eastAsiaTheme="minorEastAsia" w:cstheme="minorHAnsi"/>
          <w:color w:val="FF0000"/>
        </w:rPr>
      </w:pPr>
      <w:r w:rsidRPr="0070319C">
        <w:rPr>
          <w:rFonts w:eastAsiaTheme="minorEastAsia" w:cstheme="minorHAnsi"/>
          <w:color w:val="FF0000"/>
        </w:rPr>
        <w:t xml:space="preserve">Etap 3. Montaż komór i dostarczenie sprzętu niezbędnego do jego obsługi – montaż komór i dostawa sprzętu (komputery, serwery, bieżnia, rower treningowy) – 25% wartości umowy. </w:t>
      </w:r>
    </w:p>
    <w:p w14:paraId="15989877" w14:textId="77777777" w:rsidR="0070319C" w:rsidRPr="0070319C" w:rsidRDefault="0070319C" w:rsidP="0070319C">
      <w:pPr>
        <w:spacing w:line="360" w:lineRule="auto"/>
        <w:rPr>
          <w:rFonts w:eastAsiaTheme="minorEastAsia" w:cstheme="minorHAnsi"/>
          <w:color w:val="FF0000"/>
        </w:rPr>
      </w:pPr>
      <w:r w:rsidRPr="0070319C">
        <w:rPr>
          <w:rFonts w:eastAsiaTheme="minorEastAsia" w:cstheme="minorHAnsi"/>
          <w:color w:val="FF0000"/>
        </w:rPr>
        <w:t xml:space="preserve">Etap 4. Szkolenia i testy  – przeszkolenie personelu i testy komory - przeprowadzenie testów przez przeszkolony personel UMB – 10% wartości umowy. </w:t>
      </w:r>
    </w:p>
    <w:p w14:paraId="1A1DDD42" w14:textId="77777777" w:rsidR="0070319C" w:rsidRPr="0070319C" w:rsidRDefault="0070319C" w:rsidP="0070319C">
      <w:pPr>
        <w:pStyle w:val="Tekstkomentarza"/>
        <w:spacing w:line="360" w:lineRule="auto"/>
        <w:rPr>
          <w:rFonts w:cstheme="minorHAnsi"/>
          <w:color w:val="FF0000"/>
          <w:sz w:val="22"/>
          <w:szCs w:val="22"/>
        </w:rPr>
      </w:pPr>
      <w:r w:rsidRPr="0070319C">
        <w:rPr>
          <w:rFonts w:eastAsia="Times New Roman" w:cstheme="minorHAnsi"/>
          <w:color w:val="FF0000"/>
          <w:sz w:val="22"/>
          <w:szCs w:val="22"/>
          <w:lang w:eastAsia="pl-PL"/>
        </w:rPr>
        <w:t xml:space="preserve">Dokonanie odbioru częściowego nastąpi w terminie 7 dni roboczych od chwili zgłoszenia do odbioru Zamawiającemu przez Wykonawcę zakresu wykonanych prac (określenie etapu). Potwierdzeniem odbioru częściowego będzie podpisanie przez strony protokołu odbioru częściowego. </w:t>
      </w:r>
      <w:r w:rsidRPr="0070319C">
        <w:rPr>
          <w:rFonts w:cstheme="minorHAnsi"/>
          <w:color w:val="FF0000"/>
          <w:sz w:val="22"/>
          <w:szCs w:val="22"/>
        </w:rPr>
        <w:t>Strony ustalają, że rozliczenie za etapy realizacji objęte umową nastąpi:</w:t>
      </w:r>
    </w:p>
    <w:p w14:paraId="06BDE028" w14:textId="77777777" w:rsidR="0070319C" w:rsidRPr="0070319C" w:rsidRDefault="0070319C" w:rsidP="0070319C">
      <w:pPr>
        <w:pStyle w:val="Tekstkomentarza"/>
        <w:numPr>
          <w:ilvl w:val="0"/>
          <w:numId w:val="33"/>
        </w:numPr>
        <w:spacing w:line="360" w:lineRule="auto"/>
        <w:rPr>
          <w:rFonts w:cstheme="minorHAnsi"/>
          <w:color w:val="FF0000"/>
          <w:sz w:val="22"/>
          <w:szCs w:val="22"/>
        </w:rPr>
      </w:pPr>
      <w:r w:rsidRPr="0070319C">
        <w:rPr>
          <w:rFonts w:cstheme="minorHAnsi"/>
          <w:color w:val="FF0000"/>
          <w:sz w:val="22"/>
          <w:szCs w:val="22"/>
        </w:rPr>
        <w:t>fakturami częściowymi  zgodnie z harmonogramem na podstawie protokołów częściowych odbioru prac zatwierdzonych przez Zamawiającego,</w:t>
      </w:r>
    </w:p>
    <w:p w14:paraId="3D4D1455" w14:textId="77777777" w:rsidR="0070319C" w:rsidRPr="0070319C" w:rsidRDefault="0070319C" w:rsidP="0070319C">
      <w:pPr>
        <w:pStyle w:val="Tekstkomentarza"/>
        <w:numPr>
          <w:ilvl w:val="0"/>
          <w:numId w:val="33"/>
        </w:numPr>
        <w:spacing w:line="360" w:lineRule="auto"/>
        <w:rPr>
          <w:rFonts w:cstheme="minorHAnsi"/>
          <w:color w:val="FF0000"/>
          <w:sz w:val="22"/>
          <w:szCs w:val="22"/>
        </w:rPr>
      </w:pPr>
      <w:r w:rsidRPr="0070319C">
        <w:rPr>
          <w:rFonts w:cstheme="minorHAnsi"/>
          <w:color w:val="FF0000"/>
          <w:sz w:val="22"/>
          <w:szCs w:val="22"/>
        </w:rPr>
        <w:t>fakturą końcową wystawioną po zrealizowaniu etapu 4-ego.</w:t>
      </w:r>
    </w:p>
    <w:p w14:paraId="5111C463" w14:textId="77777777" w:rsidR="0070319C" w:rsidRPr="0070319C" w:rsidRDefault="0070319C" w:rsidP="0070319C">
      <w:pPr>
        <w:pStyle w:val="Tekstkomentarza"/>
        <w:spacing w:line="360" w:lineRule="auto"/>
        <w:rPr>
          <w:rFonts w:eastAsia="Times New Roman" w:cs="Calibri"/>
          <w:color w:val="FF0000"/>
          <w:sz w:val="22"/>
          <w:szCs w:val="22"/>
          <w:lang w:eastAsia="pl-PL"/>
        </w:rPr>
      </w:pPr>
      <w:r w:rsidRPr="0070319C">
        <w:rPr>
          <w:rFonts w:eastAsia="Times New Roman" w:cs="Calibri"/>
          <w:color w:val="FF0000"/>
          <w:sz w:val="22"/>
          <w:szCs w:val="22"/>
          <w:lang w:eastAsia="pl-PL"/>
        </w:rPr>
        <w:t>Termin zapłaty faktur częściowych oraz końcowej wynosi do 30 dni, licząc od daty dostarczenia Zamawiającemu prawidłowo wystawionej faktury VAT.</w:t>
      </w:r>
      <w:r w:rsidRPr="0070319C">
        <w:rPr>
          <w:color w:val="FF0000"/>
        </w:rPr>
        <w:t xml:space="preserve"> </w:t>
      </w:r>
      <w:r w:rsidRPr="0070319C">
        <w:rPr>
          <w:rFonts w:eastAsia="Times New Roman" w:cs="Calibri"/>
          <w:color w:val="FF0000"/>
          <w:sz w:val="22"/>
          <w:szCs w:val="22"/>
          <w:lang w:eastAsia="pl-PL"/>
        </w:rPr>
        <w:t xml:space="preserve">Zamawiający wymaga podania przez Wykonawcę na wystawionej fakturze VAT nazwy przedmiotu zamówienia identycznej z nazwą wymienioną w tytule opisu przedmiotu zamówienia (załącznik nr 1 do umowy - załącznik nr 2 do SWZ). W przypadku innej nazwy przedmiotu zamówienia lub niepoprawnie wystawionej faktury VAT, Zamawiający zwróci ją Wykonawcy do poprawienia. Podstawą do wystawienia faktury VAT jest </w:t>
      </w:r>
      <w:r w:rsidRPr="0070319C">
        <w:rPr>
          <w:rFonts w:eastAsia="Times New Roman" w:cs="Calibri"/>
          <w:color w:val="FF0000"/>
          <w:sz w:val="22"/>
          <w:szCs w:val="22"/>
          <w:lang w:eastAsia="pl-PL"/>
        </w:rPr>
        <w:lastRenderedPageBreak/>
        <w:t>podpisany bezusterkowy częściowy protokół odbioru, a  po kompleksowej realizacji przedmiotu zamówienia protokół końcowy (druk protokołu w załączeniu). Ważność protokołu odbioru potwierdzają łącznie podpisy:</w:t>
      </w:r>
    </w:p>
    <w:p w14:paraId="31A7FD0E" w14:textId="77777777" w:rsidR="0070319C" w:rsidRPr="0070319C" w:rsidRDefault="0070319C" w:rsidP="0070319C">
      <w:pPr>
        <w:pStyle w:val="Tekstkomentarza"/>
        <w:spacing w:line="360" w:lineRule="auto"/>
        <w:rPr>
          <w:rFonts w:eastAsia="Times New Roman" w:cs="Calibri"/>
          <w:color w:val="FF0000"/>
          <w:sz w:val="22"/>
          <w:szCs w:val="22"/>
          <w:lang w:eastAsia="pl-PL"/>
        </w:rPr>
      </w:pPr>
      <w:r w:rsidRPr="0070319C">
        <w:rPr>
          <w:rFonts w:eastAsia="Times New Roman" w:cs="Calibri"/>
          <w:color w:val="FF0000"/>
          <w:sz w:val="22"/>
          <w:szCs w:val="22"/>
          <w:lang w:eastAsia="pl-PL"/>
        </w:rPr>
        <w:t xml:space="preserve">- </w:t>
      </w:r>
      <w:r w:rsidRPr="0070319C">
        <w:rPr>
          <w:rFonts w:eastAsia="Times New Roman" w:cs="Calibri"/>
          <w:color w:val="FF0000"/>
          <w:sz w:val="22"/>
          <w:szCs w:val="22"/>
          <w:lang w:eastAsia="pl-PL"/>
        </w:rPr>
        <w:tab/>
        <w:t>Wykonawcy (lub przedstawiciela Wykonawcy),</w:t>
      </w:r>
    </w:p>
    <w:p w14:paraId="14A3DBEE" w14:textId="77777777" w:rsidR="0070319C" w:rsidRPr="0070319C" w:rsidRDefault="0070319C" w:rsidP="0070319C">
      <w:pPr>
        <w:pStyle w:val="Tekstkomentarza"/>
        <w:spacing w:line="276" w:lineRule="auto"/>
        <w:rPr>
          <w:rFonts w:eastAsia="Times New Roman" w:cs="Calibri"/>
          <w:color w:val="FF0000"/>
          <w:sz w:val="22"/>
          <w:szCs w:val="22"/>
          <w:lang w:eastAsia="pl-PL"/>
        </w:rPr>
      </w:pPr>
      <w:r w:rsidRPr="0070319C">
        <w:rPr>
          <w:rFonts w:eastAsia="Times New Roman" w:cs="Calibri"/>
          <w:color w:val="FF0000"/>
          <w:sz w:val="22"/>
          <w:szCs w:val="22"/>
          <w:lang w:eastAsia="pl-PL"/>
        </w:rPr>
        <w:t xml:space="preserve">- </w:t>
      </w:r>
      <w:r w:rsidRPr="0070319C">
        <w:rPr>
          <w:rFonts w:eastAsia="Times New Roman" w:cs="Calibri"/>
          <w:color w:val="FF0000"/>
          <w:sz w:val="22"/>
          <w:szCs w:val="22"/>
          <w:lang w:eastAsia="pl-PL"/>
        </w:rPr>
        <w:tab/>
        <w:t>bezpośredniego Użytkownika (lub osoby upoważnionej),</w:t>
      </w:r>
    </w:p>
    <w:p w14:paraId="171C0232" w14:textId="6D38E4C4" w:rsidR="00E67329" w:rsidRPr="0070319C" w:rsidRDefault="0070319C" w:rsidP="0070319C">
      <w:pPr>
        <w:spacing w:after="0" w:line="360" w:lineRule="auto"/>
        <w:ind w:left="709" w:hanging="283"/>
        <w:rPr>
          <w:rFonts w:cstheme="minorHAnsi"/>
          <w:color w:val="FF0000"/>
        </w:rPr>
      </w:pPr>
      <w:r w:rsidRPr="0070319C">
        <w:rPr>
          <w:rFonts w:eastAsia="Times New Roman" w:cs="Calibri"/>
          <w:color w:val="FF0000"/>
          <w:lang w:eastAsia="pl-PL"/>
        </w:rPr>
        <w:t xml:space="preserve">- </w:t>
      </w:r>
      <w:r w:rsidRPr="0070319C">
        <w:rPr>
          <w:rFonts w:eastAsia="Times New Roman" w:cs="Calibri"/>
          <w:color w:val="FF0000"/>
          <w:lang w:eastAsia="pl-PL"/>
        </w:rPr>
        <w:tab/>
        <w:t>osoby odpowiedzialnej (lub upoważnionej) za realizację przedmiotu zamówienia z Działu Zaopatrzenia UMB</w:t>
      </w:r>
    </w:p>
    <w:p w14:paraId="288CE965" w14:textId="77777777" w:rsidR="00E67329" w:rsidRPr="00E67329" w:rsidRDefault="00E67329" w:rsidP="00E67329">
      <w:pPr>
        <w:spacing w:after="0" w:line="360" w:lineRule="auto"/>
        <w:ind w:left="426" w:hanging="426"/>
        <w:rPr>
          <w:rFonts w:cstheme="minorHAnsi"/>
        </w:rPr>
      </w:pPr>
      <w:r w:rsidRPr="00E67329">
        <w:rPr>
          <w:rFonts w:cstheme="minorHAnsi"/>
        </w:rPr>
        <w:t xml:space="preserve">2. </w:t>
      </w:r>
      <w:r w:rsidRPr="00E67329">
        <w:rPr>
          <w:rFonts w:cstheme="minorHAnsi"/>
        </w:rPr>
        <w:tab/>
        <w:t>Za dokonanie płatności uważa się dzień obciążenia rachunku Zamawiającego.</w:t>
      </w:r>
    </w:p>
    <w:p w14:paraId="40E28821" w14:textId="77777777" w:rsidR="00E67329" w:rsidRPr="00E67329" w:rsidRDefault="00E67329" w:rsidP="00E67329">
      <w:pPr>
        <w:numPr>
          <w:ilvl w:val="0"/>
          <w:numId w:val="3"/>
        </w:numPr>
        <w:spacing w:after="0" w:line="360" w:lineRule="auto"/>
        <w:ind w:left="426" w:hanging="426"/>
        <w:contextualSpacing/>
        <w:rPr>
          <w:rFonts w:eastAsiaTheme="minorEastAsia" w:cstheme="minorHAnsi"/>
          <w:lang w:val="cs-CZ" w:eastAsia="pl-PL"/>
        </w:rPr>
      </w:pPr>
      <w:r w:rsidRPr="00E67329">
        <w:rPr>
          <w:rFonts w:eastAsiaTheme="minorEastAsia" w:cstheme="minorHAnsi"/>
          <w:lang w:val="cs-CZ" w:eastAsia="pl-PL"/>
        </w:rPr>
        <w:t>Zakazuje się dokonywania przelewu wierzytelności przysługującej Wykonawcy z tytułu wynagrodzenia za realizację przedmiotowej umowy.</w:t>
      </w:r>
    </w:p>
    <w:p w14:paraId="4D8D3BEB" w14:textId="77777777" w:rsidR="00E67329" w:rsidRPr="00E67329" w:rsidRDefault="00E67329" w:rsidP="00E67329">
      <w:pPr>
        <w:numPr>
          <w:ilvl w:val="0"/>
          <w:numId w:val="3"/>
        </w:numPr>
        <w:spacing w:after="0" w:line="360" w:lineRule="auto"/>
        <w:ind w:left="426" w:hanging="426"/>
        <w:contextualSpacing/>
        <w:rPr>
          <w:rFonts w:eastAsiaTheme="minorEastAsia" w:cstheme="minorHAnsi"/>
          <w:lang w:val="cs-CZ" w:eastAsia="pl-PL"/>
        </w:rPr>
      </w:pPr>
      <w:r w:rsidRPr="00E67329">
        <w:rPr>
          <w:rFonts w:eastAsiaTheme="minorEastAsia" w:cstheme="minorHAnsi"/>
          <w:lang w:val="cs-CZ" w:eastAsia="pl-PL"/>
        </w:rPr>
        <w:t>Nr konta bankowego Wykonawcy, na które Zamawiający dokona płatności za przedmiot umowy……………………………………………………………………………………</w:t>
      </w:r>
    </w:p>
    <w:p w14:paraId="3E408FB8" w14:textId="77777777" w:rsidR="00E67329" w:rsidRPr="00E67329" w:rsidRDefault="00E67329" w:rsidP="00E67329">
      <w:pPr>
        <w:numPr>
          <w:ilvl w:val="0"/>
          <w:numId w:val="3"/>
        </w:numPr>
        <w:spacing w:after="0" w:line="360" w:lineRule="auto"/>
        <w:ind w:left="426" w:hanging="426"/>
        <w:contextualSpacing/>
        <w:rPr>
          <w:rFonts w:eastAsiaTheme="minorEastAsia" w:cstheme="minorHAnsi"/>
          <w:lang w:val="cs-CZ" w:eastAsia="pl-PL"/>
        </w:rPr>
      </w:pPr>
      <w:r w:rsidRPr="00E67329">
        <w:rPr>
          <w:rFonts w:eastAsiaTheme="minorEastAsia" w:cstheme="minorHAnsi"/>
          <w:lang w:val="cs-CZ" w:eastAsia="pl-PL"/>
        </w:rPr>
        <w:t>Wykonawca niniejszym oświadcza, iż:</w:t>
      </w:r>
    </w:p>
    <w:p w14:paraId="4DD66E85" w14:textId="77777777" w:rsidR="00E67329" w:rsidRPr="00E67329" w:rsidRDefault="00E67329" w:rsidP="00E67329">
      <w:pPr>
        <w:numPr>
          <w:ilvl w:val="1"/>
          <w:numId w:val="3"/>
        </w:numPr>
        <w:spacing w:after="0" w:line="360" w:lineRule="auto"/>
        <w:ind w:left="851" w:hanging="425"/>
        <w:contextualSpacing/>
        <w:rPr>
          <w:rFonts w:eastAsiaTheme="minorEastAsia" w:cstheme="minorHAnsi"/>
          <w:lang w:val="cs-CZ" w:eastAsia="pl-PL"/>
        </w:rPr>
      </w:pPr>
      <w:r w:rsidRPr="00E67329">
        <w:rPr>
          <w:rFonts w:eastAsiaTheme="minorEastAsia" w:cstheme="minorHAnsi"/>
          <w:lang w:val="cs-CZ" w:eastAsia="pl-PL"/>
        </w:rPr>
        <w:t xml:space="preserve">na dzień zawarcia przedmiotowej umowy </w:t>
      </w:r>
      <w:r w:rsidRPr="00E67329">
        <w:rPr>
          <w:rFonts w:eastAsiaTheme="minorEastAsia" w:cstheme="minorHAnsi"/>
          <w:b/>
          <w:lang w:val="cs-CZ" w:eastAsia="pl-PL"/>
        </w:rPr>
        <w:t>nie jest / jest zarejestrowany</w:t>
      </w:r>
      <w:r w:rsidRPr="00E67329">
        <w:rPr>
          <w:rFonts w:eastAsiaTheme="minorEastAsia" w:cstheme="minorHAnsi"/>
          <w:vertAlign w:val="superscript"/>
          <w:lang w:val="cs-CZ" w:eastAsia="pl-PL"/>
        </w:rPr>
        <w:footnoteReference w:id="1"/>
      </w:r>
      <w:r w:rsidRPr="00E67329">
        <w:rPr>
          <w:rFonts w:eastAsiaTheme="minorEastAsia" w:cstheme="minorHAnsi"/>
          <w:lang w:val="cs-CZ" w:eastAsia="pl-PL"/>
        </w:rPr>
        <w:t xml:space="preserve"> na potrzeby podatku od towarów i usług jako „podatnik VAT czynny”,</w:t>
      </w:r>
    </w:p>
    <w:p w14:paraId="365AB4A4" w14:textId="77777777" w:rsidR="00E67329" w:rsidRPr="00E67329" w:rsidRDefault="00E67329" w:rsidP="00E67329">
      <w:pPr>
        <w:numPr>
          <w:ilvl w:val="1"/>
          <w:numId w:val="3"/>
        </w:numPr>
        <w:spacing w:after="0" w:line="360" w:lineRule="auto"/>
        <w:ind w:left="851" w:hanging="425"/>
        <w:contextualSpacing/>
        <w:rPr>
          <w:rFonts w:eastAsiaTheme="minorEastAsia" w:cstheme="minorHAnsi"/>
          <w:lang w:val="cs-CZ" w:eastAsia="pl-PL"/>
        </w:rPr>
      </w:pPr>
      <w:r w:rsidRPr="00E67329">
        <w:rPr>
          <w:rFonts w:eastAsiaTheme="minorEastAsia" w:cstheme="minorHAnsi"/>
          <w:lang w:val="cs-CZ" w:eastAsia="pl-PL"/>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50D0C6A0" w14:textId="77777777" w:rsidR="00E67329" w:rsidRPr="00E67329" w:rsidRDefault="00E67329" w:rsidP="00E67329">
      <w:pPr>
        <w:numPr>
          <w:ilvl w:val="0"/>
          <w:numId w:val="3"/>
        </w:numPr>
        <w:spacing w:after="0" w:line="360" w:lineRule="auto"/>
        <w:ind w:left="426" w:hanging="426"/>
        <w:contextualSpacing/>
        <w:rPr>
          <w:rFonts w:eastAsiaTheme="minorEastAsia" w:cstheme="minorHAnsi"/>
          <w:lang w:val="cs-CZ" w:eastAsia="pl-PL"/>
        </w:rPr>
      </w:pPr>
      <w:r w:rsidRPr="00E67329">
        <w:rPr>
          <w:rFonts w:eastAsiaTheme="minorEastAsia" w:cstheme="minorHAnsi"/>
          <w:lang w:val="cs-CZ" w:eastAsia="pl-PL"/>
        </w:rPr>
        <w:t xml:space="preserve">W przypadku zmiany statusu z dotychczasowego na inny, Wykonawca zobowiązuje się do poinformowania Zamawiającego o powyższym, na piśmie, w terminie 7 dni od dnia dokonania zmiany. </w:t>
      </w:r>
    </w:p>
    <w:p w14:paraId="7460DA2A" w14:textId="77777777" w:rsidR="00E67329" w:rsidRPr="00E67329" w:rsidRDefault="00E67329" w:rsidP="00E67329">
      <w:pPr>
        <w:numPr>
          <w:ilvl w:val="0"/>
          <w:numId w:val="3"/>
        </w:numPr>
        <w:spacing w:after="0" w:line="360" w:lineRule="auto"/>
        <w:ind w:left="426" w:hanging="426"/>
        <w:contextualSpacing/>
        <w:rPr>
          <w:rFonts w:eastAsiaTheme="minorEastAsia" w:cstheme="minorHAnsi"/>
          <w:lang w:val="cs-CZ" w:eastAsia="pl-PL"/>
        </w:rPr>
      </w:pPr>
      <w:r w:rsidRPr="00E67329">
        <w:rPr>
          <w:rFonts w:eastAsiaTheme="minorEastAsia" w:cstheme="minorHAnsi"/>
          <w:lang w:val="cs-CZ" w:eastAsia="pl-PL"/>
        </w:rPr>
        <w:t>W przypadku zmiany wskazanego w umowie rachunku bankowego, Wykonawca zobowiązuje się do poinformowania Zamawiającego o powyższym, na piśmie, w terminie 7 dni od dnia dokonania zmiany. Zmiana umowy w tym przedmiocie wymaga aneksu do umowy.</w:t>
      </w:r>
    </w:p>
    <w:p w14:paraId="429E68A1" w14:textId="77777777" w:rsidR="00E67329" w:rsidRPr="00E67329" w:rsidRDefault="00E67329" w:rsidP="00E67329">
      <w:pPr>
        <w:numPr>
          <w:ilvl w:val="0"/>
          <w:numId w:val="3"/>
        </w:numPr>
        <w:spacing w:after="0" w:line="360" w:lineRule="auto"/>
        <w:ind w:left="426" w:hanging="426"/>
        <w:rPr>
          <w:rFonts w:cstheme="minorHAnsi"/>
        </w:rPr>
      </w:pPr>
      <w:r w:rsidRPr="00E67329">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5220CD91" w14:textId="77777777" w:rsidR="00E67329" w:rsidRPr="00E67329" w:rsidRDefault="00E67329" w:rsidP="00E67329">
      <w:pPr>
        <w:numPr>
          <w:ilvl w:val="0"/>
          <w:numId w:val="3"/>
        </w:numPr>
        <w:spacing w:after="0" w:line="360" w:lineRule="auto"/>
        <w:ind w:left="426" w:hanging="426"/>
        <w:rPr>
          <w:rFonts w:cstheme="minorHAnsi"/>
          <w:color w:val="000000" w:themeColor="text1"/>
        </w:rPr>
      </w:pPr>
      <w:r w:rsidRPr="00E67329">
        <w:rPr>
          <w:rFonts w:eastAsia="Times New Roman" w:cstheme="minorHAnsi"/>
          <w:bCs/>
          <w:color w:val="000000" w:themeColor="text1"/>
          <w:lang w:eastAsia="zh-CN"/>
        </w:rPr>
        <w:lastRenderedPageBreak/>
        <w:t>Koszty finansowej obsługi umowy w banku Wykonawcy pokrywa Wykonawca, zaś w banku reprezentującym Zamawiającego  – Uniwersytet Medyczny w Białymstoku.</w:t>
      </w:r>
    </w:p>
    <w:p w14:paraId="4F7B0ECA" w14:textId="7A9ADCE8" w:rsidR="00E67329" w:rsidRPr="00E67329" w:rsidRDefault="00E67329" w:rsidP="00E67329">
      <w:pPr>
        <w:numPr>
          <w:ilvl w:val="0"/>
          <w:numId w:val="3"/>
        </w:numPr>
        <w:spacing w:after="0" w:line="360" w:lineRule="auto"/>
        <w:ind w:left="426" w:hanging="426"/>
        <w:rPr>
          <w:rFonts w:cstheme="minorHAnsi"/>
          <w:color w:val="000000" w:themeColor="text1"/>
        </w:rPr>
      </w:pPr>
      <w:r w:rsidRPr="00E67329">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E67329">
        <w:rPr>
          <w:rFonts w:eastAsia="Times New Roman" w:cstheme="minorHAnsi"/>
          <w:bCs/>
          <w:color w:val="000000" w:themeColor="text1"/>
          <w:lang w:val="x-none" w:eastAsia="zh-CN"/>
        </w:rPr>
        <w:br/>
        <w:t>o podatku od towarów i usług (tj. Dz.U. z 20</w:t>
      </w:r>
      <w:r w:rsidR="0066542D">
        <w:rPr>
          <w:rFonts w:eastAsia="Times New Roman" w:cstheme="minorHAnsi"/>
          <w:bCs/>
          <w:color w:val="000000" w:themeColor="text1"/>
          <w:lang w:eastAsia="zh-CN"/>
        </w:rPr>
        <w:t>24</w:t>
      </w:r>
      <w:r w:rsidRPr="00E67329">
        <w:rPr>
          <w:rFonts w:eastAsia="Times New Roman" w:cstheme="minorHAnsi"/>
          <w:bCs/>
          <w:color w:val="000000" w:themeColor="text1"/>
          <w:lang w:val="x-none" w:eastAsia="zh-CN"/>
        </w:rPr>
        <w:t xml:space="preserve"> r., </w:t>
      </w:r>
      <w:r w:rsidR="0066542D">
        <w:rPr>
          <w:rFonts w:eastAsia="Times New Roman" w:cstheme="minorHAnsi"/>
          <w:bCs/>
          <w:color w:val="000000" w:themeColor="text1"/>
          <w:lang w:eastAsia="zh-CN"/>
        </w:rPr>
        <w:t>poz. 361</w:t>
      </w:r>
      <w:r w:rsidRPr="00E67329">
        <w:rPr>
          <w:rFonts w:eastAsia="Times New Roman" w:cstheme="minorHAnsi"/>
          <w:bCs/>
          <w:color w:val="000000" w:themeColor="text1"/>
          <w:lang w:val="x-none" w:eastAsia="zh-CN"/>
        </w:rPr>
        <w:t>)</w:t>
      </w:r>
      <w:r w:rsidRPr="00E67329">
        <w:rPr>
          <w:rFonts w:eastAsia="Times New Roman" w:cstheme="minorHAnsi"/>
          <w:bCs/>
          <w:color w:val="000000" w:themeColor="text1"/>
          <w:lang w:eastAsia="zh-CN"/>
        </w:rPr>
        <w:t>.</w:t>
      </w:r>
      <w:r w:rsidRPr="00E67329">
        <w:rPr>
          <w:rFonts w:eastAsia="Times New Roman" w:cstheme="minorHAnsi"/>
          <w:color w:val="000000" w:themeColor="text1"/>
          <w:lang w:eastAsia="zh-CN"/>
        </w:rPr>
        <w:t xml:space="preserve"> </w:t>
      </w:r>
    </w:p>
    <w:p w14:paraId="3EF3306D" w14:textId="77777777" w:rsidR="00E67329" w:rsidRPr="00E67329" w:rsidRDefault="00E67329" w:rsidP="00E67329">
      <w:pPr>
        <w:numPr>
          <w:ilvl w:val="0"/>
          <w:numId w:val="3"/>
        </w:numPr>
        <w:spacing w:after="0" w:line="360" w:lineRule="auto"/>
        <w:ind w:left="426" w:hanging="426"/>
        <w:rPr>
          <w:rFonts w:cstheme="minorHAnsi"/>
          <w:color w:val="000000" w:themeColor="text1"/>
        </w:rPr>
      </w:pPr>
      <w:r w:rsidRPr="00E67329">
        <w:rPr>
          <w:rFonts w:eastAsia="Times New Roman" w:cstheme="minorHAnsi"/>
          <w:color w:val="000000" w:themeColor="text1"/>
          <w:lang w:eastAsia="zh-CN"/>
        </w:rPr>
        <w:t xml:space="preserve">Faktury elektroniczne będą Zamawiającemu wysyłane na adres e-mail: </w:t>
      </w:r>
      <w:hyperlink r:id="rId10" w:history="1">
        <w:r w:rsidRPr="00E67329">
          <w:rPr>
            <w:rFonts w:eastAsia="Times New Roman" w:cstheme="minorHAnsi"/>
            <w:color w:val="000000" w:themeColor="text1"/>
            <w:u w:val="single"/>
            <w:lang w:eastAsia="zh-CN"/>
          </w:rPr>
          <w:t>efaktura@umb.edu.pl</w:t>
        </w:r>
      </w:hyperlink>
      <w:r w:rsidRPr="00E67329">
        <w:rPr>
          <w:rFonts w:eastAsia="Times New Roman" w:cstheme="minorHAnsi"/>
          <w:color w:val="000000" w:themeColor="text1"/>
          <w:lang w:eastAsia="zh-CN"/>
        </w:rPr>
        <w:t>.</w:t>
      </w:r>
    </w:p>
    <w:p w14:paraId="1295A5A9" w14:textId="77777777" w:rsidR="00E67329" w:rsidRPr="0082671E" w:rsidRDefault="00E67329" w:rsidP="000048FD">
      <w:pPr>
        <w:numPr>
          <w:ilvl w:val="0"/>
          <w:numId w:val="3"/>
        </w:numPr>
        <w:spacing w:after="0" w:line="360" w:lineRule="auto"/>
        <w:ind w:left="426" w:hanging="426"/>
        <w:rPr>
          <w:rFonts w:cstheme="minorHAnsi"/>
          <w:color w:val="000000" w:themeColor="text1"/>
        </w:rPr>
      </w:pPr>
      <w:r w:rsidRPr="00E67329">
        <w:rPr>
          <w:rFonts w:eastAsia="Times New Roman" w:cstheme="minorHAnsi"/>
          <w:bCs/>
          <w:color w:val="000000" w:themeColor="text1"/>
          <w:lang w:eastAsia="zh-CN"/>
        </w:rPr>
        <w:t>Zamawiający zobowiązuje się do poinformowania Wykonawcy o każdorazowej zmianie ww. adresu mailowego.</w:t>
      </w:r>
    </w:p>
    <w:p w14:paraId="1200F2A1" w14:textId="77777777" w:rsidR="0082671E" w:rsidRPr="00607AFD" w:rsidRDefault="0082671E" w:rsidP="000048FD">
      <w:pPr>
        <w:pStyle w:val="Akapitzlist"/>
        <w:numPr>
          <w:ilvl w:val="0"/>
          <w:numId w:val="3"/>
        </w:numPr>
        <w:spacing w:after="120" w:line="360" w:lineRule="auto"/>
        <w:ind w:left="426"/>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Zamawiający dopuszcza możliwość wypłaty zaliczki w wysokości 25% wartości umowy, która  zostanie opłacona przez Zamawiającego w terminie do 30 dni licząc od otrzymania prawidłowo wystawionej zaliczkowej faktury VAT. Pozostałe 75% wartości umowy zostanie opłacone w terminie do 30 dni od otrzymania prawidłowo wystawionej faktury VAT. Podstawą do wystawienia faktury VAT jest podpisany bezusterkowy protokół odbioru po kompleksowym dostarczeniu przedmiotu zamówienia.</w:t>
      </w:r>
    </w:p>
    <w:p w14:paraId="4968C0BC" w14:textId="77777777" w:rsidR="0082671E" w:rsidRPr="00607AFD" w:rsidRDefault="0082671E" w:rsidP="000048FD">
      <w:pPr>
        <w:numPr>
          <w:ilvl w:val="0"/>
          <w:numId w:val="3"/>
        </w:numPr>
        <w:spacing w:after="120" w:line="360" w:lineRule="auto"/>
        <w:ind w:left="426" w:hanging="425"/>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Udzielenie zaliczki możliwe jest jedynie po uprzednim wniesieniu przez Wykonawcę  zabezpieczenia zwrotu zaliczki w formie gwarancji bankowej w wysokości 100% wartości udzielanej zaliczki, wystawionej na rzecz Zamawiającego przez bank Wykonawcy  o ratingu nie niższym niż BB+. W przypadku, gdy zabezpieczenie zostanie wniesione w kwocie niższej od planowanej kwoty zaliczki, zaliczka zostanie wypłacona do kwoty zabezpieczenia.</w:t>
      </w:r>
    </w:p>
    <w:p w14:paraId="52B6D99E" w14:textId="77777777" w:rsidR="0082671E" w:rsidRPr="00607AFD" w:rsidRDefault="0082671E" w:rsidP="000048FD">
      <w:pPr>
        <w:numPr>
          <w:ilvl w:val="0"/>
          <w:numId w:val="3"/>
        </w:numPr>
        <w:spacing w:after="120" w:line="360" w:lineRule="auto"/>
        <w:ind w:left="426" w:hanging="425"/>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Okres obowiązywania zabezpieczenia zaliczki obejmuje termin liczony od dnia złożenia go w siedzibie Zamawiającego do dnia wykonania umowy, zwiększony o minimum 25 dni roboczych od daty wykonania przedmiotu umowy, tj. daty protokołu bezusterkowego odbioru końcowego.</w:t>
      </w:r>
    </w:p>
    <w:p w14:paraId="4BC75CC3" w14:textId="77777777" w:rsidR="0082671E" w:rsidRPr="00607AFD" w:rsidRDefault="0082671E" w:rsidP="000048FD">
      <w:pPr>
        <w:numPr>
          <w:ilvl w:val="0"/>
          <w:numId w:val="3"/>
        </w:numPr>
        <w:spacing w:after="120" w:line="360" w:lineRule="auto"/>
        <w:ind w:left="426" w:hanging="425"/>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W przypadku wydłużenia terminu realizacji umowy, Wykonawca zobowiązany jest do przedłużenia gwarancji bankowej zabezpieczającej zaliczkę na dotychczasowych warunkach - na okres wydłużenia termu realizacji umowy.</w:t>
      </w:r>
    </w:p>
    <w:p w14:paraId="3A3E80ED" w14:textId="77777777" w:rsidR="0082671E" w:rsidRPr="00607AFD" w:rsidRDefault="0082671E" w:rsidP="000048FD">
      <w:pPr>
        <w:numPr>
          <w:ilvl w:val="0"/>
          <w:numId w:val="3"/>
        </w:numPr>
        <w:spacing w:after="120" w:line="360" w:lineRule="auto"/>
        <w:ind w:left="426" w:hanging="425"/>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Zabezpieczenie zaliczki wnosi się poprzez złożenie w oryginale dokumentu w siedzibie i w miejscu wskazanym przez Zamawiającego.</w:t>
      </w:r>
    </w:p>
    <w:p w14:paraId="0AE4E702" w14:textId="77777777" w:rsidR="0082671E" w:rsidRPr="00607AFD" w:rsidRDefault="0082671E" w:rsidP="000048FD">
      <w:pPr>
        <w:numPr>
          <w:ilvl w:val="0"/>
          <w:numId w:val="3"/>
        </w:numPr>
        <w:spacing w:after="120" w:line="360" w:lineRule="auto"/>
        <w:ind w:left="426" w:hanging="425"/>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W przypadku, gdy dokumenty potwierdzające wniesienie zabezpieczenia zaliczki wystawi bank zagraniczny oprócz wymagań zawartych w niniejszym paragrafie, dokumenty te winny zawierać klauzulę, iż wszelkie prawa i obowiązki wynikające z wystawionych dokumentów podlegają ustawodawstwu polskiemu oraz dodatkowo należy do nich dołączyć tłumaczenie przysięgłe na język polski.</w:t>
      </w:r>
    </w:p>
    <w:p w14:paraId="0A7EE237" w14:textId="77777777" w:rsidR="0082671E" w:rsidRPr="00607AFD" w:rsidRDefault="0082671E" w:rsidP="000048FD">
      <w:pPr>
        <w:numPr>
          <w:ilvl w:val="0"/>
          <w:numId w:val="3"/>
        </w:numPr>
        <w:spacing w:after="120" w:line="360" w:lineRule="auto"/>
        <w:ind w:left="426" w:hanging="425"/>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lastRenderedPageBreak/>
        <w:t>Złożona przez Wykonawcę gwarancja bankowa musi być nieodwołalna, bezwarunkowa, zapewniająca płatność na rzecz Zamawiającego na każde żądanie bez konieczności przedkładania dodatkowych dokumentów. Ponadto, musi zawierać rezygnację gwaranta z podnoszenia zarzutów (art. 883 k.c.), włącznie z wykluczeniem możliwości potrącenia oraz zarzutem możliwości uchylenia się od skutków prawnych błędnego oświadczenia, z wyjątkiem uchylenia się od skutków prawnych oświadczenia, zgodnie z art. 86 k.c.  Wypłata nie może być uzależniona od zgłoszenia żądania wypłaty za pośrednictwem banku Zamawiającego, który to bank potwierdzi, że podpisy na żądaniu wypłaty zostały złożone przez osoby upoważnione do zaciągania zobowiązań majątkowych w imieniu Zamawiającego. Poręczenie musi obejmować rezygnację z prawa do zdeponowania kwoty poręczenia. Zamawiający zastrzega sobie prawo uprzedniej akceptacji treści proponowanych gwarancji.</w:t>
      </w:r>
    </w:p>
    <w:p w14:paraId="40B90B15" w14:textId="77777777" w:rsidR="0082671E" w:rsidRPr="00607AFD" w:rsidRDefault="0082671E" w:rsidP="000048FD">
      <w:pPr>
        <w:numPr>
          <w:ilvl w:val="0"/>
          <w:numId w:val="3"/>
        </w:numPr>
        <w:spacing w:after="120" w:line="360" w:lineRule="auto"/>
        <w:ind w:left="426" w:hanging="425"/>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Zamawiający ma prawo żądać zwrotu zaliczki i tym samym zatrzymać lub zrealizować zabezpieczenie zaliczki w przypadku, gdy:</w:t>
      </w:r>
    </w:p>
    <w:p w14:paraId="15EAF9D3" w14:textId="77777777" w:rsidR="0082671E" w:rsidRPr="00607AFD" w:rsidRDefault="0082671E" w:rsidP="000048FD">
      <w:pPr>
        <w:numPr>
          <w:ilvl w:val="2"/>
          <w:numId w:val="18"/>
        </w:numPr>
        <w:spacing w:after="120" w:line="360" w:lineRule="auto"/>
        <w:ind w:left="426"/>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Wykonawca  nie wykonał lub wykonał nienależycie całości lub  części zamówienia na poczet, którego została wypłacona zaliczka,</w:t>
      </w:r>
    </w:p>
    <w:p w14:paraId="727EDB48" w14:textId="77777777" w:rsidR="0082671E" w:rsidRPr="00607AFD" w:rsidRDefault="0082671E" w:rsidP="000048FD">
      <w:pPr>
        <w:numPr>
          <w:ilvl w:val="2"/>
          <w:numId w:val="18"/>
        </w:numPr>
        <w:spacing w:after="120" w:line="360" w:lineRule="auto"/>
        <w:ind w:left="426"/>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Zamawiający odstąpił od umowy z przyczyn, za które ponosi odpowiedzialność Wykonawca,</w:t>
      </w:r>
    </w:p>
    <w:p w14:paraId="07AF4BE0" w14:textId="77777777" w:rsidR="0082671E" w:rsidRPr="00607AFD" w:rsidRDefault="0082671E" w:rsidP="000048FD">
      <w:pPr>
        <w:numPr>
          <w:ilvl w:val="2"/>
          <w:numId w:val="18"/>
        </w:numPr>
        <w:spacing w:after="120" w:line="360" w:lineRule="auto"/>
        <w:ind w:left="426"/>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Wykonawca odstąpił od umowy,</w:t>
      </w:r>
    </w:p>
    <w:p w14:paraId="6AFE8772" w14:textId="77777777" w:rsidR="0082671E" w:rsidRPr="00607AFD" w:rsidRDefault="0082671E" w:rsidP="000048FD">
      <w:pPr>
        <w:numPr>
          <w:ilvl w:val="2"/>
          <w:numId w:val="18"/>
        </w:numPr>
        <w:spacing w:after="120" w:line="360" w:lineRule="auto"/>
        <w:ind w:left="426"/>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Umowa uległa rozwiązaniu, a Wykonawca nie zwrócił kwoty zaliczki w terminie 7 dni od dnia jej rozwiązania,</w:t>
      </w:r>
    </w:p>
    <w:p w14:paraId="419F0DA9" w14:textId="6EE8E905" w:rsidR="0082671E" w:rsidRPr="00607AFD" w:rsidRDefault="0082671E" w:rsidP="000048FD">
      <w:pPr>
        <w:numPr>
          <w:ilvl w:val="2"/>
          <w:numId w:val="18"/>
        </w:numPr>
        <w:spacing w:after="120" w:line="360" w:lineRule="auto"/>
        <w:ind w:left="426"/>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 xml:space="preserve">Zamawiający odstąpił od umowy na podstawie art. </w:t>
      </w:r>
      <w:r w:rsidR="00940E7F" w:rsidRPr="00607AFD">
        <w:rPr>
          <w:rFonts w:ascii="Calibri" w:eastAsia="Times New Roman" w:hAnsi="Calibri" w:cs="Calibri"/>
          <w:strike/>
          <w:color w:val="FF0000"/>
          <w:lang w:eastAsia="pl-PL"/>
        </w:rPr>
        <w:t xml:space="preserve">456 ust. 1 pkt 1) </w:t>
      </w:r>
      <w:r w:rsidRPr="00607AFD">
        <w:rPr>
          <w:rFonts w:ascii="Calibri" w:eastAsia="Times New Roman" w:hAnsi="Calibri" w:cs="Calibri"/>
          <w:strike/>
          <w:color w:val="FF0000"/>
          <w:lang w:eastAsia="pl-PL"/>
        </w:rPr>
        <w:t xml:space="preserve">ustawy prawo zamówień publicznych, a Wykonawca nie zwrócił zaliczki w terminie 7 dni od dnia odstąpienia od umowy. </w:t>
      </w:r>
    </w:p>
    <w:p w14:paraId="0DDBDFF1" w14:textId="77777777" w:rsidR="00E67329" w:rsidRPr="00607AFD" w:rsidRDefault="0082671E" w:rsidP="000048FD">
      <w:pPr>
        <w:numPr>
          <w:ilvl w:val="0"/>
          <w:numId w:val="3"/>
        </w:numPr>
        <w:spacing w:after="120" w:line="360" w:lineRule="auto"/>
        <w:ind w:left="426" w:hanging="425"/>
        <w:jc w:val="both"/>
        <w:rPr>
          <w:rFonts w:ascii="Calibri" w:eastAsia="Times New Roman" w:hAnsi="Calibri" w:cs="Calibri"/>
          <w:strike/>
          <w:color w:val="FF0000"/>
          <w:lang w:eastAsia="pl-PL"/>
        </w:rPr>
      </w:pPr>
      <w:r w:rsidRPr="00607AFD">
        <w:rPr>
          <w:rFonts w:ascii="Calibri" w:eastAsia="Times New Roman" w:hAnsi="Calibri" w:cs="Calibri"/>
          <w:strike/>
          <w:color w:val="FF0000"/>
          <w:lang w:eastAsia="pl-PL"/>
        </w:rPr>
        <w:t>O ile nie będą zachodzić okoliczności uprawniające do zatrzymania lub zrealizowania zabezpieczenia zaliczki przez Zamawiającego, jego zwrot nastąpi na pisemny wniosek Wykonawcy, w terminie 14 dni od daty potwierdzenia przez Zamawiającego (w formie protokołu bezusterkowego odbioru końcowego) wykonania przedmiotu umowy oraz rozliczeniu jej na p</w:t>
      </w:r>
      <w:r w:rsidR="000048FD" w:rsidRPr="00607AFD">
        <w:rPr>
          <w:rFonts w:ascii="Calibri" w:eastAsia="Times New Roman" w:hAnsi="Calibri" w:cs="Calibri"/>
          <w:strike/>
          <w:color w:val="FF0000"/>
          <w:lang w:eastAsia="pl-PL"/>
        </w:rPr>
        <w:t>oczet wynagrodzenia.</w:t>
      </w:r>
    </w:p>
    <w:p w14:paraId="472AE855" w14:textId="77777777" w:rsidR="00E67329" w:rsidRPr="00EF442D" w:rsidRDefault="00E67329" w:rsidP="00E67329">
      <w:pPr>
        <w:spacing w:after="0" w:line="360" w:lineRule="auto"/>
        <w:rPr>
          <w:rFonts w:cstheme="minorHAnsi"/>
          <w:b/>
          <w:color w:val="000000" w:themeColor="text1"/>
        </w:rPr>
      </w:pPr>
      <w:r w:rsidRPr="00EF442D">
        <w:rPr>
          <w:rFonts w:cstheme="minorHAnsi"/>
          <w:b/>
          <w:color w:val="000000" w:themeColor="text1"/>
        </w:rPr>
        <w:t>§ 5</w:t>
      </w:r>
    </w:p>
    <w:p w14:paraId="541FDF2B" w14:textId="77777777" w:rsidR="00E67329" w:rsidRPr="00EF442D" w:rsidRDefault="00E67329" w:rsidP="00E67329">
      <w:pPr>
        <w:numPr>
          <w:ilvl w:val="0"/>
          <w:numId w:val="5"/>
        </w:numPr>
        <w:spacing w:after="0" w:line="360" w:lineRule="auto"/>
        <w:ind w:left="426" w:hanging="426"/>
        <w:rPr>
          <w:rFonts w:cstheme="minorHAnsi"/>
          <w:color w:val="000000" w:themeColor="text1"/>
        </w:rPr>
      </w:pPr>
      <w:r w:rsidRPr="00EF442D">
        <w:rPr>
          <w:rFonts w:cstheme="minorHAnsi"/>
          <w:color w:val="000000" w:themeColor="text1"/>
        </w:rPr>
        <w:t>Montaż, instalacja i uruchomienie zakupionego przedmiotu zamówienia będzie wykonany przez podmiot wskazany w załączniku nr 1 do umowy (</w:t>
      </w:r>
      <w:r w:rsidRPr="00EF442D">
        <w:rPr>
          <w:rFonts w:cstheme="minorHAnsi"/>
          <w:i/>
          <w:color w:val="000000" w:themeColor="text1"/>
        </w:rPr>
        <w:t>załącznik nr 2 do SWZ</w:t>
      </w:r>
      <w:r w:rsidRPr="00EF442D">
        <w:rPr>
          <w:rFonts w:cstheme="minorHAnsi"/>
          <w:color w:val="000000" w:themeColor="text1"/>
        </w:rPr>
        <w:t xml:space="preserve">), zwany dalej serwisem. </w:t>
      </w:r>
    </w:p>
    <w:p w14:paraId="65C149BD" w14:textId="6CFD43BA" w:rsidR="00E67329" w:rsidRPr="00EF442D" w:rsidRDefault="00E67329" w:rsidP="00E67329">
      <w:pPr>
        <w:numPr>
          <w:ilvl w:val="0"/>
          <w:numId w:val="5"/>
        </w:numPr>
        <w:spacing w:after="0" w:line="360" w:lineRule="auto"/>
        <w:ind w:left="426" w:hanging="426"/>
        <w:contextualSpacing/>
        <w:rPr>
          <w:rFonts w:cstheme="minorHAnsi"/>
          <w:color w:val="000000" w:themeColor="text1"/>
        </w:rPr>
      </w:pPr>
      <w:r w:rsidRPr="00EF442D">
        <w:rPr>
          <w:rFonts w:cstheme="minorHAnsi"/>
          <w:color w:val="000000" w:themeColor="text1"/>
        </w:rPr>
        <w:t xml:space="preserve">Przeniesienie własności następuje w dacie </w:t>
      </w:r>
      <w:r w:rsidR="00941006" w:rsidRPr="00EF442D">
        <w:rPr>
          <w:rFonts w:cstheme="minorHAnsi"/>
          <w:color w:val="000000" w:themeColor="text1"/>
        </w:rPr>
        <w:t xml:space="preserve">podpisania bezusterkowego protokołu odbioru </w:t>
      </w:r>
      <w:r w:rsidRPr="00EF442D">
        <w:rPr>
          <w:rFonts w:cstheme="minorHAnsi"/>
          <w:color w:val="000000" w:themeColor="text1"/>
        </w:rPr>
        <w:t xml:space="preserve"> przedmiotu zamówienia.</w:t>
      </w:r>
    </w:p>
    <w:p w14:paraId="4336BEB0" w14:textId="77777777" w:rsidR="00E67329" w:rsidRPr="00EF442D" w:rsidRDefault="00E67329" w:rsidP="00E67329">
      <w:pPr>
        <w:numPr>
          <w:ilvl w:val="0"/>
          <w:numId w:val="5"/>
        </w:numPr>
        <w:spacing w:after="0" w:line="360" w:lineRule="auto"/>
        <w:ind w:left="426" w:hanging="426"/>
        <w:rPr>
          <w:rFonts w:cstheme="minorHAnsi"/>
          <w:color w:val="000000" w:themeColor="text1"/>
        </w:rPr>
      </w:pPr>
      <w:r w:rsidRPr="00EF442D">
        <w:rPr>
          <w:rFonts w:cstheme="minorHAnsi"/>
          <w:color w:val="000000" w:themeColor="text1"/>
        </w:rPr>
        <w:lastRenderedPageBreak/>
        <w:t>Zamawiający jest zobowiązany do nierozpakowywania przedmiotu zamówienia do czasu przybycia przedstawiciela serwisu Wykonawcy.</w:t>
      </w:r>
    </w:p>
    <w:p w14:paraId="263E366A" w14:textId="1561E39C" w:rsidR="00E67329" w:rsidRPr="004D27DC" w:rsidRDefault="00E67329" w:rsidP="004D27DC">
      <w:pPr>
        <w:numPr>
          <w:ilvl w:val="0"/>
          <w:numId w:val="5"/>
        </w:numPr>
        <w:spacing w:after="0" w:line="360" w:lineRule="auto"/>
        <w:ind w:left="426" w:hanging="426"/>
        <w:rPr>
          <w:rFonts w:cstheme="minorHAnsi"/>
          <w:color w:val="000000" w:themeColor="text1"/>
        </w:rPr>
      </w:pPr>
      <w:r w:rsidRPr="00EF442D">
        <w:rPr>
          <w:rFonts w:cstheme="minorHAnsi"/>
          <w:color w:val="000000" w:themeColor="text1"/>
        </w:rPr>
        <w:t xml:space="preserve">Wykonawca przeprowadzi wdrożenie instrukcji stanowiskowej w pełnym zakresie przedmiotowym objętym instrukcją obsługi, w </w:t>
      </w:r>
      <w:r w:rsidR="005270D6" w:rsidRPr="00EF442D">
        <w:rPr>
          <w:rFonts w:cstheme="minorHAnsi"/>
          <w:color w:val="000000" w:themeColor="text1"/>
        </w:rPr>
        <w:t xml:space="preserve">terminie ustalonym przez Strony, zgodnie z załącznikiem nr 2 do SWZ. </w:t>
      </w:r>
      <w:r w:rsidR="004D27DC" w:rsidRPr="004D27DC">
        <w:rPr>
          <w:rFonts w:cstheme="minorHAnsi"/>
          <w:color w:val="000000" w:themeColor="text1"/>
        </w:rPr>
        <w:t>Wykonawca wraz z wdrożeniem instrukcji stanowiskowej poinformuje personel</w:t>
      </w:r>
      <w:r w:rsidR="004D27DC">
        <w:rPr>
          <w:rFonts w:cstheme="minorHAnsi"/>
          <w:color w:val="000000" w:themeColor="text1"/>
        </w:rPr>
        <w:t xml:space="preserve"> Z</w:t>
      </w:r>
      <w:r w:rsidR="004D27DC" w:rsidRPr="004D27DC">
        <w:rPr>
          <w:rFonts w:cstheme="minorHAnsi"/>
          <w:color w:val="000000" w:themeColor="text1"/>
        </w:rPr>
        <w:t xml:space="preserve">amawiającego o zasadach postępowania z przedmiotem zamówienia minimalizujących zużycie energii elektrycznej, wody oraz generowanie odpadów. </w:t>
      </w:r>
    </w:p>
    <w:p w14:paraId="3BBA3722" w14:textId="77777777" w:rsidR="00E67329" w:rsidRPr="00E67329" w:rsidRDefault="00E67329" w:rsidP="00E67329">
      <w:pPr>
        <w:spacing w:after="0" w:line="360" w:lineRule="auto"/>
        <w:rPr>
          <w:rFonts w:cstheme="minorHAnsi"/>
          <w:b/>
        </w:rPr>
      </w:pPr>
      <w:r w:rsidRPr="00E67329">
        <w:rPr>
          <w:rFonts w:cstheme="minorHAnsi"/>
          <w:b/>
        </w:rPr>
        <w:t>§ 6</w:t>
      </w:r>
    </w:p>
    <w:p w14:paraId="71E1D6C9" w14:textId="3448E396" w:rsidR="00E67329" w:rsidRPr="006F4E0A" w:rsidRDefault="00E67329" w:rsidP="006F4E0A">
      <w:pPr>
        <w:numPr>
          <w:ilvl w:val="0"/>
          <w:numId w:val="6"/>
        </w:numPr>
        <w:spacing w:after="0" w:line="360" w:lineRule="auto"/>
        <w:rPr>
          <w:rFonts w:cstheme="minorHAnsi"/>
          <w:color w:val="7030A0"/>
        </w:rPr>
      </w:pPr>
      <w:r w:rsidRPr="00E67329">
        <w:rPr>
          <w:rFonts w:cstheme="minorHAnsi"/>
        </w:rPr>
        <w:t xml:space="preserve">Wykonawca udziela pełnej bezwarunkowej gwarancji na oferowany przedmiot zgodnie </w:t>
      </w:r>
      <w:r w:rsidRPr="00E67329">
        <w:rPr>
          <w:rFonts w:cstheme="minorHAnsi"/>
        </w:rPr>
        <w:br/>
        <w:t xml:space="preserve">z </w:t>
      </w:r>
      <w:r w:rsidRPr="00E67329">
        <w:rPr>
          <w:rFonts w:cstheme="minorHAnsi"/>
          <w:color w:val="000000"/>
        </w:rPr>
        <w:t xml:space="preserve">załącznikiem nr 1 do umowy </w:t>
      </w:r>
      <w:r w:rsidRPr="00E67329">
        <w:rPr>
          <w:rFonts w:cstheme="minorHAnsi"/>
          <w:color w:val="000000" w:themeColor="text1"/>
        </w:rPr>
        <w:t xml:space="preserve">– </w:t>
      </w:r>
      <w:r w:rsidRPr="00E67329">
        <w:rPr>
          <w:rFonts w:cstheme="minorHAnsi"/>
          <w:i/>
          <w:color w:val="000000" w:themeColor="text1"/>
        </w:rPr>
        <w:t>załącznik nr 4 do SWZ</w:t>
      </w:r>
      <w:r w:rsidR="00B70A08">
        <w:rPr>
          <w:rFonts w:cstheme="minorHAnsi"/>
          <w:color w:val="000000" w:themeColor="text1"/>
        </w:rPr>
        <w:t xml:space="preserve">. </w:t>
      </w:r>
      <w:r w:rsidRPr="00E67329">
        <w:rPr>
          <w:rFonts w:cstheme="minorHAnsi"/>
          <w:b/>
        </w:rPr>
        <w:t>Okres gwarancji wynosi …………. miesięcy.</w:t>
      </w:r>
      <w:r w:rsidRPr="00E67329">
        <w:rPr>
          <w:rFonts w:cstheme="minorHAnsi"/>
        </w:rPr>
        <w:t xml:space="preserve"> </w:t>
      </w:r>
      <w:r w:rsidR="006F4E0A" w:rsidRPr="00EF442D">
        <w:rPr>
          <w:rFonts w:cstheme="minorHAnsi"/>
          <w:color w:val="000000" w:themeColor="text1"/>
        </w:rPr>
        <w:t>Okres gwarancji rozpoczyna się od daty podpisania bezusterkowego protokołu odbioru po realizacji całości przedmiotu umowy.</w:t>
      </w:r>
    </w:p>
    <w:p w14:paraId="7FF9C923" w14:textId="77777777" w:rsidR="00E67329" w:rsidRPr="00E67329" w:rsidRDefault="00E67329" w:rsidP="00E67329">
      <w:pPr>
        <w:numPr>
          <w:ilvl w:val="0"/>
          <w:numId w:val="6"/>
        </w:numPr>
        <w:spacing w:after="0" w:line="360" w:lineRule="auto"/>
        <w:rPr>
          <w:rFonts w:cstheme="minorHAnsi"/>
        </w:rPr>
      </w:pPr>
      <w:r w:rsidRPr="00E67329">
        <w:rPr>
          <w:rFonts w:cstheme="minorHAnsi"/>
          <w:bCs/>
          <w:iCs/>
        </w:rPr>
        <w:t xml:space="preserve">Szczegółowe warunki gwarancji, rękojmi i serwisu gwarancyjnego określone są w załączniku </w:t>
      </w:r>
      <w:r w:rsidRPr="00E67329">
        <w:rPr>
          <w:rFonts w:cstheme="minorHAnsi"/>
          <w:bCs/>
          <w:iCs/>
        </w:rPr>
        <w:br/>
        <w:t xml:space="preserve">nr 1 do umowy </w:t>
      </w:r>
      <w:r w:rsidRPr="00E67329">
        <w:rPr>
          <w:rFonts w:cstheme="minorHAnsi"/>
          <w:bCs/>
          <w:i/>
          <w:iCs/>
        </w:rPr>
        <w:t>(załącznik nr 5 do SWZ).</w:t>
      </w:r>
    </w:p>
    <w:p w14:paraId="2CA6481D" w14:textId="77777777" w:rsidR="00E67329" w:rsidRPr="00E67329" w:rsidRDefault="00E67329" w:rsidP="00E67329">
      <w:pPr>
        <w:spacing w:after="0" w:line="360" w:lineRule="auto"/>
        <w:rPr>
          <w:rFonts w:cstheme="minorHAnsi"/>
          <w:b/>
        </w:rPr>
      </w:pPr>
      <w:r w:rsidRPr="00E67329">
        <w:rPr>
          <w:rFonts w:cstheme="minorHAnsi"/>
          <w:b/>
        </w:rPr>
        <w:t>§ 7</w:t>
      </w:r>
    </w:p>
    <w:p w14:paraId="022958E1" w14:textId="77777777" w:rsidR="00E67329" w:rsidRPr="00E67329" w:rsidRDefault="00E67329" w:rsidP="00E67329">
      <w:pPr>
        <w:numPr>
          <w:ilvl w:val="3"/>
          <w:numId w:val="7"/>
        </w:numPr>
        <w:spacing w:after="0" w:line="360" w:lineRule="auto"/>
        <w:ind w:left="426" w:hanging="426"/>
        <w:rPr>
          <w:rFonts w:cstheme="minorHAnsi"/>
          <w:strike/>
          <w:color w:val="000000"/>
        </w:rPr>
      </w:pPr>
      <w:r w:rsidRPr="00E67329">
        <w:rPr>
          <w:rFonts w:cstheme="minorHAnsi"/>
        </w:rPr>
        <w:t xml:space="preserve">Serwis gwarancyjny będzie prowadzony przez podmiot wskazany w załączniku  </w:t>
      </w:r>
      <w:r w:rsidRPr="00E67329">
        <w:rPr>
          <w:rFonts w:cstheme="minorHAnsi"/>
          <w:color w:val="000000"/>
        </w:rPr>
        <w:t>nr 1 do umowy (</w:t>
      </w:r>
      <w:r w:rsidRPr="00E67329">
        <w:rPr>
          <w:rFonts w:cstheme="minorHAnsi"/>
          <w:i/>
          <w:color w:val="000000" w:themeColor="text1"/>
        </w:rPr>
        <w:t>załącznik nr 2 do SWZ)</w:t>
      </w:r>
      <w:r w:rsidRPr="00E67329">
        <w:rPr>
          <w:rFonts w:cstheme="minorHAnsi"/>
          <w:color w:val="000000" w:themeColor="text1"/>
        </w:rPr>
        <w:t xml:space="preserve">. </w:t>
      </w:r>
    </w:p>
    <w:p w14:paraId="07436923" w14:textId="77777777" w:rsidR="00E67329" w:rsidRPr="00E67329" w:rsidRDefault="00E67329" w:rsidP="00E67329">
      <w:pPr>
        <w:numPr>
          <w:ilvl w:val="3"/>
          <w:numId w:val="7"/>
        </w:numPr>
        <w:spacing w:after="0" w:line="360" w:lineRule="auto"/>
        <w:ind w:left="426" w:hanging="426"/>
        <w:rPr>
          <w:rFonts w:cstheme="minorHAnsi"/>
          <w:strike/>
          <w:color w:val="000000"/>
        </w:rPr>
      </w:pPr>
      <w:r w:rsidRPr="00E67329">
        <w:rPr>
          <w:rFonts w:cstheme="minorHAnsi"/>
        </w:rPr>
        <w:t xml:space="preserve">Jeżeli podmiotem wskazanym w ust. 1 będzie podmiot inny niż Wykonawca, to za czynności </w:t>
      </w:r>
      <w:r w:rsidRPr="00E67329">
        <w:rPr>
          <w:rFonts w:cstheme="minorHAnsi"/>
        </w:rPr>
        <w:br/>
        <w:t xml:space="preserve">i zaniechania tego podmiotu, Wykonawca odpowiada jak za własne czynności i zaniechania. </w:t>
      </w:r>
    </w:p>
    <w:p w14:paraId="40251C70" w14:textId="77777777" w:rsidR="00E67329" w:rsidRPr="00E67329" w:rsidRDefault="00E67329" w:rsidP="00E67329">
      <w:pPr>
        <w:numPr>
          <w:ilvl w:val="3"/>
          <w:numId w:val="7"/>
        </w:numPr>
        <w:spacing w:after="0" w:line="360" w:lineRule="auto"/>
        <w:ind w:left="426" w:hanging="426"/>
        <w:rPr>
          <w:rFonts w:cstheme="minorHAnsi"/>
          <w:strike/>
          <w:color w:val="000000"/>
        </w:rPr>
      </w:pPr>
      <w:r w:rsidRPr="00E67329">
        <w:rPr>
          <w:rFonts w:cstheme="minorHAnsi"/>
        </w:rPr>
        <w:t>Osobami odpowiedzialnymi za realizację przedmiotu zamówienia są:</w:t>
      </w:r>
    </w:p>
    <w:p w14:paraId="6AC0D269" w14:textId="77777777" w:rsidR="00E67329" w:rsidRPr="00EF442D" w:rsidRDefault="00E67329" w:rsidP="00E67329">
      <w:pPr>
        <w:tabs>
          <w:tab w:val="left" w:pos="5812"/>
        </w:tabs>
        <w:spacing w:after="0" w:line="360" w:lineRule="auto"/>
        <w:ind w:left="567" w:hanging="141"/>
        <w:rPr>
          <w:rFonts w:cstheme="minorHAnsi"/>
          <w:color w:val="000000" w:themeColor="text1"/>
        </w:rPr>
      </w:pPr>
      <w:r w:rsidRPr="00E67329">
        <w:rPr>
          <w:rFonts w:cstheme="minorHAnsi"/>
          <w:color w:val="7030A0"/>
        </w:rPr>
        <w:t xml:space="preserve">     - ze </w:t>
      </w:r>
      <w:r w:rsidRPr="00EF442D">
        <w:rPr>
          <w:rFonts w:cstheme="minorHAnsi"/>
          <w:color w:val="000000" w:themeColor="text1"/>
        </w:rPr>
        <w:t>strony Wykonawcy:  ............................................................</w:t>
      </w:r>
    </w:p>
    <w:p w14:paraId="0254FFFB" w14:textId="77777777" w:rsidR="00E67329" w:rsidRPr="00EF442D" w:rsidRDefault="00E67329" w:rsidP="00E67329">
      <w:pPr>
        <w:tabs>
          <w:tab w:val="left" w:pos="5812"/>
        </w:tabs>
        <w:spacing w:after="0" w:line="360" w:lineRule="auto"/>
        <w:ind w:left="567" w:hanging="141"/>
        <w:rPr>
          <w:rFonts w:cstheme="minorHAnsi"/>
          <w:color w:val="000000" w:themeColor="text1"/>
        </w:rPr>
      </w:pPr>
      <w:r w:rsidRPr="00EF442D">
        <w:rPr>
          <w:rFonts w:cstheme="minorHAnsi"/>
          <w:color w:val="000000" w:themeColor="text1"/>
        </w:rPr>
        <w:t xml:space="preserve">     - ze</w:t>
      </w:r>
      <w:r w:rsidR="00463964" w:rsidRPr="00EF442D">
        <w:rPr>
          <w:rFonts w:cstheme="minorHAnsi"/>
          <w:color w:val="000000" w:themeColor="text1"/>
        </w:rPr>
        <w:t xml:space="preserve"> strony Zamawiającego: Krzysztof Dąbrowski, tel. +48 85 748 55 33</w:t>
      </w:r>
      <w:r w:rsidRPr="00EF442D">
        <w:rPr>
          <w:rFonts w:cstheme="minorHAnsi"/>
          <w:color w:val="000000" w:themeColor="text1"/>
        </w:rPr>
        <w:t xml:space="preserve">, e-mail: </w:t>
      </w:r>
      <w:hyperlink r:id="rId11" w:history="1">
        <w:r w:rsidR="00463964" w:rsidRPr="00EF442D">
          <w:rPr>
            <w:rStyle w:val="Hipercze"/>
            <w:rFonts w:cstheme="minorHAnsi"/>
            <w:color w:val="000000" w:themeColor="text1"/>
          </w:rPr>
          <w:t>krzysztof.dabrowski@umb.edu.pl</w:t>
        </w:r>
      </w:hyperlink>
      <w:r w:rsidR="008C5BFA" w:rsidRPr="00EF442D">
        <w:rPr>
          <w:rFonts w:cstheme="minorHAnsi"/>
          <w:color w:val="000000" w:themeColor="text1"/>
        </w:rPr>
        <w:t xml:space="preserve">. </w:t>
      </w:r>
    </w:p>
    <w:p w14:paraId="11ED0100" w14:textId="77777777" w:rsidR="008C5BFA" w:rsidRPr="00EF442D" w:rsidRDefault="008C5BFA" w:rsidP="00D91520">
      <w:pPr>
        <w:tabs>
          <w:tab w:val="left" w:pos="5812"/>
        </w:tabs>
        <w:spacing w:after="0" w:line="360" w:lineRule="auto"/>
        <w:rPr>
          <w:rFonts w:cstheme="minorHAnsi"/>
          <w:color w:val="000000" w:themeColor="text1"/>
        </w:rPr>
      </w:pPr>
      <w:r w:rsidRPr="00EF442D">
        <w:rPr>
          <w:rFonts w:cstheme="minorHAnsi"/>
          <w:color w:val="000000" w:themeColor="text1"/>
        </w:rPr>
        <w:t xml:space="preserve">4. Przed przystąpieniem do realizacji przedmiotu zamówienia (po podpisaniu umowy) Zamawiający wskaże uprawnioną osobę - Bezpośredniego Użytkownika z którą Wykonawca będzie prowadził uzgodnienia dotyczące procedur dostawy i odbioru przedmiotu zamówienia. </w:t>
      </w:r>
    </w:p>
    <w:p w14:paraId="4C4C150C" w14:textId="77777777" w:rsidR="00E67329" w:rsidRPr="00E67329" w:rsidRDefault="00E67329" w:rsidP="00E67329">
      <w:pPr>
        <w:spacing w:after="0" w:line="360" w:lineRule="auto"/>
        <w:rPr>
          <w:rFonts w:cstheme="minorHAnsi"/>
          <w:b/>
        </w:rPr>
      </w:pPr>
      <w:r w:rsidRPr="00E67329">
        <w:rPr>
          <w:rFonts w:cstheme="minorHAnsi"/>
          <w:b/>
        </w:rPr>
        <w:t>§ 8</w:t>
      </w:r>
    </w:p>
    <w:p w14:paraId="1DD0591C" w14:textId="77777777" w:rsidR="00E67329" w:rsidRPr="00E67329" w:rsidRDefault="00E67329" w:rsidP="00E67329">
      <w:pPr>
        <w:numPr>
          <w:ilvl w:val="0"/>
          <w:numId w:val="8"/>
        </w:numPr>
        <w:spacing w:after="0" w:line="360" w:lineRule="auto"/>
        <w:rPr>
          <w:rFonts w:cstheme="minorHAnsi"/>
        </w:rPr>
      </w:pPr>
      <w:r w:rsidRPr="00E67329">
        <w:rPr>
          <w:rFonts w:cstheme="minorHAnsi"/>
        </w:rPr>
        <w:t>Wykonawca zapłaci Zamawiającemu karę umowną:</w:t>
      </w:r>
    </w:p>
    <w:p w14:paraId="5CF7424A" w14:textId="77777777" w:rsidR="00E67329" w:rsidRPr="00E67329" w:rsidRDefault="00E67329" w:rsidP="00E67329">
      <w:pPr>
        <w:numPr>
          <w:ilvl w:val="1"/>
          <w:numId w:val="9"/>
        </w:numPr>
        <w:spacing w:after="0" w:line="360" w:lineRule="auto"/>
        <w:ind w:left="993" w:hanging="284"/>
        <w:rPr>
          <w:rFonts w:cstheme="minorHAnsi"/>
        </w:rPr>
      </w:pPr>
      <w:r w:rsidRPr="00E67329">
        <w:rPr>
          <w:rFonts w:cstheme="minorHAnsi"/>
        </w:rPr>
        <w:t xml:space="preserve">za odstąpienie od umowy przez którąkolwiek ze Stron z przyczyn, za które ponosi odpowiedzialność Wykonawca -  w wysokości 10% wynagrodzenia za przedmiot umowy; </w:t>
      </w:r>
    </w:p>
    <w:p w14:paraId="14B6F6CA" w14:textId="77777777" w:rsidR="00E67329" w:rsidRPr="00E67329" w:rsidRDefault="00E67329" w:rsidP="00E67329">
      <w:pPr>
        <w:numPr>
          <w:ilvl w:val="1"/>
          <w:numId w:val="9"/>
        </w:numPr>
        <w:spacing w:after="0" w:line="360" w:lineRule="auto"/>
        <w:ind w:left="993" w:hanging="284"/>
        <w:rPr>
          <w:rFonts w:cstheme="minorHAnsi"/>
        </w:rPr>
      </w:pPr>
      <w:r w:rsidRPr="00E67329">
        <w:rPr>
          <w:rFonts w:cstheme="minorHAnsi"/>
        </w:rPr>
        <w:t>za zwłokę w wykonaniu przedmiotu umowy - w wysokości 0,1% wynagrodzenia za przedmiot umowy za każdy dzień zwłoki;</w:t>
      </w:r>
    </w:p>
    <w:p w14:paraId="4A26580F" w14:textId="77777777" w:rsidR="00E67329" w:rsidRPr="00E67329" w:rsidRDefault="00E67329" w:rsidP="00E67329">
      <w:pPr>
        <w:numPr>
          <w:ilvl w:val="1"/>
          <w:numId w:val="9"/>
        </w:numPr>
        <w:spacing w:after="0" w:line="360" w:lineRule="auto"/>
        <w:ind w:left="993" w:hanging="284"/>
        <w:rPr>
          <w:rFonts w:cstheme="minorHAnsi"/>
        </w:rPr>
      </w:pPr>
      <w:r w:rsidRPr="00E67329">
        <w:rPr>
          <w:rFonts w:cstheme="minorHAnsi"/>
        </w:rPr>
        <w:t xml:space="preserve">za zwłokę w usunięciu wad zgłoszonych w ramach rękojmi lub udzielonej gwarancji -  </w:t>
      </w:r>
      <w:r w:rsidRPr="00E67329">
        <w:rPr>
          <w:rFonts w:cstheme="minorHAnsi"/>
        </w:rPr>
        <w:br/>
        <w:t>w wysokości 0,1% wynagrodzenia za przedmiot umowy za każdy dzień zwłoki, liczonej od dnia wyznaczonego na usunięcie wad;</w:t>
      </w:r>
    </w:p>
    <w:p w14:paraId="3C0D0586" w14:textId="77777777" w:rsidR="00E67329" w:rsidRPr="00E67329" w:rsidRDefault="00E67329" w:rsidP="00E67329">
      <w:pPr>
        <w:numPr>
          <w:ilvl w:val="1"/>
          <w:numId w:val="9"/>
        </w:numPr>
        <w:spacing w:after="0" w:line="360" w:lineRule="auto"/>
        <w:ind w:left="993" w:hanging="284"/>
        <w:rPr>
          <w:rFonts w:cstheme="minorHAnsi"/>
        </w:rPr>
      </w:pPr>
      <w:r w:rsidRPr="00E67329">
        <w:rPr>
          <w:rFonts w:cstheme="minorHAnsi"/>
        </w:rPr>
        <w:lastRenderedPageBreak/>
        <w:t xml:space="preserve">za przekroczenie czasu rozpoczęcia naprawy (jeżeli dotyczy), o którym mowa </w:t>
      </w:r>
      <w:r w:rsidRPr="00E67329">
        <w:rPr>
          <w:rFonts w:cstheme="minorHAnsi"/>
        </w:rPr>
        <w:br/>
        <w:t xml:space="preserve">w załączniku nr 1 do umowy </w:t>
      </w:r>
      <w:r w:rsidRPr="00E67329">
        <w:rPr>
          <w:rFonts w:cstheme="minorHAnsi"/>
          <w:i/>
        </w:rPr>
        <w:t>(załącznik nr 5 do SWZ)</w:t>
      </w:r>
      <w:r w:rsidRPr="00E67329">
        <w:rPr>
          <w:rFonts w:cstheme="minorHAnsi"/>
        </w:rPr>
        <w:t xml:space="preserve"> - w wysokości 0,1% wynagrodzenia za przedmiot umowy za każdy dzień zwłoki;</w:t>
      </w:r>
    </w:p>
    <w:p w14:paraId="5A99C9DC" w14:textId="77777777" w:rsidR="00E67329" w:rsidRPr="00E67329" w:rsidRDefault="00E67329" w:rsidP="00E67329">
      <w:pPr>
        <w:numPr>
          <w:ilvl w:val="1"/>
          <w:numId w:val="9"/>
        </w:numPr>
        <w:spacing w:after="0" w:line="360" w:lineRule="auto"/>
        <w:ind w:left="993" w:hanging="284"/>
        <w:rPr>
          <w:rFonts w:cstheme="minorHAnsi"/>
        </w:rPr>
      </w:pPr>
      <w:r w:rsidRPr="00E67329">
        <w:rPr>
          <w:rFonts w:cstheme="minorHAnsi"/>
        </w:rPr>
        <w:t xml:space="preserve">za przekroczenie czasu naprawy (jeżeli dotyczy), o którym mowa w załączniku nr 1 do umowy </w:t>
      </w:r>
      <w:r w:rsidRPr="00E67329">
        <w:rPr>
          <w:rFonts w:cstheme="minorHAnsi"/>
          <w:i/>
        </w:rPr>
        <w:t>(załącznik nr 5 do SWZ)</w:t>
      </w:r>
      <w:r w:rsidRPr="00E67329">
        <w:rPr>
          <w:rFonts w:cstheme="minorHAnsi"/>
        </w:rPr>
        <w:t xml:space="preserve"> - w wysokości 0,1% wynagrodzenia za przedmiot umowy za każdy dzień zwłoki;</w:t>
      </w:r>
    </w:p>
    <w:p w14:paraId="58E1D124" w14:textId="77777777" w:rsidR="00E67329" w:rsidRPr="00E67329" w:rsidRDefault="00E67329" w:rsidP="00E67329">
      <w:pPr>
        <w:numPr>
          <w:ilvl w:val="1"/>
          <w:numId w:val="9"/>
        </w:numPr>
        <w:spacing w:after="0" w:line="360" w:lineRule="auto"/>
        <w:ind w:left="993" w:hanging="284"/>
        <w:rPr>
          <w:rFonts w:cstheme="minorHAnsi"/>
        </w:rPr>
      </w:pPr>
      <w:r w:rsidRPr="00E67329">
        <w:rPr>
          <w:rFonts w:cstheme="minorHAnsi"/>
        </w:rPr>
        <w:t xml:space="preserve">za przekroczenie czasu wymiany podzespołu urządzenia na nowy (jeżeli dotyczy), </w:t>
      </w:r>
      <w:r w:rsidRPr="00E67329">
        <w:rPr>
          <w:rFonts w:cstheme="minorHAnsi"/>
        </w:rPr>
        <w:br/>
        <w:t xml:space="preserve">o którym mowa w załączniku nr 1 do umowy </w:t>
      </w:r>
      <w:r w:rsidRPr="00E67329">
        <w:rPr>
          <w:rFonts w:cstheme="minorHAnsi"/>
          <w:i/>
        </w:rPr>
        <w:t>(załącznik nr 5 do SWZ)</w:t>
      </w:r>
      <w:r w:rsidRPr="00E67329">
        <w:rPr>
          <w:rFonts w:cstheme="minorHAnsi"/>
        </w:rPr>
        <w:t xml:space="preserve"> - w wysokości 0,1% wynagrodzenia za przedmiot umowy za każdy dzień zwłoki;</w:t>
      </w:r>
    </w:p>
    <w:p w14:paraId="6A213235" w14:textId="77777777" w:rsidR="00E67329" w:rsidRDefault="00E67329" w:rsidP="00E67329">
      <w:pPr>
        <w:numPr>
          <w:ilvl w:val="1"/>
          <w:numId w:val="9"/>
        </w:numPr>
        <w:spacing w:after="0" w:line="360" w:lineRule="auto"/>
        <w:ind w:left="993" w:hanging="284"/>
        <w:rPr>
          <w:rFonts w:cstheme="minorHAnsi"/>
        </w:rPr>
      </w:pPr>
      <w:r w:rsidRPr="00E67329">
        <w:rPr>
          <w:rFonts w:cstheme="minorHAnsi"/>
        </w:rPr>
        <w:t xml:space="preserve">za niewykonanie przeglądu gwarancyjnego w okresie gwarancji (jeżeli dotyczy), Wykonawca zapłaci karę umowną w wysokości 2% wynagrodzenia za przedmiot umowy za każdy niewykonany przegląd. </w:t>
      </w:r>
    </w:p>
    <w:p w14:paraId="74A54F2B" w14:textId="77777777" w:rsidR="00E67329" w:rsidRPr="00E67329" w:rsidRDefault="00E67329" w:rsidP="00E67329">
      <w:pPr>
        <w:numPr>
          <w:ilvl w:val="0"/>
          <w:numId w:val="8"/>
        </w:numPr>
        <w:spacing w:after="0" w:line="360" w:lineRule="auto"/>
        <w:rPr>
          <w:rFonts w:cstheme="minorHAnsi"/>
        </w:rPr>
      </w:pPr>
      <w:r w:rsidRPr="00E67329">
        <w:rPr>
          <w:rFonts w:cstheme="minorHAnsi"/>
        </w:rPr>
        <w:t xml:space="preserve">Zamawiający zapłaci Wykonawcy karę umowną za odstąpienie od umowy przez Wykonawcę </w:t>
      </w:r>
      <w:r w:rsidRPr="00E67329">
        <w:rPr>
          <w:rFonts w:cstheme="minorHAnsi"/>
        </w:rPr>
        <w:br/>
        <w:t xml:space="preserve">z przyczyn zawinionych przez Zamawiającego  - w wysokości 10% wynagrodzenia za przedmiot umowy, </w:t>
      </w:r>
      <w:r w:rsidRPr="00E67329">
        <w:rPr>
          <w:rFonts w:cstheme="minorHAnsi"/>
          <w:color w:val="000000" w:themeColor="text1"/>
        </w:rPr>
        <w:t>z zastrzeżeniem sytuacji określo</w:t>
      </w:r>
      <w:r w:rsidR="00E6056C">
        <w:rPr>
          <w:rFonts w:cstheme="minorHAnsi"/>
          <w:color w:val="000000" w:themeColor="text1"/>
        </w:rPr>
        <w:t>nych w § 11</w:t>
      </w:r>
      <w:r w:rsidRPr="00E67329">
        <w:rPr>
          <w:rFonts w:cstheme="minorHAnsi"/>
          <w:color w:val="000000" w:themeColor="text1"/>
        </w:rPr>
        <w:t>.</w:t>
      </w:r>
    </w:p>
    <w:p w14:paraId="04DB0A3A" w14:textId="6736D789" w:rsidR="00E67329" w:rsidRPr="00641499" w:rsidRDefault="00E67329" w:rsidP="00E67329">
      <w:pPr>
        <w:numPr>
          <w:ilvl w:val="0"/>
          <w:numId w:val="8"/>
        </w:numPr>
        <w:spacing w:after="0" w:line="360" w:lineRule="auto"/>
        <w:rPr>
          <w:rFonts w:cstheme="minorHAnsi"/>
          <w:color w:val="000000" w:themeColor="text1"/>
        </w:rPr>
      </w:pPr>
      <w:r w:rsidRPr="00641499">
        <w:rPr>
          <w:rFonts w:eastAsia="Times" w:cs="Calibri"/>
          <w:iCs/>
          <w:color w:val="000000" w:themeColor="text1"/>
          <w:kern w:val="22"/>
          <w:lang w:val="it-IT" w:eastAsia="it-IT"/>
        </w:rPr>
        <w:t xml:space="preserve">W przypadku niedostarczenia przedmiotu zamówienia w terminie przekraczającym </w:t>
      </w:r>
      <w:r w:rsidRPr="00641499">
        <w:rPr>
          <w:rFonts w:eastAsia="Times" w:cs="Calibri"/>
          <w:iCs/>
          <w:color w:val="000000" w:themeColor="text1"/>
          <w:kern w:val="22"/>
          <w:lang w:val="it-IT" w:eastAsia="it-IT"/>
        </w:rPr>
        <w:br/>
        <w:t xml:space="preserve">o  </w:t>
      </w:r>
      <w:r w:rsidR="00191BFE" w:rsidRPr="00641499">
        <w:rPr>
          <w:rFonts w:eastAsia="Times" w:cs="Calibri"/>
          <w:b/>
          <w:iCs/>
          <w:color w:val="000000" w:themeColor="text1"/>
          <w:kern w:val="22"/>
          <w:lang w:val="it-IT" w:eastAsia="it-IT"/>
        </w:rPr>
        <w:t>14</w:t>
      </w:r>
      <w:r w:rsidRPr="00641499">
        <w:rPr>
          <w:rFonts w:eastAsia="Times" w:cs="Calibri"/>
          <w:b/>
          <w:iCs/>
          <w:color w:val="000000" w:themeColor="text1"/>
          <w:kern w:val="22"/>
          <w:lang w:val="it-IT" w:eastAsia="it-IT"/>
        </w:rPr>
        <w:t xml:space="preserve"> dni</w:t>
      </w:r>
      <w:r w:rsidRPr="00641499">
        <w:rPr>
          <w:rFonts w:eastAsia="Times" w:cs="Calibri"/>
          <w:iCs/>
          <w:color w:val="000000" w:themeColor="text1"/>
          <w:kern w:val="22"/>
          <w:lang w:val="it-IT" w:eastAsia="it-IT"/>
        </w:rPr>
        <w:t xml:space="preserve"> wyznaczony w § 1 ust. 2</w:t>
      </w:r>
      <w:r w:rsidR="0081047D">
        <w:rPr>
          <w:rFonts w:eastAsia="Times" w:cs="Calibri"/>
          <w:iCs/>
          <w:color w:val="000000" w:themeColor="text1"/>
          <w:kern w:val="22"/>
          <w:lang w:val="it-IT" w:eastAsia="it-IT"/>
        </w:rPr>
        <w:t xml:space="preserve"> </w:t>
      </w:r>
      <w:r w:rsidR="0081047D" w:rsidRPr="0081047D">
        <w:rPr>
          <w:rFonts w:eastAsia="Times" w:cs="Calibri"/>
          <w:iCs/>
          <w:color w:val="FF0000"/>
          <w:kern w:val="22"/>
          <w:lang w:val="it-IT" w:eastAsia="it-IT"/>
        </w:rPr>
        <w:t>zdanie 1</w:t>
      </w:r>
      <w:r w:rsidRPr="0081047D">
        <w:rPr>
          <w:rFonts w:eastAsia="Times" w:cs="Calibri"/>
          <w:iCs/>
          <w:color w:val="FF0000"/>
          <w:kern w:val="22"/>
          <w:lang w:val="it-IT" w:eastAsia="it-IT"/>
        </w:rPr>
        <w:t xml:space="preserve"> </w:t>
      </w:r>
      <w:r w:rsidRPr="00641499">
        <w:rPr>
          <w:rFonts w:eastAsia="Times" w:cs="Calibri"/>
          <w:iCs/>
          <w:color w:val="000000" w:themeColor="text1"/>
          <w:kern w:val="22"/>
          <w:lang w:val="it-IT" w:eastAsia="it-IT"/>
        </w:rPr>
        <w:t xml:space="preserve">termin wykonania przedmiotu umowy, Zamawiający może odstąpić od umowy bez wyznaczania dodatkowego terminu wykonania umowy. </w:t>
      </w:r>
      <w:r w:rsidRPr="00641499">
        <w:rPr>
          <w:rFonts w:eastAsia="Times" w:cs="Calibri"/>
          <w:iCs/>
          <w:color w:val="000000" w:themeColor="text1"/>
          <w:kern w:val="22"/>
          <w:lang w:val="it-IT" w:eastAsia="it-IT"/>
        </w:rPr>
        <w:br/>
        <w:t xml:space="preserve">W przypadku, gdy Zamawiający skorzysta z tego uprawnienia, Wykonawca zapłaci Zamawiającemu karę umowną za odstąpienie od umowy w wysokości 10 % wynagrodzenia za przedmiot umowy. </w:t>
      </w:r>
    </w:p>
    <w:p w14:paraId="6224123C" w14:textId="77777777" w:rsidR="00E67329" w:rsidRPr="00E67329" w:rsidRDefault="00E67329" w:rsidP="00E67329">
      <w:pPr>
        <w:numPr>
          <w:ilvl w:val="0"/>
          <w:numId w:val="8"/>
        </w:numPr>
        <w:spacing w:after="0" w:line="360" w:lineRule="auto"/>
        <w:rPr>
          <w:rFonts w:cstheme="minorHAnsi"/>
        </w:rPr>
      </w:pPr>
      <w:r w:rsidRPr="00E67329">
        <w:rPr>
          <w:rFonts w:cstheme="minorHAnsi"/>
        </w:rPr>
        <w:t>Należność z tytułu kar umownych Zamawiający może potrącić z wynagrodzenia Wykonawcy.</w:t>
      </w:r>
    </w:p>
    <w:p w14:paraId="1CDC665C" w14:textId="77777777" w:rsidR="00E67329" w:rsidRPr="00E67329" w:rsidRDefault="00E67329" w:rsidP="00E67329">
      <w:pPr>
        <w:numPr>
          <w:ilvl w:val="0"/>
          <w:numId w:val="8"/>
        </w:numPr>
        <w:spacing w:after="0" w:line="360" w:lineRule="auto"/>
        <w:rPr>
          <w:rFonts w:cstheme="minorHAnsi"/>
          <w:color w:val="000000" w:themeColor="text1"/>
        </w:rPr>
      </w:pPr>
      <w:r w:rsidRPr="00E67329">
        <w:rPr>
          <w:rFonts w:cstheme="minorHAnsi"/>
        </w:rPr>
        <w:t xml:space="preserve">Strony mogą, z </w:t>
      </w:r>
      <w:r w:rsidR="005E6D4F">
        <w:rPr>
          <w:rFonts w:cstheme="minorHAnsi"/>
          <w:color w:val="000000" w:themeColor="text1"/>
        </w:rPr>
        <w:t>zastrzeżeniem § 11</w:t>
      </w:r>
      <w:r w:rsidRPr="00E67329">
        <w:rPr>
          <w:rFonts w:cstheme="minorHAnsi"/>
          <w:color w:val="000000" w:themeColor="text1"/>
        </w:rPr>
        <w:t xml:space="preserve"> ust. 1 </w:t>
      </w:r>
      <w:r w:rsidRPr="00607AFD">
        <w:rPr>
          <w:rFonts w:cstheme="minorHAnsi"/>
          <w:strike/>
          <w:color w:val="FF0000"/>
        </w:rPr>
        <w:t>pkt 1</w:t>
      </w:r>
      <w:r w:rsidRPr="00E67329">
        <w:rPr>
          <w:rFonts w:cstheme="minorHAnsi"/>
          <w:color w:val="000000" w:themeColor="text1"/>
        </w:rPr>
        <w:t xml:space="preserve">, </w:t>
      </w:r>
      <w:r w:rsidRPr="00E67329">
        <w:rPr>
          <w:rFonts w:cstheme="minorHAnsi"/>
        </w:rPr>
        <w:t xml:space="preserve">dochodzić odszkodowania przewyższającego </w:t>
      </w:r>
      <w:r w:rsidRPr="00E67329">
        <w:rPr>
          <w:rFonts w:cstheme="minorHAnsi"/>
          <w:color w:val="000000" w:themeColor="text1"/>
        </w:rPr>
        <w:t>wysokość kar umownych na zasadach ogólnych.</w:t>
      </w:r>
    </w:p>
    <w:p w14:paraId="4E4F93BD" w14:textId="6DC404B1" w:rsidR="00E67329" w:rsidRDefault="00E67329" w:rsidP="00E67329">
      <w:pPr>
        <w:numPr>
          <w:ilvl w:val="0"/>
          <w:numId w:val="8"/>
        </w:numPr>
        <w:spacing w:after="0" w:line="360" w:lineRule="auto"/>
        <w:rPr>
          <w:rFonts w:cstheme="minorHAnsi"/>
          <w:color w:val="000000" w:themeColor="text1"/>
        </w:rPr>
      </w:pPr>
      <w:r w:rsidRPr="00E67329">
        <w:rPr>
          <w:rFonts w:cstheme="minorHAnsi"/>
          <w:color w:val="000000" w:themeColor="text1"/>
        </w:rPr>
        <w:t>Łączna maksymalna wysokość kar umownych, których mogą dochodzić Strony ze wszystkich tytułów, nie może przekroczyć 20% wynagrodzenia za przedmiot umowy.</w:t>
      </w:r>
    </w:p>
    <w:p w14:paraId="13F4EE5E" w14:textId="17D41490" w:rsidR="00607AFD" w:rsidRPr="00607AFD" w:rsidRDefault="00607AFD" w:rsidP="00607AFD">
      <w:pPr>
        <w:pStyle w:val="Akapitzlist"/>
        <w:numPr>
          <w:ilvl w:val="0"/>
          <w:numId w:val="8"/>
        </w:numPr>
        <w:rPr>
          <w:rFonts w:cstheme="minorHAnsi"/>
          <w:color w:val="FF0000"/>
        </w:rPr>
      </w:pPr>
      <w:r w:rsidRPr="00607AFD">
        <w:rPr>
          <w:rFonts w:cstheme="minorHAnsi"/>
          <w:color w:val="FF0000"/>
        </w:rPr>
        <w:t>Na potrzeby naliczania kar umownych przewidzianych niniejszą Umową uwzględnia s</w:t>
      </w:r>
      <w:r>
        <w:rPr>
          <w:rFonts w:cstheme="minorHAnsi"/>
          <w:color w:val="FF0000"/>
        </w:rPr>
        <w:t xml:space="preserve">ię wynagrodzenie w kwocie </w:t>
      </w:r>
      <w:r w:rsidRPr="00607AFD">
        <w:rPr>
          <w:rFonts w:cstheme="minorHAnsi"/>
          <w:color w:val="FF0000"/>
        </w:rPr>
        <w:t>brutto .</w:t>
      </w:r>
    </w:p>
    <w:p w14:paraId="5DE39BF7" w14:textId="77777777" w:rsidR="00E67329" w:rsidRPr="00E67329" w:rsidRDefault="00E67329" w:rsidP="00E67329">
      <w:pPr>
        <w:spacing w:after="0" w:line="360" w:lineRule="auto"/>
        <w:rPr>
          <w:rFonts w:cstheme="minorHAnsi"/>
          <w:b/>
        </w:rPr>
      </w:pPr>
      <w:r w:rsidRPr="00E67329">
        <w:rPr>
          <w:rFonts w:cstheme="minorHAnsi"/>
          <w:b/>
        </w:rPr>
        <w:t>§ 9</w:t>
      </w:r>
    </w:p>
    <w:p w14:paraId="7FE3388E" w14:textId="77777777" w:rsidR="00E67329" w:rsidRPr="00E67329" w:rsidRDefault="00E67329" w:rsidP="00E67329">
      <w:pPr>
        <w:numPr>
          <w:ilvl w:val="0"/>
          <w:numId w:val="10"/>
        </w:numPr>
        <w:spacing w:after="0" w:line="360" w:lineRule="auto"/>
        <w:ind w:left="426" w:hanging="426"/>
        <w:rPr>
          <w:rFonts w:cstheme="minorHAnsi"/>
          <w:color w:val="000000"/>
        </w:rPr>
      </w:pPr>
      <w:r w:rsidRPr="00E67329">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4AFD9A05" w14:textId="77777777" w:rsidR="00E67329" w:rsidRPr="00E67329" w:rsidRDefault="00E67329" w:rsidP="00E67329">
      <w:pPr>
        <w:suppressAutoHyphens/>
        <w:spacing w:after="0" w:line="360" w:lineRule="auto"/>
        <w:ind w:left="426" w:hanging="426"/>
        <w:rPr>
          <w:rFonts w:eastAsia="Times New Roman" w:cstheme="minorHAnsi"/>
          <w:lang w:eastAsia="zh-CN"/>
        </w:rPr>
      </w:pPr>
      <w:r w:rsidRPr="00E67329">
        <w:rPr>
          <w:rFonts w:cstheme="minorHAnsi"/>
        </w:rPr>
        <w:t xml:space="preserve">2.  </w:t>
      </w:r>
      <w:r w:rsidRPr="00E67329">
        <w:rPr>
          <w:rFonts w:cstheme="minorHAnsi"/>
        </w:rPr>
        <w:tab/>
      </w:r>
      <w:r w:rsidRPr="00E67329">
        <w:rPr>
          <w:rFonts w:eastAsia="Times New Roman" w:cstheme="minorHAnsi"/>
          <w:lang w:eastAsia="zh-CN"/>
        </w:rPr>
        <w:t>Zmiana umowy jest dopuszczalna na podstawie art. 455 ust. 1 pkt 1 w sytuacji, gdy:</w:t>
      </w:r>
    </w:p>
    <w:p w14:paraId="7E0A8429" w14:textId="77777777" w:rsidR="00E67329" w:rsidRPr="00E67329" w:rsidRDefault="00E67329" w:rsidP="00E67329">
      <w:pPr>
        <w:numPr>
          <w:ilvl w:val="0"/>
          <w:numId w:val="11"/>
        </w:numPr>
        <w:spacing w:after="0" w:line="360" w:lineRule="auto"/>
        <w:ind w:left="993" w:hanging="284"/>
        <w:rPr>
          <w:rFonts w:cstheme="minorHAnsi"/>
        </w:rPr>
      </w:pPr>
      <w:r w:rsidRPr="00E67329">
        <w:rPr>
          <w:rFonts w:cstheme="minorHAnsi"/>
        </w:rPr>
        <w:t xml:space="preserve">zmieniły się przepisy, których regulacje wpływają na prawa i obowiązki Stron, </w:t>
      </w:r>
    </w:p>
    <w:p w14:paraId="747D0AA2" w14:textId="77777777" w:rsidR="00E67329" w:rsidRPr="00E67329" w:rsidRDefault="00E67329" w:rsidP="00E67329">
      <w:pPr>
        <w:numPr>
          <w:ilvl w:val="0"/>
          <w:numId w:val="11"/>
        </w:numPr>
        <w:spacing w:after="0" w:line="360" w:lineRule="auto"/>
        <w:ind w:left="993" w:hanging="284"/>
        <w:rPr>
          <w:rFonts w:cstheme="minorHAnsi"/>
        </w:rPr>
      </w:pPr>
      <w:r w:rsidRPr="00E67329">
        <w:rPr>
          <w:rFonts w:cstheme="minorHAnsi"/>
        </w:rPr>
        <w:lastRenderedPageBreak/>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7C0DDEDC" w14:textId="77777777" w:rsidR="00E67329" w:rsidRPr="00E67329" w:rsidRDefault="00E67329" w:rsidP="00E67329">
      <w:pPr>
        <w:numPr>
          <w:ilvl w:val="0"/>
          <w:numId w:val="11"/>
        </w:numPr>
        <w:spacing w:after="0" w:line="360" w:lineRule="auto"/>
        <w:ind w:left="993" w:hanging="284"/>
        <w:rPr>
          <w:rFonts w:cstheme="minorHAnsi"/>
        </w:rPr>
      </w:pPr>
      <w:r w:rsidRPr="00E67329">
        <w:rPr>
          <w:rFonts w:cstheme="minorHAnsi"/>
        </w:rPr>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3B2BA16C" w14:textId="77777777" w:rsidR="00E67329" w:rsidRPr="00E67329" w:rsidRDefault="00E67329" w:rsidP="00E67329">
      <w:pPr>
        <w:numPr>
          <w:ilvl w:val="0"/>
          <w:numId w:val="11"/>
        </w:numPr>
        <w:spacing w:after="0" w:line="360" w:lineRule="auto"/>
        <w:ind w:left="993"/>
        <w:rPr>
          <w:rFonts w:cstheme="minorHAnsi"/>
        </w:rPr>
      </w:pPr>
      <w:r w:rsidRPr="00E67329">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13DC7DAF" w14:textId="77777777" w:rsidR="00E67329" w:rsidRPr="00E67329" w:rsidRDefault="00E67329" w:rsidP="00E67329">
      <w:pPr>
        <w:spacing w:after="0" w:line="360" w:lineRule="auto"/>
        <w:ind w:left="426" w:hanging="426"/>
        <w:rPr>
          <w:rFonts w:cstheme="minorHAnsi"/>
          <w:color w:val="000000"/>
        </w:rPr>
      </w:pPr>
      <w:r w:rsidRPr="00E67329">
        <w:rPr>
          <w:rFonts w:cstheme="minorHAnsi"/>
        </w:rPr>
        <w:t xml:space="preserve">3. </w:t>
      </w:r>
      <w:r w:rsidRPr="00E67329">
        <w:rPr>
          <w:rFonts w:cstheme="minorHAnsi"/>
        </w:rPr>
        <w:tab/>
        <w:t xml:space="preserve">Strony dopuszczają </w:t>
      </w:r>
      <w:r w:rsidRPr="00E67329">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0CCE6710" w14:textId="77777777" w:rsidR="00E67329" w:rsidRPr="00E67329" w:rsidRDefault="00E67329" w:rsidP="00E67329">
      <w:pPr>
        <w:numPr>
          <w:ilvl w:val="0"/>
          <w:numId w:val="12"/>
        </w:numPr>
        <w:spacing w:after="0" w:line="360" w:lineRule="auto"/>
        <w:contextualSpacing/>
        <w:rPr>
          <w:rFonts w:eastAsiaTheme="minorEastAsia" w:cstheme="minorHAnsi"/>
          <w:color w:val="000000"/>
          <w:lang w:val="cs-CZ" w:eastAsia="pl-PL"/>
        </w:rPr>
      </w:pPr>
      <w:r w:rsidRPr="00E67329">
        <w:rPr>
          <w:rFonts w:eastAsiaTheme="minorEastAsia" w:cstheme="minorHAnsi"/>
          <w:color w:val="000000"/>
          <w:lang w:val="cs-CZ" w:eastAsia="pl-PL"/>
        </w:rPr>
        <w:t>zmianę podmiotów wskazanych w § 7 ust. 1 i 3 umowy, jednakże w przypadku zmiany serwisu gwarancyjnego, serwis każdorazowo musi spełniać wymogi dla serwisu określone w SWZ,</w:t>
      </w:r>
    </w:p>
    <w:p w14:paraId="65548509" w14:textId="77777777" w:rsidR="00E67329" w:rsidRPr="00E67329" w:rsidRDefault="00E67329" w:rsidP="00E67329">
      <w:pPr>
        <w:numPr>
          <w:ilvl w:val="0"/>
          <w:numId w:val="12"/>
        </w:numPr>
        <w:spacing w:after="0" w:line="360" w:lineRule="auto"/>
        <w:rPr>
          <w:rFonts w:cstheme="minorHAnsi"/>
          <w:color w:val="000000"/>
        </w:rPr>
      </w:pPr>
      <w:r w:rsidRPr="00E67329">
        <w:rPr>
          <w:rFonts w:cstheme="minorHAnsi"/>
          <w:color w:val="000000"/>
        </w:rPr>
        <w:t>zmianę danych teleadresowych,</w:t>
      </w:r>
    </w:p>
    <w:p w14:paraId="76809B42" w14:textId="77777777" w:rsidR="0055663F" w:rsidRDefault="00E67329" w:rsidP="0055663F">
      <w:pPr>
        <w:numPr>
          <w:ilvl w:val="0"/>
          <w:numId w:val="12"/>
        </w:numPr>
        <w:spacing w:after="0" w:line="360" w:lineRule="auto"/>
        <w:rPr>
          <w:rFonts w:cstheme="minorHAnsi"/>
          <w:color w:val="000000"/>
        </w:rPr>
      </w:pPr>
      <w:r w:rsidRPr="00E67329">
        <w:rPr>
          <w:rFonts w:cstheme="minorHAnsi"/>
          <w:color w:val="000000"/>
        </w:rPr>
        <w:t>zmianę  numeru  katalogowego/seryjnego  urządzenia,  nazewnictwa urządzenia, o ile dostarczane urządzenie jest takim samym urządzeniem, które zostało zaoferowane Zamawiającemu.</w:t>
      </w:r>
    </w:p>
    <w:p w14:paraId="3ED12FE2" w14:textId="77777777" w:rsidR="00E80412" w:rsidRPr="00EF442D" w:rsidRDefault="00E80412" w:rsidP="008B5A8C">
      <w:pPr>
        <w:pStyle w:val="Styl1"/>
        <w:numPr>
          <w:ilvl w:val="0"/>
          <w:numId w:val="0"/>
        </w:numPr>
        <w:rPr>
          <w:color w:val="000000" w:themeColor="text1"/>
        </w:rPr>
      </w:pPr>
      <w:r>
        <w:rPr>
          <w:color w:val="000000"/>
        </w:rPr>
        <w:t>4.</w:t>
      </w:r>
      <w:r w:rsidRPr="00E80412">
        <w:t xml:space="preserve"> </w:t>
      </w:r>
      <w:r w:rsidRPr="00EF442D">
        <w:rPr>
          <w:color w:val="000000" w:themeColor="text1"/>
        </w:rPr>
        <w:t>Zamawiający, o ile uzyska akceptację na wydłużenie terminu realizacji z instytucji współfinansującej przedmiot zamówienia, przewiduje możliwość zmiany terminu realizacji  przedmiotu zamówienia  w sytuacji:</w:t>
      </w:r>
    </w:p>
    <w:p w14:paraId="7A26C325" w14:textId="77777777" w:rsidR="00E80412" w:rsidRPr="00EF442D" w:rsidRDefault="00E80412" w:rsidP="00CC7F6C">
      <w:pPr>
        <w:pStyle w:val="Styl2"/>
        <w:numPr>
          <w:ilvl w:val="0"/>
          <w:numId w:val="31"/>
        </w:numPr>
        <w:ind w:left="1418"/>
        <w:rPr>
          <w:color w:val="000000" w:themeColor="text1"/>
        </w:rPr>
      </w:pPr>
      <w:r w:rsidRPr="00EF442D">
        <w:rPr>
          <w:color w:val="000000" w:themeColor="text1"/>
        </w:rPr>
        <w:t>przedłużającego się  postępowania na udzielenie niniejszego zamówienia publicznego,</w:t>
      </w:r>
    </w:p>
    <w:p w14:paraId="3C195EAC" w14:textId="77777777" w:rsidR="00E80412" w:rsidRPr="00EF442D" w:rsidRDefault="00E80412" w:rsidP="00E80412">
      <w:pPr>
        <w:pStyle w:val="Styl2"/>
        <w:tabs>
          <w:tab w:val="clear" w:pos="360"/>
          <w:tab w:val="clear" w:pos="1440"/>
        </w:tabs>
        <w:rPr>
          <w:color w:val="000000" w:themeColor="text1"/>
        </w:rPr>
      </w:pPr>
      <w:r w:rsidRPr="00EF442D">
        <w:rPr>
          <w:color w:val="000000" w:themeColor="text1"/>
        </w:rPr>
        <w:t xml:space="preserve">przedłużającego się postępowania na udzielenie zamówienia publicznego na wykonanie robót budowlanych w budynku Ośrodka Wsparcia Badań Klinicznych Uniwersytetu  Medycznego w Białymstoku, </w:t>
      </w:r>
    </w:p>
    <w:p w14:paraId="3451CC9E" w14:textId="77777777" w:rsidR="00E80412" w:rsidRPr="00EF442D" w:rsidRDefault="00E80412" w:rsidP="00E80412">
      <w:pPr>
        <w:pStyle w:val="Styl2"/>
        <w:tabs>
          <w:tab w:val="clear" w:pos="360"/>
          <w:tab w:val="clear" w:pos="1440"/>
        </w:tabs>
        <w:rPr>
          <w:color w:val="000000" w:themeColor="text1"/>
        </w:rPr>
      </w:pPr>
      <w:r w:rsidRPr="00EF442D">
        <w:rPr>
          <w:color w:val="000000" w:themeColor="text1"/>
        </w:rPr>
        <w:t xml:space="preserve">gdy Wykonawca robót budowlanych lub Dostawca innego sprzętu opóźni się z terminową realizacją w obiekcie, w którym ma być dokonana dostawa i montaż zestawu </w:t>
      </w:r>
    </w:p>
    <w:p w14:paraId="4123A4F6" w14:textId="77777777" w:rsidR="00E80412" w:rsidRPr="00EF442D" w:rsidRDefault="00E80412" w:rsidP="00E80412">
      <w:pPr>
        <w:pStyle w:val="Styl2"/>
        <w:tabs>
          <w:tab w:val="clear" w:pos="360"/>
          <w:tab w:val="clear" w:pos="1440"/>
        </w:tabs>
        <w:rPr>
          <w:color w:val="000000" w:themeColor="text1"/>
        </w:rPr>
      </w:pPr>
      <w:r w:rsidRPr="00EF442D">
        <w:rPr>
          <w:color w:val="000000" w:themeColor="text1"/>
        </w:rPr>
        <w:t>wstrzymania robót budowlanych w obiekcie, w którym ma być dokonana dostawa i montaż zestawu</w:t>
      </w:r>
    </w:p>
    <w:p w14:paraId="0F7C49DC" w14:textId="77777777" w:rsidR="00E80412" w:rsidRPr="00EF442D" w:rsidRDefault="00E80412" w:rsidP="00E80412">
      <w:pPr>
        <w:pStyle w:val="Styl2"/>
        <w:tabs>
          <w:tab w:val="clear" w:pos="360"/>
          <w:tab w:val="clear" w:pos="1440"/>
        </w:tabs>
        <w:rPr>
          <w:color w:val="000000" w:themeColor="text1"/>
        </w:rPr>
      </w:pPr>
      <w:r w:rsidRPr="00EF442D">
        <w:rPr>
          <w:color w:val="000000" w:themeColor="text1"/>
        </w:rPr>
        <w:t>zaistnienia przyczyn zewnętrznych niezależnych od Zamawiającego oraz Wykonawcy, skutkujących niemożliwością realizacji przedmiotu umowy</w:t>
      </w:r>
    </w:p>
    <w:p w14:paraId="2E2A4441" w14:textId="77777777" w:rsidR="00387B5E" w:rsidRPr="00EF442D" w:rsidRDefault="00387B5E" w:rsidP="00387B5E">
      <w:pPr>
        <w:pStyle w:val="Bezodstpw"/>
        <w:spacing w:line="360" w:lineRule="auto"/>
        <w:rPr>
          <w:rFonts w:eastAsia="Times New Roman" w:cstheme="minorHAnsi"/>
          <w:color w:val="000000" w:themeColor="text1"/>
          <w:lang w:eastAsia="ar-SA"/>
        </w:rPr>
      </w:pPr>
      <w:r w:rsidRPr="00EF442D">
        <w:rPr>
          <w:color w:val="000000" w:themeColor="text1"/>
        </w:rPr>
        <w:lastRenderedPageBreak/>
        <w:t>5.</w:t>
      </w:r>
      <w:r w:rsidRPr="00EF442D">
        <w:rPr>
          <w:rFonts w:eastAsia="Calibri" w:cstheme="minorHAnsi"/>
          <w:color w:val="000000" w:themeColor="text1"/>
          <w:lang w:eastAsia="ar-SA"/>
        </w:rPr>
        <w:t xml:space="preserve"> </w:t>
      </w:r>
      <w:r w:rsidRPr="00EF442D">
        <w:rPr>
          <w:rFonts w:eastAsia="Times New Roman" w:cstheme="minorHAnsi"/>
          <w:color w:val="000000" w:themeColor="text1"/>
          <w:lang w:eastAsia="ar-SA"/>
        </w:rPr>
        <w:t xml:space="preserve">Stosownie do postanowień art. 439 ust. 1 ustawy </w:t>
      </w:r>
      <w:proofErr w:type="spellStart"/>
      <w:r w:rsidRPr="00EF442D">
        <w:rPr>
          <w:rFonts w:eastAsia="Times New Roman" w:cstheme="minorHAnsi"/>
          <w:color w:val="000000" w:themeColor="text1"/>
          <w:lang w:eastAsia="ar-SA"/>
        </w:rPr>
        <w:t>Pzp</w:t>
      </w:r>
      <w:proofErr w:type="spellEnd"/>
      <w:r w:rsidRPr="00EF442D">
        <w:rPr>
          <w:rFonts w:eastAsia="Times New Roman" w:cstheme="minorHAnsi"/>
          <w:color w:val="000000" w:themeColor="text1"/>
          <w:lang w:eastAsia="ar-SA"/>
        </w:rPr>
        <w:t>, Zamawiający przewiduje możliwość zmiany wynagrodzenia określonego w § 3 ust. 1 na wniosek Wykonawcy na następujących zasadach:</w:t>
      </w:r>
    </w:p>
    <w:p w14:paraId="26894875" w14:textId="77777777" w:rsidR="00387B5E" w:rsidRPr="00EF442D" w:rsidRDefault="00387B5E" w:rsidP="00387B5E">
      <w:pPr>
        <w:spacing w:after="0" w:line="360" w:lineRule="auto"/>
        <w:ind w:firstLine="426"/>
        <w:rPr>
          <w:rFonts w:eastAsia="Times New Roman" w:cstheme="minorHAnsi"/>
          <w:color w:val="000000" w:themeColor="text1"/>
        </w:rPr>
      </w:pPr>
      <w:r w:rsidRPr="00EF442D">
        <w:rPr>
          <w:rFonts w:eastAsia="Times New Roman" w:cstheme="minorHAnsi"/>
          <w:color w:val="000000" w:themeColor="text1"/>
        </w:rPr>
        <w:t>1)</w:t>
      </w:r>
      <w:r w:rsidRPr="00EF442D">
        <w:rPr>
          <w:rFonts w:eastAsia="Times New Roman" w:cstheme="minorHAnsi"/>
          <w:color w:val="000000" w:themeColor="text1"/>
        </w:rPr>
        <w:tab/>
        <w:t>Waloryzacja przysługuje po miesiącu, w którym wskaźnik WW (n)  przekroczy 1,1 wyliczony zgodnie ze wzorem wskazanym poniżej w pkt 2), tym samym Strony uznają, że wzrost wartości wskaźnika WW(n), do poziomu 1,1 mieści się w zakresie ryzyka kontraktu.</w:t>
      </w:r>
    </w:p>
    <w:p w14:paraId="7BAD77FB" w14:textId="77777777" w:rsidR="00387B5E" w:rsidRPr="00EF442D" w:rsidRDefault="00387B5E" w:rsidP="00387B5E">
      <w:pPr>
        <w:spacing w:after="0" w:line="360" w:lineRule="auto"/>
        <w:ind w:firstLine="426"/>
        <w:rPr>
          <w:rFonts w:eastAsia="Times New Roman" w:cstheme="minorHAnsi"/>
          <w:color w:val="000000" w:themeColor="text1"/>
        </w:rPr>
      </w:pPr>
      <w:r w:rsidRPr="00EF442D">
        <w:rPr>
          <w:rFonts w:eastAsia="Times New Roman" w:cstheme="minorHAnsi"/>
          <w:color w:val="000000" w:themeColor="text1"/>
        </w:rPr>
        <w:t>2)</w:t>
      </w:r>
      <w:r w:rsidRPr="00EF442D">
        <w:rPr>
          <w:rFonts w:eastAsia="Times New Roman" w:cstheme="minorHAnsi"/>
          <w:color w:val="000000" w:themeColor="text1"/>
        </w:rPr>
        <w:tab/>
        <w:t>Wskaźnik waloryzacji WW(n) ustala się poprzez przemnożenie przez siebie wskaźników cen towarów i usług konsumpcyjnych dla kolejnych miesięcy począwszy od miesiąca, w którym nastąpiło otwarcie oferty (miesiąc 0 gdy wskaźnik jest równy 100) do miesiąca, za który nastąpi wystawienie faktury (miesiąc n-ty) wg poniższego wzoru:</w:t>
      </w:r>
    </w:p>
    <w:p w14:paraId="48E0E353" w14:textId="77777777" w:rsidR="00387B5E" w:rsidRPr="00EF442D" w:rsidRDefault="00387B5E" w:rsidP="00387B5E">
      <w:pPr>
        <w:spacing w:after="0" w:line="360" w:lineRule="auto"/>
        <w:ind w:firstLine="426"/>
        <w:rPr>
          <w:rFonts w:eastAsia="Times New Roman" w:cstheme="minorHAnsi"/>
          <w:color w:val="000000" w:themeColor="text1"/>
        </w:rPr>
      </w:pPr>
      <w:r w:rsidRPr="00EF442D">
        <w:rPr>
          <w:rFonts w:eastAsia="Times New Roman" w:cstheme="minorHAnsi"/>
          <w:noProof/>
          <w:color w:val="000000" w:themeColor="text1"/>
          <w:lang w:eastAsia="pl-PL"/>
        </w:rPr>
        <w:drawing>
          <wp:inline distT="0" distB="0" distL="0" distR="0" wp14:anchorId="2CE8A0AB" wp14:editId="73689AB5">
            <wp:extent cx="4578350" cy="323215"/>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350" cy="323215"/>
                    </a:xfrm>
                    <a:prstGeom prst="rect">
                      <a:avLst/>
                    </a:prstGeom>
                    <a:noFill/>
                  </pic:spPr>
                </pic:pic>
              </a:graphicData>
            </a:graphic>
          </wp:inline>
        </w:drawing>
      </w:r>
    </w:p>
    <w:p w14:paraId="767DCCD4"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gdzie:</w:t>
      </w:r>
    </w:p>
    <w:p w14:paraId="5327CD83"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w:t>
      </w:r>
      <w:proofErr w:type="spellStart"/>
      <w:r w:rsidRPr="00EF442D">
        <w:rPr>
          <w:rFonts w:eastAsia="Times New Roman" w:cstheme="minorHAnsi"/>
          <w:color w:val="000000" w:themeColor="text1"/>
        </w:rPr>
        <w:t>Ww</w:t>
      </w:r>
      <w:proofErr w:type="spellEnd"/>
      <w:r w:rsidRPr="00EF442D">
        <w:rPr>
          <w:rFonts w:eastAsia="Times New Roman" w:cstheme="minorHAnsi"/>
          <w:color w:val="000000" w:themeColor="text1"/>
        </w:rPr>
        <w:t xml:space="preserve"> (n)" –wskaźnik waloryzacji dla n-tego miesiąca</w:t>
      </w:r>
    </w:p>
    <w:p w14:paraId="3903F507"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„a" - stały współczynnik o wartości 0,0 - obrazujący część wynagrodzenia, które nie podlega waloryzacji (element niewaloryzowany)</w:t>
      </w:r>
    </w:p>
    <w:p w14:paraId="67DBF099"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„W0" – wskaźnik „0” z miesiąca otwarcia oferty = 100</w:t>
      </w:r>
    </w:p>
    <w:p w14:paraId="7BA9FC5D"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„W1" – wskaźnik „1” z następnego miesiąca po miesiącu otwarcia oferty (wskaźnik cen towarów i usług konsumpcyjnych publikowany przez GUS, w układzie poprzedni miesiąc = 100)</w:t>
      </w:r>
    </w:p>
    <w:p w14:paraId="4343735F"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„W2”, „W3",… – wskaźniki „2”, „3”, … z kolejnych miesięcy po miesiącu otwarcia oferty (wskaźnik cen towarów i usług konsumpcyjnych publikowany przez GUS, w układzie poprzedni miesiąc = 100)</w:t>
      </w:r>
    </w:p>
    <w:p w14:paraId="0DADD975"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Wn-1– wskaźnik „n-1” z miesiąca poprzedzającego miesiąc, za który nastąpi wystawienie faktury (wskaźnik cen towarów i usług konsumpcyjnych publikowany przez GUS, w układzie poprzedni miesiąc  = 100)</w:t>
      </w:r>
    </w:p>
    <w:p w14:paraId="617C1E17"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w:t>
      </w:r>
      <w:proofErr w:type="spellStart"/>
      <w:r w:rsidRPr="00EF442D">
        <w:rPr>
          <w:rFonts w:eastAsia="Times New Roman" w:cstheme="minorHAnsi"/>
          <w:color w:val="000000" w:themeColor="text1"/>
        </w:rPr>
        <w:t>Wn</w:t>
      </w:r>
      <w:proofErr w:type="spellEnd"/>
      <w:r w:rsidRPr="00EF442D">
        <w:rPr>
          <w:rFonts w:eastAsia="Times New Roman" w:cstheme="minorHAnsi"/>
          <w:color w:val="000000" w:themeColor="text1"/>
        </w:rPr>
        <w:t>" – wskaźnik „n” z miesiąca, za który nastąpi wystawienie faktury (wskaźnik cen towarów i usług konsumpcyjnych publikowany przez GUS, w układzie poprzedni miesiąc = 100)</w:t>
      </w:r>
    </w:p>
    <w:p w14:paraId="719B4839"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 xml:space="preserve">Ilorazy wskaźników cen należy obliczać z dokładnością do trzech miejsc po przecinku, natomiast wynik iloczynów, tj. wskaźnik waloryzacji </w:t>
      </w:r>
      <w:proofErr w:type="spellStart"/>
      <w:r w:rsidRPr="00EF442D">
        <w:rPr>
          <w:rFonts w:eastAsia="Times New Roman" w:cstheme="minorHAnsi"/>
          <w:color w:val="000000" w:themeColor="text1"/>
        </w:rPr>
        <w:t>Ww</w:t>
      </w:r>
      <w:proofErr w:type="spellEnd"/>
      <w:r w:rsidRPr="00EF442D">
        <w:rPr>
          <w:rFonts w:eastAsia="Times New Roman" w:cstheme="minorHAnsi"/>
          <w:color w:val="000000" w:themeColor="text1"/>
        </w:rPr>
        <w:t xml:space="preserve"> (n) należy obliczać z dokładnością do 4 miejsc po przecinku.</w:t>
      </w:r>
    </w:p>
    <w:p w14:paraId="6D2E93D0"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3)</w:t>
      </w:r>
      <w:r w:rsidRPr="00EF442D">
        <w:rPr>
          <w:rFonts w:eastAsia="Times New Roman" w:cstheme="minorHAnsi"/>
          <w:color w:val="000000" w:themeColor="text1"/>
        </w:rPr>
        <w:tab/>
        <w:t xml:space="preserve">Występując o rozliczenie wynagrodzenia za dany okres rozliczeniowy, Wykonawca obliczy wstępne wartości zwaloryzowanych kwot dla świadczeń zrealizowanych w każdym miesiącu, używając ostatnich z wyliczonych wskaźników waloryzacji po pomniejszeniu o 0,1, </w:t>
      </w:r>
    </w:p>
    <w:p w14:paraId="2EE97BFD" w14:textId="77777777" w:rsidR="00387B5E" w:rsidRPr="00EF442D" w:rsidRDefault="00387B5E" w:rsidP="00387B5E">
      <w:pPr>
        <w:spacing w:after="0" w:line="360" w:lineRule="auto"/>
        <w:rPr>
          <w:rFonts w:eastAsia="Times New Roman" w:cstheme="minorHAnsi"/>
          <w:color w:val="000000" w:themeColor="text1"/>
        </w:rPr>
      </w:pPr>
      <w:r w:rsidRPr="00EF442D">
        <w:rPr>
          <w:rFonts w:eastAsia="Times New Roman" w:cstheme="minorHAnsi"/>
          <w:color w:val="000000" w:themeColor="text1"/>
        </w:rPr>
        <w:t>tj. ustalone ryzyko kontraktu.</w:t>
      </w:r>
    </w:p>
    <w:p w14:paraId="4E466244"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4)</w:t>
      </w:r>
      <w:r w:rsidRPr="00EF442D">
        <w:rPr>
          <w:rFonts w:eastAsia="Times New Roman" w:cstheme="minorHAnsi"/>
          <w:color w:val="000000" w:themeColor="text1"/>
        </w:rPr>
        <w:tab/>
        <w:t xml:space="preserve">Kwoty netto płatne Wykonawcy będą waloryzowane począwszy od kolejnego miesiąca, gdy wskaźnik waloryzacji </w:t>
      </w:r>
      <w:proofErr w:type="spellStart"/>
      <w:r w:rsidRPr="00EF442D">
        <w:rPr>
          <w:rFonts w:eastAsia="Times New Roman" w:cstheme="minorHAnsi"/>
          <w:color w:val="000000" w:themeColor="text1"/>
        </w:rPr>
        <w:t>Ww</w:t>
      </w:r>
      <w:proofErr w:type="spellEnd"/>
      <w:r w:rsidRPr="00EF442D">
        <w:rPr>
          <w:rFonts w:eastAsia="Times New Roman" w:cstheme="minorHAnsi"/>
          <w:color w:val="000000" w:themeColor="text1"/>
        </w:rPr>
        <w:t xml:space="preserve">(n) przekroczy 1,1. Z powodu braku aktualnego wskaźnika (publikacja </w:t>
      </w:r>
      <w:r w:rsidRPr="00EF442D">
        <w:rPr>
          <w:rFonts w:eastAsia="Times New Roman" w:cstheme="minorHAnsi"/>
          <w:color w:val="000000" w:themeColor="text1"/>
        </w:rPr>
        <w:lastRenderedPageBreak/>
        <w:t xml:space="preserve">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7D349DDF"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5)</w:t>
      </w:r>
      <w:r w:rsidRPr="00EF442D">
        <w:rPr>
          <w:rFonts w:eastAsia="Times New Roman" w:cstheme="minorHAnsi"/>
          <w:color w:val="000000" w:themeColor="text1"/>
        </w:rPr>
        <w:tab/>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669965AD" w14:textId="77777777" w:rsidR="00387B5E" w:rsidRPr="00EF442D" w:rsidRDefault="00387B5E" w:rsidP="00387B5E">
      <w:pPr>
        <w:spacing w:after="0" w:line="360" w:lineRule="auto"/>
        <w:ind w:firstLine="425"/>
        <w:rPr>
          <w:rFonts w:eastAsia="Times New Roman" w:cstheme="minorHAnsi"/>
          <w:color w:val="000000" w:themeColor="text1"/>
        </w:rPr>
      </w:pPr>
      <w:r w:rsidRPr="00EF442D">
        <w:rPr>
          <w:rFonts w:eastAsia="Times New Roman" w:cstheme="minorHAnsi"/>
          <w:color w:val="000000" w:themeColor="text1"/>
        </w:rPr>
        <w:t>6)</w:t>
      </w:r>
      <w:r w:rsidRPr="00EF442D">
        <w:rPr>
          <w:rFonts w:eastAsia="Times New Roman" w:cstheme="minorHAnsi"/>
          <w:color w:val="000000" w:themeColor="text1"/>
        </w:rPr>
        <w:tab/>
        <w:t xml:space="preserve">Maksymalna łączna wartość zmiany  wynagrodzenia jaką dopuszcza Zamawiający z tytułu waloryzacji umowy wynosi 5% łącznej kwoty wynagrodzenia, określonej w § 3 ust. 1 umowy. </w:t>
      </w:r>
    </w:p>
    <w:p w14:paraId="25DE8CD2" w14:textId="77777777" w:rsidR="00387B5E" w:rsidRPr="00EF442D" w:rsidRDefault="008B5A8C" w:rsidP="008B5A8C">
      <w:pPr>
        <w:spacing w:after="0" w:line="360" w:lineRule="auto"/>
        <w:rPr>
          <w:rFonts w:eastAsia="Times New Roman" w:cstheme="minorHAnsi"/>
          <w:color w:val="000000" w:themeColor="text1"/>
        </w:rPr>
      </w:pPr>
      <w:r w:rsidRPr="00EF442D">
        <w:rPr>
          <w:rFonts w:eastAsia="Times New Roman" w:cstheme="minorHAnsi"/>
          <w:color w:val="000000" w:themeColor="text1"/>
        </w:rPr>
        <w:t>6</w:t>
      </w:r>
      <w:r w:rsidR="00387B5E" w:rsidRPr="00EF442D">
        <w:rPr>
          <w:rFonts w:eastAsia="Times New Roman" w:cstheme="minorHAnsi"/>
          <w:color w:val="000000" w:themeColor="text1"/>
        </w:rPr>
        <w:t>.Zmiana umowy wymaga złożenia drugiej stronie pisemnego wniosku, w którym wykazany zostanie związek zmiany cen towarów i usług konsumpcyjnych z wysokością wynagrodzenia za realizację przedmiotu zamówienia.</w:t>
      </w:r>
    </w:p>
    <w:p w14:paraId="65CD0823" w14:textId="77777777" w:rsidR="00E80412" w:rsidRPr="00EF442D" w:rsidRDefault="008B5A8C" w:rsidP="00E80412">
      <w:pPr>
        <w:spacing w:after="0" w:line="360" w:lineRule="auto"/>
        <w:rPr>
          <w:rFonts w:cstheme="minorHAnsi"/>
          <w:color w:val="000000" w:themeColor="text1"/>
        </w:rPr>
      </w:pPr>
      <w:r w:rsidRPr="00EF442D">
        <w:rPr>
          <w:rFonts w:eastAsia="Times New Roman" w:cstheme="minorHAnsi"/>
          <w:color w:val="000000" w:themeColor="text1"/>
        </w:rPr>
        <w:t>7</w:t>
      </w:r>
      <w:r w:rsidR="00387B5E" w:rsidRPr="00EF442D">
        <w:rPr>
          <w:rFonts w:eastAsia="Times New Roman" w:cstheme="minorHAnsi"/>
          <w:color w:val="000000" w:themeColor="text1"/>
        </w:rPr>
        <w:t xml:space="preserve">. Jeżeli wynagrodzenie Wykonawcy zostanie zwaloryzowane zgodnie z art. 439 ust. 1-3 ustawy </w:t>
      </w:r>
      <w:proofErr w:type="spellStart"/>
      <w:r w:rsidR="00387B5E" w:rsidRPr="00EF442D">
        <w:rPr>
          <w:rFonts w:eastAsia="Times New Roman" w:cstheme="minorHAnsi"/>
          <w:color w:val="000000" w:themeColor="text1"/>
        </w:rPr>
        <w:t>Pzp</w:t>
      </w:r>
      <w:proofErr w:type="spellEnd"/>
      <w:r w:rsidR="00387B5E" w:rsidRPr="00EF442D">
        <w:rPr>
          <w:rFonts w:eastAsia="Times New Roman" w:cstheme="minorHAnsi"/>
          <w:color w:val="000000" w:themeColor="text1"/>
        </w:rPr>
        <w:t xml:space="preserve">, Wykonawca zobowiązany jest do zmiany wynagrodzenia przysługującego podwykonawcy, z którym zawarł umowę, w przypadkach określonych w art. 439 ust. 5 ustawy </w:t>
      </w:r>
      <w:proofErr w:type="spellStart"/>
      <w:r w:rsidR="00387B5E" w:rsidRPr="00EF442D">
        <w:rPr>
          <w:rFonts w:eastAsia="Times New Roman" w:cstheme="minorHAnsi"/>
          <w:color w:val="000000" w:themeColor="text1"/>
        </w:rPr>
        <w:t>Pzp</w:t>
      </w:r>
      <w:proofErr w:type="spellEnd"/>
      <w:r w:rsidR="00387B5E" w:rsidRPr="00EF442D">
        <w:rPr>
          <w:rFonts w:eastAsia="Times New Roman" w:cstheme="minorHAnsi"/>
          <w:color w:val="000000" w:themeColor="text1"/>
        </w:rPr>
        <w:t>. Waloryzacja będzie się odbywać na analogicznych zasadach jak waloryzacja wynagrodzenia Wykonawcy z zastrzeżeniem, że wskaźniki waloryzacji wynagrodzenia będą kalkulowane w odniesieniu do dnia zawarcia umowy pomiędzy Wykonawcą a podwykonawcą.</w:t>
      </w:r>
    </w:p>
    <w:p w14:paraId="05BE1B3B" w14:textId="77777777" w:rsidR="00E67329" w:rsidRPr="00EF442D" w:rsidRDefault="00E67329" w:rsidP="00E67329">
      <w:pPr>
        <w:spacing w:after="0" w:line="360" w:lineRule="auto"/>
        <w:rPr>
          <w:rFonts w:cstheme="minorHAnsi"/>
          <w:b/>
          <w:color w:val="000000" w:themeColor="text1"/>
        </w:rPr>
      </w:pPr>
      <w:r w:rsidRPr="00EF442D">
        <w:rPr>
          <w:rFonts w:cstheme="minorHAnsi"/>
          <w:b/>
          <w:color w:val="000000" w:themeColor="text1"/>
        </w:rPr>
        <w:t>§ 10</w:t>
      </w:r>
    </w:p>
    <w:p w14:paraId="69276B37" w14:textId="49E1495E" w:rsidR="0055663F" w:rsidRPr="00EF442D" w:rsidRDefault="0055663F" w:rsidP="0055663F">
      <w:pPr>
        <w:numPr>
          <w:ilvl w:val="0"/>
          <w:numId w:val="19"/>
        </w:numPr>
        <w:spacing w:after="0" w:line="360" w:lineRule="auto"/>
        <w:ind w:hanging="540"/>
        <w:rPr>
          <w:rFonts w:ascii="Calibri" w:eastAsia="Times New Roman" w:hAnsi="Calibri" w:cs="Calibri"/>
          <w:color w:val="000000" w:themeColor="text1"/>
          <w:lang w:eastAsia="pl-PL"/>
        </w:rPr>
      </w:pPr>
      <w:r w:rsidRPr="00EF442D">
        <w:rPr>
          <w:rFonts w:ascii="Calibri" w:eastAsia="Times New Roman" w:hAnsi="Calibri" w:cs="Calibri"/>
          <w:color w:val="000000" w:themeColor="text1"/>
          <w:lang w:eastAsia="pl-PL"/>
        </w:rPr>
        <w:t xml:space="preserve">Tytułem zapewnienia należytego wykonania umowy Wykonawca wnosi zabezpieczenie </w:t>
      </w:r>
      <w:r w:rsidRPr="00EF442D">
        <w:rPr>
          <w:rFonts w:ascii="Calibri" w:eastAsia="Times New Roman" w:hAnsi="Calibri" w:cs="Calibri"/>
          <w:color w:val="000000" w:themeColor="text1"/>
          <w:lang w:eastAsia="pl-PL"/>
        </w:rPr>
        <w:br/>
        <w:t xml:space="preserve">w wysokości </w:t>
      </w:r>
      <w:r w:rsidR="0066542D" w:rsidRPr="0066542D">
        <w:rPr>
          <w:rFonts w:ascii="Calibri" w:eastAsia="Times New Roman" w:hAnsi="Calibri" w:cs="Calibri"/>
          <w:b/>
          <w:color w:val="FF0000"/>
          <w:lang w:eastAsia="pl-PL"/>
        </w:rPr>
        <w:t>2,</w:t>
      </w:r>
      <w:r w:rsidRPr="0066542D">
        <w:rPr>
          <w:rFonts w:ascii="Calibri" w:eastAsia="Times New Roman" w:hAnsi="Calibri" w:cs="Calibri"/>
          <w:b/>
          <w:color w:val="FF0000"/>
          <w:lang w:eastAsia="pl-PL"/>
        </w:rPr>
        <w:t>5 %</w:t>
      </w:r>
      <w:r w:rsidR="0066542D" w:rsidRPr="0066542D">
        <w:rPr>
          <w:rFonts w:ascii="Calibri" w:eastAsia="Times New Roman" w:hAnsi="Calibri" w:cs="Calibri"/>
          <w:color w:val="FF0000"/>
          <w:lang w:eastAsia="pl-PL"/>
        </w:rPr>
        <w:t xml:space="preserve"> wartości przedmiotu umowy</w:t>
      </w:r>
      <w:r w:rsidRPr="0066542D">
        <w:rPr>
          <w:rFonts w:ascii="Calibri" w:eastAsia="Times New Roman" w:hAnsi="Calibri" w:cs="Calibri"/>
          <w:color w:val="FF0000"/>
          <w:lang w:eastAsia="pl-PL"/>
        </w:rPr>
        <w:t xml:space="preserve"> brutto</w:t>
      </w:r>
      <w:r w:rsidRPr="00EF442D">
        <w:rPr>
          <w:rFonts w:ascii="Calibri" w:eastAsia="Times New Roman" w:hAnsi="Calibri" w:cs="Calibri"/>
          <w:color w:val="000000" w:themeColor="text1"/>
          <w:lang w:eastAsia="pl-PL"/>
        </w:rPr>
        <w:t xml:space="preserve">, co stanowi kwotę </w:t>
      </w:r>
      <w:r w:rsidR="00273FC2" w:rsidRPr="00EF442D">
        <w:rPr>
          <w:rFonts w:ascii="Calibri" w:eastAsia="Times New Roman" w:hAnsi="Calibri" w:cs="Calibri"/>
          <w:b/>
          <w:color w:val="000000" w:themeColor="text1"/>
          <w:lang w:eastAsia="pl-PL"/>
        </w:rPr>
        <w:t>…………… EURO</w:t>
      </w:r>
      <w:r w:rsidRPr="00EF442D">
        <w:rPr>
          <w:rFonts w:ascii="Calibri" w:eastAsia="Times New Roman" w:hAnsi="Calibri" w:cs="Calibri"/>
          <w:b/>
          <w:color w:val="000000" w:themeColor="text1"/>
          <w:lang w:eastAsia="pl-PL"/>
        </w:rPr>
        <w:t xml:space="preserve"> </w:t>
      </w:r>
      <w:r w:rsidRPr="00EF442D">
        <w:rPr>
          <w:rFonts w:ascii="Calibri" w:eastAsia="Times New Roman" w:hAnsi="Calibri" w:cs="Calibri"/>
          <w:color w:val="000000" w:themeColor="text1"/>
          <w:lang w:eastAsia="pl-PL"/>
        </w:rPr>
        <w:t>(sł</w:t>
      </w:r>
      <w:r w:rsidR="00273FC2" w:rsidRPr="00EF442D">
        <w:rPr>
          <w:rFonts w:ascii="Calibri" w:eastAsia="Times New Roman" w:hAnsi="Calibri" w:cs="Calibri"/>
          <w:color w:val="000000" w:themeColor="text1"/>
          <w:lang w:eastAsia="pl-PL"/>
        </w:rPr>
        <w:t>ownie: ………………………………………………... EURO</w:t>
      </w:r>
      <w:r w:rsidRPr="00EF442D">
        <w:rPr>
          <w:rFonts w:ascii="Calibri" w:eastAsia="Times New Roman" w:hAnsi="Calibri" w:cs="Calibri"/>
          <w:color w:val="000000" w:themeColor="text1"/>
          <w:lang w:eastAsia="pl-PL"/>
        </w:rPr>
        <w:t>), w formie ………………………………..</w:t>
      </w:r>
    </w:p>
    <w:p w14:paraId="28491372" w14:textId="77777777" w:rsidR="0055663F" w:rsidRPr="00EF442D" w:rsidRDefault="0055663F" w:rsidP="0055663F">
      <w:pPr>
        <w:numPr>
          <w:ilvl w:val="0"/>
          <w:numId w:val="19"/>
        </w:numPr>
        <w:spacing w:after="0" w:line="360" w:lineRule="auto"/>
        <w:ind w:hanging="540"/>
        <w:rPr>
          <w:rFonts w:ascii="Calibri" w:eastAsia="Times New Roman" w:hAnsi="Calibri" w:cs="Calibri"/>
          <w:color w:val="000000" w:themeColor="text1"/>
          <w:lang w:eastAsia="pl-PL"/>
        </w:rPr>
      </w:pPr>
      <w:r w:rsidRPr="00EF442D">
        <w:rPr>
          <w:rFonts w:ascii="Calibri" w:eastAsia="Times New Roman" w:hAnsi="Calibri" w:cs="Calibri"/>
          <w:color w:val="000000" w:themeColor="text1"/>
          <w:lang w:eastAsia="pl-PL"/>
        </w:rPr>
        <w:t>Zabezpieczenie jest wystawione na okres obejmujący wykonanie zamówienia oraz na okres rękojmi i gwarancji.</w:t>
      </w:r>
    </w:p>
    <w:p w14:paraId="167BB690" w14:textId="77777777" w:rsidR="0055663F" w:rsidRPr="00EF442D" w:rsidRDefault="0055663F" w:rsidP="0055663F">
      <w:pPr>
        <w:numPr>
          <w:ilvl w:val="0"/>
          <w:numId w:val="19"/>
        </w:numPr>
        <w:spacing w:after="0" w:line="360" w:lineRule="auto"/>
        <w:ind w:hanging="540"/>
        <w:rPr>
          <w:rFonts w:ascii="Calibri" w:eastAsia="Times New Roman" w:hAnsi="Calibri" w:cs="Calibri"/>
          <w:color w:val="000000" w:themeColor="text1"/>
          <w:lang w:eastAsia="pl-PL"/>
        </w:rPr>
      </w:pPr>
      <w:r w:rsidRPr="00EF442D">
        <w:rPr>
          <w:rFonts w:ascii="Calibri" w:eastAsia="Times New Roman" w:hAnsi="Calibri" w:cs="Calibri"/>
          <w:color w:val="000000" w:themeColor="text1"/>
          <w:lang w:eastAsia="pl-PL"/>
        </w:rPr>
        <w:t>70% kwoty zabezpieczenia, gwarantująca zgodne z umową wykonanie przedmiotu zamówienia, zostanie zwrócone w ciągu 30 dni od dnia wykonania zamówienia i uznania przez Zamawiającego za należycie wykonane. Pozostała część zabezpieczenia zostanie zwrócona w ciągu 15 dni po upływie okresu rękojmi za wady i gwarancji.</w:t>
      </w:r>
    </w:p>
    <w:p w14:paraId="231763FE" w14:textId="77777777" w:rsidR="0055663F" w:rsidRPr="00EF442D" w:rsidRDefault="0055663F" w:rsidP="0055663F">
      <w:pPr>
        <w:numPr>
          <w:ilvl w:val="0"/>
          <w:numId w:val="19"/>
        </w:numPr>
        <w:spacing w:after="0" w:line="360" w:lineRule="auto"/>
        <w:ind w:hanging="540"/>
        <w:rPr>
          <w:rFonts w:ascii="Calibri" w:eastAsia="Times New Roman" w:hAnsi="Calibri" w:cs="Calibri"/>
          <w:color w:val="000000" w:themeColor="text1"/>
          <w:lang w:eastAsia="pl-PL"/>
        </w:rPr>
      </w:pPr>
      <w:r w:rsidRPr="00EF442D">
        <w:rPr>
          <w:rFonts w:ascii="Calibri" w:eastAsia="Times New Roman" w:hAnsi="Calibri" w:cs="Calibri"/>
          <w:color w:val="000000" w:themeColor="text1"/>
          <w:lang w:eastAsia="pl-PL"/>
        </w:rPr>
        <w:t>W przypadku nienależytego wykonania zamówienia zabezpieczenie staje się własnością Zamawiającego i będzie wykorzystane do zgodnego z umową wykonania przedmiotu zamówienia i pokrycia roszczeń z tytułu rękojmi za wady i gwarancji przedmiotu zamówienia.</w:t>
      </w:r>
    </w:p>
    <w:p w14:paraId="5363CB28" w14:textId="77777777" w:rsidR="0055663F" w:rsidRPr="00EF442D" w:rsidRDefault="0055663F" w:rsidP="0055663F">
      <w:pPr>
        <w:numPr>
          <w:ilvl w:val="0"/>
          <w:numId w:val="19"/>
        </w:numPr>
        <w:overflowPunct w:val="0"/>
        <w:autoSpaceDE w:val="0"/>
        <w:autoSpaceDN w:val="0"/>
        <w:adjustRightInd w:val="0"/>
        <w:spacing w:after="0" w:line="360" w:lineRule="auto"/>
        <w:ind w:hanging="540"/>
        <w:rPr>
          <w:rFonts w:ascii="Calibri" w:eastAsia="Times New Roman" w:hAnsi="Calibri" w:cs="Calibri"/>
          <w:color w:val="000000" w:themeColor="text1"/>
          <w:lang w:eastAsia="pl-PL"/>
        </w:rPr>
      </w:pPr>
      <w:r w:rsidRPr="00EF442D">
        <w:rPr>
          <w:rFonts w:ascii="Calibri" w:eastAsia="Times New Roman" w:hAnsi="Calibri" w:cs="Calibri"/>
          <w:color w:val="000000" w:themeColor="text1"/>
          <w:lang w:eastAsia="pl-PL"/>
        </w:rPr>
        <w:t>W przypadku, gdy przedmiot zamówienia nie został wyko</w:t>
      </w:r>
      <w:r w:rsidR="001E1DFB" w:rsidRPr="00EF442D">
        <w:rPr>
          <w:rFonts w:ascii="Calibri" w:eastAsia="Times New Roman" w:hAnsi="Calibri" w:cs="Calibri"/>
          <w:color w:val="000000" w:themeColor="text1"/>
          <w:lang w:eastAsia="pl-PL"/>
        </w:rPr>
        <w:t>nany w terminie określonym w § 1 ust 2</w:t>
      </w:r>
      <w:r w:rsidRPr="00EF442D">
        <w:rPr>
          <w:rFonts w:ascii="Calibri" w:eastAsia="Times New Roman" w:hAnsi="Calibri" w:cs="Calibri"/>
          <w:color w:val="000000" w:themeColor="text1"/>
          <w:lang w:eastAsia="pl-PL"/>
        </w:rPr>
        <w:t xml:space="preserve"> umowy, a zabezpieczenie zostało wniesione w innej formie niż w pieniądzu, najpóźniej na 30 </w:t>
      </w:r>
      <w:r w:rsidRPr="00EF442D">
        <w:rPr>
          <w:rFonts w:ascii="Calibri" w:eastAsia="Times New Roman" w:hAnsi="Calibri" w:cs="Calibri"/>
          <w:color w:val="000000" w:themeColor="text1"/>
          <w:lang w:eastAsia="pl-PL"/>
        </w:rPr>
        <w:lastRenderedPageBreak/>
        <w:t>dni roboczych przed upływem ważności zabezpieczenia Wykonawca zobowiązany jest przedłużyć obowiązującą gwarancję i/lub poręczenie lub przedłożyć nową gwarancję i/lub poręczenie lub wpłacić pełną kwotę zabezpieczenia na konto Zamawiającego na termin niezbędny do zakończenia prac.</w:t>
      </w:r>
    </w:p>
    <w:p w14:paraId="3675AD1A" w14:textId="77777777" w:rsidR="0055663F" w:rsidRPr="00EF442D" w:rsidRDefault="0055663F" w:rsidP="0055663F">
      <w:pPr>
        <w:numPr>
          <w:ilvl w:val="0"/>
          <w:numId w:val="19"/>
        </w:numPr>
        <w:overflowPunct w:val="0"/>
        <w:autoSpaceDE w:val="0"/>
        <w:autoSpaceDN w:val="0"/>
        <w:adjustRightInd w:val="0"/>
        <w:spacing w:after="0" w:line="360" w:lineRule="auto"/>
        <w:ind w:hanging="540"/>
        <w:rPr>
          <w:rFonts w:ascii="Calibri" w:eastAsia="Times New Roman" w:hAnsi="Calibri" w:cs="Calibri"/>
          <w:color w:val="000000" w:themeColor="text1"/>
          <w:lang w:eastAsia="pl-PL"/>
        </w:rPr>
      </w:pPr>
      <w:r w:rsidRPr="00EF442D">
        <w:rPr>
          <w:rFonts w:ascii="Calibri" w:eastAsia="Times New Roman" w:hAnsi="Calibri" w:cs="Calibri"/>
          <w:color w:val="000000" w:themeColor="text1"/>
          <w:lang w:eastAsia="pl-PL"/>
        </w:rPr>
        <w:t>Jeśli Wykonawca nie dokona czynności, o których mowa w ust. 5, Zamawiającemu przysługuje prawo żądania wypłaty zabezpieczenia w pełnej kwocie. W przypadku wypłaty zabezpieczenia w pełnej kwocie, należność z tego tytułu staje się zabezpieczeniem należytego wykonania niniejszej umowy w pieniądzu.</w:t>
      </w:r>
    </w:p>
    <w:p w14:paraId="5B7E83AD" w14:textId="77777777" w:rsidR="0055663F" w:rsidRPr="00E67329" w:rsidRDefault="0055663F" w:rsidP="00E67329">
      <w:pPr>
        <w:spacing w:after="0" w:line="360" w:lineRule="auto"/>
        <w:rPr>
          <w:rFonts w:cstheme="minorHAnsi"/>
          <w:b/>
        </w:rPr>
      </w:pPr>
      <w:r>
        <w:rPr>
          <w:rFonts w:cstheme="minorHAnsi"/>
          <w:b/>
        </w:rPr>
        <w:t>§ 11</w:t>
      </w:r>
    </w:p>
    <w:p w14:paraId="1F8E7DC2" w14:textId="77777777" w:rsidR="00E67329" w:rsidRPr="00E67329" w:rsidRDefault="00E67329" w:rsidP="00E67329">
      <w:pPr>
        <w:suppressAutoHyphens/>
        <w:spacing w:after="0" w:line="360" w:lineRule="auto"/>
        <w:ind w:left="426" w:hanging="426"/>
        <w:rPr>
          <w:rFonts w:eastAsia="Calibri" w:cstheme="minorHAnsi"/>
        </w:rPr>
      </w:pPr>
      <w:r w:rsidRPr="00E67329">
        <w:rPr>
          <w:rFonts w:eastAsia="Calibri" w:cstheme="minorHAnsi"/>
        </w:rPr>
        <w:t xml:space="preserve">1. </w:t>
      </w:r>
      <w:r w:rsidRPr="00E67329">
        <w:rPr>
          <w:rFonts w:eastAsia="Calibri" w:cstheme="minorHAnsi"/>
        </w:rPr>
        <w:tab/>
        <w:t>Zamawiający może odstąpić od umowy:</w:t>
      </w:r>
    </w:p>
    <w:p w14:paraId="387B4342" w14:textId="77777777" w:rsidR="00E67329" w:rsidRPr="00E67329" w:rsidRDefault="00E67329" w:rsidP="00E67329">
      <w:pPr>
        <w:suppressAutoHyphens/>
        <w:spacing w:after="0" w:line="360" w:lineRule="auto"/>
        <w:ind w:left="851" w:hanging="284"/>
        <w:rPr>
          <w:rFonts w:eastAsia="Calibri" w:cstheme="minorHAnsi"/>
        </w:rPr>
      </w:pPr>
      <w:r w:rsidRPr="00E67329">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6BD01543" w14:textId="77777777" w:rsidR="00E67329" w:rsidRPr="00E67329" w:rsidRDefault="00E67329" w:rsidP="00E67329">
      <w:pPr>
        <w:suppressAutoHyphens/>
        <w:spacing w:after="0" w:line="360" w:lineRule="auto"/>
        <w:ind w:left="851" w:hanging="284"/>
        <w:rPr>
          <w:rFonts w:eastAsia="Calibri" w:cstheme="minorHAnsi"/>
        </w:rPr>
      </w:pPr>
      <w:r w:rsidRPr="00E67329">
        <w:rPr>
          <w:rFonts w:eastAsia="Calibri" w:cstheme="minorHAnsi"/>
        </w:rPr>
        <w:t xml:space="preserve">2) jeżeli zachodzi co najmniej jedna z następujących okoliczności: </w:t>
      </w:r>
    </w:p>
    <w:p w14:paraId="28CCA6D3" w14:textId="77777777" w:rsidR="00E67329" w:rsidRPr="00E67329" w:rsidRDefault="00E67329" w:rsidP="00E67329">
      <w:pPr>
        <w:suppressAutoHyphens/>
        <w:spacing w:after="0" w:line="360" w:lineRule="auto"/>
        <w:ind w:left="1134" w:hanging="283"/>
        <w:rPr>
          <w:rFonts w:eastAsia="Calibri" w:cstheme="minorHAnsi"/>
        </w:rPr>
      </w:pPr>
      <w:r w:rsidRPr="00E67329">
        <w:rPr>
          <w:rFonts w:eastAsia="Calibri" w:cstheme="minorHAnsi"/>
        </w:rPr>
        <w:t xml:space="preserve">a) </w:t>
      </w:r>
      <w:r w:rsidRPr="00E67329">
        <w:rPr>
          <w:rFonts w:eastAsia="Calibri" w:cstheme="minorHAnsi"/>
        </w:rPr>
        <w:tab/>
        <w:t xml:space="preserve">dokonano zmiany umowy z naruszeniem art. 454 i art. 455 ustawy </w:t>
      </w:r>
      <w:proofErr w:type="spellStart"/>
      <w:r w:rsidRPr="00E67329">
        <w:rPr>
          <w:rFonts w:eastAsia="Calibri" w:cstheme="minorHAnsi"/>
        </w:rPr>
        <w:t>Pzp</w:t>
      </w:r>
      <w:proofErr w:type="spellEnd"/>
      <w:r w:rsidRPr="00E67329">
        <w:rPr>
          <w:rFonts w:eastAsia="Calibri" w:cstheme="minorHAnsi"/>
        </w:rPr>
        <w:t>,</w:t>
      </w:r>
    </w:p>
    <w:p w14:paraId="4E28AD51" w14:textId="77777777" w:rsidR="00E67329" w:rsidRPr="00E67329" w:rsidRDefault="00E67329" w:rsidP="00E67329">
      <w:pPr>
        <w:suppressAutoHyphens/>
        <w:spacing w:after="0" w:line="360" w:lineRule="auto"/>
        <w:ind w:left="1134" w:hanging="283"/>
        <w:rPr>
          <w:rFonts w:eastAsia="Calibri" w:cstheme="minorHAnsi"/>
        </w:rPr>
      </w:pPr>
      <w:r w:rsidRPr="00E67329">
        <w:rPr>
          <w:rFonts w:eastAsia="Calibri" w:cstheme="minorHAnsi"/>
        </w:rPr>
        <w:t xml:space="preserve">b) Wykonawca w chwili zawarcia umowy podlegał wykluczeniu na podstawie art. 108 ustawy </w:t>
      </w:r>
      <w:proofErr w:type="spellStart"/>
      <w:r w:rsidRPr="00E67329">
        <w:rPr>
          <w:rFonts w:eastAsia="Calibri" w:cstheme="minorHAnsi"/>
        </w:rPr>
        <w:t>Pzp</w:t>
      </w:r>
      <w:proofErr w:type="spellEnd"/>
      <w:r w:rsidRPr="00E67329">
        <w:rPr>
          <w:rFonts w:eastAsia="Calibri" w:cstheme="minorHAnsi"/>
        </w:rPr>
        <w:t>,</w:t>
      </w:r>
    </w:p>
    <w:p w14:paraId="098DCCE7" w14:textId="77777777" w:rsidR="00E67329" w:rsidRPr="00EF442D" w:rsidRDefault="00E67329" w:rsidP="00E67329">
      <w:pPr>
        <w:suppressAutoHyphens/>
        <w:spacing w:after="0" w:line="360" w:lineRule="auto"/>
        <w:ind w:left="1134" w:hanging="283"/>
        <w:rPr>
          <w:rFonts w:eastAsia="Calibri" w:cstheme="minorHAnsi"/>
          <w:color w:val="000000" w:themeColor="text1"/>
        </w:rPr>
      </w:pPr>
      <w:r w:rsidRPr="00E67329">
        <w:rPr>
          <w:rFonts w:eastAsia="Calibri" w:cstheme="minorHAnsi"/>
        </w:rPr>
        <w:t>c)</w:t>
      </w:r>
      <w:r w:rsidRPr="00E67329">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w:t>
      </w:r>
      <w:r w:rsidRPr="00EF442D">
        <w:rPr>
          <w:rFonts w:eastAsia="Calibri" w:cstheme="minorHAnsi"/>
          <w:color w:val="000000" w:themeColor="text1"/>
        </w:rPr>
        <w:t xml:space="preserve">Zamawiający udzielił zamówienia z naruszeniem prawa Unii Europejskiej. </w:t>
      </w:r>
    </w:p>
    <w:p w14:paraId="1FFA708B" w14:textId="77777777" w:rsidR="003725A9" w:rsidRPr="00EF442D" w:rsidRDefault="003725A9" w:rsidP="00463964">
      <w:pPr>
        <w:suppressAutoHyphens/>
        <w:spacing w:after="0" w:line="360" w:lineRule="auto"/>
        <w:ind w:left="1134" w:hanging="283"/>
        <w:rPr>
          <w:rFonts w:eastAsia="Calibri" w:cstheme="minorHAnsi"/>
          <w:color w:val="000000" w:themeColor="text1"/>
        </w:rPr>
      </w:pPr>
      <w:r w:rsidRPr="00EF442D">
        <w:rPr>
          <w:rFonts w:eastAsia="Calibri" w:cstheme="minorHAnsi"/>
          <w:color w:val="000000" w:themeColor="text1"/>
        </w:rPr>
        <w:t>3)</w:t>
      </w:r>
      <w:r w:rsidRPr="00EF442D">
        <w:rPr>
          <w:rFonts w:eastAsia="Times New Roman" w:cstheme="minorHAnsi"/>
          <w:color w:val="000000" w:themeColor="text1"/>
          <w:lang w:eastAsia="pl-PL"/>
        </w:rPr>
        <w:t xml:space="preserve"> </w:t>
      </w:r>
      <w:r w:rsidRPr="00EF442D">
        <w:rPr>
          <w:rFonts w:eastAsia="Calibri" w:cstheme="minorHAnsi"/>
          <w:color w:val="000000" w:themeColor="text1"/>
        </w:rPr>
        <w:t xml:space="preserve">W przypadku nie zawarcia przez Zamawiającego umowy na </w:t>
      </w:r>
      <w:r w:rsidR="002F7B5B" w:rsidRPr="00EF442D">
        <w:rPr>
          <w:rFonts w:eastAsia="Calibri" w:cstheme="minorHAnsi"/>
          <w:color w:val="000000" w:themeColor="text1"/>
        </w:rPr>
        <w:t>wykonanie</w:t>
      </w:r>
      <w:r w:rsidRPr="00EF442D">
        <w:rPr>
          <w:color w:val="000000" w:themeColor="text1"/>
        </w:rPr>
        <w:t xml:space="preserve"> przebudow</w:t>
      </w:r>
      <w:r w:rsidR="002F7B5B" w:rsidRPr="00EF442D">
        <w:rPr>
          <w:color w:val="000000" w:themeColor="text1"/>
        </w:rPr>
        <w:t>y</w:t>
      </w:r>
      <w:r w:rsidRPr="00EF442D">
        <w:rPr>
          <w:color w:val="000000" w:themeColor="text1"/>
        </w:rPr>
        <w:t xml:space="preserve"> pomieszczeń, w których ma zostać zainstalowany przedmiot niniejszej umowy</w:t>
      </w:r>
      <w:r w:rsidRPr="00EF442D">
        <w:rPr>
          <w:rFonts w:eastAsia="Calibri" w:cstheme="minorHAnsi"/>
          <w:color w:val="000000" w:themeColor="text1"/>
        </w:rPr>
        <w:t>, Zamawiający zastrzega sobie prawo umownego odstąpienia od umowy, poprzez złożenie oświadczenia o odstąpieniu.</w:t>
      </w:r>
    </w:p>
    <w:p w14:paraId="65BC47EE" w14:textId="77777777" w:rsidR="00E67329" w:rsidRPr="00E67329" w:rsidRDefault="00E67329" w:rsidP="00E67329">
      <w:pPr>
        <w:suppressAutoHyphens/>
        <w:spacing w:after="0" w:line="360" w:lineRule="auto"/>
        <w:ind w:left="426" w:hanging="426"/>
        <w:rPr>
          <w:rFonts w:eastAsia="Calibri" w:cstheme="minorHAnsi"/>
        </w:rPr>
      </w:pPr>
      <w:r w:rsidRPr="00E67329">
        <w:rPr>
          <w:rFonts w:eastAsia="Calibri" w:cstheme="minorHAnsi"/>
        </w:rPr>
        <w:t xml:space="preserve">2. </w:t>
      </w:r>
      <w:r w:rsidRPr="00E67329">
        <w:rPr>
          <w:rFonts w:eastAsia="Calibri" w:cstheme="minorHAnsi"/>
        </w:rPr>
        <w:tab/>
        <w:t xml:space="preserve">W przypadku, o którym mowa w ust. 1 pkt 2) lit. a, Zamawiający odstępuje od umowy w części, której zmiana dotyczy. </w:t>
      </w:r>
    </w:p>
    <w:p w14:paraId="03206196" w14:textId="77777777" w:rsidR="00E67329" w:rsidRDefault="00E67329" w:rsidP="00E67329">
      <w:pPr>
        <w:suppressAutoHyphens/>
        <w:spacing w:after="0" w:line="360" w:lineRule="auto"/>
        <w:ind w:left="426" w:hanging="426"/>
        <w:rPr>
          <w:rFonts w:eastAsia="Calibri" w:cstheme="minorHAnsi"/>
        </w:rPr>
      </w:pPr>
      <w:r w:rsidRPr="00E67329">
        <w:rPr>
          <w:rFonts w:eastAsia="Calibri" w:cstheme="minorHAnsi"/>
        </w:rPr>
        <w:t xml:space="preserve">3. </w:t>
      </w:r>
      <w:r w:rsidRPr="00E67329">
        <w:rPr>
          <w:rFonts w:eastAsia="Calibri" w:cstheme="minorHAnsi"/>
        </w:rPr>
        <w:tab/>
        <w:t>W przypadkach, o których mowa w ust. 1, Wykonawca może żądać wyłącznie wynagrodzenia należnego z tytułu wykonania części umowy.</w:t>
      </w:r>
    </w:p>
    <w:p w14:paraId="0C4C6F18" w14:textId="77777777" w:rsidR="00463964" w:rsidRPr="00EF442D" w:rsidRDefault="00463964" w:rsidP="00463964">
      <w:pPr>
        <w:suppressAutoHyphens/>
        <w:spacing w:after="0" w:line="360" w:lineRule="auto"/>
        <w:ind w:left="426" w:hanging="426"/>
        <w:rPr>
          <w:rFonts w:eastAsia="Calibri" w:cstheme="minorHAnsi"/>
          <w:color w:val="000000" w:themeColor="text1"/>
        </w:rPr>
      </w:pPr>
      <w:r>
        <w:rPr>
          <w:rFonts w:eastAsia="Calibri" w:cstheme="minorHAnsi"/>
        </w:rPr>
        <w:t xml:space="preserve">4. </w:t>
      </w:r>
      <w:r w:rsidRPr="00EF442D">
        <w:rPr>
          <w:rFonts w:eastAsia="Calibri" w:cstheme="minorHAnsi"/>
          <w:color w:val="000000" w:themeColor="text1"/>
        </w:rPr>
        <w:t>Zamawiającemu przysługuje prawo odstąpienia od umowy w całości lub w części w następujących sytuacjach:</w:t>
      </w:r>
    </w:p>
    <w:p w14:paraId="6B4E96A7" w14:textId="77777777" w:rsidR="00463964" w:rsidRPr="00EF442D" w:rsidRDefault="00463964" w:rsidP="00463964">
      <w:pPr>
        <w:suppressAutoHyphens/>
        <w:spacing w:after="0" w:line="360" w:lineRule="auto"/>
        <w:ind w:left="426" w:hanging="426"/>
        <w:rPr>
          <w:rFonts w:eastAsia="Calibri" w:cstheme="minorHAnsi"/>
          <w:color w:val="000000" w:themeColor="text1"/>
        </w:rPr>
      </w:pPr>
      <w:r w:rsidRPr="00EF442D">
        <w:rPr>
          <w:rFonts w:eastAsia="Calibri" w:cstheme="minorHAnsi"/>
          <w:color w:val="000000" w:themeColor="text1"/>
        </w:rPr>
        <w:t>a)</w:t>
      </w:r>
      <w:r w:rsidRPr="00EF442D">
        <w:rPr>
          <w:rFonts w:eastAsia="Calibri" w:cstheme="minorHAnsi"/>
          <w:color w:val="000000" w:themeColor="text1"/>
        </w:rPr>
        <w:tab/>
        <w:t>likwidacji Wykonawcy;</w:t>
      </w:r>
    </w:p>
    <w:p w14:paraId="40F67893" w14:textId="77777777" w:rsidR="00463964" w:rsidRPr="00EF442D" w:rsidRDefault="00463964" w:rsidP="00463964">
      <w:pPr>
        <w:suppressAutoHyphens/>
        <w:spacing w:after="0" w:line="360" w:lineRule="auto"/>
        <w:ind w:left="426" w:hanging="426"/>
        <w:rPr>
          <w:rFonts w:eastAsia="Calibri" w:cstheme="minorHAnsi"/>
          <w:color w:val="000000" w:themeColor="text1"/>
        </w:rPr>
      </w:pPr>
      <w:r w:rsidRPr="00EF442D">
        <w:rPr>
          <w:rFonts w:eastAsia="Calibri" w:cstheme="minorHAnsi"/>
          <w:color w:val="000000" w:themeColor="text1"/>
        </w:rPr>
        <w:lastRenderedPageBreak/>
        <w:t>b)</w:t>
      </w:r>
      <w:r w:rsidRPr="00EF442D">
        <w:rPr>
          <w:rFonts w:eastAsia="Calibri" w:cstheme="minorHAnsi"/>
          <w:color w:val="000000" w:themeColor="text1"/>
        </w:rPr>
        <w:tab/>
        <w:t>Wykonawca przerwał realizację przedmiotu umowy i przerwa trwa dłużej niż 14 dni, pomimo wezwania Zamawiającego do podjęcia wykonywania umowy</w:t>
      </w:r>
    </w:p>
    <w:p w14:paraId="4A7C69F5" w14:textId="77777777" w:rsidR="00463964" w:rsidRPr="00EF442D" w:rsidRDefault="00463964" w:rsidP="00463964">
      <w:pPr>
        <w:suppressAutoHyphens/>
        <w:spacing w:after="0" w:line="360" w:lineRule="auto"/>
        <w:ind w:left="426" w:hanging="426"/>
        <w:rPr>
          <w:rFonts w:eastAsia="Calibri" w:cstheme="minorHAnsi"/>
          <w:color w:val="000000" w:themeColor="text1"/>
        </w:rPr>
      </w:pPr>
      <w:r w:rsidRPr="00EF442D">
        <w:rPr>
          <w:rFonts w:eastAsia="Calibri" w:cstheme="minorHAnsi"/>
          <w:color w:val="000000" w:themeColor="text1"/>
        </w:rPr>
        <w:t>c)</w:t>
      </w:r>
      <w:r w:rsidRPr="00EF442D">
        <w:rPr>
          <w:rFonts w:eastAsia="Calibri" w:cstheme="minorHAnsi"/>
          <w:color w:val="000000" w:themeColor="text1"/>
        </w:rPr>
        <w:tab/>
        <w:t>w przypadku stwierdzenia, że realizacja przedmiotu zamówienia przez Wykonawcę, mimo pisemnego wezwania Zamawiającego do usunięcia naruszeń, nie odpowiada postanowieniom umownym, obowiązującym normom i warunkom technicznym wykonania, przepisom obowiązującego prawa;</w:t>
      </w:r>
    </w:p>
    <w:p w14:paraId="21F9AB94" w14:textId="77777777" w:rsidR="00463964" w:rsidRPr="00EF442D" w:rsidRDefault="00463964" w:rsidP="0080430B">
      <w:pPr>
        <w:suppressAutoHyphens/>
        <w:spacing w:after="0" w:line="360" w:lineRule="auto"/>
        <w:ind w:left="426" w:hanging="426"/>
        <w:rPr>
          <w:rFonts w:eastAsia="Calibri" w:cstheme="minorHAnsi"/>
          <w:color w:val="000000" w:themeColor="text1"/>
        </w:rPr>
      </w:pPr>
      <w:r w:rsidRPr="00EF442D">
        <w:rPr>
          <w:rFonts w:eastAsia="Calibri" w:cstheme="minorHAnsi"/>
          <w:color w:val="000000" w:themeColor="text1"/>
        </w:rPr>
        <w:t>d)</w:t>
      </w:r>
      <w:r w:rsidRPr="00EF442D">
        <w:rPr>
          <w:rFonts w:eastAsia="Calibri" w:cstheme="minorHAnsi"/>
          <w:color w:val="000000" w:themeColor="text1"/>
        </w:rPr>
        <w:tab/>
        <w:t>w przypadku co najmniej trzykrotnego nieusunięcia (skutecznie) wady systemu, zgłoszonej przez Zamawiającego.</w:t>
      </w:r>
    </w:p>
    <w:p w14:paraId="023822DD" w14:textId="77777777" w:rsidR="00E67329" w:rsidRPr="00EF442D" w:rsidRDefault="0055663F" w:rsidP="0080430B">
      <w:pPr>
        <w:spacing w:after="0" w:line="360" w:lineRule="auto"/>
        <w:rPr>
          <w:rFonts w:cstheme="minorHAnsi"/>
          <w:b/>
          <w:color w:val="000000" w:themeColor="text1"/>
        </w:rPr>
      </w:pPr>
      <w:r w:rsidRPr="00EF442D">
        <w:rPr>
          <w:rFonts w:cstheme="minorHAnsi"/>
          <w:b/>
          <w:color w:val="000000" w:themeColor="text1"/>
        </w:rPr>
        <w:t>§ 12</w:t>
      </w:r>
    </w:p>
    <w:p w14:paraId="3E9E2072" w14:textId="77777777" w:rsidR="00FC7432" w:rsidRPr="00EF442D" w:rsidRDefault="00FC7432" w:rsidP="0080430B">
      <w:pPr>
        <w:pStyle w:val="Styl1"/>
        <w:numPr>
          <w:ilvl w:val="0"/>
          <w:numId w:val="24"/>
        </w:numPr>
        <w:spacing w:line="360" w:lineRule="auto"/>
        <w:rPr>
          <w:color w:val="000000" w:themeColor="text1"/>
        </w:rPr>
      </w:pPr>
      <w:r w:rsidRPr="00EF442D">
        <w:rPr>
          <w:color w:val="000000" w:themeColor="text1"/>
        </w:rPr>
        <w:t xml:space="preserve">Wykonawca oświadcza, że przysługują mu wszelkie niezbędne prawa do oprogramowania komputerowego wchodzącego w skład zestawu, w szczególności autorskie prawa majątkowe lub licencje do oprogramowania z prawem udzielania sublicencji. </w:t>
      </w:r>
    </w:p>
    <w:p w14:paraId="534F9D0B" w14:textId="77777777" w:rsidR="00FC7432" w:rsidRPr="00EF442D" w:rsidRDefault="00FC7432" w:rsidP="0080430B">
      <w:pPr>
        <w:pStyle w:val="Styl1"/>
        <w:numPr>
          <w:ilvl w:val="0"/>
          <w:numId w:val="24"/>
        </w:numPr>
        <w:spacing w:line="360" w:lineRule="auto"/>
        <w:rPr>
          <w:color w:val="000000" w:themeColor="text1"/>
        </w:rPr>
      </w:pPr>
      <w:r w:rsidRPr="00EF442D">
        <w:rPr>
          <w:color w:val="000000" w:themeColor="text1"/>
        </w:rPr>
        <w:t xml:space="preserve">Wykonawca oświadcza, że udziela Zamawiającemu licencji/sublicencji do oprogramowania, tj. niematerialnego, niewyłącznego, nieograniczonego w czasie i niezbywalnego prawa do korzystania  z oprogramowania wchodzącego w skład systemu w zakresie niezbędnym do wykorzystania wszystkich funkcji systemu.  </w:t>
      </w:r>
    </w:p>
    <w:p w14:paraId="3048817E" w14:textId="77777777" w:rsidR="00FC7432" w:rsidRPr="00EF442D" w:rsidRDefault="00FC7432" w:rsidP="0080430B">
      <w:pPr>
        <w:pStyle w:val="Styl1"/>
        <w:numPr>
          <w:ilvl w:val="0"/>
          <w:numId w:val="24"/>
        </w:numPr>
        <w:spacing w:line="360" w:lineRule="auto"/>
        <w:ind w:left="720"/>
        <w:rPr>
          <w:color w:val="000000" w:themeColor="text1"/>
        </w:rPr>
      </w:pPr>
      <w:r w:rsidRPr="00EF442D">
        <w:rPr>
          <w:color w:val="000000" w:themeColor="text1"/>
        </w:rPr>
        <w:t>Dla oprogramowania wymagającego licencji obcych, niebędącego własnością Wykonawcy, ma on dostarczyć oryginalne nośniki (jeśli są wymagane), dokumentację, licencje oraz wszelkie inne składniki dołączone do oprogramowania przez jego producenta. Licencje muszą być wystawione przez producenta na Zamawiającego na czas nieokreślony, bez ograniczeń terytorialnych, a Wykonawca dopełni wszystkich formalności wymaganych prawem, licencją i innymi wymogami producenta, zapewniających, że Zamawiający będzie pełnoprawnym użytkownikiem dostarczonego oprogramowania zgodnie z warunkami niniejszej umowy.</w:t>
      </w:r>
    </w:p>
    <w:p w14:paraId="689C9816" w14:textId="77777777" w:rsidR="00FC7432" w:rsidRPr="00EF442D" w:rsidRDefault="00FC7432" w:rsidP="0080430B">
      <w:pPr>
        <w:pStyle w:val="Styl1"/>
        <w:numPr>
          <w:ilvl w:val="0"/>
          <w:numId w:val="24"/>
        </w:numPr>
        <w:spacing w:line="360" w:lineRule="auto"/>
        <w:ind w:left="720"/>
        <w:rPr>
          <w:color w:val="000000" w:themeColor="text1"/>
        </w:rPr>
      </w:pPr>
      <w:r w:rsidRPr="00EF442D">
        <w:rPr>
          <w:color w:val="000000" w:themeColor="text1"/>
        </w:rPr>
        <w:t xml:space="preserve">Wynagrodzenie obejmuje koszty licencji oprogramowania komputerowego wchodzącego w skład systemu, aktualizacji oprogramowania systemowego oraz aplikacji do zarządzania  w okresie gwarancji. </w:t>
      </w:r>
    </w:p>
    <w:p w14:paraId="5A83719C" w14:textId="77777777" w:rsidR="00FC7432" w:rsidRPr="00EF442D" w:rsidRDefault="00FC7432" w:rsidP="0080430B">
      <w:pPr>
        <w:pStyle w:val="Styl1"/>
        <w:numPr>
          <w:ilvl w:val="0"/>
          <w:numId w:val="24"/>
        </w:numPr>
        <w:spacing w:line="360" w:lineRule="auto"/>
        <w:ind w:left="720"/>
        <w:rPr>
          <w:color w:val="000000" w:themeColor="text1"/>
        </w:rPr>
      </w:pPr>
      <w:r w:rsidRPr="00EF442D">
        <w:rPr>
          <w:color w:val="000000" w:themeColor="text1"/>
        </w:rPr>
        <w:t xml:space="preserve">Wykonawca udziela licencji na oprogramowanie wchodzące w skład systemu w zakresie niezbędnym do wykorzystania wszystkich funkcji systemu na następujących polach eksploatacji: </w:t>
      </w:r>
    </w:p>
    <w:p w14:paraId="7FAA63E8" w14:textId="77777777" w:rsidR="00FC7432" w:rsidRPr="00EF442D" w:rsidRDefault="00FC7432" w:rsidP="0080430B">
      <w:pPr>
        <w:pStyle w:val="Styl2"/>
        <w:numPr>
          <w:ilvl w:val="0"/>
          <w:numId w:val="0"/>
        </w:numPr>
        <w:tabs>
          <w:tab w:val="clear" w:pos="1440"/>
        </w:tabs>
        <w:spacing w:line="360" w:lineRule="auto"/>
        <w:ind w:left="709"/>
        <w:rPr>
          <w:color w:val="000000" w:themeColor="text1"/>
        </w:rPr>
      </w:pPr>
      <w:r w:rsidRPr="00EF442D">
        <w:rPr>
          <w:color w:val="000000" w:themeColor="text1"/>
        </w:rPr>
        <w:t>a)trwałe lub czasowe zwielokrotnianie programu komputerowego w całości lub w części jakimikolwiek środkami i w jakiejkolwiek formie; w zakresie, w którym dla wprowadzenia, wyświetlenia, stosowania, przekazywania i przechowywania programu komputerowego niezbędne jest jego zwielokrotnienie; czynności te nie wymagają zgody uprawnionego;</w:t>
      </w:r>
    </w:p>
    <w:p w14:paraId="46C7AD3F" w14:textId="77777777" w:rsidR="00FC7432" w:rsidRPr="00EF442D" w:rsidRDefault="00FC7432" w:rsidP="0080430B">
      <w:pPr>
        <w:pStyle w:val="Styl2"/>
        <w:numPr>
          <w:ilvl w:val="0"/>
          <w:numId w:val="0"/>
        </w:numPr>
        <w:tabs>
          <w:tab w:val="clear" w:pos="1440"/>
        </w:tabs>
        <w:spacing w:line="360" w:lineRule="auto"/>
        <w:ind w:left="1440" w:hanging="360"/>
        <w:rPr>
          <w:color w:val="000000" w:themeColor="text1"/>
        </w:rPr>
      </w:pPr>
      <w:r w:rsidRPr="00EF442D">
        <w:rPr>
          <w:color w:val="000000" w:themeColor="text1"/>
        </w:rPr>
        <w:lastRenderedPageBreak/>
        <w:t>b) tłumaczenia, przystosowywania, zmiany układu lub jakichkolwiek innych zmian w programie komputerowym, z zachowaniem praw osoby, która tych zmian dokonała.</w:t>
      </w:r>
    </w:p>
    <w:p w14:paraId="754E2E5D" w14:textId="77777777" w:rsidR="00FC7432" w:rsidRPr="00EF442D" w:rsidRDefault="00FC7432" w:rsidP="0080430B">
      <w:pPr>
        <w:pStyle w:val="Styl1"/>
        <w:numPr>
          <w:ilvl w:val="0"/>
          <w:numId w:val="24"/>
        </w:numPr>
        <w:spacing w:line="360" w:lineRule="auto"/>
        <w:ind w:left="720"/>
        <w:rPr>
          <w:color w:val="000000" w:themeColor="text1"/>
        </w:rPr>
      </w:pPr>
      <w:r w:rsidRPr="00EF442D">
        <w:rPr>
          <w:color w:val="000000" w:themeColor="text1"/>
        </w:rPr>
        <w:t xml:space="preserve">Nie wymaga zezwolenia Wykonawcy: </w:t>
      </w:r>
    </w:p>
    <w:p w14:paraId="535595E1" w14:textId="77777777" w:rsidR="00FC7432" w:rsidRPr="00EF442D" w:rsidRDefault="00FC7432" w:rsidP="0080430B">
      <w:pPr>
        <w:pStyle w:val="Styl2"/>
        <w:numPr>
          <w:ilvl w:val="1"/>
          <w:numId w:val="24"/>
        </w:numPr>
        <w:tabs>
          <w:tab w:val="clear" w:pos="1440"/>
        </w:tabs>
        <w:spacing w:line="360" w:lineRule="auto"/>
        <w:rPr>
          <w:color w:val="000000" w:themeColor="text1"/>
        </w:rPr>
      </w:pPr>
      <w:r w:rsidRPr="00EF442D">
        <w:rPr>
          <w:color w:val="000000" w:themeColor="text1"/>
        </w:rPr>
        <w:t>Sporządzanie kopii zapasowej, jeżeli jest to niezbędne do korzystania z programu komputerowego;</w:t>
      </w:r>
    </w:p>
    <w:p w14:paraId="1563A864" w14:textId="77777777" w:rsidR="00FC7432" w:rsidRPr="00EF442D" w:rsidRDefault="00FC7432" w:rsidP="0080430B">
      <w:pPr>
        <w:pStyle w:val="Styl2"/>
        <w:numPr>
          <w:ilvl w:val="1"/>
          <w:numId w:val="24"/>
        </w:numPr>
        <w:tabs>
          <w:tab w:val="clear" w:pos="1440"/>
        </w:tabs>
        <w:spacing w:line="360" w:lineRule="auto"/>
        <w:rPr>
          <w:color w:val="000000" w:themeColor="text1"/>
        </w:rPr>
      </w:pPr>
      <w:r w:rsidRPr="00EF442D">
        <w:rPr>
          <w:color w:val="000000" w:themeColor="text1"/>
        </w:rPr>
        <w:t>Obserwowanie, badanie i testowanie funkcjonowania programu komputerowego w celu jego idei i zasad przez osobę posiadającą prawo korzystania z egzemplarza komputerowego, jeżeli, będąc do tych czynności upoważniona, dokonuje ona tego w trakcie wprowadzania, wyświetlania, stosowania, przekazywania lub przechowywania programu komputerowego;</w:t>
      </w:r>
    </w:p>
    <w:p w14:paraId="2B3FBB07" w14:textId="77777777" w:rsidR="00FC7432" w:rsidRPr="00EF442D" w:rsidRDefault="00FC7432" w:rsidP="0080430B">
      <w:pPr>
        <w:pStyle w:val="Styl2"/>
        <w:numPr>
          <w:ilvl w:val="1"/>
          <w:numId w:val="24"/>
        </w:numPr>
        <w:tabs>
          <w:tab w:val="clear" w:pos="1440"/>
        </w:tabs>
        <w:spacing w:line="360" w:lineRule="auto"/>
        <w:rPr>
          <w:color w:val="000000" w:themeColor="text1"/>
        </w:rPr>
      </w:pPr>
      <w:r w:rsidRPr="00EF442D">
        <w:rPr>
          <w:color w:val="000000" w:themeColor="text1"/>
        </w:rPr>
        <w:t xml:space="preserve">Zwielokrotnianie kodu lub tłumaczenie jego formy, jeżeli jest to niezbędne do uzyskania informacji koniecznych do osiągnięcia współdziałania niezależnie stworzonego programu komputerowego z innymi programami komputerowymi, </w:t>
      </w:r>
    </w:p>
    <w:p w14:paraId="46F6C5F2" w14:textId="77777777" w:rsidR="00FC7432" w:rsidRPr="00EF442D" w:rsidRDefault="00FC7432" w:rsidP="0080430B">
      <w:pPr>
        <w:pStyle w:val="Styl1"/>
        <w:numPr>
          <w:ilvl w:val="0"/>
          <w:numId w:val="24"/>
        </w:numPr>
        <w:spacing w:line="360" w:lineRule="auto"/>
        <w:ind w:left="720"/>
        <w:rPr>
          <w:color w:val="000000" w:themeColor="text1"/>
        </w:rPr>
      </w:pPr>
      <w:r w:rsidRPr="00EF442D">
        <w:rPr>
          <w:color w:val="000000" w:themeColor="text1"/>
        </w:rPr>
        <w:t>Do pozostałych elementów oprogramowania, niebędących jednocześnie programem komputerowym, stosuje się przepisy prawa autorskiego dotyczące utworów. Wykonawca udziela licencji na pozostałe elementy oprogramowania w zakresie niezbędnym do jego używania na polach eksploatacji, które są niezbędne do prawidłowego korzystania z systemu.</w:t>
      </w:r>
    </w:p>
    <w:p w14:paraId="0414BCEB" w14:textId="77777777" w:rsidR="0056784C" w:rsidRPr="000D5F3E" w:rsidRDefault="0056784C" w:rsidP="0080430B">
      <w:pPr>
        <w:widowControl w:val="0"/>
        <w:autoSpaceDE w:val="0"/>
        <w:autoSpaceDN w:val="0"/>
        <w:adjustRightInd w:val="0"/>
        <w:spacing w:after="0" w:line="360" w:lineRule="auto"/>
        <w:ind w:left="284"/>
        <w:contextualSpacing/>
        <w:rPr>
          <w:rFonts w:ascii="Calibri" w:eastAsia="Times New Roman" w:hAnsi="Calibri" w:cs="Calibri"/>
          <w:color w:val="000000" w:themeColor="text1"/>
          <w:lang w:eastAsia="pl-PL"/>
        </w:rPr>
      </w:pPr>
      <w:r w:rsidRPr="000D5F3E">
        <w:rPr>
          <w:rFonts w:ascii="Calibri" w:eastAsia="Times New Roman" w:hAnsi="Calibri" w:cs="Calibri"/>
          <w:color w:val="000000" w:themeColor="text1"/>
          <w:lang w:val="x-none"/>
        </w:rPr>
        <w:t>§</w:t>
      </w:r>
      <w:r w:rsidRPr="000D5F3E">
        <w:rPr>
          <w:rFonts w:ascii="Calibri" w:eastAsia="Times New Roman" w:hAnsi="Calibri" w:cs="Calibri"/>
          <w:b/>
          <w:color w:val="000000" w:themeColor="text1"/>
          <w:lang w:val="x-none"/>
        </w:rPr>
        <w:t xml:space="preserve"> </w:t>
      </w:r>
      <w:r w:rsidRPr="000D5F3E">
        <w:rPr>
          <w:rFonts w:ascii="Calibri" w:eastAsia="Times New Roman" w:hAnsi="Calibri" w:cs="Calibri"/>
          <w:b/>
          <w:bCs/>
          <w:color w:val="000000" w:themeColor="text1"/>
          <w:lang w:val="x-none"/>
        </w:rPr>
        <w:t>13</w:t>
      </w:r>
    </w:p>
    <w:p w14:paraId="2AA03B58" w14:textId="77777777" w:rsidR="0056784C" w:rsidRPr="000D5F3E" w:rsidRDefault="0056784C" w:rsidP="0081047D">
      <w:pPr>
        <w:spacing w:after="0" w:line="360" w:lineRule="auto"/>
        <w:ind w:left="360"/>
        <w:rPr>
          <w:rFonts w:ascii="Calibri" w:eastAsia="Times New Roman" w:hAnsi="Calibri" w:cs="Calibri"/>
          <w:color w:val="000000" w:themeColor="text1"/>
          <w:lang w:eastAsia="pl-PL"/>
        </w:rPr>
      </w:pPr>
      <w:r w:rsidRPr="000D5F3E">
        <w:rPr>
          <w:rFonts w:ascii="Calibri" w:eastAsia="Times New Roman" w:hAnsi="Calibri" w:cs="Calibri"/>
          <w:color w:val="000000" w:themeColor="text1"/>
          <w:lang w:eastAsia="pl-PL"/>
        </w:rPr>
        <w:t xml:space="preserve">Wykonawca zamierza zlecić podwykonawcom następujący zakres robót: </w:t>
      </w:r>
    </w:p>
    <w:p w14:paraId="60116CBE" w14:textId="77777777" w:rsidR="0056784C" w:rsidRPr="000D5F3E" w:rsidRDefault="0056784C" w:rsidP="0080430B">
      <w:pPr>
        <w:tabs>
          <w:tab w:val="num" w:pos="1080"/>
        </w:tabs>
        <w:spacing w:after="0" w:line="360" w:lineRule="auto"/>
        <w:ind w:left="360"/>
        <w:rPr>
          <w:rFonts w:ascii="Calibri" w:eastAsia="Times New Roman" w:hAnsi="Calibri" w:cs="Calibri"/>
          <w:color w:val="000000" w:themeColor="text1"/>
          <w:lang w:eastAsia="pl-PL"/>
        </w:rPr>
      </w:pPr>
      <w:r w:rsidRPr="000D5F3E">
        <w:rPr>
          <w:rFonts w:ascii="Calibri" w:eastAsia="Times New Roman" w:hAnsi="Calibri" w:cs="Calibri"/>
          <w:color w:val="000000" w:themeColor="text1"/>
          <w:lang w:eastAsia="pl-PL"/>
        </w:rPr>
        <w:t>a) ………………………..,</w:t>
      </w:r>
    </w:p>
    <w:p w14:paraId="1785A3B2" w14:textId="77777777" w:rsidR="0056784C" w:rsidRPr="000D5F3E" w:rsidRDefault="0056784C" w:rsidP="0080430B">
      <w:pPr>
        <w:tabs>
          <w:tab w:val="num" w:pos="1080"/>
        </w:tabs>
        <w:spacing w:after="0" w:line="360" w:lineRule="auto"/>
        <w:ind w:left="360"/>
        <w:rPr>
          <w:rFonts w:ascii="Calibri" w:eastAsia="Times New Roman" w:hAnsi="Calibri" w:cs="Calibri"/>
          <w:color w:val="000000" w:themeColor="text1"/>
          <w:lang w:eastAsia="pl-PL"/>
        </w:rPr>
      </w:pPr>
      <w:r w:rsidRPr="000D5F3E">
        <w:rPr>
          <w:rFonts w:ascii="Calibri" w:eastAsia="Times New Roman" w:hAnsi="Calibri" w:cs="Calibri"/>
          <w:color w:val="000000" w:themeColor="text1"/>
          <w:lang w:eastAsia="pl-PL"/>
        </w:rPr>
        <w:t>b) ………………………..,</w:t>
      </w:r>
    </w:p>
    <w:p w14:paraId="7CE5A200" w14:textId="77777777" w:rsidR="0056784C" w:rsidRPr="000D5F3E" w:rsidRDefault="0056784C" w:rsidP="0080430B">
      <w:pPr>
        <w:tabs>
          <w:tab w:val="num" w:pos="1080"/>
        </w:tabs>
        <w:spacing w:after="0" w:line="360" w:lineRule="auto"/>
        <w:ind w:left="360"/>
        <w:rPr>
          <w:rFonts w:ascii="Calibri" w:eastAsia="Times New Roman" w:hAnsi="Calibri" w:cs="Calibri"/>
          <w:color w:val="000000" w:themeColor="text1"/>
          <w:lang w:eastAsia="pl-PL"/>
        </w:rPr>
      </w:pPr>
      <w:r w:rsidRPr="000D5F3E">
        <w:rPr>
          <w:rFonts w:ascii="Calibri" w:eastAsia="Times New Roman" w:hAnsi="Calibri" w:cs="Calibri"/>
          <w:color w:val="000000" w:themeColor="text1"/>
          <w:lang w:eastAsia="pl-PL"/>
        </w:rPr>
        <w:t>c)………………………….</w:t>
      </w:r>
    </w:p>
    <w:p w14:paraId="464BBAA4" w14:textId="77777777" w:rsidR="001E40F8" w:rsidRPr="000D5F3E" w:rsidRDefault="0056784C" w:rsidP="00E67329">
      <w:pPr>
        <w:spacing w:after="0" w:line="360" w:lineRule="auto"/>
        <w:rPr>
          <w:rFonts w:cstheme="minorHAnsi"/>
          <w:b/>
          <w:color w:val="000000" w:themeColor="text1"/>
        </w:rPr>
      </w:pPr>
      <w:r w:rsidRPr="000D5F3E">
        <w:rPr>
          <w:rFonts w:cstheme="minorHAnsi"/>
          <w:b/>
          <w:color w:val="000000" w:themeColor="text1"/>
        </w:rPr>
        <w:t>§ 14</w:t>
      </w:r>
    </w:p>
    <w:p w14:paraId="624405B6" w14:textId="77777777" w:rsidR="00E67329" w:rsidRPr="00E67329" w:rsidRDefault="00E67329" w:rsidP="00E67329">
      <w:pPr>
        <w:spacing w:after="0" w:line="360" w:lineRule="auto"/>
        <w:ind w:left="426" w:hanging="426"/>
        <w:rPr>
          <w:rFonts w:cstheme="minorHAnsi"/>
          <w:color w:val="000000" w:themeColor="text1"/>
        </w:rPr>
      </w:pPr>
      <w:r w:rsidRPr="00E67329">
        <w:rPr>
          <w:rFonts w:cstheme="minorHAnsi"/>
        </w:rPr>
        <w:t xml:space="preserve">1. </w:t>
      </w:r>
      <w:r w:rsidRPr="00E67329">
        <w:rPr>
          <w:rFonts w:cstheme="minorHAnsi"/>
        </w:rPr>
        <w:tab/>
      </w:r>
      <w:r w:rsidRPr="00E67329">
        <w:rPr>
          <w:rFonts w:cstheme="minorHAnsi"/>
          <w:color w:val="000000" w:themeColor="text1"/>
        </w:rPr>
        <w:t xml:space="preserve">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E67329">
        <w:rPr>
          <w:rFonts w:cstheme="minorHAnsi"/>
          <w:color w:val="000000" w:themeColor="text1"/>
        </w:rPr>
        <w:t>koronawirusa</w:t>
      </w:r>
      <w:proofErr w:type="spellEnd"/>
      <w:r w:rsidRPr="00E67329">
        <w:rPr>
          <w:rFonts w:cstheme="minorHAnsi"/>
          <w:color w:val="000000" w:themeColor="text1"/>
        </w:rPr>
        <w:t xml:space="preserve"> SARS-CoV-2, wywołującego chorobę COVID-19 oraz związane z nią szczególne środki administracyjne.</w:t>
      </w:r>
    </w:p>
    <w:p w14:paraId="669BF2AD" w14:textId="77777777" w:rsidR="00E67329" w:rsidRPr="00E67329" w:rsidRDefault="00E67329" w:rsidP="00E67329">
      <w:pPr>
        <w:spacing w:after="0" w:line="360" w:lineRule="auto"/>
        <w:ind w:left="426" w:hanging="426"/>
        <w:rPr>
          <w:rFonts w:cstheme="minorHAnsi"/>
          <w:color w:val="000000" w:themeColor="text1"/>
        </w:rPr>
      </w:pPr>
      <w:r w:rsidRPr="00E67329">
        <w:rPr>
          <w:rFonts w:cstheme="minorHAnsi"/>
          <w:color w:val="000000" w:themeColor="text1"/>
        </w:rPr>
        <w:lastRenderedPageBreak/>
        <w:t xml:space="preserve">2. </w:t>
      </w:r>
      <w:r w:rsidRPr="00E67329">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07B9D5B4" w14:textId="77777777" w:rsidR="00E67329" w:rsidRPr="00E67329" w:rsidRDefault="00E67329" w:rsidP="00E67329">
      <w:pPr>
        <w:spacing w:after="0" w:line="360" w:lineRule="auto"/>
        <w:ind w:left="426" w:hanging="426"/>
        <w:rPr>
          <w:rFonts w:cstheme="minorHAnsi"/>
          <w:color w:val="000000" w:themeColor="text1"/>
        </w:rPr>
      </w:pPr>
      <w:r w:rsidRPr="00E67329">
        <w:rPr>
          <w:rFonts w:cstheme="minorHAnsi"/>
          <w:color w:val="000000" w:themeColor="text1"/>
        </w:rPr>
        <w:t xml:space="preserve">3. </w:t>
      </w:r>
      <w:r w:rsidRPr="00E67329">
        <w:rPr>
          <w:rFonts w:cstheme="minorHAnsi"/>
          <w:color w:val="000000" w:themeColor="text1"/>
        </w:rPr>
        <w:tab/>
        <w:t xml:space="preserve">Jeżeli Siła Wyższa, będzie trwała nieprzerwanie przez okres 30 dni lub dłużej, Strony mogą </w:t>
      </w:r>
      <w:r w:rsidRPr="00E67329">
        <w:rPr>
          <w:rFonts w:cstheme="minorHAnsi"/>
          <w:color w:val="000000" w:themeColor="text1"/>
        </w:rPr>
        <w:br/>
        <w:t>w drodze wzajemnego uzgodnienia rozwiązać Umowę, bez nakładania na żadną ze Stron dalszych zobowiązań, oprócz płatności należnych z tytułu wykonanych dostaw.</w:t>
      </w:r>
    </w:p>
    <w:p w14:paraId="7F4821B8" w14:textId="77777777" w:rsidR="00E67329" w:rsidRPr="00E67329" w:rsidRDefault="00E67329" w:rsidP="00E67329">
      <w:pPr>
        <w:spacing w:after="0" w:line="360" w:lineRule="auto"/>
        <w:ind w:left="426" w:hanging="426"/>
        <w:rPr>
          <w:rFonts w:cstheme="minorHAnsi"/>
          <w:color w:val="000000" w:themeColor="text1"/>
        </w:rPr>
      </w:pPr>
      <w:r w:rsidRPr="00E67329">
        <w:rPr>
          <w:rFonts w:cstheme="minorHAnsi"/>
          <w:color w:val="000000" w:themeColor="text1"/>
        </w:rPr>
        <w:t xml:space="preserve">4. </w:t>
      </w:r>
      <w:r w:rsidRPr="00E67329">
        <w:rPr>
          <w:rFonts w:cstheme="minorHAnsi"/>
          <w:color w:val="000000" w:themeColor="text1"/>
        </w:rPr>
        <w:tab/>
        <w:t xml:space="preserve">W przypadku wykonania części przedmiotu umowy, rozliczeniu podlegają zrealizowane dostawy. </w:t>
      </w:r>
    </w:p>
    <w:p w14:paraId="0D428D0D" w14:textId="77777777" w:rsidR="00E67329" w:rsidRPr="00E67329" w:rsidRDefault="00E67329" w:rsidP="00E67329">
      <w:pPr>
        <w:spacing w:after="0" w:line="360" w:lineRule="auto"/>
        <w:ind w:left="426" w:hanging="426"/>
        <w:rPr>
          <w:rFonts w:cstheme="minorHAnsi"/>
          <w:color w:val="000000" w:themeColor="text1"/>
        </w:rPr>
      </w:pPr>
      <w:r w:rsidRPr="00E67329">
        <w:rPr>
          <w:rFonts w:cstheme="minorHAnsi"/>
          <w:color w:val="000000" w:themeColor="text1"/>
        </w:rPr>
        <w:t xml:space="preserve">5.  </w:t>
      </w:r>
      <w:r w:rsidRPr="00E67329">
        <w:rPr>
          <w:rFonts w:cstheme="minorHAnsi"/>
          <w:color w:val="000000" w:themeColor="text1"/>
        </w:rPr>
        <w:tab/>
        <w:t xml:space="preserve">W przypadku kontynuacji Umowy, okres występowania następstw Siły Wyższej  powoduje przesunięcie terminów realizacji dostawy określonej w Umowie. </w:t>
      </w:r>
    </w:p>
    <w:p w14:paraId="4D29F347" w14:textId="77777777" w:rsidR="00E67329" w:rsidRPr="00E67329" w:rsidRDefault="0056784C" w:rsidP="00E67329">
      <w:pPr>
        <w:spacing w:after="0" w:line="360" w:lineRule="auto"/>
        <w:rPr>
          <w:rFonts w:cstheme="minorHAnsi"/>
          <w:b/>
        </w:rPr>
      </w:pPr>
      <w:r>
        <w:rPr>
          <w:rFonts w:cstheme="minorHAnsi"/>
          <w:b/>
        </w:rPr>
        <w:t>§ 15</w:t>
      </w:r>
    </w:p>
    <w:p w14:paraId="5D66D68A" w14:textId="77777777" w:rsidR="00E67329" w:rsidRPr="00E67329" w:rsidRDefault="00E67329" w:rsidP="00E67329">
      <w:pPr>
        <w:spacing w:after="0" w:line="360" w:lineRule="auto"/>
        <w:rPr>
          <w:rFonts w:eastAsia="Times New Roman" w:cstheme="minorHAnsi"/>
          <w:b/>
          <w:lang w:eastAsia="pl-PL"/>
        </w:rPr>
      </w:pPr>
      <w:r w:rsidRPr="00E67329">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4D414D9D" w14:textId="77777777" w:rsidR="00E67329" w:rsidRPr="00E67329" w:rsidRDefault="00E67329" w:rsidP="00E67329">
      <w:pPr>
        <w:spacing w:after="0" w:line="360" w:lineRule="auto"/>
        <w:rPr>
          <w:rFonts w:eastAsia="Times New Roman" w:cstheme="minorHAnsi"/>
          <w:lang w:eastAsia="pl-PL"/>
        </w:rPr>
      </w:pPr>
      <w:r w:rsidRPr="00E67329">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D4B65F0" w14:textId="77777777" w:rsidR="00E67329" w:rsidRPr="00E67329" w:rsidRDefault="00E67329" w:rsidP="00E67329">
      <w:pPr>
        <w:numPr>
          <w:ilvl w:val="0"/>
          <w:numId w:val="13"/>
        </w:numPr>
        <w:spacing w:after="0" w:line="360" w:lineRule="auto"/>
        <w:ind w:left="284" w:hanging="284"/>
        <w:contextualSpacing/>
        <w:rPr>
          <w:rFonts w:eastAsia="Times New Roman" w:cstheme="minorHAnsi"/>
          <w:lang w:eastAsia="pl-PL"/>
        </w:rPr>
      </w:pPr>
      <w:r w:rsidRPr="00E67329">
        <w:rPr>
          <w:rFonts w:eastAsia="Times New Roman" w:cstheme="minorHAnsi"/>
          <w:lang w:eastAsia="pl-PL"/>
        </w:rPr>
        <w:t xml:space="preserve">Administratorem  Pani/Pana danych osobowych jest Uniwersytet Medyczny w Białymstoku </w:t>
      </w:r>
      <w:r w:rsidRPr="00E67329">
        <w:rPr>
          <w:rFonts w:eastAsia="Times New Roman" w:cstheme="minorHAnsi"/>
          <w:lang w:eastAsia="pl-PL"/>
        </w:rPr>
        <w:br/>
        <w:t xml:space="preserve">z siedzibą ul. Kilińskiego 1, 15-089 Białystok, reprezentowany przez Rektora, e-mail: </w:t>
      </w:r>
      <w:hyperlink r:id="rId13" w:history="1">
        <w:r w:rsidRPr="00E67329">
          <w:rPr>
            <w:rFonts w:eastAsia="Times New Roman" w:cstheme="minorHAnsi"/>
            <w:color w:val="0563C1" w:themeColor="hyperlink"/>
            <w:u w:val="single"/>
            <w:lang w:eastAsia="pl-PL"/>
          </w:rPr>
          <w:t>kancel@umb.edu.pl</w:t>
        </w:r>
      </w:hyperlink>
      <w:r w:rsidRPr="00E67329">
        <w:rPr>
          <w:rFonts w:eastAsia="Times New Roman" w:cstheme="minorHAnsi"/>
          <w:lang w:eastAsia="pl-PL"/>
        </w:rPr>
        <w:t>; tel. 85 7485415,</w:t>
      </w:r>
    </w:p>
    <w:p w14:paraId="3092833A" w14:textId="77777777" w:rsidR="00E67329" w:rsidRPr="00E67329" w:rsidRDefault="00E67329" w:rsidP="00E67329">
      <w:pPr>
        <w:numPr>
          <w:ilvl w:val="0"/>
          <w:numId w:val="13"/>
        </w:numPr>
        <w:spacing w:after="0" w:line="360" w:lineRule="auto"/>
        <w:ind w:left="284" w:hanging="284"/>
        <w:contextualSpacing/>
        <w:rPr>
          <w:rFonts w:eastAsia="Times New Roman" w:cstheme="minorHAnsi"/>
          <w:lang w:eastAsia="pl-PL"/>
        </w:rPr>
      </w:pPr>
      <w:r w:rsidRPr="00E67329">
        <w:rPr>
          <w:rFonts w:eastAsia="Times New Roman" w:cstheme="minorHAnsi"/>
          <w:lang w:eastAsia="pl-PL"/>
        </w:rPr>
        <w:t xml:space="preserve">W sprawach Pani/Pana danych osobowych można kontaktować się z Inspektorem  Ochrony Danych: </w:t>
      </w:r>
      <w:hyperlink r:id="rId14" w:history="1">
        <w:r w:rsidRPr="00E67329">
          <w:rPr>
            <w:rFonts w:eastAsia="Times New Roman" w:cstheme="minorHAnsi"/>
            <w:color w:val="0563C1" w:themeColor="hyperlink"/>
            <w:u w:val="single"/>
            <w:lang w:eastAsia="pl-PL"/>
          </w:rPr>
          <w:t>iod@umb.edu.pl</w:t>
        </w:r>
      </w:hyperlink>
      <w:r w:rsidRPr="00E67329">
        <w:rPr>
          <w:rFonts w:eastAsia="Times New Roman" w:cstheme="minorHAnsi"/>
          <w:lang w:eastAsia="pl-PL"/>
        </w:rPr>
        <w:t>; tel. 85 6865215, lub poprzez inne dane kontaktowe podane na stronach internetowych Uczelni, lub pisemnie na adres siedziby Administratora wskazany w pkt 1,</w:t>
      </w:r>
    </w:p>
    <w:p w14:paraId="7FC11624" w14:textId="77777777" w:rsidR="00E67329" w:rsidRPr="00E67329" w:rsidRDefault="00E67329" w:rsidP="00E67329">
      <w:pPr>
        <w:numPr>
          <w:ilvl w:val="0"/>
          <w:numId w:val="13"/>
        </w:numPr>
        <w:spacing w:after="0" w:line="360" w:lineRule="auto"/>
        <w:ind w:left="284" w:hanging="284"/>
        <w:contextualSpacing/>
        <w:rPr>
          <w:rFonts w:eastAsia="Times New Roman" w:cstheme="minorHAnsi"/>
          <w:lang w:eastAsia="pl-PL"/>
        </w:rPr>
      </w:pPr>
      <w:r w:rsidRPr="00E67329">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E67329">
        <w:rPr>
          <w:rFonts w:eastAsia="Times New Roman" w:cstheme="minorHAnsi"/>
          <w:lang w:eastAsia="pl-PL"/>
        </w:rPr>
        <w:t>w celu realizacji umowy lub w celu podjęcia działań przed zawarciem umowy, na podstawie art. 6 ust. 1 lit. b RODO,</w:t>
      </w:r>
    </w:p>
    <w:p w14:paraId="2D7B6D9F" w14:textId="77777777" w:rsidR="00E67329" w:rsidRPr="00E67329" w:rsidRDefault="00E67329" w:rsidP="00E67329">
      <w:pPr>
        <w:numPr>
          <w:ilvl w:val="0"/>
          <w:numId w:val="13"/>
        </w:numPr>
        <w:spacing w:after="0" w:line="360" w:lineRule="auto"/>
        <w:ind w:left="284" w:hanging="284"/>
        <w:contextualSpacing/>
        <w:rPr>
          <w:rFonts w:eastAsia="Times New Roman" w:cstheme="minorHAnsi"/>
          <w:lang w:eastAsia="pl-PL"/>
        </w:rPr>
      </w:pPr>
      <w:r w:rsidRPr="00E67329">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7329410E" w14:textId="77777777" w:rsidR="00E67329" w:rsidRPr="00E67329" w:rsidRDefault="00E67329" w:rsidP="00E67329">
      <w:pPr>
        <w:numPr>
          <w:ilvl w:val="0"/>
          <w:numId w:val="13"/>
        </w:numPr>
        <w:spacing w:after="0" w:line="360" w:lineRule="auto"/>
        <w:ind w:left="284" w:hanging="284"/>
        <w:contextualSpacing/>
        <w:rPr>
          <w:rFonts w:eastAsia="Times New Roman" w:cstheme="minorHAnsi"/>
          <w:lang w:eastAsia="pl-PL"/>
        </w:rPr>
      </w:pPr>
      <w:r w:rsidRPr="00E67329">
        <w:rPr>
          <w:rFonts w:eastAsia="Times New Roman" w:cstheme="minorHAnsi"/>
          <w:lang w:eastAsia="pl-PL"/>
        </w:rPr>
        <w:t>Dane osobowe będą przetwarzane przez okres obowiązywania Umowy, a po jej wykonaniu przez okres wynikający z obowiązujących w Uczelni przepisów archiwizacyjnych,</w:t>
      </w:r>
    </w:p>
    <w:p w14:paraId="10B19D31" w14:textId="77777777" w:rsidR="00E67329" w:rsidRPr="00E67329" w:rsidRDefault="00E67329" w:rsidP="00E67329">
      <w:pPr>
        <w:numPr>
          <w:ilvl w:val="0"/>
          <w:numId w:val="13"/>
        </w:numPr>
        <w:spacing w:after="0" w:line="360" w:lineRule="auto"/>
        <w:ind w:left="284" w:hanging="284"/>
        <w:contextualSpacing/>
        <w:rPr>
          <w:rFonts w:eastAsia="Times New Roman" w:cstheme="minorHAnsi"/>
          <w:lang w:eastAsia="pl-PL"/>
        </w:rPr>
      </w:pPr>
      <w:r w:rsidRPr="00E67329">
        <w:rPr>
          <w:rFonts w:eastAsia="Calibri" w:cstheme="minorHAnsi"/>
        </w:rPr>
        <w:t xml:space="preserve">Posiada Pani/Pan prawo dostępu do swoich danych,  prawo do ich sprostowania, prawo do ograniczenia przetwarzania, prawo do przenoszenia danych,  prawo do usunięcia danych - na </w:t>
      </w:r>
      <w:r w:rsidRPr="00E67329">
        <w:rPr>
          <w:rFonts w:eastAsia="Calibri" w:cstheme="minorHAnsi"/>
        </w:rPr>
        <w:lastRenderedPageBreak/>
        <w:t xml:space="preserve">zasadach określonych w RODO. Z przysługujących praw można skorzystać kontaktując się </w:t>
      </w:r>
      <w:r w:rsidRPr="00E67329">
        <w:rPr>
          <w:rFonts w:eastAsia="Calibri" w:cstheme="minorHAnsi"/>
        </w:rPr>
        <w:br/>
        <w:t>z Inspektorem Ochrony Danych.</w:t>
      </w:r>
    </w:p>
    <w:p w14:paraId="08E811E2" w14:textId="77777777" w:rsidR="00E67329" w:rsidRPr="00E67329" w:rsidRDefault="00E67329" w:rsidP="00E67329">
      <w:pPr>
        <w:numPr>
          <w:ilvl w:val="0"/>
          <w:numId w:val="13"/>
        </w:numPr>
        <w:spacing w:after="0" w:line="360" w:lineRule="auto"/>
        <w:ind w:left="284" w:hanging="284"/>
        <w:contextualSpacing/>
        <w:rPr>
          <w:rFonts w:eastAsia="Times New Roman" w:cstheme="minorHAnsi"/>
          <w:lang w:eastAsia="pl-PL"/>
        </w:rPr>
      </w:pPr>
      <w:r w:rsidRPr="00E67329">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4A02BD9A" w14:textId="77777777" w:rsidR="00E67329" w:rsidRPr="00E67329" w:rsidRDefault="00E67329" w:rsidP="00E67329">
      <w:pPr>
        <w:numPr>
          <w:ilvl w:val="0"/>
          <w:numId w:val="13"/>
        </w:numPr>
        <w:spacing w:after="0" w:line="360" w:lineRule="auto"/>
        <w:ind w:left="284" w:hanging="284"/>
        <w:rPr>
          <w:rFonts w:eastAsia="Times New Roman" w:cstheme="minorHAnsi"/>
          <w:lang w:eastAsia="pl-PL"/>
        </w:rPr>
      </w:pPr>
      <w:r w:rsidRPr="00E67329">
        <w:rPr>
          <w:rFonts w:eastAsia="Times New Roman" w:cstheme="minorHAnsi"/>
          <w:lang w:eastAsia="pl-PL"/>
        </w:rPr>
        <w:t xml:space="preserve">Na podstawie podanych danych osobowych nie będą podejmowane zautomatyzowane decyzje, </w:t>
      </w:r>
      <w:r w:rsidRPr="00E67329">
        <w:rPr>
          <w:rFonts w:eastAsia="Times New Roman" w:cstheme="minorHAnsi"/>
          <w:lang w:eastAsia="pl-PL"/>
        </w:rPr>
        <w:br/>
        <w:t>w tym nie będzie wykonywane profilowanie,</w:t>
      </w:r>
    </w:p>
    <w:p w14:paraId="6630A71E" w14:textId="77777777" w:rsidR="00E67329" w:rsidRPr="00E67329" w:rsidRDefault="00E67329" w:rsidP="00E67329">
      <w:pPr>
        <w:numPr>
          <w:ilvl w:val="0"/>
          <w:numId w:val="13"/>
        </w:numPr>
        <w:spacing w:after="0" w:line="360" w:lineRule="auto"/>
        <w:ind w:left="284" w:hanging="284"/>
        <w:rPr>
          <w:rFonts w:eastAsia="Times New Roman" w:cstheme="minorHAnsi"/>
          <w:lang w:eastAsia="pl-PL"/>
        </w:rPr>
      </w:pPr>
      <w:r w:rsidRPr="00E67329">
        <w:rPr>
          <w:rFonts w:eastAsia="Times New Roman" w:cstheme="minorHAnsi"/>
          <w:lang w:eastAsia="pl-PL"/>
        </w:rPr>
        <w:t>Podanie danych osobowych jest niezbędne do realizacji umowy.</w:t>
      </w:r>
    </w:p>
    <w:p w14:paraId="7388127F" w14:textId="77777777" w:rsidR="00E67329" w:rsidRPr="00E67329" w:rsidRDefault="00E67329" w:rsidP="00E67329">
      <w:pPr>
        <w:spacing w:after="0" w:line="360" w:lineRule="auto"/>
        <w:rPr>
          <w:rFonts w:eastAsia="Times New Roman" w:cstheme="minorHAnsi"/>
          <w:b/>
          <w:lang w:eastAsia="pl-PL"/>
        </w:rPr>
      </w:pPr>
      <w:r w:rsidRPr="00E67329">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463A81DB" w14:textId="77777777" w:rsidR="00E67329" w:rsidRPr="00E67329" w:rsidRDefault="00E67329" w:rsidP="00E67329">
      <w:pPr>
        <w:spacing w:after="0" w:line="360" w:lineRule="auto"/>
        <w:rPr>
          <w:rFonts w:eastAsia="Times New Roman" w:cstheme="minorHAnsi"/>
          <w:lang w:eastAsia="pl-PL"/>
        </w:rPr>
      </w:pPr>
      <w:r w:rsidRPr="00E67329">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4D9481CE" w14:textId="77777777" w:rsidR="00E67329" w:rsidRPr="00E67329" w:rsidRDefault="00E67329" w:rsidP="00E67329">
      <w:pPr>
        <w:numPr>
          <w:ilvl w:val="0"/>
          <w:numId w:val="14"/>
        </w:numPr>
        <w:spacing w:after="0" w:line="360" w:lineRule="auto"/>
        <w:ind w:left="426" w:hanging="426"/>
        <w:contextualSpacing/>
        <w:rPr>
          <w:rFonts w:eastAsia="Times New Roman" w:cstheme="minorHAnsi"/>
          <w:lang w:eastAsia="pl-PL"/>
        </w:rPr>
      </w:pPr>
      <w:r w:rsidRPr="00E67329">
        <w:rPr>
          <w:rFonts w:eastAsia="Times New Roman" w:cstheme="minorHAnsi"/>
          <w:lang w:eastAsia="pl-PL"/>
        </w:rPr>
        <w:t xml:space="preserve">Administratorem  Pani/Pana danych osobowych jest Uniwersytet Medyczny w Białymstoku </w:t>
      </w:r>
      <w:r w:rsidRPr="00E67329">
        <w:rPr>
          <w:rFonts w:eastAsia="Times New Roman" w:cstheme="minorHAnsi"/>
          <w:lang w:eastAsia="pl-PL"/>
        </w:rPr>
        <w:br/>
        <w:t xml:space="preserve">z siedzibą ul. Kilińskiego 1, 15-089 Białystok, reprezentowany przez Rektora, </w:t>
      </w:r>
      <w:r w:rsidRPr="00E67329">
        <w:rPr>
          <w:rFonts w:eastAsia="Times New Roman" w:cstheme="minorHAnsi"/>
          <w:lang w:eastAsia="pl-PL"/>
        </w:rPr>
        <w:br/>
        <w:t xml:space="preserve">e-mail: </w:t>
      </w:r>
      <w:hyperlink r:id="rId15" w:history="1">
        <w:r w:rsidRPr="00E67329">
          <w:rPr>
            <w:rFonts w:eastAsia="Times New Roman" w:cstheme="minorHAnsi"/>
            <w:color w:val="0563C1" w:themeColor="hyperlink"/>
            <w:u w:val="single"/>
            <w:lang w:eastAsia="pl-PL"/>
          </w:rPr>
          <w:t>kancel@umb.edu.pl</w:t>
        </w:r>
      </w:hyperlink>
      <w:r w:rsidRPr="00E67329">
        <w:rPr>
          <w:rFonts w:eastAsia="Times New Roman" w:cstheme="minorHAnsi"/>
          <w:lang w:eastAsia="pl-PL"/>
        </w:rPr>
        <w:t>; tel. 85 7485415,</w:t>
      </w:r>
    </w:p>
    <w:p w14:paraId="55448E1B" w14:textId="77777777" w:rsidR="00E67329" w:rsidRPr="00E67329" w:rsidRDefault="00E67329" w:rsidP="00E67329">
      <w:pPr>
        <w:numPr>
          <w:ilvl w:val="0"/>
          <w:numId w:val="14"/>
        </w:numPr>
        <w:spacing w:after="0" w:line="360" w:lineRule="auto"/>
        <w:ind w:left="426" w:hanging="426"/>
        <w:contextualSpacing/>
        <w:rPr>
          <w:rFonts w:eastAsia="Times New Roman" w:cstheme="minorHAnsi"/>
          <w:lang w:eastAsia="pl-PL"/>
        </w:rPr>
      </w:pPr>
      <w:r w:rsidRPr="00E67329">
        <w:rPr>
          <w:rFonts w:eastAsia="Times New Roman" w:cstheme="minorHAnsi"/>
          <w:lang w:eastAsia="pl-PL"/>
        </w:rPr>
        <w:t xml:space="preserve">W sprawach Pani/Pana danych osobowych można kontaktować się z Inspektorem  Ochrony Danych: </w:t>
      </w:r>
      <w:hyperlink r:id="rId16" w:history="1">
        <w:r w:rsidRPr="00E67329">
          <w:rPr>
            <w:rFonts w:eastAsia="Times New Roman" w:cstheme="minorHAnsi"/>
            <w:color w:val="0563C1" w:themeColor="hyperlink"/>
            <w:u w:val="single"/>
            <w:lang w:eastAsia="pl-PL"/>
          </w:rPr>
          <w:t>iod@umb.edu.pl</w:t>
        </w:r>
      </w:hyperlink>
      <w:r w:rsidRPr="00E67329">
        <w:rPr>
          <w:rFonts w:eastAsia="Times New Roman" w:cstheme="minorHAnsi"/>
          <w:lang w:eastAsia="pl-PL"/>
        </w:rPr>
        <w:t>; tel. 85 6865215, lub poprzez inne dane kontaktowe podane na stronach internetowych Uczelni, lub pisemnie na adres siedziby Administratora wskazany w pkt 1,</w:t>
      </w:r>
    </w:p>
    <w:p w14:paraId="420C8C95" w14:textId="77777777" w:rsidR="00E67329" w:rsidRPr="00E67329" w:rsidRDefault="00E67329" w:rsidP="00E67329">
      <w:pPr>
        <w:numPr>
          <w:ilvl w:val="0"/>
          <w:numId w:val="14"/>
        </w:numPr>
        <w:spacing w:after="0" w:line="360" w:lineRule="auto"/>
        <w:ind w:left="426" w:hanging="426"/>
        <w:contextualSpacing/>
        <w:rPr>
          <w:rFonts w:eastAsia="Times New Roman" w:cstheme="minorHAnsi"/>
          <w:lang w:eastAsia="pl-PL"/>
        </w:rPr>
      </w:pPr>
      <w:r w:rsidRPr="00E67329">
        <w:rPr>
          <w:rFonts w:eastAsia="Calibri" w:cstheme="minorHAnsi"/>
        </w:rPr>
        <w:t>Przetwarzanie Pani/Pana danych osobowych ma na celu wykonanie postanowień umowy</w:t>
      </w:r>
      <w:r w:rsidRPr="00E67329">
        <w:rPr>
          <w:rFonts w:eastAsia="Times New Roman" w:cstheme="minorHAnsi"/>
          <w:lang w:eastAsia="pl-PL"/>
        </w:rPr>
        <w:t xml:space="preserve"> na podstawie  art. 6 ust. 1 lit. b RODO (zawarcie umowy) oraz art. 6 ust. 1 lit f RODO (uzasadniony interes Uczelni, kontaktowanie się w sprawie realizacji umowy).</w:t>
      </w:r>
    </w:p>
    <w:p w14:paraId="767A03BF" w14:textId="77777777" w:rsidR="00E67329" w:rsidRPr="00E67329" w:rsidRDefault="00E67329" w:rsidP="00E67329">
      <w:pPr>
        <w:numPr>
          <w:ilvl w:val="0"/>
          <w:numId w:val="14"/>
        </w:numPr>
        <w:spacing w:after="0" w:line="360" w:lineRule="auto"/>
        <w:ind w:left="426" w:hanging="426"/>
        <w:contextualSpacing/>
        <w:rPr>
          <w:rFonts w:eastAsia="Times New Roman" w:cstheme="minorHAnsi"/>
          <w:lang w:eastAsia="pl-PL"/>
        </w:rPr>
      </w:pPr>
      <w:r w:rsidRPr="00E67329">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41EEAB80" w14:textId="77777777" w:rsidR="00E67329" w:rsidRPr="00E67329" w:rsidRDefault="00E67329" w:rsidP="00E67329">
      <w:pPr>
        <w:numPr>
          <w:ilvl w:val="0"/>
          <w:numId w:val="14"/>
        </w:numPr>
        <w:spacing w:after="0" w:line="360" w:lineRule="auto"/>
        <w:ind w:left="426" w:hanging="426"/>
        <w:contextualSpacing/>
        <w:rPr>
          <w:rFonts w:eastAsia="Times New Roman" w:cstheme="minorHAnsi"/>
          <w:lang w:eastAsia="pl-PL"/>
        </w:rPr>
      </w:pPr>
      <w:r w:rsidRPr="00E67329">
        <w:rPr>
          <w:rFonts w:eastAsia="Times New Roman" w:cstheme="minorHAnsi"/>
          <w:lang w:eastAsia="pl-PL"/>
        </w:rPr>
        <w:t>Dane osobowe będą przetwarzane przez okres obowiązywania Umowy, a po jej wykonaniu przez okres wynikający z obowiązujących w Uczelni przepisów archiwizacyjnych,</w:t>
      </w:r>
    </w:p>
    <w:p w14:paraId="7C3623BD" w14:textId="77777777" w:rsidR="00E67329" w:rsidRPr="00E67329" w:rsidRDefault="00E67329" w:rsidP="00E67329">
      <w:pPr>
        <w:numPr>
          <w:ilvl w:val="0"/>
          <w:numId w:val="14"/>
        </w:numPr>
        <w:spacing w:after="0" w:line="360" w:lineRule="auto"/>
        <w:ind w:left="426" w:hanging="426"/>
        <w:contextualSpacing/>
        <w:rPr>
          <w:rFonts w:eastAsia="Times New Roman" w:cstheme="minorHAnsi"/>
          <w:lang w:eastAsia="pl-PL"/>
        </w:rPr>
      </w:pPr>
      <w:r w:rsidRPr="00E67329">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44060C7C" w14:textId="77777777" w:rsidR="00E67329" w:rsidRPr="00E67329" w:rsidRDefault="00E67329" w:rsidP="00E67329">
      <w:pPr>
        <w:numPr>
          <w:ilvl w:val="0"/>
          <w:numId w:val="14"/>
        </w:numPr>
        <w:spacing w:after="0" w:line="360" w:lineRule="auto"/>
        <w:ind w:left="426" w:hanging="426"/>
        <w:contextualSpacing/>
        <w:rPr>
          <w:rFonts w:eastAsia="Times New Roman" w:cstheme="minorHAnsi"/>
          <w:lang w:eastAsia="pl-PL"/>
        </w:rPr>
      </w:pPr>
      <w:r w:rsidRPr="00E67329">
        <w:rPr>
          <w:rFonts w:eastAsia="Times New Roman" w:cstheme="minorHAnsi"/>
          <w:lang w:eastAsia="pl-PL"/>
        </w:rPr>
        <w:lastRenderedPageBreak/>
        <w:t>Ma Pani/Pan prawo wniesienia skargi do Prezesa Urzędu Ochrony Danych Osobowych, ul. Stawki 2, 00-193 Warszawa, gdy uzasadnione jest, że dane osobowe przetwarzane są przez Administratora niezgodnie z RODO,</w:t>
      </w:r>
    </w:p>
    <w:p w14:paraId="3719D095" w14:textId="77777777" w:rsidR="00E67329" w:rsidRPr="00E67329" w:rsidRDefault="00E67329" w:rsidP="00E67329">
      <w:pPr>
        <w:numPr>
          <w:ilvl w:val="0"/>
          <w:numId w:val="14"/>
        </w:numPr>
        <w:spacing w:after="0" w:line="360" w:lineRule="auto"/>
        <w:ind w:left="426" w:hanging="426"/>
        <w:rPr>
          <w:rFonts w:eastAsia="Times New Roman" w:cstheme="minorHAnsi"/>
          <w:lang w:eastAsia="pl-PL"/>
        </w:rPr>
      </w:pPr>
      <w:r w:rsidRPr="00E67329">
        <w:rPr>
          <w:rFonts w:eastAsia="Times New Roman" w:cstheme="minorHAnsi"/>
          <w:lang w:eastAsia="pl-PL"/>
        </w:rPr>
        <w:t xml:space="preserve">Na podstawie podanych danych osobowych nie będą podejmowane zautomatyzowane decyzje, </w:t>
      </w:r>
      <w:r w:rsidRPr="00E67329">
        <w:rPr>
          <w:rFonts w:eastAsia="Times New Roman" w:cstheme="minorHAnsi"/>
          <w:lang w:eastAsia="pl-PL"/>
        </w:rPr>
        <w:br/>
        <w:t>w tym nie będzie wykonywane profilowanie,</w:t>
      </w:r>
    </w:p>
    <w:p w14:paraId="7463AE4E" w14:textId="77777777" w:rsidR="00E67329" w:rsidRPr="00E67329" w:rsidRDefault="00E67329" w:rsidP="00E67329">
      <w:pPr>
        <w:numPr>
          <w:ilvl w:val="0"/>
          <w:numId w:val="14"/>
        </w:numPr>
        <w:spacing w:after="0" w:line="360" w:lineRule="auto"/>
        <w:ind w:left="426" w:hanging="426"/>
        <w:rPr>
          <w:rFonts w:eastAsia="Times New Roman" w:cstheme="minorHAnsi"/>
          <w:lang w:eastAsia="pl-PL"/>
        </w:rPr>
      </w:pPr>
      <w:r w:rsidRPr="00E67329">
        <w:rPr>
          <w:rFonts w:eastAsia="Times New Roman" w:cstheme="minorHAnsi"/>
          <w:lang w:eastAsia="pl-PL"/>
        </w:rPr>
        <w:t>Podanie danych osobowych jest niezbędne do realizacji umowy.</w:t>
      </w:r>
    </w:p>
    <w:p w14:paraId="2F22DFCC" w14:textId="77777777" w:rsidR="00E67329" w:rsidRPr="00E67329" w:rsidRDefault="00E67329" w:rsidP="00E67329">
      <w:pPr>
        <w:spacing w:after="0" w:line="360" w:lineRule="auto"/>
        <w:rPr>
          <w:rFonts w:eastAsia="Calibri" w:cstheme="minorHAnsi"/>
          <w:b/>
        </w:rPr>
      </w:pPr>
      <w:r w:rsidRPr="00E67329">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67F05984" w14:textId="77777777" w:rsidR="00E67329" w:rsidRPr="00E67329" w:rsidRDefault="00E67329" w:rsidP="00E67329">
      <w:pPr>
        <w:spacing w:after="0" w:line="360" w:lineRule="auto"/>
        <w:rPr>
          <w:rFonts w:eastAsia="Calibri" w:cstheme="minorHAnsi"/>
        </w:rPr>
      </w:pPr>
      <w:r w:rsidRPr="00E67329">
        <w:rPr>
          <w:rFonts w:eastAsia="Calibri" w:cstheme="minorHAns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0AA716F1" w14:textId="77777777" w:rsidR="00E67329" w:rsidRPr="00E67329" w:rsidRDefault="00E67329" w:rsidP="00E67329">
      <w:pPr>
        <w:numPr>
          <w:ilvl w:val="0"/>
          <w:numId w:val="15"/>
        </w:numPr>
        <w:spacing w:after="0" w:line="360" w:lineRule="auto"/>
        <w:ind w:left="426" w:hanging="426"/>
        <w:rPr>
          <w:rFonts w:eastAsia="Calibri" w:cstheme="minorHAnsi"/>
        </w:rPr>
      </w:pPr>
      <w:r w:rsidRPr="00E67329">
        <w:rPr>
          <w:rFonts w:eastAsia="Calibri" w:cstheme="minorHAnsi"/>
        </w:rPr>
        <w:t>Administratorem  Pani/Pana danych osobowych jest Uniwersytet Medyczny w Białymstoku z siedzibą ul. Kilińskiego 1, 15-089 Białystok, reprezentowany przez Rektora, e-mail: kancel@umb.edu.pl; tel. 85 7485415,</w:t>
      </w:r>
    </w:p>
    <w:p w14:paraId="4727C3F0" w14:textId="77777777" w:rsidR="00E67329" w:rsidRPr="00E67329" w:rsidRDefault="00E67329" w:rsidP="00E67329">
      <w:pPr>
        <w:numPr>
          <w:ilvl w:val="0"/>
          <w:numId w:val="15"/>
        </w:numPr>
        <w:spacing w:after="0" w:line="360" w:lineRule="auto"/>
        <w:ind w:left="426" w:hanging="426"/>
        <w:rPr>
          <w:rFonts w:eastAsia="Calibri" w:cstheme="minorHAnsi"/>
        </w:rPr>
      </w:pPr>
      <w:r w:rsidRPr="00E67329">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5B94A45B" w14:textId="77777777" w:rsidR="00E67329" w:rsidRPr="00E67329" w:rsidRDefault="00E67329" w:rsidP="00E67329">
      <w:pPr>
        <w:numPr>
          <w:ilvl w:val="0"/>
          <w:numId w:val="15"/>
        </w:numPr>
        <w:spacing w:after="0" w:line="360" w:lineRule="auto"/>
        <w:ind w:left="426" w:hanging="426"/>
        <w:rPr>
          <w:rFonts w:eastAsia="Calibri" w:cstheme="minorHAnsi"/>
        </w:rPr>
      </w:pPr>
      <w:r w:rsidRPr="00E67329">
        <w:rPr>
          <w:rFonts w:eastAsia="Calibri" w:cstheme="minorHAns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14:paraId="70720C8D" w14:textId="77777777" w:rsidR="00E67329" w:rsidRPr="00E67329" w:rsidRDefault="00E67329" w:rsidP="00E67329">
      <w:pPr>
        <w:numPr>
          <w:ilvl w:val="0"/>
          <w:numId w:val="15"/>
        </w:numPr>
        <w:spacing w:after="0" w:line="360" w:lineRule="auto"/>
        <w:ind w:left="426" w:hanging="426"/>
        <w:rPr>
          <w:rFonts w:eastAsia="Calibri" w:cstheme="minorHAnsi"/>
        </w:rPr>
      </w:pPr>
      <w:r w:rsidRPr="00E67329">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625860BA" w14:textId="77777777" w:rsidR="00E67329" w:rsidRPr="00E67329" w:rsidRDefault="00E67329" w:rsidP="00E67329">
      <w:pPr>
        <w:numPr>
          <w:ilvl w:val="0"/>
          <w:numId w:val="15"/>
        </w:numPr>
        <w:spacing w:after="0" w:line="360" w:lineRule="auto"/>
        <w:ind w:left="426" w:hanging="426"/>
        <w:rPr>
          <w:rFonts w:eastAsia="Calibri" w:cstheme="minorHAnsi"/>
        </w:rPr>
      </w:pPr>
      <w:r w:rsidRPr="00E67329">
        <w:rPr>
          <w:rFonts w:eastAsia="Calibri" w:cstheme="minorHAnsi"/>
        </w:rPr>
        <w:t>Dane osobowe będą przetwarzane przez okres obowiązywania Umowy, a po jej wykonaniu przez okres wynikający z obowiązujących w Uczelni przepisów archiwizacyjnych,</w:t>
      </w:r>
    </w:p>
    <w:p w14:paraId="7383A1CC" w14:textId="77777777" w:rsidR="00E67329" w:rsidRPr="00E67329" w:rsidRDefault="00E67329" w:rsidP="00E67329">
      <w:pPr>
        <w:numPr>
          <w:ilvl w:val="0"/>
          <w:numId w:val="15"/>
        </w:numPr>
        <w:spacing w:after="0" w:line="360" w:lineRule="auto"/>
        <w:ind w:left="426" w:hanging="426"/>
        <w:rPr>
          <w:rFonts w:eastAsia="Calibri" w:cstheme="minorHAnsi"/>
        </w:rPr>
      </w:pPr>
      <w:r w:rsidRPr="00E67329">
        <w:rPr>
          <w:rFonts w:eastAsia="Calibri" w:cstheme="minorHAnsi"/>
        </w:rPr>
        <w:t xml:space="preserve">Posiada Pani/Pan prawo dostępu do treści swoich danych, prawo ich sprostowania, ograniczenia przetwarzania, usunięcia danych,  prawo wniesienia sprzeciwu - na zasadach określonych </w:t>
      </w:r>
      <w:r w:rsidRPr="00E67329">
        <w:rPr>
          <w:rFonts w:eastAsia="Calibri" w:cstheme="minorHAnsi"/>
        </w:rPr>
        <w:br/>
        <w:t>w RODO. Z przysługujących praw można skorzystać kontaktując się z Inspektorem Ochrony Danych.</w:t>
      </w:r>
    </w:p>
    <w:p w14:paraId="1BE31456" w14:textId="77777777" w:rsidR="00E67329" w:rsidRPr="00E67329" w:rsidRDefault="00E67329" w:rsidP="00E67329">
      <w:pPr>
        <w:numPr>
          <w:ilvl w:val="0"/>
          <w:numId w:val="15"/>
        </w:numPr>
        <w:spacing w:after="0" w:line="360" w:lineRule="auto"/>
        <w:ind w:left="426" w:hanging="426"/>
        <w:rPr>
          <w:rFonts w:eastAsia="Calibri" w:cstheme="minorHAnsi"/>
        </w:rPr>
      </w:pPr>
      <w:r w:rsidRPr="00E67329">
        <w:rPr>
          <w:rFonts w:eastAsia="Calibri" w:cstheme="minorHAnsi"/>
        </w:rPr>
        <w:lastRenderedPageBreak/>
        <w:t xml:space="preserve">Ma Pani/Pan prawo wniesienia skargi do Prezesa Urzędu Ochrony Danych Osobowych, </w:t>
      </w:r>
      <w:r w:rsidRPr="00E67329">
        <w:rPr>
          <w:rFonts w:eastAsia="Calibri" w:cstheme="minorHAnsi"/>
        </w:rPr>
        <w:br/>
        <w:t>ul. Stawki 2, 00-193 Warszawa, gdy uzasadnione jest, że dane osobowe przetwarzane są przez Administratora niezgodnie z RODO.</w:t>
      </w:r>
    </w:p>
    <w:p w14:paraId="718FD937" w14:textId="77777777" w:rsidR="00E67329" w:rsidRPr="00E67329" w:rsidRDefault="00E67329" w:rsidP="00E67329">
      <w:pPr>
        <w:numPr>
          <w:ilvl w:val="0"/>
          <w:numId w:val="15"/>
        </w:numPr>
        <w:spacing w:after="0" w:line="360" w:lineRule="auto"/>
        <w:ind w:left="426" w:hanging="426"/>
        <w:rPr>
          <w:rFonts w:eastAsia="Calibri" w:cstheme="minorHAnsi"/>
        </w:rPr>
      </w:pPr>
      <w:r w:rsidRPr="00E67329">
        <w:rPr>
          <w:rFonts w:eastAsia="Calibri" w:cstheme="minorHAnsi"/>
        </w:rPr>
        <w:t xml:space="preserve">Na podstawie podanych danych osobowych nie będą podejmowane zautomatyzowane decyzje, </w:t>
      </w:r>
      <w:r w:rsidRPr="00E67329">
        <w:rPr>
          <w:rFonts w:eastAsia="Calibri" w:cstheme="minorHAnsi"/>
        </w:rPr>
        <w:br/>
        <w:t xml:space="preserve"> w tym nie będzie wykonywane profilowanie. </w:t>
      </w:r>
    </w:p>
    <w:p w14:paraId="368D191A" w14:textId="77777777" w:rsidR="00E67329" w:rsidRPr="00E67329" w:rsidRDefault="00E67329" w:rsidP="00E67329">
      <w:pPr>
        <w:numPr>
          <w:ilvl w:val="0"/>
          <w:numId w:val="15"/>
        </w:numPr>
        <w:spacing w:after="0" w:line="360" w:lineRule="auto"/>
        <w:ind w:left="426" w:hanging="426"/>
        <w:rPr>
          <w:rFonts w:eastAsia="Calibri" w:cstheme="minorHAnsi"/>
        </w:rPr>
      </w:pPr>
      <w:r w:rsidRPr="00E67329">
        <w:rPr>
          <w:rFonts w:eastAsia="Calibri" w:cstheme="minorHAnsi"/>
        </w:rPr>
        <w:t>Podanie danych osobowych jest niezbędne do realizacji umowy.</w:t>
      </w:r>
    </w:p>
    <w:p w14:paraId="5E08D9AD" w14:textId="77777777" w:rsidR="00E67329" w:rsidRPr="00E67329" w:rsidRDefault="00E67329" w:rsidP="00E67329">
      <w:pPr>
        <w:spacing w:after="0" w:line="360" w:lineRule="auto"/>
        <w:rPr>
          <w:rFonts w:eastAsia="Calibri" w:cstheme="minorHAnsi"/>
          <w:b/>
        </w:rPr>
      </w:pPr>
      <w:r w:rsidRPr="00E67329">
        <w:rPr>
          <w:rFonts w:eastAsia="Calibri" w:cstheme="minorHAnsi"/>
          <w:b/>
        </w:rPr>
        <w:t xml:space="preserve">IV. Wykonawca zobowiązuje się zapoznać z treścią właściwego obowiązku informacyjnego wszystkie osoby uczestniczące w realizacji umowy, których dane osobowe przekazał Zamawiającemu.  </w:t>
      </w:r>
    </w:p>
    <w:p w14:paraId="1493BCE2" w14:textId="77777777" w:rsidR="00E67329" w:rsidRPr="00E67329" w:rsidRDefault="0056784C" w:rsidP="00E67329">
      <w:pPr>
        <w:spacing w:after="0" w:line="360" w:lineRule="auto"/>
        <w:rPr>
          <w:rFonts w:cstheme="minorHAnsi"/>
          <w:b/>
        </w:rPr>
      </w:pPr>
      <w:r>
        <w:rPr>
          <w:rFonts w:cstheme="minorHAnsi"/>
          <w:b/>
        </w:rPr>
        <w:t>§ 16</w:t>
      </w:r>
    </w:p>
    <w:p w14:paraId="02C1E752" w14:textId="77777777" w:rsidR="00E67329" w:rsidRPr="00E67329" w:rsidRDefault="00E67329" w:rsidP="00E67329">
      <w:pPr>
        <w:spacing w:after="0" w:line="360" w:lineRule="auto"/>
        <w:rPr>
          <w:rFonts w:eastAsia="Times New Roman" w:cstheme="minorHAnsi"/>
          <w:color w:val="000000"/>
        </w:rPr>
      </w:pPr>
      <w:r w:rsidRPr="00E67329">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E67329">
        <w:rPr>
          <w:rFonts w:eastAsia="Times New Roman" w:cstheme="minorHAnsi"/>
          <w:color w:val="000000"/>
        </w:rPr>
        <w:br/>
        <w:t>z przetwarzaniem danych osobowych i w sprawie swobodnego przepływu takich danych oraz uchylenia dyrektywy 95/46/WE (ogólne rozporządzenie o ochronie danych - RODO).</w:t>
      </w:r>
    </w:p>
    <w:p w14:paraId="63D3F7A0" w14:textId="519C76D2" w:rsidR="00E67329" w:rsidRDefault="0056784C" w:rsidP="00E67329">
      <w:pPr>
        <w:spacing w:after="0" w:line="360" w:lineRule="auto"/>
        <w:rPr>
          <w:rFonts w:cstheme="minorHAnsi"/>
          <w:b/>
          <w:color w:val="000000" w:themeColor="text1"/>
        </w:rPr>
      </w:pPr>
      <w:r>
        <w:rPr>
          <w:rFonts w:cstheme="minorHAnsi"/>
          <w:b/>
          <w:color w:val="000000" w:themeColor="text1"/>
        </w:rPr>
        <w:t>§ 17</w:t>
      </w:r>
    </w:p>
    <w:p w14:paraId="48B1F11A" w14:textId="77777777" w:rsidR="009D6B57" w:rsidRPr="009D6B57" w:rsidRDefault="009D6B57" w:rsidP="009D6B57">
      <w:pPr>
        <w:spacing w:after="0" w:line="360" w:lineRule="auto"/>
        <w:rPr>
          <w:rFonts w:cstheme="minorHAnsi"/>
          <w:color w:val="FF0000"/>
        </w:rPr>
      </w:pPr>
      <w:r w:rsidRPr="009D6B57">
        <w:rPr>
          <w:rFonts w:cstheme="minorHAnsi"/>
          <w:color w:val="FF0000"/>
        </w:rPr>
        <w:t>1.</w:t>
      </w:r>
      <w:r w:rsidRPr="009D6B57">
        <w:rPr>
          <w:rFonts w:cstheme="minorHAnsi"/>
          <w:color w:val="FF0000"/>
        </w:rPr>
        <w:tab/>
        <w:t>Wykonawca oświadcza, że:‎</w:t>
      </w:r>
    </w:p>
    <w:p w14:paraId="6D7B4550" w14:textId="77777777" w:rsidR="009D6B57" w:rsidRPr="009D6B57" w:rsidRDefault="009D6B57" w:rsidP="009D6B57">
      <w:pPr>
        <w:spacing w:after="0" w:line="360" w:lineRule="auto"/>
        <w:rPr>
          <w:rFonts w:cstheme="minorHAnsi"/>
          <w:color w:val="FF0000"/>
        </w:rPr>
      </w:pPr>
      <w:r w:rsidRPr="009D6B57">
        <w:rPr>
          <w:rFonts w:cstheme="minorHAnsi"/>
          <w:color w:val="FF0000"/>
        </w:rPr>
        <w:t>1)</w:t>
      </w:r>
      <w:r w:rsidRPr="009D6B57">
        <w:rPr>
          <w:rFonts w:cstheme="minorHAnsi"/>
          <w:color w:val="FF0000"/>
        </w:rPr>
        <w:tab/>
        <w:t>nie zachodzą względem niego przesłanki uznania za podmiot, który nie może brać udziału w realizacji ‎zamówień publicznych – określone w obowiązujących przepisach regulujących zasady przeciwdziałania ‎agresji na Ukrainę, w szczególności w art. 7 ust. 1 ustawy z dnia 13.04.2022 r. o szczególnych ‎rozwiązaniach w zakresie przeciwdziałania wspieraniu agresji na Ukrainę oraz służących ochronie ‎bezpieczeństwa narodowego, jak również zapewnia i gwarantuje, że przesłanki te nie wystąpią w całym ‎okresie realizacji przedmiotu umowy, zobowiązując się do niezwłocznego powiadomienia Zamawiającego ‎na piśmie o każdej zmianie tych okoliczności, ‎</w:t>
      </w:r>
    </w:p>
    <w:p w14:paraId="2D1F0A38" w14:textId="77777777" w:rsidR="009D6B57" w:rsidRPr="009D6B57" w:rsidRDefault="009D6B57" w:rsidP="009D6B57">
      <w:pPr>
        <w:spacing w:after="0" w:line="360" w:lineRule="auto"/>
        <w:rPr>
          <w:rFonts w:cstheme="minorHAnsi"/>
          <w:color w:val="FF0000"/>
        </w:rPr>
      </w:pPr>
      <w:r w:rsidRPr="009D6B57">
        <w:rPr>
          <w:rFonts w:cstheme="minorHAnsi"/>
          <w:color w:val="FF0000"/>
        </w:rPr>
        <w:t>2)</w:t>
      </w:r>
      <w:r w:rsidRPr="009D6B57">
        <w:rPr>
          <w:rFonts w:cstheme="minorHAnsi"/>
          <w:color w:val="FF0000"/>
        </w:rPr>
        <w:tab/>
        <w:t>nie jest: (a) obywatelem rosyjskim lub osobą fizyczną lub prawną, podmiotem lub organem z siedzibą w Rosji, ‎‎(b) osobą prawną, podmiotem lub organem, do których prawa własności bezpośrednio lub pośrednio w ‎ponad 50% należą do podmiotu, o którym mowa w lit. (a), (c) osobą fizyczną lub prawną, podmiotem ‎lub organem działającym w imieniu lub pod kierunkiem podmiotu, o którym mowa w lit. (a) lub (b), jak ‎również zapewnia i gwarantuje, że przesłanki te nie wystąpią w całym okresie realizacji przedmiotu ‎umowy, zobowiązując się do niezwłocznego powiadomienia Zamawiającego na piśmie o każdej zmianie ‎tych okoliczności, ‎</w:t>
      </w:r>
    </w:p>
    <w:p w14:paraId="1AD7DF70" w14:textId="77777777" w:rsidR="009D6B57" w:rsidRPr="009D6B57" w:rsidRDefault="009D6B57" w:rsidP="009D6B57">
      <w:pPr>
        <w:spacing w:after="0" w:line="360" w:lineRule="auto"/>
        <w:rPr>
          <w:rFonts w:cstheme="minorHAnsi"/>
          <w:color w:val="FF0000"/>
        </w:rPr>
      </w:pPr>
      <w:r w:rsidRPr="009D6B57">
        <w:rPr>
          <w:rFonts w:cstheme="minorHAnsi"/>
          <w:color w:val="FF0000"/>
        </w:rPr>
        <w:t>3)</w:t>
      </w:r>
      <w:r w:rsidRPr="009D6B57">
        <w:rPr>
          <w:rFonts w:cstheme="minorHAnsi"/>
          <w:color w:val="FF0000"/>
        </w:rPr>
        <w:tab/>
        <w:t>nie powierzy wykonywania jakiejkolwiek części przedmiotu umowy podmiotom (podwykonawcom, ‎dostawcom, usługodawcom) będącym podmiotami, o których mowa w pkt 2) powyżej,‎</w:t>
      </w:r>
    </w:p>
    <w:p w14:paraId="66A37E0A" w14:textId="77777777" w:rsidR="009D6B57" w:rsidRPr="009D6B57" w:rsidRDefault="009D6B57" w:rsidP="009D6B57">
      <w:pPr>
        <w:spacing w:after="0" w:line="360" w:lineRule="auto"/>
        <w:rPr>
          <w:rFonts w:cstheme="minorHAnsi"/>
          <w:color w:val="FF0000"/>
        </w:rPr>
      </w:pPr>
      <w:r w:rsidRPr="009D6B57">
        <w:rPr>
          <w:rFonts w:cstheme="minorHAnsi"/>
          <w:color w:val="FF0000"/>
        </w:rPr>
        <w:lastRenderedPageBreak/>
        <w:t>4)</w:t>
      </w:r>
      <w:r w:rsidRPr="009D6B57">
        <w:rPr>
          <w:rFonts w:cstheme="minorHAnsi"/>
          <w:color w:val="FF0000"/>
        </w:rPr>
        <w:tab/>
        <w:t xml:space="preserve">zobowiązuje się przedłożyć Zamawiającemu (na każde jego żądanie) oświadczenie Wykonawcy oraz oświadczenia jego podwykonawców, dostawców ‎usługodawców na okoliczności jak w </w:t>
      </w:r>
      <w:proofErr w:type="spellStart"/>
      <w:r w:rsidRPr="009D6B57">
        <w:rPr>
          <w:rFonts w:cstheme="minorHAnsi"/>
          <w:color w:val="FF0000"/>
        </w:rPr>
        <w:t>pk</w:t>
      </w:r>
      <w:proofErr w:type="spellEnd"/>
      <w:r w:rsidRPr="009D6B57">
        <w:rPr>
          <w:rFonts w:cstheme="minorHAnsi"/>
          <w:color w:val="FF0000"/>
        </w:rPr>
        <w:t xml:space="preserve"> 1)-3),‎</w:t>
      </w:r>
    </w:p>
    <w:p w14:paraId="7A87331F" w14:textId="292721DF" w:rsidR="009D6B57" w:rsidRPr="009D6B57" w:rsidRDefault="009D6B57" w:rsidP="009D6B57">
      <w:pPr>
        <w:spacing w:after="0" w:line="360" w:lineRule="auto"/>
        <w:rPr>
          <w:rFonts w:cstheme="minorHAnsi"/>
          <w:color w:val="FF0000"/>
        </w:rPr>
      </w:pPr>
      <w:r w:rsidRPr="009D6B57">
        <w:rPr>
          <w:rFonts w:cstheme="minorHAnsi"/>
          <w:color w:val="FF0000"/>
        </w:rPr>
        <w:t>pod rygorem odsunięcia od realizacji łączącej strony umowy, z zastrzeżeniem zachowania przez Zamawiającego wszelkich ‎uprawnień wynikających z Umowy.</w:t>
      </w:r>
    </w:p>
    <w:p w14:paraId="55CF8FDD" w14:textId="71DAE5A1" w:rsidR="00E67329" w:rsidRPr="009D6B57" w:rsidRDefault="00E67329" w:rsidP="009D6B57">
      <w:pPr>
        <w:pStyle w:val="Akapitzlist"/>
        <w:widowControl w:val="0"/>
        <w:numPr>
          <w:ilvl w:val="0"/>
          <w:numId w:val="10"/>
        </w:numPr>
        <w:tabs>
          <w:tab w:val="left" w:pos="0"/>
        </w:tabs>
        <w:autoSpaceDE w:val="0"/>
        <w:autoSpaceDN w:val="0"/>
        <w:spacing w:after="0" w:line="360" w:lineRule="auto"/>
        <w:rPr>
          <w:rFonts w:eastAsia="Arial" w:cstheme="minorHAnsi"/>
          <w:color w:val="000000" w:themeColor="text1"/>
        </w:rPr>
      </w:pPr>
      <w:r w:rsidRPr="009D6B57">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16CF00DB" w14:textId="77777777" w:rsidR="00E67329" w:rsidRPr="00E67329" w:rsidRDefault="0056784C" w:rsidP="00E67329">
      <w:pPr>
        <w:spacing w:after="0" w:line="360" w:lineRule="auto"/>
        <w:rPr>
          <w:rFonts w:cstheme="minorHAnsi"/>
          <w:b/>
        </w:rPr>
      </w:pPr>
      <w:r>
        <w:rPr>
          <w:rFonts w:cstheme="minorHAnsi"/>
          <w:b/>
        </w:rPr>
        <w:t>§ 18</w:t>
      </w:r>
    </w:p>
    <w:p w14:paraId="1E6096CB" w14:textId="77777777" w:rsidR="00E67329" w:rsidRPr="00E67329" w:rsidRDefault="00E67329" w:rsidP="00E67329">
      <w:pPr>
        <w:numPr>
          <w:ilvl w:val="2"/>
          <w:numId w:val="9"/>
        </w:numPr>
        <w:spacing w:after="0" w:line="360" w:lineRule="auto"/>
        <w:ind w:left="142" w:hanging="142"/>
        <w:contextualSpacing/>
        <w:rPr>
          <w:rFonts w:eastAsiaTheme="minorEastAsia" w:cstheme="minorHAnsi"/>
          <w:lang w:val="cs-CZ" w:eastAsia="pl-PL"/>
        </w:rPr>
      </w:pPr>
      <w:r w:rsidRPr="00E67329">
        <w:rPr>
          <w:rFonts w:eastAsiaTheme="minorEastAsia" w:cstheme="minorHAnsi"/>
          <w:lang w:val="cs-CZ" w:eastAsia="pl-PL"/>
        </w:rPr>
        <w:t>W sprawach nieuregulowanych niniejszą umową mają zastosowanie przepisy ustawy z  dnia 23 kwietnia 1964 r. – Kodeks cywilny i ustawy z dnia 11 września 2019 r. – Prawo zamówień publicznych.</w:t>
      </w:r>
    </w:p>
    <w:p w14:paraId="7A85BD4A" w14:textId="77777777" w:rsidR="00E67329" w:rsidRPr="00E67329" w:rsidRDefault="00E67329" w:rsidP="00E67329">
      <w:pPr>
        <w:numPr>
          <w:ilvl w:val="2"/>
          <w:numId w:val="9"/>
        </w:numPr>
        <w:spacing w:after="0" w:line="360" w:lineRule="auto"/>
        <w:ind w:left="142" w:hanging="142"/>
        <w:contextualSpacing/>
        <w:rPr>
          <w:rFonts w:eastAsiaTheme="minorEastAsia" w:cstheme="minorHAnsi"/>
          <w:lang w:val="cs-CZ" w:eastAsia="pl-PL"/>
        </w:rPr>
      </w:pPr>
      <w:r w:rsidRPr="00E67329">
        <w:rPr>
          <w:rFonts w:eastAsiaTheme="minorEastAsia" w:cstheme="minorHAnsi"/>
          <w:lang w:val="cs-CZ" w:eastAsia="pl-PL"/>
        </w:rPr>
        <w:t>W przypadku roszczeń związanych z niniejszą umową spory będą rozstrzygane przez sądy powszechne, właściwe dla siedziby Zamawiającego, zgodnie z obowiązującym prawem polskim.</w:t>
      </w:r>
    </w:p>
    <w:p w14:paraId="77BBAE06" w14:textId="77777777" w:rsidR="00E67329" w:rsidRPr="00E67329" w:rsidRDefault="0056784C" w:rsidP="00E67329">
      <w:pPr>
        <w:spacing w:after="0" w:line="360" w:lineRule="auto"/>
        <w:rPr>
          <w:rFonts w:cstheme="minorHAnsi"/>
          <w:b/>
        </w:rPr>
      </w:pPr>
      <w:r>
        <w:rPr>
          <w:rFonts w:cstheme="minorHAnsi"/>
          <w:b/>
        </w:rPr>
        <w:t>§ 19</w:t>
      </w:r>
    </w:p>
    <w:p w14:paraId="76101CFA" w14:textId="77777777" w:rsidR="00E67329" w:rsidRPr="00E67329" w:rsidRDefault="00E67329" w:rsidP="00E67329">
      <w:pPr>
        <w:spacing w:after="360" w:line="360" w:lineRule="auto"/>
        <w:rPr>
          <w:rFonts w:cstheme="minorHAnsi"/>
        </w:rPr>
      </w:pPr>
      <w:r w:rsidRPr="00EF442D">
        <w:rPr>
          <w:rFonts w:cstheme="minorHAnsi"/>
          <w:color w:val="000000" w:themeColor="text1"/>
        </w:rPr>
        <w:t xml:space="preserve">Umowę </w:t>
      </w:r>
      <w:r w:rsidR="008B5A8C" w:rsidRPr="00EF442D">
        <w:rPr>
          <w:rFonts w:cstheme="minorHAnsi"/>
          <w:color w:val="000000" w:themeColor="text1"/>
        </w:rPr>
        <w:t xml:space="preserve">(wraz z protokołem odbioru) </w:t>
      </w:r>
      <w:r w:rsidRPr="00EF442D">
        <w:rPr>
          <w:rFonts w:cstheme="minorHAnsi"/>
          <w:color w:val="000000" w:themeColor="text1"/>
        </w:rPr>
        <w:t xml:space="preserve">sporządzono </w:t>
      </w:r>
      <w:r w:rsidRPr="00E67329">
        <w:rPr>
          <w:rFonts w:cstheme="minorHAnsi"/>
        </w:rPr>
        <w:t xml:space="preserve">w dwóch jednobrzmiących egzemplarzach, </w:t>
      </w:r>
      <w:r w:rsidR="008B5A8C">
        <w:rPr>
          <w:rFonts w:cstheme="minorHAnsi"/>
        </w:rPr>
        <w:t xml:space="preserve">jeden egzemplarz dla Wykonawcy </w:t>
      </w:r>
      <w:r w:rsidRPr="00E67329">
        <w:rPr>
          <w:rFonts w:cstheme="minorHAnsi"/>
        </w:rPr>
        <w:t>i jeden egzemplarz dla Zamawiającego.</w:t>
      </w:r>
    </w:p>
    <w:p w14:paraId="6334AC50" w14:textId="77777777" w:rsidR="00E67329" w:rsidRPr="00E67329" w:rsidRDefault="00E67329" w:rsidP="00E67329">
      <w:pPr>
        <w:spacing w:after="360" w:line="360" w:lineRule="auto"/>
        <w:rPr>
          <w:rFonts w:cstheme="minorHAnsi"/>
          <w:b/>
        </w:rPr>
      </w:pPr>
      <w:r w:rsidRPr="00E67329">
        <w:rPr>
          <w:rFonts w:cstheme="minorHAnsi"/>
          <w:b/>
        </w:rPr>
        <w:t xml:space="preserve">Wykonawca:    </w:t>
      </w:r>
      <w:r w:rsidRPr="00E67329">
        <w:rPr>
          <w:rFonts w:eastAsia="Calibri" w:cstheme="minorHAnsi"/>
          <w:b/>
          <w:iCs/>
          <w:lang w:val="it-IT"/>
        </w:rPr>
        <w:t>...................................</w:t>
      </w:r>
      <w:r w:rsidRPr="00E67329">
        <w:rPr>
          <w:rFonts w:eastAsia="Calibri" w:cstheme="minorHAnsi"/>
          <w:b/>
          <w:iCs/>
          <w:lang w:val="it-IT"/>
        </w:rPr>
        <w:tab/>
      </w:r>
    </w:p>
    <w:p w14:paraId="76C35EE3" w14:textId="77777777" w:rsidR="00E67329" w:rsidRPr="00E67329" w:rsidRDefault="00E67329" w:rsidP="00E67329">
      <w:pPr>
        <w:spacing w:after="0" w:line="360" w:lineRule="auto"/>
        <w:rPr>
          <w:rFonts w:cstheme="minorHAnsi"/>
          <w:b/>
        </w:rPr>
      </w:pPr>
    </w:p>
    <w:p w14:paraId="401C24E6" w14:textId="77777777" w:rsidR="00E67329" w:rsidRPr="00E67329" w:rsidRDefault="00E67329" w:rsidP="00E67329">
      <w:pPr>
        <w:spacing w:after="0" w:line="360" w:lineRule="auto"/>
        <w:rPr>
          <w:rFonts w:cstheme="minorHAnsi"/>
        </w:rPr>
      </w:pPr>
      <w:r w:rsidRPr="00E67329">
        <w:rPr>
          <w:rFonts w:cstheme="minorHAnsi"/>
          <w:b/>
        </w:rPr>
        <w:t>Zamawiający:</w:t>
      </w:r>
      <w:r w:rsidRPr="00E67329">
        <w:rPr>
          <w:rFonts w:cstheme="minorHAnsi"/>
        </w:rPr>
        <w:t xml:space="preserve"> </w:t>
      </w:r>
    </w:p>
    <w:p w14:paraId="12C05DE7" w14:textId="77777777" w:rsidR="00E67329" w:rsidRPr="00E67329" w:rsidRDefault="00E67329" w:rsidP="00E67329">
      <w:pPr>
        <w:spacing w:after="0" w:line="360" w:lineRule="auto"/>
        <w:rPr>
          <w:rFonts w:eastAsia="Calibri" w:cstheme="minorHAnsi"/>
          <w:b/>
          <w:iCs/>
          <w:lang w:val="it-IT"/>
        </w:rPr>
      </w:pPr>
      <w:r w:rsidRPr="00E67329">
        <w:rPr>
          <w:rFonts w:cstheme="minorHAnsi"/>
          <w:b/>
        </w:rPr>
        <w:t>Kanclerz UMB mgr Konrad Raczkowski</w:t>
      </w:r>
      <w:r w:rsidRPr="00E67329">
        <w:rPr>
          <w:rFonts w:cstheme="minorHAnsi"/>
        </w:rPr>
        <w:t xml:space="preserve"> </w:t>
      </w:r>
      <w:r w:rsidRPr="00E67329">
        <w:rPr>
          <w:rFonts w:eastAsia="Calibri" w:cstheme="minorHAnsi"/>
          <w:b/>
          <w:iCs/>
          <w:lang w:val="it-IT"/>
        </w:rPr>
        <w:t>...................................</w:t>
      </w:r>
    </w:p>
    <w:p w14:paraId="78DF324B" w14:textId="77777777" w:rsidR="00E67329" w:rsidRPr="00E67329" w:rsidRDefault="00E67329" w:rsidP="00E67329">
      <w:pPr>
        <w:rPr>
          <w:rFonts w:ascii="Times New Roman" w:eastAsia="Calibri" w:hAnsi="Times New Roman" w:cstheme="minorHAnsi"/>
          <w:b/>
          <w:iCs/>
          <w:color w:val="000000"/>
          <w:lang w:val="it-IT" w:eastAsia="ar-SA"/>
        </w:rPr>
      </w:pPr>
    </w:p>
    <w:p w14:paraId="39EA46C1" w14:textId="2FE99541" w:rsidR="00E67329" w:rsidRPr="006F5508" w:rsidRDefault="00E67329" w:rsidP="00E67329">
      <w:pPr>
        <w:rPr>
          <w:rFonts w:ascii="Arial" w:eastAsia="Calibri" w:hAnsi="Arial" w:cs="Arial"/>
          <w:b/>
          <w:iCs/>
          <w:color w:val="000000"/>
          <w:lang w:val="it-IT" w:eastAsia="ar-SA"/>
        </w:rPr>
      </w:pPr>
    </w:p>
    <w:p w14:paraId="6BA93FDD" w14:textId="77777777" w:rsidR="00E67329" w:rsidRDefault="006F5508" w:rsidP="00E67329">
      <w:pPr>
        <w:rPr>
          <w:rFonts w:eastAsia="Calibri" w:cstheme="minorHAnsi"/>
          <w:b/>
          <w:iCs/>
          <w:color w:val="000000"/>
          <w:lang w:val="it-IT" w:eastAsia="ar-SA"/>
        </w:rPr>
      </w:pPr>
      <w:r w:rsidRPr="006F5508">
        <w:rPr>
          <w:rFonts w:eastAsia="Calibri" w:cstheme="minorHAnsi"/>
          <w:b/>
          <w:iCs/>
          <w:color w:val="000000"/>
          <w:lang w:val="it-IT" w:eastAsia="ar-SA"/>
        </w:rPr>
        <w:t>Załączniki:</w:t>
      </w:r>
    </w:p>
    <w:p w14:paraId="5703F4C0" w14:textId="77777777" w:rsidR="006F5508" w:rsidRPr="000B7D2A" w:rsidRDefault="006F5508" w:rsidP="006F5508">
      <w:pPr>
        <w:pStyle w:val="Akapitzlist"/>
        <w:numPr>
          <w:ilvl w:val="2"/>
          <w:numId w:val="24"/>
        </w:numPr>
        <w:tabs>
          <w:tab w:val="clear" w:pos="2340"/>
        </w:tabs>
        <w:ind w:left="284" w:hanging="284"/>
        <w:rPr>
          <w:rFonts w:eastAsia="Calibri" w:cstheme="minorHAnsi"/>
          <w:iCs/>
          <w:color w:val="000000"/>
          <w:lang w:val="it-IT" w:eastAsia="ar-SA"/>
        </w:rPr>
      </w:pPr>
      <w:r w:rsidRPr="000B7D2A">
        <w:rPr>
          <w:rFonts w:cstheme="minorHAnsi"/>
          <w:color w:val="000000"/>
        </w:rPr>
        <w:t>Oferta Wykonawcy,</w:t>
      </w:r>
    </w:p>
    <w:p w14:paraId="4DD14024" w14:textId="77777777" w:rsidR="006F5508" w:rsidRPr="000B7D2A" w:rsidRDefault="006F5508" w:rsidP="006F5508">
      <w:pPr>
        <w:pStyle w:val="Akapitzlist"/>
        <w:numPr>
          <w:ilvl w:val="2"/>
          <w:numId w:val="24"/>
        </w:numPr>
        <w:tabs>
          <w:tab w:val="clear" w:pos="2340"/>
        </w:tabs>
        <w:ind w:left="284" w:hanging="284"/>
        <w:rPr>
          <w:rFonts w:eastAsia="Calibri" w:cstheme="minorHAnsi"/>
          <w:iCs/>
          <w:color w:val="000000"/>
          <w:lang w:val="it-IT" w:eastAsia="ar-SA"/>
        </w:rPr>
      </w:pPr>
      <w:r w:rsidRPr="000B7D2A">
        <w:rPr>
          <w:rFonts w:cstheme="minorHAnsi"/>
          <w:color w:val="000000"/>
        </w:rPr>
        <w:t>Specyfikacja warunków zamówienia,</w:t>
      </w:r>
    </w:p>
    <w:p w14:paraId="6F968F79" w14:textId="77777777" w:rsidR="006F5508" w:rsidRPr="000B7D2A" w:rsidRDefault="006F5508" w:rsidP="006F5508">
      <w:pPr>
        <w:pStyle w:val="Akapitzlist"/>
        <w:numPr>
          <w:ilvl w:val="2"/>
          <w:numId w:val="24"/>
        </w:numPr>
        <w:tabs>
          <w:tab w:val="clear" w:pos="2340"/>
        </w:tabs>
        <w:ind w:left="284" w:hanging="284"/>
        <w:rPr>
          <w:rFonts w:eastAsia="Calibri" w:cstheme="minorHAnsi"/>
          <w:iCs/>
          <w:color w:val="000000"/>
          <w:lang w:val="it-IT" w:eastAsia="ar-SA"/>
        </w:rPr>
      </w:pPr>
      <w:r w:rsidRPr="000B7D2A">
        <w:rPr>
          <w:rFonts w:cstheme="minorHAnsi"/>
          <w:color w:val="000000"/>
        </w:rPr>
        <w:t>Opis przedmiotu zamówienia,</w:t>
      </w:r>
    </w:p>
    <w:p w14:paraId="7E0B1275" w14:textId="77777777" w:rsidR="006F5508" w:rsidRPr="000B7D2A" w:rsidRDefault="006F5508" w:rsidP="006F5508">
      <w:pPr>
        <w:pStyle w:val="Akapitzlist"/>
        <w:numPr>
          <w:ilvl w:val="2"/>
          <w:numId w:val="24"/>
        </w:numPr>
        <w:tabs>
          <w:tab w:val="clear" w:pos="2340"/>
        </w:tabs>
        <w:ind w:left="284" w:hanging="284"/>
        <w:rPr>
          <w:rFonts w:eastAsia="Calibri" w:cstheme="minorHAnsi"/>
          <w:iCs/>
          <w:color w:val="000000"/>
          <w:lang w:val="it-IT" w:eastAsia="ar-SA"/>
        </w:rPr>
      </w:pPr>
      <w:r w:rsidRPr="000B7D2A">
        <w:rPr>
          <w:rFonts w:cstheme="minorHAnsi"/>
          <w:color w:val="000000"/>
        </w:rPr>
        <w:t>Ocena warunków gwarancji</w:t>
      </w:r>
    </w:p>
    <w:p w14:paraId="09D01C4D" w14:textId="77777777" w:rsidR="006F5508" w:rsidRPr="000B7D2A" w:rsidRDefault="006F5508" w:rsidP="006F5508">
      <w:pPr>
        <w:pStyle w:val="Akapitzlist"/>
        <w:numPr>
          <w:ilvl w:val="2"/>
          <w:numId w:val="24"/>
        </w:numPr>
        <w:tabs>
          <w:tab w:val="clear" w:pos="2340"/>
        </w:tabs>
        <w:ind w:left="284" w:hanging="284"/>
        <w:rPr>
          <w:rFonts w:eastAsia="Calibri" w:cstheme="minorHAnsi"/>
          <w:iCs/>
          <w:color w:val="000000"/>
          <w:lang w:val="it-IT" w:eastAsia="ar-SA"/>
        </w:rPr>
      </w:pPr>
      <w:r w:rsidRPr="000B7D2A">
        <w:rPr>
          <w:rFonts w:cstheme="minorHAnsi"/>
          <w:color w:val="000000"/>
        </w:rPr>
        <w:t>Warunki gwarancji, rękojmi i serwisu gwarancyjnego,</w:t>
      </w:r>
    </w:p>
    <w:p w14:paraId="0FDA6AF3" w14:textId="77777777" w:rsidR="006F5508" w:rsidRPr="000B7D2A" w:rsidRDefault="006F5508" w:rsidP="006F5508">
      <w:pPr>
        <w:pStyle w:val="Akapitzlist"/>
        <w:numPr>
          <w:ilvl w:val="2"/>
          <w:numId w:val="24"/>
        </w:numPr>
        <w:tabs>
          <w:tab w:val="clear" w:pos="2340"/>
        </w:tabs>
        <w:ind w:left="284" w:hanging="284"/>
        <w:rPr>
          <w:rFonts w:eastAsia="Calibri" w:cstheme="minorHAnsi"/>
          <w:iCs/>
          <w:color w:val="000000"/>
          <w:lang w:val="it-IT" w:eastAsia="ar-SA"/>
        </w:rPr>
      </w:pPr>
      <w:r w:rsidRPr="000B7D2A">
        <w:rPr>
          <w:rFonts w:eastAsia="Calibri" w:cstheme="minorHAnsi"/>
          <w:iCs/>
          <w:color w:val="000000"/>
          <w:lang w:val="it-IT" w:eastAsia="ar-SA"/>
        </w:rPr>
        <w:t>Procedura dostawy i odbioru urządzeń,</w:t>
      </w:r>
    </w:p>
    <w:p w14:paraId="4945AFDD" w14:textId="1C18EC6F" w:rsidR="006F5508" w:rsidRPr="000B7D2A" w:rsidRDefault="006F5508" w:rsidP="006F5508">
      <w:pPr>
        <w:pStyle w:val="Akapitzlist"/>
        <w:numPr>
          <w:ilvl w:val="2"/>
          <w:numId w:val="24"/>
        </w:numPr>
        <w:tabs>
          <w:tab w:val="clear" w:pos="2340"/>
        </w:tabs>
        <w:ind w:left="284" w:hanging="284"/>
        <w:rPr>
          <w:rFonts w:eastAsia="Calibri" w:cstheme="minorHAnsi"/>
          <w:iCs/>
          <w:color w:val="000000"/>
          <w:lang w:val="it-IT" w:eastAsia="ar-SA"/>
        </w:rPr>
      </w:pPr>
      <w:r w:rsidRPr="000B7D2A">
        <w:rPr>
          <w:rFonts w:eastAsia="Calibri" w:cstheme="minorHAnsi"/>
          <w:iCs/>
          <w:color w:val="000000"/>
          <w:lang w:val="it-IT" w:eastAsia="ar-SA"/>
        </w:rPr>
        <w:t>Dokumentacja projekt</w:t>
      </w:r>
      <w:r w:rsidR="0037619F" w:rsidRPr="000B7D2A">
        <w:rPr>
          <w:rFonts w:eastAsia="Calibri" w:cstheme="minorHAnsi"/>
          <w:iCs/>
          <w:color w:val="000000"/>
          <w:lang w:val="it-IT" w:eastAsia="ar-SA"/>
        </w:rPr>
        <w:t>o</w:t>
      </w:r>
      <w:r w:rsidRPr="000B7D2A">
        <w:rPr>
          <w:rFonts w:eastAsia="Calibri" w:cstheme="minorHAnsi"/>
          <w:iCs/>
          <w:color w:val="000000"/>
          <w:lang w:val="it-IT" w:eastAsia="ar-SA"/>
        </w:rPr>
        <w:t>wa bud</w:t>
      </w:r>
      <w:r w:rsidR="0037619F" w:rsidRPr="000B7D2A">
        <w:rPr>
          <w:rFonts w:eastAsia="Calibri" w:cstheme="minorHAnsi"/>
          <w:iCs/>
          <w:color w:val="000000"/>
          <w:lang w:val="it-IT" w:eastAsia="ar-SA"/>
        </w:rPr>
        <w:t>o</w:t>
      </w:r>
      <w:r w:rsidRPr="000B7D2A">
        <w:rPr>
          <w:rFonts w:eastAsia="Calibri" w:cstheme="minorHAnsi"/>
          <w:iCs/>
          <w:color w:val="000000"/>
          <w:lang w:val="it-IT" w:eastAsia="ar-SA"/>
        </w:rPr>
        <w:t>wlana,</w:t>
      </w:r>
    </w:p>
    <w:p w14:paraId="0F037D3B" w14:textId="28EB180B" w:rsidR="00E67329" w:rsidRPr="00BA68ED" w:rsidRDefault="006F5508" w:rsidP="00E67329">
      <w:pPr>
        <w:pStyle w:val="Akapitzlist"/>
        <w:numPr>
          <w:ilvl w:val="2"/>
          <w:numId w:val="24"/>
        </w:numPr>
        <w:tabs>
          <w:tab w:val="clear" w:pos="2340"/>
        </w:tabs>
        <w:ind w:left="284" w:hanging="284"/>
        <w:rPr>
          <w:rFonts w:eastAsia="Calibri" w:cstheme="minorHAnsi"/>
          <w:iCs/>
          <w:color w:val="000000"/>
          <w:lang w:val="it-IT" w:eastAsia="ar-SA"/>
        </w:rPr>
      </w:pPr>
      <w:r w:rsidRPr="000B7D2A">
        <w:rPr>
          <w:rFonts w:eastAsia="Calibri" w:cstheme="minorHAnsi"/>
          <w:iCs/>
          <w:color w:val="000000"/>
          <w:lang w:val="it-IT" w:eastAsia="ar-SA"/>
        </w:rPr>
        <w:t xml:space="preserve">Umowa powierzenia przetwarzania danych osobowych </w:t>
      </w:r>
      <w:bookmarkStart w:id="0" w:name="_GoBack"/>
      <w:bookmarkEnd w:id="0"/>
    </w:p>
    <w:p w14:paraId="28177B5E" w14:textId="3494F640" w:rsidR="008B5A8C" w:rsidRPr="004D27DC" w:rsidRDefault="00E67329" w:rsidP="004D27DC">
      <w:pPr>
        <w:rPr>
          <w:rFonts w:ascii="Times New Roman" w:eastAsia="Calibri" w:hAnsi="Times New Roman" w:cstheme="minorHAnsi"/>
          <w:b/>
          <w:iCs/>
          <w:color w:val="000000"/>
          <w:lang w:val="it-IT" w:eastAsia="ar-SA"/>
        </w:rPr>
      </w:pPr>
      <w:r w:rsidRPr="00E67329">
        <w:rPr>
          <w:rFonts w:ascii="Times New Roman" w:eastAsia="Calibri" w:hAnsi="Times New Roman" w:cstheme="minorHAnsi"/>
          <w:b/>
          <w:iCs/>
          <w:color w:val="000000"/>
          <w:lang w:val="it-IT" w:eastAsia="ar-SA"/>
        </w:rPr>
        <w:br w:type="page"/>
      </w:r>
      <w:r w:rsidR="008B5A8C" w:rsidRPr="008B5A8C">
        <w:rPr>
          <w:rFonts w:ascii="Calibri" w:eastAsia="Calibri" w:hAnsi="Calibri" w:cs="Calibri"/>
          <w:bCs/>
          <w:color w:val="000000"/>
          <w:szCs w:val="24"/>
        </w:rPr>
        <w:lastRenderedPageBreak/>
        <w:t xml:space="preserve">UNIWERSYTET MEDYCZNY                                                   </w:t>
      </w:r>
      <w:r w:rsidR="008B5A8C" w:rsidRPr="008B5A8C">
        <w:rPr>
          <w:rFonts w:ascii="Calibri" w:eastAsia="Calibri" w:hAnsi="Calibri" w:cs="Calibri"/>
          <w:bCs/>
          <w:color w:val="000000"/>
          <w:szCs w:val="24"/>
        </w:rPr>
        <w:tab/>
        <w:t xml:space="preserve"> Białystok, dn. ………………………</w:t>
      </w:r>
    </w:p>
    <w:p w14:paraId="27E4831E" w14:textId="77777777" w:rsidR="008B5A8C" w:rsidRPr="008B5A8C" w:rsidRDefault="008B5A8C" w:rsidP="008B5A8C">
      <w:p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 xml:space="preserve">         w Białymstoku</w:t>
      </w:r>
    </w:p>
    <w:p w14:paraId="0486D1B2" w14:textId="77777777" w:rsidR="008B5A8C" w:rsidRPr="008B5A8C" w:rsidRDefault="008B5A8C" w:rsidP="008B5A8C">
      <w:p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 xml:space="preserve">    ul. Jana Kilińskiego 1</w:t>
      </w:r>
    </w:p>
    <w:p w14:paraId="43274B31" w14:textId="77777777" w:rsidR="008B5A8C" w:rsidRPr="008B5A8C" w:rsidRDefault="008B5A8C" w:rsidP="008B5A8C">
      <w:p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 xml:space="preserve">      15- 089 Białystok, </w:t>
      </w:r>
    </w:p>
    <w:p w14:paraId="557C731D" w14:textId="77777777" w:rsidR="008B5A8C" w:rsidRPr="008B5A8C" w:rsidRDefault="008B5A8C" w:rsidP="008B5A8C">
      <w:pPr>
        <w:spacing w:after="0" w:line="240" w:lineRule="auto"/>
        <w:rPr>
          <w:rFonts w:ascii="Calibri" w:eastAsia="Calibri" w:hAnsi="Calibri" w:cs="Calibri"/>
          <w:b/>
          <w:bCs/>
          <w:i/>
          <w:iCs/>
          <w:color w:val="000000"/>
          <w:szCs w:val="24"/>
        </w:rPr>
      </w:pPr>
      <w:r w:rsidRPr="008B5A8C">
        <w:rPr>
          <w:rFonts w:ascii="Calibri" w:eastAsia="Calibri" w:hAnsi="Calibri" w:cs="Calibri"/>
          <w:b/>
          <w:bCs/>
          <w:iCs/>
          <w:color w:val="000000"/>
          <w:szCs w:val="24"/>
        </w:rPr>
        <w:t xml:space="preserve">PROTOKÓŁ ODBIORU </w:t>
      </w:r>
    </w:p>
    <w:p w14:paraId="2258F0FC" w14:textId="77777777" w:rsidR="008B5A8C" w:rsidRPr="008B5A8C" w:rsidRDefault="008B5A8C" w:rsidP="008B5A8C">
      <w:pPr>
        <w:spacing w:after="0" w:line="240" w:lineRule="auto"/>
        <w:rPr>
          <w:rFonts w:ascii="Calibri" w:eastAsia="Calibri" w:hAnsi="Calibri" w:cs="Calibri"/>
          <w:bCs/>
          <w:color w:val="000000"/>
          <w:szCs w:val="24"/>
        </w:rPr>
      </w:pPr>
    </w:p>
    <w:p w14:paraId="4921B808" w14:textId="77777777" w:rsidR="008B5A8C" w:rsidRPr="008B5A8C" w:rsidRDefault="008B5A8C" w:rsidP="008B5A8C">
      <w:pPr>
        <w:spacing w:after="0" w:line="240" w:lineRule="auto"/>
        <w:rPr>
          <w:rFonts w:ascii="Calibri" w:eastAsia="Calibri" w:hAnsi="Calibri" w:cs="Calibri"/>
          <w:b/>
          <w:bCs/>
          <w:color w:val="000000"/>
          <w:szCs w:val="24"/>
          <w:u w:val="single"/>
        </w:rPr>
      </w:pPr>
      <w:r w:rsidRPr="008B5A8C">
        <w:rPr>
          <w:rFonts w:ascii="Calibri" w:eastAsia="Calibri" w:hAnsi="Calibri" w:cs="Calibri"/>
          <w:bCs/>
          <w:color w:val="000000"/>
          <w:szCs w:val="24"/>
        </w:rPr>
        <w:t xml:space="preserve">Nazwa przedmiotu zamówienia: </w:t>
      </w:r>
      <w:r w:rsidRPr="008B5A8C">
        <w:rPr>
          <w:rFonts w:ascii="Calibri" w:eastAsia="Calibri" w:hAnsi="Calibri" w:cs="Calibri"/>
          <w:b/>
          <w:bCs/>
          <w:color w:val="000000"/>
          <w:szCs w:val="24"/>
        </w:rPr>
        <w:t>Zestaw składający się z dwóch komór metabolicznych z wyposażeniem i oprzyrządowaniem.</w:t>
      </w:r>
    </w:p>
    <w:p w14:paraId="2D9DE57F" w14:textId="77777777" w:rsidR="008B5A8C" w:rsidRPr="008B5A8C" w:rsidRDefault="008B5A8C" w:rsidP="008B5A8C">
      <w:p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 xml:space="preserve">Numer umowy:  </w:t>
      </w:r>
      <w:r>
        <w:rPr>
          <w:rFonts w:ascii="Calibri" w:eastAsia="Calibri" w:hAnsi="Calibri" w:cs="Calibri"/>
          <w:b/>
          <w:bCs/>
          <w:color w:val="000000"/>
          <w:szCs w:val="24"/>
        </w:rPr>
        <w:t>AZP.25.1.8.</w:t>
      </w:r>
      <w:r w:rsidRPr="008B5A8C">
        <w:rPr>
          <w:rFonts w:ascii="Calibri" w:eastAsia="Calibri" w:hAnsi="Calibri" w:cs="Calibri"/>
          <w:b/>
          <w:bCs/>
          <w:color w:val="000000"/>
          <w:szCs w:val="24"/>
        </w:rPr>
        <w:t>2025</w:t>
      </w:r>
    </w:p>
    <w:p w14:paraId="1D7A03C5" w14:textId="77777777" w:rsidR="008B5A8C" w:rsidRPr="008B5A8C" w:rsidRDefault="008B5A8C" w:rsidP="008B5A8C">
      <w:p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 xml:space="preserve">Wykonawca:  </w:t>
      </w:r>
    </w:p>
    <w:p w14:paraId="6CEF4CBE" w14:textId="77777777" w:rsidR="008B5A8C" w:rsidRPr="008B5A8C" w:rsidRDefault="008B5A8C" w:rsidP="008B5A8C">
      <w:p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 xml:space="preserve">Miejsce dostawy: </w:t>
      </w:r>
      <w:r w:rsidRPr="008B5A8C">
        <w:rPr>
          <w:rFonts w:ascii="Calibri" w:eastAsia="Calibri" w:hAnsi="Calibri" w:cs="Calibri"/>
          <w:b/>
          <w:bCs/>
          <w:color w:val="000000"/>
          <w:szCs w:val="24"/>
        </w:rPr>
        <w:t>Ośrodek Wsparcia Badań Klinicznych w Białymstoku</w:t>
      </w:r>
    </w:p>
    <w:p w14:paraId="33600D5C" w14:textId="77777777" w:rsidR="008B5A8C" w:rsidRPr="008B5A8C" w:rsidRDefault="008B5A8C" w:rsidP="008B5A8C">
      <w:pPr>
        <w:spacing w:after="0" w:line="240" w:lineRule="auto"/>
        <w:rPr>
          <w:rFonts w:ascii="Calibri" w:eastAsia="Calibri" w:hAnsi="Calibri" w:cs="Calibri"/>
          <w:bCs/>
          <w:color w:val="000000"/>
          <w:szCs w:val="24"/>
        </w:rPr>
      </w:pPr>
    </w:p>
    <w:tbl>
      <w:tblPr>
        <w:tblW w:w="9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426"/>
        <w:gridCol w:w="1984"/>
        <w:gridCol w:w="939"/>
        <w:gridCol w:w="3595"/>
        <w:gridCol w:w="2731"/>
      </w:tblGrid>
      <w:tr w:rsidR="008B5A8C" w:rsidRPr="008B5A8C" w14:paraId="4B1A64B2" w14:textId="77777777" w:rsidTr="002516C9">
        <w:trPr>
          <w:trHeight w:val="628"/>
          <w:jc w:val="center"/>
        </w:trPr>
        <w:tc>
          <w:tcPr>
            <w:tcW w:w="426" w:type="dxa"/>
            <w:shd w:val="clear" w:color="auto" w:fill="auto"/>
            <w:vAlign w:val="center"/>
            <w:hideMark/>
          </w:tcPr>
          <w:p w14:paraId="06ED517A" w14:textId="77777777" w:rsidR="008B5A8C" w:rsidRPr="008B5A8C" w:rsidRDefault="008B5A8C" w:rsidP="008B5A8C">
            <w:pPr>
              <w:spacing w:after="0" w:line="240" w:lineRule="auto"/>
              <w:rPr>
                <w:rFonts w:ascii="Calibri" w:eastAsia="Calibri" w:hAnsi="Calibri" w:cs="Calibri"/>
                <w:b/>
                <w:bCs/>
                <w:color w:val="000000"/>
                <w:szCs w:val="24"/>
              </w:rPr>
            </w:pPr>
            <w:r w:rsidRPr="008B5A8C">
              <w:rPr>
                <w:rFonts w:ascii="Calibri" w:eastAsia="Calibri" w:hAnsi="Calibri" w:cs="Calibri"/>
                <w:b/>
                <w:bCs/>
                <w:color w:val="000000"/>
                <w:szCs w:val="24"/>
              </w:rPr>
              <w:t>Lp.</w:t>
            </w:r>
          </w:p>
        </w:tc>
        <w:tc>
          <w:tcPr>
            <w:tcW w:w="1984" w:type="dxa"/>
            <w:shd w:val="clear" w:color="auto" w:fill="auto"/>
            <w:vAlign w:val="center"/>
            <w:hideMark/>
          </w:tcPr>
          <w:p w14:paraId="595B5AA2" w14:textId="77777777" w:rsidR="008B5A8C" w:rsidRPr="008B5A8C" w:rsidRDefault="008B5A8C" w:rsidP="008B5A8C">
            <w:pPr>
              <w:spacing w:after="0" w:line="240" w:lineRule="auto"/>
              <w:rPr>
                <w:rFonts w:ascii="Calibri" w:eastAsia="Calibri" w:hAnsi="Calibri" w:cs="Calibri"/>
                <w:b/>
                <w:bCs/>
                <w:color w:val="000000"/>
                <w:szCs w:val="24"/>
              </w:rPr>
            </w:pPr>
            <w:r w:rsidRPr="008B5A8C">
              <w:rPr>
                <w:rFonts w:ascii="Calibri" w:eastAsia="Calibri" w:hAnsi="Calibri" w:cs="Calibri"/>
                <w:b/>
                <w:bCs/>
                <w:color w:val="000000"/>
                <w:szCs w:val="24"/>
              </w:rPr>
              <w:t xml:space="preserve">Nazwa urządzenia </w:t>
            </w:r>
          </w:p>
          <w:p w14:paraId="20B0E43A" w14:textId="77777777" w:rsidR="008B5A8C" w:rsidRPr="008B5A8C" w:rsidRDefault="008B5A8C" w:rsidP="008B5A8C">
            <w:pPr>
              <w:spacing w:after="0" w:line="240" w:lineRule="auto"/>
              <w:rPr>
                <w:rFonts w:ascii="Calibri" w:eastAsia="Calibri" w:hAnsi="Calibri" w:cs="Calibri"/>
                <w:b/>
                <w:bCs/>
                <w:color w:val="000000"/>
                <w:szCs w:val="24"/>
              </w:rPr>
            </w:pPr>
          </w:p>
        </w:tc>
        <w:tc>
          <w:tcPr>
            <w:tcW w:w="939" w:type="dxa"/>
            <w:shd w:val="clear" w:color="auto" w:fill="auto"/>
            <w:vAlign w:val="center"/>
            <w:hideMark/>
          </w:tcPr>
          <w:p w14:paraId="3D3043B6" w14:textId="77777777" w:rsidR="008B5A8C" w:rsidRPr="008B5A8C" w:rsidRDefault="008B5A8C" w:rsidP="008B5A8C">
            <w:pPr>
              <w:spacing w:after="0" w:line="240" w:lineRule="auto"/>
              <w:rPr>
                <w:rFonts w:ascii="Calibri" w:eastAsia="Calibri" w:hAnsi="Calibri" w:cs="Calibri"/>
                <w:b/>
                <w:bCs/>
                <w:color w:val="000000"/>
                <w:szCs w:val="24"/>
              </w:rPr>
            </w:pPr>
            <w:r w:rsidRPr="008B5A8C">
              <w:rPr>
                <w:rFonts w:ascii="Calibri" w:eastAsia="Calibri" w:hAnsi="Calibri" w:cs="Calibri"/>
                <w:b/>
                <w:bCs/>
                <w:color w:val="000000"/>
                <w:szCs w:val="24"/>
              </w:rPr>
              <w:t xml:space="preserve">Ilość  szt./ </w:t>
            </w:r>
            <w:proofErr w:type="spellStart"/>
            <w:r w:rsidRPr="008B5A8C">
              <w:rPr>
                <w:rFonts w:ascii="Calibri" w:eastAsia="Calibri" w:hAnsi="Calibri" w:cs="Calibri"/>
                <w:b/>
                <w:bCs/>
                <w:color w:val="000000"/>
                <w:szCs w:val="24"/>
              </w:rPr>
              <w:t>kpl</w:t>
            </w:r>
            <w:proofErr w:type="spellEnd"/>
          </w:p>
        </w:tc>
        <w:tc>
          <w:tcPr>
            <w:tcW w:w="3595" w:type="dxa"/>
            <w:vAlign w:val="center"/>
          </w:tcPr>
          <w:p w14:paraId="7FA27142" w14:textId="77777777" w:rsidR="008B5A8C" w:rsidRPr="008B5A8C" w:rsidRDefault="008B5A8C" w:rsidP="008B5A8C">
            <w:pPr>
              <w:spacing w:after="0" w:line="240" w:lineRule="auto"/>
              <w:rPr>
                <w:rFonts w:ascii="Calibri" w:eastAsia="Calibri" w:hAnsi="Calibri" w:cs="Calibri"/>
                <w:b/>
                <w:bCs/>
                <w:color w:val="000000"/>
                <w:szCs w:val="24"/>
              </w:rPr>
            </w:pPr>
            <w:r w:rsidRPr="008B5A8C">
              <w:rPr>
                <w:rFonts w:ascii="Calibri" w:eastAsia="Calibri" w:hAnsi="Calibri" w:cs="Calibri"/>
                <w:b/>
                <w:bCs/>
                <w:color w:val="000000"/>
                <w:szCs w:val="24"/>
              </w:rPr>
              <w:t xml:space="preserve">Numer seryjny </w:t>
            </w:r>
          </w:p>
        </w:tc>
        <w:tc>
          <w:tcPr>
            <w:tcW w:w="2731" w:type="dxa"/>
            <w:vAlign w:val="center"/>
          </w:tcPr>
          <w:p w14:paraId="15DFF082" w14:textId="77777777" w:rsidR="008B5A8C" w:rsidRPr="008B5A8C" w:rsidRDefault="008B5A8C" w:rsidP="008B5A8C">
            <w:pPr>
              <w:spacing w:after="0" w:line="240" w:lineRule="auto"/>
              <w:rPr>
                <w:rFonts w:ascii="Calibri" w:eastAsia="Calibri" w:hAnsi="Calibri" w:cs="Calibri"/>
                <w:b/>
                <w:bCs/>
                <w:color w:val="000000"/>
                <w:szCs w:val="24"/>
              </w:rPr>
            </w:pPr>
            <w:r w:rsidRPr="008B5A8C">
              <w:rPr>
                <w:rFonts w:ascii="Calibri" w:eastAsia="Calibri" w:hAnsi="Calibri" w:cs="Calibri"/>
                <w:b/>
                <w:bCs/>
                <w:color w:val="000000"/>
                <w:szCs w:val="24"/>
              </w:rPr>
              <w:t>Uwagi</w:t>
            </w:r>
          </w:p>
        </w:tc>
      </w:tr>
      <w:tr w:rsidR="008B5A8C" w:rsidRPr="008B5A8C" w14:paraId="085B740E" w14:textId="77777777" w:rsidTr="002516C9">
        <w:trPr>
          <w:trHeight w:val="347"/>
          <w:jc w:val="center"/>
        </w:trPr>
        <w:tc>
          <w:tcPr>
            <w:tcW w:w="426" w:type="dxa"/>
            <w:shd w:val="clear" w:color="auto" w:fill="auto"/>
            <w:vAlign w:val="center"/>
          </w:tcPr>
          <w:p w14:paraId="4E95E6B7" w14:textId="77777777" w:rsidR="008B5A8C" w:rsidRPr="008B5A8C"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67C0E374" w14:textId="77777777" w:rsidR="008B5A8C" w:rsidRPr="008B5A8C" w:rsidRDefault="008B5A8C" w:rsidP="008B5A8C">
            <w:pPr>
              <w:spacing w:after="0" w:line="240" w:lineRule="auto"/>
              <w:rPr>
                <w:rFonts w:ascii="Calibri" w:eastAsia="Calibri" w:hAnsi="Calibri" w:cs="Calibri"/>
                <w:bCs/>
                <w:color w:val="000000"/>
                <w:szCs w:val="24"/>
                <w:u w:val="single"/>
              </w:rPr>
            </w:pPr>
          </w:p>
        </w:tc>
        <w:tc>
          <w:tcPr>
            <w:tcW w:w="939" w:type="dxa"/>
            <w:shd w:val="clear" w:color="auto" w:fill="auto"/>
            <w:vAlign w:val="center"/>
          </w:tcPr>
          <w:p w14:paraId="6DE2C556" w14:textId="77777777" w:rsidR="008B5A8C" w:rsidRPr="008B5A8C" w:rsidRDefault="008B5A8C" w:rsidP="008B5A8C">
            <w:pPr>
              <w:spacing w:after="0" w:line="240" w:lineRule="auto"/>
              <w:rPr>
                <w:rFonts w:ascii="Calibri" w:eastAsia="Calibri" w:hAnsi="Calibri" w:cs="Calibri"/>
                <w:bCs/>
                <w:color w:val="000000"/>
                <w:szCs w:val="24"/>
              </w:rPr>
            </w:pPr>
          </w:p>
        </w:tc>
        <w:tc>
          <w:tcPr>
            <w:tcW w:w="3595" w:type="dxa"/>
            <w:vAlign w:val="center"/>
          </w:tcPr>
          <w:p w14:paraId="2FB9592C" w14:textId="77777777" w:rsidR="008B5A8C" w:rsidRPr="008B5A8C" w:rsidRDefault="008B5A8C" w:rsidP="008B5A8C">
            <w:pPr>
              <w:spacing w:after="0" w:line="240" w:lineRule="auto"/>
              <w:rPr>
                <w:rFonts w:ascii="Calibri" w:eastAsia="Calibri" w:hAnsi="Calibri" w:cs="Calibri"/>
                <w:bCs/>
                <w:color w:val="000000"/>
                <w:szCs w:val="24"/>
              </w:rPr>
            </w:pPr>
          </w:p>
        </w:tc>
        <w:tc>
          <w:tcPr>
            <w:tcW w:w="2731" w:type="dxa"/>
            <w:vAlign w:val="center"/>
          </w:tcPr>
          <w:p w14:paraId="749EBA3C" w14:textId="77777777" w:rsidR="008B5A8C" w:rsidRPr="008B5A8C" w:rsidRDefault="008B5A8C" w:rsidP="008B5A8C">
            <w:pPr>
              <w:spacing w:after="0" w:line="240" w:lineRule="auto"/>
              <w:rPr>
                <w:rFonts w:ascii="Calibri" w:eastAsia="Calibri" w:hAnsi="Calibri" w:cs="Calibri"/>
                <w:bCs/>
                <w:color w:val="000000"/>
                <w:szCs w:val="24"/>
              </w:rPr>
            </w:pPr>
          </w:p>
        </w:tc>
      </w:tr>
      <w:tr w:rsidR="008B5A8C" w:rsidRPr="008B5A8C" w14:paraId="6D54A472" w14:textId="77777777" w:rsidTr="002516C9">
        <w:trPr>
          <w:trHeight w:val="410"/>
          <w:jc w:val="center"/>
        </w:trPr>
        <w:tc>
          <w:tcPr>
            <w:tcW w:w="426" w:type="dxa"/>
            <w:shd w:val="clear" w:color="auto" w:fill="auto"/>
            <w:vAlign w:val="center"/>
          </w:tcPr>
          <w:p w14:paraId="377FF210" w14:textId="77777777" w:rsidR="008B5A8C" w:rsidRPr="008B5A8C"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42761366" w14:textId="77777777" w:rsidR="008B5A8C" w:rsidRPr="008B5A8C" w:rsidRDefault="008B5A8C" w:rsidP="008B5A8C">
            <w:pPr>
              <w:spacing w:after="0" w:line="240" w:lineRule="auto"/>
              <w:rPr>
                <w:rFonts w:ascii="Calibri" w:eastAsia="Calibri" w:hAnsi="Calibri" w:cs="Calibri"/>
                <w:bCs/>
                <w:color w:val="000000"/>
                <w:szCs w:val="24"/>
                <w:u w:val="single"/>
              </w:rPr>
            </w:pPr>
          </w:p>
        </w:tc>
        <w:tc>
          <w:tcPr>
            <w:tcW w:w="939" w:type="dxa"/>
            <w:shd w:val="clear" w:color="auto" w:fill="auto"/>
            <w:vAlign w:val="center"/>
          </w:tcPr>
          <w:p w14:paraId="46D303C0" w14:textId="77777777" w:rsidR="008B5A8C" w:rsidRPr="008B5A8C" w:rsidRDefault="008B5A8C" w:rsidP="008B5A8C">
            <w:pPr>
              <w:spacing w:after="0" w:line="240" w:lineRule="auto"/>
              <w:rPr>
                <w:rFonts w:ascii="Calibri" w:eastAsia="Calibri" w:hAnsi="Calibri" w:cs="Calibri"/>
                <w:bCs/>
                <w:color w:val="000000"/>
                <w:szCs w:val="24"/>
              </w:rPr>
            </w:pPr>
          </w:p>
        </w:tc>
        <w:tc>
          <w:tcPr>
            <w:tcW w:w="3595" w:type="dxa"/>
            <w:vAlign w:val="center"/>
          </w:tcPr>
          <w:p w14:paraId="2843B278" w14:textId="77777777" w:rsidR="008B5A8C" w:rsidRPr="008B5A8C" w:rsidRDefault="008B5A8C" w:rsidP="008B5A8C">
            <w:pPr>
              <w:spacing w:after="0" w:line="240" w:lineRule="auto"/>
              <w:rPr>
                <w:rFonts w:ascii="Calibri" w:eastAsia="Calibri" w:hAnsi="Calibri" w:cs="Calibri"/>
                <w:bCs/>
                <w:color w:val="000000"/>
                <w:szCs w:val="24"/>
              </w:rPr>
            </w:pPr>
          </w:p>
        </w:tc>
        <w:tc>
          <w:tcPr>
            <w:tcW w:w="2731" w:type="dxa"/>
            <w:vAlign w:val="center"/>
          </w:tcPr>
          <w:p w14:paraId="482277A4" w14:textId="77777777" w:rsidR="008B5A8C" w:rsidRPr="008B5A8C" w:rsidRDefault="008B5A8C" w:rsidP="008B5A8C">
            <w:pPr>
              <w:spacing w:after="0" w:line="240" w:lineRule="auto"/>
              <w:rPr>
                <w:rFonts w:ascii="Calibri" w:eastAsia="Calibri" w:hAnsi="Calibri" w:cs="Calibri"/>
                <w:bCs/>
                <w:color w:val="000000"/>
                <w:szCs w:val="24"/>
              </w:rPr>
            </w:pPr>
          </w:p>
        </w:tc>
      </w:tr>
      <w:tr w:rsidR="008B5A8C" w:rsidRPr="008B5A8C" w14:paraId="70DA79E0" w14:textId="77777777" w:rsidTr="002516C9">
        <w:trPr>
          <w:trHeight w:val="415"/>
          <w:jc w:val="center"/>
        </w:trPr>
        <w:tc>
          <w:tcPr>
            <w:tcW w:w="426" w:type="dxa"/>
            <w:shd w:val="clear" w:color="auto" w:fill="auto"/>
            <w:vAlign w:val="center"/>
          </w:tcPr>
          <w:p w14:paraId="63358965" w14:textId="77777777" w:rsidR="008B5A8C" w:rsidRPr="008B5A8C"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17E4DBC2" w14:textId="77777777" w:rsidR="008B5A8C" w:rsidRPr="008B5A8C" w:rsidRDefault="008B5A8C" w:rsidP="008B5A8C">
            <w:pPr>
              <w:spacing w:after="0" w:line="240" w:lineRule="auto"/>
              <w:rPr>
                <w:rFonts w:ascii="Calibri" w:eastAsia="Calibri" w:hAnsi="Calibri" w:cs="Calibri"/>
                <w:bCs/>
                <w:color w:val="000000"/>
                <w:szCs w:val="24"/>
                <w:u w:val="single"/>
              </w:rPr>
            </w:pPr>
          </w:p>
        </w:tc>
        <w:tc>
          <w:tcPr>
            <w:tcW w:w="939" w:type="dxa"/>
            <w:shd w:val="clear" w:color="auto" w:fill="auto"/>
            <w:vAlign w:val="center"/>
          </w:tcPr>
          <w:p w14:paraId="41CF62D0" w14:textId="77777777" w:rsidR="008B5A8C" w:rsidRPr="008B5A8C" w:rsidRDefault="008B5A8C" w:rsidP="008B5A8C">
            <w:pPr>
              <w:spacing w:after="0" w:line="240" w:lineRule="auto"/>
              <w:rPr>
                <w:rFonts w:ascii="Calibri" w:eastAsia="Calibri" w:hAnsi="Calibri" w:cs="Calibri"/>
                <w:bCs/>
                <w:color w:val="000000"/>
                <w:szCs w:val="24"/>
              </w:rPr>
            </w:pPr>
          </w:p>
        </w:tc>
        <w:tc>
          <w:tcPr>
            <w:tcW w:w="3595" w:type="dxa"/>
            <w:vAlign w:val="center"/>
          </w:tcPr>
          <w:p w14:paraId="4C0EAE63" w14:textId="77777777" w:rsidR="008B5A8C" w:rsidRPr="008B5A8C" w:rsidRDefault="008B5A8C" w:rsidP="008B5A8C">
            <w:pPr>
              <w:spacing w:after="0" w:line="240" w:lineRule="auto"/>
              <w:rPr>
                <w:rFonts w:ascii="Calibri" w:eastAsia="Calibri" w:hAnsi="Calibri" w:cs="Calibri"/>
                <w:bCs/>
                <w:color w:val="000000"/>
                <w:szCs w:val="24"/>
              </w:rPr>
            </w:pPr>
          </w:p>
        </w:tc>
        <w:tc>
          <w:tcPr>
            <w:tcW w:w="2731" w:type="dxa"/>
            <w:vAlign w:val="center"/>
          </w:tcPr>
          <w:p w14:paraId="6A44EA39" w14:textId="77777777" w:rsidR="008B5A8C" w:rsidRPr="008B5A8C" w:rsidRDefault="008B5A8C" w:rsidP="008B5A8C">
            <w:pPr>
              <w:spacing w:after="0" w:line="240" w:lineRule="auto"/>
              <w:rPr>
                <w:rFonts w:ascii="Calibri" w:eastAsia="Calibri" w:hAnsi="Calibri" w:cs="Calibri"/>
                <w:bCs/>
                <w:color w:val="000000"/>
                <w:szCs w:val="24"/>
              </w:rPr>
            </w:pPr>
          </w:p>
        </w:tc>
      </w:tr>
      <w:tr w:rsidR="008B5A8C" w:rsidRPr="008B5A8C" w14:paraId="061E73C5" w14:textId="77777777" w:rsidTr="002516C9">
        <w:trPr>
          <w:trHeight w:val="407"/>
          <w:jc w:val="center"/>
        </w:trPr>
        <w:tc>
          <w:tcPr>
            <w:tcW w:w="426" w:type="dxa"/>
            <w:shd w:val="clear" w:color="auto" w:fill="auto"/>
            <w:vAlign w:val="center"/>
          </w:tcPr>
          <w:p w14:paraId="0882792B" w14:textId="77777777" w:rsidR="008B5A8C" w:rsidRPr="008B5A8C"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106F2497" w14:textId="77777777" w:rsidR="008B5A8C" w:rsidRPr="008B5A8C" w:rsidRDefault="008B5A8C" w:rsidP="008B5A8C">
            <w:pPr>
              <w:spacing w:after="0" w:line="240" w:lineRule="auto"/>
              <w:rPr>
                <w:rFonts w:ascii="Calibri" w:eastAsia="Calibri" w:hAnsi="Calibri" w:cs="Calibri"/>
                <w:bCs/>
                <w:color w:val="000000"/>
                <w:szCs w:val="24"/>
                <w:u w:val="single"/>
              </w:rPr>
            </w:pPr>
          </w:p>
        </w:tc>
        <w:tc>
          <w:tcPr>
            <w:tcW w:w="939" w:type="dxa"/>
            <w:shd w:val="clear" w:color="auto" w:fill="auto"/>
            <w:vAlign w:val="center"/>
          </w:tcPr>
          <w:p w14:paraId="12DB70A7" w14:textId="77777777" w:rsidR="008B5A8C" w:rsidRPr="008B5A8C" w:rsidRDefault="008B5A8C" w:rsidP="008B5A8C">
            <w:pPr>
              <w:spacing w:after="0" w:line="240" w:lineRule="auto"/>
              <w:rPr>
                <w:rFonts w:ascii="Calibri" w:eastAsia="Calibri" w:hAnsi="Calibri" w:cs="Calibri"/>
                <w:bCs/>
                <w:color w:val="000000"/>
                <w:szCs w:val="24"/>
              </w:rPr>
            </w:pPr>
          </w:p>
        </w:tc>
        <w:tc>
          <w:tcPr>
            <w:tcW w:w="3595" w:type="dxa"/>
            <w:vAlign w:val="center"/>
          </w:tcPr>
          <w:p w14:paraId="077D6833" w14:textId="77777777" w:rsidR="008B5A8C" w:rsidRPr="008B5A8C" w:rsidRDefault="008B5A8C" w:rsidP="008B5A8C">
            <w:pPr>
              <w:spacing w:after="0" w:line="240" w:lineRule="auto"/>
              <w:rPr>
                <w:rFonts w:ascii="Calibri" w:eastAsia="Calibri" w:hAnsi="Calibri" w:cs="Calibri"/>
                <w:bCs/>
                <w:color w:val="000000"/>
                <w:szCs w:val="24"/>
              </w:rPr>
            </w:pPr>
          </w:p>
        </w:tc>
        <w:tc>
          <w:tcPr>
            <w:tcW w:w="2731" w:type="dxa"/>
            <w:vAlign w:val="center"/>
          </w:tcPr>
          <w:p w14:paraId="71132279" w14:textId="77777777" w:rsidR="008B5A8C" w:rsidRPr="008B5A8C" w:rsidRDefault="008B5A8C" w:rsidP="008B5A8C">
            <w:pPr>
              <w:spacing w:after="0" w:line="240" w:lineRule="auto"/>
              <w:rPr>
                <w:rFonts w:ascii="Calibri" w:eastAsia="Calibri" w:hAnsi="Calibri" w:cs="Calibri"/>
                <w:bCs/>
                <w:color w:val="000000"/>
                <w:szCs w:val="24"/>
              </w:rPr>
            </w:pPr>
          </w:p>
        </w:tc>
      </w:tr>
      <w:tr w:rsidR="008B5A8C" w:rsidRPr="008B5A8C" w14:paraId="264DA9EF" w14:textId="77777777" w:rsidTr="002516C9">
        <w:trPr>
          <w:trHeight w:val="407"/>
          <w:jc w:val="center"/>
        </w:trPr>
        <w:tc>
          <w:tcPr>
            <w:tcW w:w="426" w:type="dxa"/>
            <w:shd w:val="clear" w:color="auto" w:fill="auto"/>
            <w:vAlign w:val="center"/>
          </w:tcPr>
          <w:p w14:paraId="594C1120" w14:textId="77777777" w:rsidR="008B5A8C" w:rsidRPr="008B5A8C" w:rsidRDefault="008B5A8C" w:rsidP="008B5A8C">
            <w:pPr>
              <w:numPr>
                <w:ilvl w:val="0"/>
                <w:numId w:val="21"/>
              </w:numPr>
              <w:spacing w:after="0" w:line="240" w:lineRule="auto"/>
              <w:rPr>
                <w:rFonts w:ascii="Calibri" w:eastAsia="Calibri" w:hAnsi="Calibri" w:cs="Calibri"/>
                <w:b/>
                <w:bCs/>
                <w:color w:val="000000"/>
                <w:szCs w:val="24"/>
              </w:rPr>
            </w:pPr>
          </w:p>
        </w:tc>
        <w:tc>
          <w:tcPr>
            <w:tcW w:w="1984" w:type="dxa"/>
            <w:shd w:val="clear" w:color="auto" w:fill="auto"/>
            <w:vAlign w:val="center"/>
          </w:tcPr>
          <w:p w14:paraId="5639DA2E" w14:textId="77777777" w:rsidR="008B5A8C" w:rsidRPr="008B5A8C" w:rsidRDefault="008B5A8C" w:rsidP="008B5A8C">
            <w:pPr>
              <w:spacing w:after="0" w:line="240" w:lineRule="auto"/>
              <w:rPr>
                <w:rFonts w:ascii="Calibri" w:eastAsia="Calibri" w:hAnsi="Calibri" w:cs="Calibri"/>
                <w:bCs/>
                <w:color w:val="000000"/>
                <w:szCs w:val="24"/>
                <w:u w:val="single"/>
              </w:rPr>
            </w:pPr>
          </w:p>
        </w:tc>
        <w:tc>
          <w:tcPr>
            <w:tcW w:w="939" w:type="dxa"/>
            <w:shd w:val="clear" w:color="auto" w:fill="auto"/>
            <w:vAlign w:val="center"/>
          </w:tcPr>
          <w:p w14:paraId="04740396" w14:textId="77777777" w:rsidR="008B5A8C" w:rsidRPr="008B5A8C" w:rsidRDefault="008B5A8C" w:rsidP="008B5A8C">
            <w:pPr>
              <w:spacing w:after="0" w:line="240" w:lineRule="auto"/>
              <w:rPr>
                <w:rFonts w:ascii="Calibri" w:eastAsia="Calibri" w:hAnsi="Calibri" w:cs="Calibri"/>
                <w:bCs/>
                <w:color w:val="000000"/>
                <w:szCs w:val="24"/>
              </w:rPr>
            </w:pPr>
          </w:p>
        </w:tc>
        <w:tc>
          <w:tcPr>
            <w:tcW w:w="3595" w:type="dxa"/>
            <w:vAlign w:val="center"/>
          </w:tcPr>
          <w:p w14:paraId="71BA420B" w14:textId="77777777" w:rsidR="008B5A8C" w:rsidRPr="008B5A8C" w:rsidRDefault="008B5A8C" w:rsidP="008B5A8C">
            <w:pPr>
              <w:spacing w:after="0" w:line="240" w:lineRule="auto"/>
              <w:rPr>
                <w:rFonts w:ascii="Calibri" w:eastAsia="Calibri" w:hAnsi="Calibri" w:cs="Calibri"/>
                <w:bCs/>
                <w:color w:val="000000"/>
                <w:szCs w:val="24"/>
              </w:rPr>
            </w:pPr>
          </w:p>
        </w:tc>
        <w:tc>
          <w:tcPr>
            <w:tcW w:w="2731" w:type="dxa"/>
            <w:vAlign w:val="center"/>
          </w:tcPr>
          <w:p w14:paraId="118494D0" w14:textId="77777777" w:rsidR="008B5A8C" w:rsidRPr="008B5A8C" w:rsidRDefault="008B5A8C" w:rsidP="008B5A8C">
            <w:pPr>
              <w:spacing w:after="0" w:line="240" w:lineRule="auto"/>
              <w:rPr>
                <w:rFonts w:ascii="Calibri" w:eastAsia="Calibri" w:hAnsi="Calibri" w:cs="Calibri"/>
                <w:bCs/>
                <w:color w:val="000000"/>
                <w:szCs w:val="24"/>
              </w:rPr>
            </w:pPr>
          </w:p>
        </w:tc>
      </w:tr>
    </w:tbl>
    <w:p w14:paraId="0C7CFC69" w14:textId="77777777" w:rsidR="008B5A8C" w:rsidRPr="008B5A8C" w:rsidRDefault="008B5A8C" w:rsidP="008B5A8C">
      <w:pPr>
        <w:spacing w:after="0" w:line="240" w:lineRule="auto"/>
        <w:rPr>
          <w:rFonts w:ascii="Calibri" w:eastAsia="Calibri" w:hAnsi="Calibri" w:cs="Calibri"/>
          <w:bCs/>
          <w:color w:val="000000"/>
          <w:szCs w:val="24"/>
        </w:rPr>
      </w:pPr>
    </w:p>
    <w:p w14:paraId="31EBFFAB" w14:textId="77777777" w:rsidR="008B5A8C" w:rsidRPr="008B5A8C" w:rsidRDefault="008B5A8C" w:rsidP="008B5A8C">
      <w:pPr>
        <w:numPr>
          <w:ilvl w:val="0"/>
          <w:numId w:val="16"/>
        </w:num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Strony stwierdzają, że przedmiot zamówienia:</w:t>
      </w:r>
    </w:p>
    <w:p w14:paraId="45BC0D73" w14:textId="77777777" w:rsidR="008B5A8C" w:rsidRPr="008B5A8C" w:rsidRDefault="008B5A8C" w:rsidP="008B5A8C">
      <w:pPr>
        <w:numPr>
          <w:ilvl w:val="0"/>
          <w:numId w:val="17"/>
        </w:numPr>
        <w:spacing w:after="0" w:line="240" w:lineRule="auto"/>
        <w:rPr>
          <w:rFonts w:ascii="Calibri" w:eastAsia="Calibri" w:hAnsi="Calibri" w:cs="Calibri"/>
          <w:bCs/>
          <w:color w:val="000000"/>
          <w:szCs w:val="24"/>
        </w:rPr>
      </w:pPr>
      <w:r w:rsidRPr="008B5A8C">
        <w:rPr>
          <w:rFonts w:ascii="Calibri" w:eastAsia="Calibri" w:hAnsi="Calibri" w:cs="Calibri"/>
          <w:b/>
          <w:bCs/>
          <w:color w:val="000000"/>
          <w:szCs w:val="24"/>
        </w:rPr>
        <w:t>dostarczono i zainstalowano w dniu:</w:t>
      </w:r>
      <w:r w:rsidRPr="008B5A8C">
        <w:rPr>
          <w:rFonts w:ascii="Calibri" w:eastAsia="Calibri" w:hAnsi="Calibri" w:cs="Calibri"/>
          <w:bCs/>
          <w:color w:val="000000"/>
          <w:szCs w:val="24"/>
        </w:rPr>
        <w:t xml:space="preserve">  ………………………………</w:t>
      </w:r>
    </w:p>
    <w:p w14:paraId="5A5CD5CF" w14:textId="77777777" w:rsidR="008B5A8C" w:rsidRPr="008B5A8C" w:rsidRDefault="008B5A8C" w:rsidP="008B5A8C">
      <w:pPr>
        <w:numPr>
          <w:ilvl w:val="0"/>
          <w:numId w:val="17"/>
        </w:numPr>
        <w:spacing w:after="0" w:line="240" w:lineRule="auto"/>
        <w:rPr>
          <w:rFonts w:ascii="Calibri" w:eastAsia="Calibri" w:hAnsi="Calibri" w:cs="Calibri"/>
          <w:b/>
          <w:bCs/>
          <w:color w:val="000000"/>
          <w:szCs w:val="24"/>
        </w:rPr>
      </w:pPr>
      <w:r w:rsidRPr="008B5A8C">
        <w:rPr>
          <w:rFonts w:ascii="Calibri" w:eastAsia="Calibri" w:hAnsi="Calibri" w:cs="Calibri"/>
          <w:b/>
          <w:bCs/>
          <w:color w:val="000000"/>
          <w:szCs w:val="24"/>
        </w:rPr>
        <w:t>pracuje prawidłowo.</w:t>
      </w:r>
    </w:p>
    <w:p w14:paraId="368348A8" w14:textId="77777777" w:rsidR="008B5A8C" w:rsidRPr="008B5A8C" w:rsidRDefault="008B5A8C" w:rsidP="008B5A8C">
      <w:pPr>
        <w:numPr>
          <w:ilvl w:val="0"/>
          <w:numId w:val="17"/>
        </w:numPr>
        <w:spacing w:after="0" w:line="240" w:lineRule="auto"/>
        <w:rPr>
          <w:rFonts w:ascii="Calibri" w:eastAsia="Calibri" w:hAnsi="Calibri" w:cs="Calibri"/>
          <w:bCs/>
          <w:color w:val="000000"/>
          <w:szCs w:val="24"/>
        </w:rPr>
      </w:pPr>
      <w:r w:rsidRPr="008B5A8C">
        <w:rPr>
          <w:rFonts w:ascii="Calibri" w:eastAsia="Calibri" w:hAnsi="Calibri" w:cs="Calibri"/>
          <w:b/>
          <w:bCs/>
          <w:color w:val="000000"/>
          <w:szCs w:val="24"/>
        </w:rPr>
        <w:t>nie stwierdzono braków ilościowych i jakościowych</w:t>
      </w:r>
      <w:r w:rsidRPr="008B5A8C">
        <w:rPr>
          <w:rFonts w:ascii="Calibri" w:eastAsia="Calibri" w:hAnsi="Calibri" w:cs="Calibri"/>
          <w:bCs/>
          <w:color w:val="000000"/>
          <w:szCs w:val="24"/>
        </w:rPr>
        <w:t>.</w:t>
      </w:r>
    </w:p>
    <w:p w14:paraId="6587226E" w14:textId="77777777" w:rsidR="008B5A8C" w:rsidRPr="008B5A8C" w:rsidRDefault="008B5A8C" w:rsidP="008B5A8C">
      <w:pPr>
        <w:numPr>
          <w:ilvl w:val="0"/>
          <w:numId w:val="16"/>
        </w:num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Instrukcja stanowiskowa dostarczona (wraz z jej wdrożeniem w zakresie użytkowania).</w:t>
      </w:r>
    </w:p>
    <w:p w14:paraId="0C40C828" w14:textId="77777777" w:rsidR="008B5A8C" w:rsidRPr="008B5A8C" w:rsidRDefault="008B5A8C" w:rsidP="008B5A8C">
      <w:pPr>
        <w:numPr>
          <w:ilvl w:val="0"/>
          <w:numId w:val="16"/>
        </w:numPr>
        <w:spacing w:after="0" w:line="240" w:lineRule="auto"/>
        <w:rPr>
          <w:rFonts w:ascii="Calibri" w:eastAsia="Calibri" w:hAnsi="Calibri" w:cs="Calibri"/>
          <w:bCs/>
          <w:color w:val="000000"/>
          <w:szCs w:val="24"/>
        </w:rPr>
      </w:pPr>
      <w:r w:rsidRPr="008B5A8C">
        <w:rPr>
          <w:rFonts w:ascii="Calibri" w:eastAsia="Calibri" w:hAnsi="Calibri" w:cs="Calibri"/>
          <w:b/>
          <w:bCs/>
          <w:color w:val="000000"/>
          <w:szCs w:val="24"/>
        </w:rPr>
        <w:t>Okres gwarancji</w:t>
      </w:r>
      <w:r w:rsidRPr="008B5A8C">
        <w:rPr>
          <w:rFonts w:ascii="Calibri" w:eastAsia="Calibri" w:hAnsi="Calibri" w:cs="Calibri"/>
          <w:bCs/>
          <w:color w:val="000000"/>
          <w:szCs w:val="24"/>
        </w:rPr>
        <w:t>: ……………………………….</w:t>
      </w:r>
    </w:p>
    <w:p w14:paraId="2C4B531D" w14:textId="77777777" w:rsidR="008B5A8C" w:rsidRPr="008B5A8C" w:rsidRDefault="008B5A8C" w:rsidP="008B5A8C">
      <w:pPr>
        <w:numPr>
          <w:ilvl w:val="0"/>
          <w:numId w:val="16"/>
        </w:numPr>
        <w:spacing w:after="0" w:line="240" w:lineRule="auto"/>
        <w:rPr>
          <w:rFonts w:ascii="Calibri" w:eastAsia="Calibri" w:hAnsi="Calibri" w:cs="Calibri"/>
          <w:bCs/>
          <w:color w:val="000000"/>
          <w:szCs w:val="24"/>
        </w:rPr>
      </w:pPr>
      <w:r w:rsidRPr="008B5A8C">
        <w:rPr>
          <w:rFonts w:ascii="Calibri" w:eastAsia="Calibri" w:hAnsi="Calibri" w:cs="Calibri"/>
          <w:b/>
          <w:bCs/>
          <w:color w:val="000000"/>
          <w:szCs w:val="24"/>
        </w:rPr>
        <w:t>Wraz z dostawą Wykonawca dostarczył</w:t>
      </w:r>
      <w:r w:rsidRPr="008B5A8C">
        <w:rPr>
          <w:rFonts w:ascii="Calibri" w:eastAsia="Calibri" w:hAnsi="Calibri" w:cs="Calibri"/>
          <w:bCs/>
          <w:color w:val="000000"/>
          <w:szCs w:val="24"/>
        </w:rPr>
        <w:t xml:space="preserve">: </w:t>
      </w:r>
    </w:p>
    <w:p w14:paraId="60C05C4B" w14:textId="77777777" w:rsidR="008B5A8C" w:rsidRPr="008B5A8C" w:rsidRDefault="008B5A8C" w:rsidP="008B5A8C">
      <w:pPr>
        <w:numPr>
          <w:ilvl w:val="0"/>
          <w:numId w:val="20"/>
        </w:numPr>
        <w:spacing w:after="0" w:line="240" w:lineRule="auto"/>
        <w:rPr>
          <w:rFonts w:ascii="Calibri" w:eastAsia="Calibri" w:hAnsi="Calibri" w:cs="Calibri"/>
          <w:b/>
          <w:bCs/>
          <w:color w:val="000000"/>
          <w:szCs w:val="24"/>
        </w:rPr>
      </w:pPr>
      <w:r w:rsidRPr="008B5A8C">
        <w:rPr>
          <w:rFonts w:ascii="Calibri" w:eastAsia="Calibri" w:hAnsi="Calibri" w:cs="Calibri"/>
          <w:bCs/>
          <w:color w:val="000000"/>
          <w:szCs w:val="24"/>
        </w:rPr>
        <w:t>Instrukcję obsługi urządzeń</w:t>
      </w:r>
    </w:p>
    <w:p w14:paraId="4EA1A481" w14:textId="77777777" w:rsidR="008B5A8C" w:rsidRPr="008B5A8C" w:rsidRDefault="008B5A8C" w:rsidP="008B5A8C">
      <w:pPr>
        <w:numPr>
          <w:ilvl w:val="0"/>
          <w:numId w:val="20"/>
        </w:num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kartę gwarancyjną</w:t>
      </w:r>
    </w:p>
    <w:p w14:paraId="2A30BAFD" w14:textId="77777777" w:rsidR="008B5A8C" w:rsidRPr="008B5A8C" w:rsidRDefault="008B5A8C" w:rsidP="008B5A8C">
      <w:pPr>
        <w:numPr>
          <w:ilvl w:val="0"/>
          <w:numId w:val="20"/>
        </w:numPr>
        <w:spacing w:after="0" w:line="240" w:lineRule="auto"/>
        <w:rPr>
          <w:rFonts w:ascii="Calibri" w:eastAsia="Calibri" w:hAnsi="Calibri" w:cs="Calibri"/>
          <w:bCs/>
          <w:color w:val="000000"/>
          <w:szCs w:val="24"/>
        </w:rPr>
      </w:pPr>
      <w:r w:rsidRPr="008B5A8C">
        <w:rPr>
          <w:rFonts w:ascii="Calibri" w:eastAsia="Calibri" w:hAnsi="Calibri" w:cs="Calibri"/>
          <w:bCs/>
          <w:color w:val="000000"/>
          <w:szCs w:val="24"/>
        </w:rPr>
        <w:t xml:space="preserve">kartę techniczną/paszport </w:t>
      </w:r>
    </w:p>
    <w:p w14:paraId="2A823262" w14:textId="77777777" w:rsidR="008B5A8C" w:rsidRPr="008B5A8C" w:rsidRDefault="008B5A8C" w:rsidP="008B5A8C">
      <w:pPr>
        <w:spacing w:after="0" w:line="240" w:lineRule="auto"/>
        <w:rPr>
          <w:rFonts w:ascii="Calibri" w:eastAsia="Calibri" w:hAnsi="Calibri" w:cs="Calibri"/>
          <w:b/>
          <w:bCs/>
          <w:color w:val="000000"/>
          <w:szCs w:val="24"/>
        </w:rPr>
      </w:pPr>
    </w:p>
    <w:p w14:paraId="5FD3B576" w14:textId="77777777" w:rsidR="008B5A8C" w:rsidRPr="008B5A8C" w:rsidRDefault="008B5A8C" w:rsidP="008B5A8C">
      <w:pPr>
        <w:spacing w:after="0" w:line="240" w:lineRule="auto"/>
        <w:rPr>
          <w:rFonts w:ascii="Calibri" w:eastAsia="Calibri" w:hAnsi="Calibri" w:cs="Calibri"/>
          <w:b/>
          <w:bCs/>
          <w:color w:val="000000"/>
          <w:szCs w:val="24"/>
        </w:rPr>
      </w:pPr>
    </w:p>
    <w:p w14:paraId="57E5643B" w14:textId="77777777" w:rsidR="008B5A8C" w:rsidRPr="008B5A8C" w:rsidRDefault="008B5A8C" w:rsidP="008B5A8C">
      <w:pPr>
        <w:spacing w:after="0" w:line="240" w:lineRule="auto"/>
        <w:ind w:left="720"/>
        <w:rPr>
          <w:rFonts w:ascii="Calibri" w:eastAsia="Calibri" w:hAnsi="Calibri" w:cs="Calibri"/>
          <w:bCs/>
          <w:color w:val="000000"/>
          <w:szCs w:val="24"/>
        </w:rPr>
      </w:pPr>
      <w:r w:rsidRPr="008B5A8C">
        <w:rPr>
          <w:rFonts w:ascii="Calibri" w:eastAsia="Calibri" w:hAnsi="Calibri" w:cs="Calibri"/>
          <w:b/>
          <w:bCs/>
          <w:color w:val="000000"/>
          <w:szCs w:val="24"/>
        </w:rPr>
        <w:t xml:space="preserve">Wykonawca przedmiotu zamówienia:    </w:t>
      </w:r>
      <w:r w:rsidRPr="008B5A8C">
        <w:rPr>
          <w:rFonts w:ascii="Calibri" w:eastAsia="Calibri" w:hAnsi="Calibri" w:cs="Calibri"/>
          <w:bCs/>
          <w:color w:val="000000"/>
          <w:szCs w:val="24"/>
        </w:rPr>
        <w:t>...................................................................</w:t>
      </w:r>
    </w:p>
    <w:p w14:paraId="164308A6" w14:textId="77777777" w:rsidR="008B5A8C" w:rsidRPr="008B5A8C" w:rsidRDefault="008B5A8C" w:rsidP="008B5A8C">
      <w:pPr>
        <w:spacing w:after="0" w:line="240" w:lineRule="auto"/>
        <w:rPr>
          <w:rFonts w:ascii="Calibri" w:eastAsia="Calibri" w:hAnsi="Calibri" w:cs="Calibri"/>
          <w:bCs/>
          <w:color w:val="000000"/>
          <w:szCs w:val="24"/>
          <w:vertAlign w:val="superscript"/>
        </w:rPr>
      </w:pPr>
      <w:r>
        <w:rPr>
          <w:rFonts w:ascii="Calibri" w:eastAsia="Calibri" w:hAnsi="Calibri" w:cs="Calibri"/>
          <w:bCs/>
          <w:color w:val="000000"/>
          <w:szCs w:val="24"/>
        </w:rPr>
        <w:t xml:space="preserve"> </w:t>
      </w:r>
      <w:r w:rsidRPr="008B5A8C">
        <w:rPr>
          <w:rFonts w:ascii="Calibri" w:eastAsia="Calibri" w:hAnsi="Calibri" w:cs="Calibri"/>
          <w:bCs/>
          <w:color w:val="000000"/>
          <w:szCs w:val="24"/>
        </w:rPr>
        <w:t xml:space="preserve">                                                              </w:t>
      </w:r>
      <w:r w:rsidRPr="008B5A8C">
        <w:rPr>
          <w:rFonts w:ascii="Calibri" w:eastAsia="Calibri" w:hAnsi="Calibri" w:cs="Calibri"/>
          <w:bCs/>
          <w:color w:val="000000"/>
          <w:szCs w:val="24"/>
          <w:vertAlign w:val="superscript"/>
        </w:rPr>
        <w:t xml:space="preserve">Podpis </w:t>
      </w:r>
      <w:r w:rsidRPr="008B5A8C">
        <w:rPr>
          <w:rFonts w:ascii="Calibri" w:eastAsia="Calibri" w:hAnsi="Calibri" w:cs="Calibri"/>
          <w:b/>
          <w:bCs/>
          <w:color w:val="000000"/>
          <w:szCs w:val="24"/>
          <w:vertAlign w:val="superscript"/>
        </w:rPr>
        <w:t>Wykonawcy</w:t>
      </w:r>
      <w:r w:rsidRPr="008B5A8C">
        <w:rPr>
          <w:rFonts w:ascii="Calibri" w:eastAsia="Calibri" w:hAnsi="Calibri" w:cs="Calibri"/>
          <w:bCs/>
          <w:color w:val="000000"/>
          <w:szCs w:val="24"/>
          <w:vertAlign w:val="superscript"/>
        </w:rPr>
        <w:t xml:space="preserve"> (lub przedstawiciela Wykonawcy)</w:t>
      </w:r>
      <w:r w:rsidRPr="008B5A8C">
        <w:rPr>
          <w:rFonts w:ascii="Calibri" w:eastAsia="Calibri" w:hAnsi="Calibri" w:cs="Calibri"/>
          <w:b/>
          <w:bCs/>
          <w:color w:val="000000"/>
          <w:szCs w:val="24"/>
          <w:vertAlign w:val="superscript"/>
        </w:rPr>
        <w:tab/>
      </w:r>
      <w:r w:rsidRPr="008B5A8C">
        <w:rPr>
          <w:rFonts w:ascii="Calibri" w:eastAsia="Calibri" w:hAnsi="Calibri" w:cs="Calibri"/>
          <w:b/>
          <w:bCs/>
          <w:color w:val="000000"/>
          <w:szCs w:val="24"/>
          <w:vertAlign w:val="superscript"/>
        </w:rPr>
        <w:tab/>
      </w:r>
      <w:r w:rsidRPr="008B5A8C">
        <w:rPr>
          <w:rFonts w:ascii="Calibri" w:eastAsia="Calibri" w:hAnsi="Calibri" w:cs="Calibri"/>
          <w:b/>
          <w:bCs/>
          <w:color w:val="000000"/>
          <w:szCs w:val="24"/>
          <w:vertAlign w:val="superscript"/>
        </w:rPr>
        <w:tab/>
      </w:r>
    </w:p>
    <w:p w14:paraId="24AF7A49" w14:textId="77777777" w:rsidR="008B5A8C" w:rsidRPr="008B5A8C" w:rsidRDefault="008B5A8C" w:rsidP="008B5A8C">
      <w:pPr>
        <w:spacing w:after="0" w:line="240" w:lineRule="auto"/>
        <w:rPr>
          <w:rFonts w:ascii="Calibri" w:eastAsia="Calibri" w:hAnsi="Calibri" w:cs="Calibri"/>
          <w:b/>
          <w:bCs/>
          <w:color w:val="000000"/>
          <w:szCs w:val="24"/>
        </w:rPr>
      </w:pPr>
    </w:p>
    <w:p w14:paraId="7AF2FBE9" w14:textId="77777777" w:rsidR="008B5A8C" w:rsidRPr="008B5A8C" w:rsidRDefault="008B5A8C" w:rsidP="008B5A8C">
      <w:pPr>
        <w:spacing w:after="0" w:line="240" w:lineRule="auto"/>
        <w:rPr>
          <w:rFonts w:ascii="Calibri" w:eastAsia="Calibri" w:hAnsi="Calibri" w:cs="Calibri"/>
          <w:b/>
          <w:bCs/>
          <w:color w:val="000000"/>
          <w:szCs w:val="24"/>
        </w:rPr>
      </w:pPr>
    </w:p>
    <w:p w14:paraId="56B71F17" w14:textId="77777777" w:rsidR="008B5A8C" w:rsidRPr="008B5A8C" w:rsidRDefault="008B5A8C" w:rsidP="008B5A8C">
      <w:pPr>
        <w:spacing w:after="0" w:line="240" w:lineRule="auto"/>
        <w:ind w:left="720"/>
        <w:rPr>
          <w:rFonts w:ascii="Calibri" w:eastAsia="Calibri" w:hAnsi="Calibri" w:cs="Calibri"/>
          <w:bCs/>
          <w:color w:val="000000"/>
          <w:szCs w:val="24"/>
        </w:rPr>
      </w:pPr>
      <w:r w:rsidRPr="008B5A8C">
        <w:rPr>
          <w:rFonts w:ascii="Calibri" w:eastAsia="Calibri" w:hAnsi="Calibri" w:cs="Calibri"/>
          <w:b/>
          <w:bCs/>
          <w:color w:val="000000"/>
          <w:szCs w:val="24"/>
        </w:rPr>
        <w:t xml:space="preserve">Zamawiający: </w:t>
      </w:r>
      <w:r w:rsidRPr="008B5A8C">
        <w:rPr>
          <w:rFonts w:ascii="Calibri" w:eastAsia="Calibri" w:hAnsi="Calibri" w:cs="Calibri"/>
          <w:bCs/>
          <w:color w:val="000000"/>
          <w:szCs w:val="24"/>
        </w:rPr>
        <w:t xml:space="preserve">  .........................................................                                   </w:t>
      </w:r>
    </w:p>
    <w:p w14:paraId="4A30A287" w14:textId="77777777" w:rsidR="008B5A8C" w:rsidRPr="008B5A8C" w:rsidRDefault="008B5A8C" w:rsidP="008B5A8C">
      <w:pPr>
        <w:spacing w:after="0" w:line="240" w:lineRule="auto"/>
        <w:ind w:left="720"/>
        <w:rPr>
          <w:rFonts w:ascii="Calibri" w:eastAsia="Calibri" w:hAnsi="Calibri" w:cs="Calibri"/>
          <w:b/>
          <w:bCs/>
          <w:color w:val="000000"/>
          <w:szCs w:val="24"/>
        </w:rPr>
      </w:pPr>
      <w:r w:rsidRPr="008B5A8C">
        <w:rPr>
          <w:rFonts w:ascii="Calibri" w:eastAsia="Calibri" w:hAnsi="Calibri" w:cs="Calibri"/>
          <w:bCs/>
          <w:color w:val="000000"/>
          <w:szCs w:val="24"/>
        </w:rPr>
        <w:t xml:space="preserve">                            </w:t>
      </w:r>
      <w:r w:rsidRPr="008B5A8C">
        <w:rPr>
          <w:rFonts w:ascii="Calibri" w:eastAsia="Calibri" w:hAnsi="Calibri" w:cs="Calibri"/>
          <w:bCs/>
          <w:color w:val="000000"/>
          <w:szCs w:val="24"/>
          <w:vertAlign w:val="superscript"/>
        </w:rPr>
        <w:t xml:space="preserve">Podpis </w:t>
      </w:r>
      <w:r w:rsidRPr="008B5A8C">
        <w:rPr>
          <w:rFonts w:ascii="Calibri" w:eastAsia="Calibri" w:hAnsi="Calibri" w:cs="Calibri"/>
          <w:b/>
          <w:bCs/>
          <w:color w:val="000000"/>
          <w:szCs w:val="24"/>
          <w:vertAlign w:val="superscript"/>
        </w:rPr>
        <w:t xml:space="preserve"> Użytkownika</w:t>
      </w:r>
      <w:r w:rsidRPr="008B5A8C">
        <w:rPr>
          <w:rFonts w:ascii="Calibri" w:eastAsia="Calibri" w:hAnsi="Calibri" w:cs="Calibri"/>
          <w:bCs/>
          <w:color w:val="000000"/>
          <w:szCs w:val="24"/>
          <w:vertAlign w:val="superscript"/>
        </w:rPr>
        <w:t xml:space="preserve">  (lub osoby upoważnionej)                                                           </w:t>
      </w:r>
    </w:p>
    <w:p w14:paraId="46D7E178" w14:textId="77777777" w:rsidR="008B5A8C" w:rsidRPr="008B5A8C" w:rsidRDefault="008B5A8C" w:rsidP="008B5A8C">
      <w:pPr>
        <w:spacing w:after="0" w:line="240" w:lineRule="auto"/>
        <w:ind w:left="720"/>
        <w:rPr>
          <w:rFonts w:ascii="Calibri" w:eastAsia="Calibri" w:hAnsi="Calibri" w:cs="Calibri"/>
          <w:b/>
          <w:bCs/>
          <w:color w:val="000000"/>
          <w:szCs w:val="24"/>
        </w:rPr>
      </w:pPr>
    </w:p>
    <w:p w14:paraId="62F19CEC" w14:textId="77777777" w:rsidR="008B5A8C" w:rsidRPr="008B5A8C" w:rsidRDefault="008B5A8C" w:rsidP="008B5A8C">
      <w:pPr>
        <w:spacing w:after="0" w:line="240" w:lineRule="auto"/>
        <w:ind w:left="720"/>
        <w:rPr>
          <w:rFonts w:ascii="Calibri" w:eastAsia="Calibri" w:hAnsi="Calibri" w:cs="Calibri"/>
          <w:b/>
          <w:bCs/>
          <w:color w:val="000000"/>
          <w:szCs w:val="24"/>
        </w:rPr>
      </w:pPr>
    </w:p>
    <w:p w14:paraId="6A1DEBE3" w14:textId="77777777" w:rsidR="008B5A8C" w:rsidRPr="008B5A8C" w:rsidRDefault="008B5A8C" w:rsidP="008B5A8C">
      <w:pPr>
        <w:spacing w:after="0" w:line="240" w:lineRule="auto"/>
        <w:ind w:left="720"/>
        <w:rPr>
          <w:rFonts w:ascii="Calibri" w:eastAsia="Calibri" w:hAnsi="Calibri" w:cs="Calibri"/>
          <w:bCs/>
          <w:color w:val="000000"/>
          <w:szCs w:val="24"/>
        </w:rPr>
      </w:pPr>
      <w:r w:rsidRPr="008B5A8C">
        <w:rPr>
          <w:rFonts w:ascii="Calibri" w:eastAsia="Calibri" w:hAnsi="Calibri" w:cs="Calibri"/>
          <w:bCs/>
          <w:color w:val="000000"/>
          <w:szCs w:val="24"/>
        </w:rPr>
        <w:t xml:space="preserve">                             ............................................................               </w:t>
      </w:r>
    </w:p>
    <w:p w14:paraId="18EF61B9" w14:textId="77777777" w:rsidR="008B5A8C" w:rsidRPr="008B5A8C" w:rsidRDefault="008B5A8C" w:rsidP="008B5A8C">
      <w:pPr>
        <w:spacing w:after="0" w:line="240" w:lineRule="auto"/>
        <w:ind w:left="720"/>
        <w:rPr>
          <w:rFonts w:ascii="Calibri" w:eastAsia="Calibri" w:hAnsi="Calibri" w:cs="Calibri"/>
          <w:bCs/>
          <w:color w:val="000000"/>
          <w:szCs w:val="24"/>
          <w:vertAlign w:val="superscript"/>
        </w:rPr>
      </w:pPr>
      <w:r w:rsidRPr="008B5A8C">
        <w:rPr>
          <w:rFonts w:ascii="Calibri" w:eastAsia="Calibri" w:hAnsi="Calibri" w:cs="Calibri"/>
          <w:bCs/>
          <w:color w:val="000000"/>
          <w:szCs w:val="24"/>
          <w:vertAlign w:val="superscript"/>
        </w:rPr>
        <w:t xml:space="preserve">                                                          Podpis  osoby z Działu Zaopatrzenia UMB</w:t>
      </w:r>
      <w:r w:rsidRPr="008B5A8C">
        <w:rPr>
          <w:rFonts w:ascii="Calibri" w:eastAsia="Calibri" w:hAnsi="Calibri" w:cs="Calibri"/>
          <w:bCs/>
          <w:color w:val="000000"/>
          <w:szCs w:val="24"/>
          <w:vertAlign w:val="superscript"/>
        </w:rPr>
        <w:tab/>
      </w:r>
    </w:p>
    <w:p w14:paraId="3284AC28" w14:textId="77777777" w:rsidR="00E67329" w:rsidRPr="00E67329" w:rsidRDefault="00E67329" w:rsidP="00E67329">
      <w:pPr>
        <w:spacing w:after="0" w:line="240" w:lineRule="auto"/>
        <w:rPr>
          <w:rFonts w:ascii="Calibri" w:eastAsia="Calibri" w:hAnsi="Calibri" w:cs="Calibri"/>
          <w:bCs/>
          <w:color w:val="000000"/>
          <w:szCs w:val="24"/>
        </w:rPr>
      </w:pPr>
    </w:p>
    <w:p w14:paraId="26CD4BFB" w14:textId="77777777" w:rsidR="00C138EE" w:rsidRDefault="00C138EE"/>
    <w:sectPr w:rsidR="00C138EE" w:rsidSect="0050187F">
      <w:headerReference w:type="default" r:id="rId17"/>
      <w:footerReference w:type="default" r:id="rId18"/>
      <w:pgSz w:w="11906" w:h="16838"/>
      <w:pgMar w:top="1417" w:right="1417" w:bottom="1417" w:left="1417" w:header="284" w:footer="19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3D8F6E" w16cid:durableId="2B62D563"/>
  <w16cid:commentId w16cid:paraId="7575C2CF" w16cid:durableId="2B62D9E4"/>
  <w16cid:commentId w16cid:paraId="41BF72D0" w16cid:durableId="2B62DB64"/>
  <w16cid:commentId w16cid:paraId="68A479E4" w16cid:durableId="2B62DB8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795FA" w14:textId="77777777" w:rsidR="009571E5" w:rsidRDefault="009571E5" w:rsidP="00E67329">
      <w:pPr>
        <w:spacing w:after="0" w:line="240" w:lineRule="auto"/>
      </w:pPr>
      <w:r>
        <w:separator/>
      </w:r>
    </w:p>
  </w:endnote>
  <w:endnote w:type="continuationSeparator" w:id="0">
    <w:p w14:paraId="5F48069C" w14:textId="77777777" w:rsidR="009571E5" w:rsidRDefault="009571E5" w:rsidP="00E67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453943"/>
      <w:docPartObj>
        <w:docPartGallery w:val="Page Numbers (Bottom of Page)"/>
        <w:docPartUnique/>
      </w:docPartObj>
    </w:sdtPr>
    <w:sdtEndPr/>
    <w:sdtContent>
      <w:p w14:paraId="4250A77C" w14:textId="4C1431A8" w:rsidR="001D1169" w:rsidRDefault="003676A9">
        <w:pPr>
          <w:pStyle w:val="Stopka"/>
          <w:jc w:val="right"/>
        </w:pPr>
        <w:r>
          <w:rPr>
            <w:noProof/>
            <w:lang w:eastAsia="pl-PL"/>
          </w:rPr>
          <w:drawing>
            <wp:inline distT="0" distB="0" distL="0" distR="0" wp14:anchorId="2DB8E885" wp14:editId="29BCFF99">
              <wp:extent cx="5385170" cy="530225"/>
              <wp:effectExtent l="0" t="0" r="635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91" cy="531753"/>
                      </a:xfrm>
                      <a:prstGeom prst="rect">
                        <a:avLst/>
                      </a:prstGeom>
                      <a:noFill/>
                    </pic:spPr>
                  </pic:pic>
                </a:graphicData>
              </a:graphic>
            </wp:inline>
          </w:drawing>
        </w:r>
        <w:r w:rsidR="00952389">
          <w:fldChar w:fldCharType="begin"/>
        </w:r>
        <w:r w:rsidR="00952389">
          <w:instrText>PAGE   \* MERGEFORMAT</w:instrText>
        </w:r>
        <w:r w:rsidR="00952389">
          <w:fldChar w:fldCharType="separate"/>
        </w:r>
        <w:r w:rsidR="00BA68ED">
          <w:rPr>
            <w:noProof/>
          </w:rPr>
          <w:t>22</w:t>
        </w:r>
        <w:r w:rsidR="00952389">
          <w:fldChar w:fldCharType="end"/>
        </w:r>
      </w:p>
    </w:sdtContent>
  </w:sdt>
  <w:p w14:paraId="2B362700" w14:textId="77777777" w:rsidR="001D1169" w:rsidRDefault="009571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AFBB6" w14:textId="77777777" w:rsidR="009571E5" w:rsidRDefault="009571E5" w:rsidP="00E67329">
      <w:pPr>
        <w:spacing w:after="0" w:line="240" w:lineRule="auto"/>
      </w:pPr>
      <w:r>
        <w:separator/>
      </w:r>
    </w:p>
  </w:footnote>
  <w:footnote w:type="continuationSeparator" w:id="0">
    <w:p w14:paraId="41579710" w14:textId="77777777" w:rsidR="009571E5" w:rsidRDefault="009571E5" w:rsidP="00E67329">
      <w:pPr>
        <w:spacing w:after="0" w:line="240" w:lineRule="auto"/>
      </w:pPr>
      <w:r>
        <w:continuationSeparator/>
      </w:r>
    </w:p>
  </w:footnote>
  <w:footnote w:id="1">
    <w:p w14:paraId="52A65CC9" w14:textId="77777777" w:rsidR="00E67329" w:rsidRPr="00CB015A" w:rsidRDefault="00E67329" w:rsidP="00E67329">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BE26" w14:textId="77777777" w:rsidR="001D1169" w:rsidRDefault="009571E5" w:rsidP="00623812">
    <w:pPr>
      <w:pStyle w:val="Nagwek"/>
      <w:tabs>
        <w:tab w:val="clear" w:pos="9072"/>
      </w:tabs>
      <w:ind w:righ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FBA7400"/>
    <w:multiLevelType w:val="hybridMultilevel"/>
    <w:tmpl w:val="5B3CA10E"/>
    <w:lvl w:ilvl="0" w:tplc="D65AB4CE">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88853C2"/>
    <w:multiLevelType w:val="hybridMultilevel"/>
    <w:tmpl w:val="94D059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CE13FB"/>
    <w:multiLevelType w:val="hybridMultilevel"/>
    <w:tmpl w:val="BF223008"/>
    <w:lvl w:ilvl="0" w:tplc="FAF4EB1C">
      <w:start w:val="1"/>
      <w:numFmt w:val="decimal"/>
      <w:pStyle w:val="Styl1"/>
      <w:lvlText w:val="%1)"/>
      <w:lvlJc w:val="left"/>
      <w:pPr>
        <w:ind w:left="720" w:hanging="360"/>
      </w:pPr>
    </w:lvl>
    <w:lvl w:ilvl="1" w:tplc="6310B728">
      <w:start w:val="1"/>
      <w:numFmt w:val="lowerLetter"/>
      <w:pStyle w:val="Styl2"/>
      <w:lvlText w:val="%2)"/>
      <w:lvlJc w:val="left"/>
      <w:pPr>
        <w:ind w:left="1440" w:hanging="360"/>
      </w:pPr>
      <w:rPr>
        <w:color w:val="auto"/>
      </w:rPr>
    </w:lvl>
    <w:lvl w:ilvl="2" w:tplc="5ACA610E">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753C1"/>
    <w:multiLevelType w:val="hybridMultilevel"/>
    <w:tmpl w:val="ABC67552"/>
    <w:lvl w:ilvl="0" w:tplc="B9ACB5F0">
      <w:start w:val="2"/>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7"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E297A2D"/>
    <w:multiLevelType w:val="hybridMultilevel"/>
    <w:tmpl w:val="F07EB8A2"/>
    <w:lvl w:ilvl="0" w:tplc="90464F58">
      <w:start w:val="1"/>
      <w:numFmt w:val="lowerLetter"/>
      <w:lvlText w:val="%1)"/>
      <w:lvlJc w:val="left"/>
      <w:pPr>
        <w:ind w:left="720" w:hanging="360"/>
      </w:pPr>
      <w:rPr>
        <w:rFonts w:ascii="Arial" w:hAnsi="Arial" w:cs="Arial" w:hint="default"/>
        <w:b/>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50F1E51"/>
    <w:multiLevelType w:val="hybridMultilevel"/>
    <w:tmpl w:val="84AACBBE"/>
    <w:lvl w:ilvl="0" w:tplc="DD6893B8">
      <w:start w:val="1"/>
      <w:numFmt w:val="lowerLetter"/>
      <w:lvlText w:val="%1)"/>
      <w:lvlJc w:val="left"/>
      <w:pPr>
        <w:ind w:left="2160" w:hanging="360"/>
      </w:pPr>
      <w:rPr>
        <w:b w:val="0"/>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46015B15"/>
    <w:multiLevelType w:val="hybridMultilevel"/>
    <w:tmpl w:val="ACEEBB1A"/>
    <w:lvl w:ilvl="0" w:tplc="2C6EED14">
      <w:start w:val="1"/>
      <w:numFmt w:val="decimal"/>
      <w:lvlText w:val="%1."/>
      <w:lvlJc w:val="center"/>
      <w:pPr>
        <w:ind w:left="720" w:hanging="607"/>
      </w:pPr>
      <w:rPr>
        <w:rFonts w:ascii="Arial" w:hAnsi="Arial" w:cs="Arial"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6F0F2E"/>
    <w:multiLevelType w:val="hybridMultilevel"/>
    <w:tmpl w:val="5FE8BE78"/>
    <w:lvl w:ilvl="0" w:tplc="45CE4D2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0E207F"/>
    <w:multiLevelType w:val="hybridMultilevel"/>
    <w:tmpl w:val="84C038CA"/>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F6BAE132">
      <w:start w:val="2"/>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825781"/>
    <w:multiLevelType w:val="hybridMultilevel"/>
    <w:tmpl w:val="22A227B4"/>
    <w:lvl w:ilvl="0" w:tplc="FDC079F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D311D6"/>
    <w:multiLevelType w:val="hybridMultilevel"/>
    <w:tmpl w:val="F32C9C92"/>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AD94377"/>
    <w:multiLevelType w:val="hybridMultilevel"/>
    <w:tmpl w:val="E9447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25" w15:restartNumberingAfterBreak="0">
    <w:nsid w:val="703027E9"/>
    <w:multiLevelType w:val="hybridMultilevel"/>
    <w:tmpl w:val="1980CC20"/>
    <w:lvl w:ilvl="0" w:tplc="8D047F22">
      <w:start w:val="1"/>
      <w:numFmt w:val="decimal"/>
      <w:lvlText w:val="%1."/>
      <w:lvlJc w:val="left"/>
      <w:pPr>
        <w:tabs>
          <w:tab w:val="num" w:pos="360"/>
        </w:tabs>
        <w:ind w:left="360" w:hanging="360"/>
      </w:pPr>
      <w:rPr>
        <w:rFonts w:cs="Times New Roman"/>
        <w:b w:val="0"/>
        <w:strike w:val="0"/>
        <w:dstrike w:val="0"/>
        <w:u w:val="none"/>
        <w:effect w:val="none"/>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37103CC"/>
    <w:multiLevelType w:val="hybridMultilevel"/>
    <w:tmpl w:val="95BE2EC8"/>
    <w:lvl w:ilvl="0" w:tplc="236E7F98">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70E33E7"/>
    <w:multiLevelType w:val="hybridMultilevel"/>
    <w:tmpl w:val="B3D443CE"/>
    <w:lvl w:ilvl="0" w:tplc="90EA054C">
      <w:start w:val="1"/>
      <w:numFmt w:val="decimal"/>
      <w:lvlText w:val="%1."/>
      <w:lvlJc w:val="left"/>
      <w:pPr>
        <w:tabs>
          <w:tab w:val="num" w:pos="540"/>
        </w:tabs>
        <w:ind w:left="540" w:hanging="360"/>
      </w:pPr>
      <w:rPr>
        <w:rFonts w:cs="Times New Roman"/>
        <w:b w:val="0"/>
      </w:rPr>
    </w:lvl>
    <w:lvl w:ilvl="1" w:tplc="CCCE9B94">
      <w:start w:val="1"/>
      <w:numFmt w:val="lowerLetter"/>
      <w:lvlText w:val="%2)"/>
      <w:lvlJc w:val="left"/>
      <w:pPr>
        <w:tabs>
          <w:tab w:val="num" w:pos="1620"/>
        </w:tabs>
        <w:ind w:left="1620" w:hanging="360"/>
      </w:pPr>
      <w:rPr>
        <w:rFonts w:asciiTheme="minorHAnsi" w:eastAsia="Times New Roman" w:hAnsiTheme="minorHAnsi" w:cstheme="minorHAnsi"/>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30"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4"/>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0"/>
  </w:num>
  <w:num w:numId="23">
    <w:abstractNumId w:val="2"/>
  </w:num>
  <w:num w:numId="24">
    <w:abstractNumId w:val="29"/>
    <w:lvlOverride w:ilvl="0">
      <w:startOverride w:val="1"/>
    </w:lvlOverride>
  </w:num>
  <w:num w:numId="25">
    <w:abstractNumId w:val="23"/>
  </w:num>
  <w:num w:numId="26">
    <w:abstractNumId w:val="1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8"/>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8"/>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329"/>
    <w:rsid w:val="000048FD"/>
    <w:rsid w:val="00004CC7"/>
    <w:rsid w:val="00025AC4"/>
    <w:rsid w:val="000966E1"/>
    <w:rsid w:val="00096BAA"/>
    <w:rsid w:val="000A6D08"/>
    <w:rsid w:val="000B7D2A"/>
    <w:rsid w:val="000C2B23"/>
    <w:rsid w:val="000D5F3E"/>
    <w:rsid w:val="001220D6"/>
    <w:rsid w:val="00130171"/>
    <w:rsid w:val="00191BFE"/>
    <w:rsid w:val="001A0F7C"/>
    <w:rsid w:val="001E1DFB"/>
    <w:rsid w:val="001E40F8"/>
    <w:rsid w:val="00217481"/>
    <w:rsid w:val="00273FC2"/>
    <w:rsid w:val="002A6CCB"/>
    <w:rsid w:val="002F7B5B"/>
    <w:rsid w:val="00300223"/>
    <w:rsid w:val="00314382"/>
    <w:rsid w:val="00331A69"/>
    <w:rsid w:val="003676A9"/>
    <w:rsid w:val="003725A9"/>
    <w:rsid w:val="0037619F"/>
    <w:rsid w:val="00387B5E"/>
    <w:rsid w:val="003B4EB6"/>
    <w:rsid w:val="00463964"/>
    <w:rsid w:val="00492F71"/>
    <w:rsid w:val="004D27DC"/>
    <w:rsid w:val="005270D6"/>
    <w:rsid w:val="0055663F"/>
    <w:rsid w:val="0056784C"/>
    <w:rsid w:val="005976A6"/>
    <w:rsid w:val="005A45E8"/>
    <w:rsid w:val="005B3970"/>
    <w:rsid w:val="005C79DB"/>
    <w:rsid w:val="005E6D4F"/>
    <w:rsid w:val="006039B7"/>
    <w:rsid w:val="00607AFD"/>
    <w:rsid w:val="00641499"/>
    <w:rsid w:val="006427E9"/>
    <w:rsid w:val="0066542D"/>
    <w:rsid w:val="006A1440"/>
    <w:rsid w:val="006F4E0A"/>
    <w:rsid w:val="006F5508"/>
    <w:rsid w:val="0070319C"/>
    <w:rsid w:val="00774A01"/>
    <w:rsid w:val="007775A3"/>
    <w:rsid w:val="0080430B"/>
    <w:rsid w:val="0081047D"/>
    <w:rsid w:val="00816648"/>
    <w:rsid w:val="0082671E"/>
    <w:rsid w:val="00867EB3"/>
    <w:rsid w:val="008B5A8C"/>
    <w:rsid w:val="008C5BFA"/>
    <w:rsid w:val="00940E7F"/>
    <w:rsid w:val="00941006"/>
    <w:rsid w:val="00952389"/>
    <w:rsid w:val="009571E5"/>
    <w:rsid w:val="009B5D36"/>
    <w:rsid w:val="009D4C66"/>
    <w:rsid w:val="009D6B57"/>
    <w:rsid w:val="00A37EE0"/>
    <w:rsid w:val="00A72712"/>
    <w:rsid w:val="00A84307"/>
    <w:rsid w:val="00A87905"/>
    <w:rsid w:val="00AF0C50"/>
    <w:rsid w:val="00AF75BA"/>
    <w:rsid w:val="00B41315"/>
    <w:rsid w:val="00B70A08"/>
    <w:rsid w:val="00BA68ED"/>
    <w:rsid w:val="00BF74F2"/>
    <w:rsid w:val="00C138EE"/>
    <w:rsid w:val="00C4299C"/>
    <w:rsid w:val="00C4370E"/>
    <w:rsid w:val="00C867EA"/>
    <w:rsid w:val="00CC7F6C"/>
    <w:rsid w:val="00D26C24"/>
    <w:rsid w:val="00D33B68"/>
    <w:rsid w:val="00D340FA"/>
    <w:rsid w:val="00D4405A"/>
    <w:rsid w:val="00D91520"/>
    <w:rsid w:val="00DD5976"/>
    <w:rsid w:val="00E5707F"/>
    <w:rsid w:val="00E6056C"/>
    <w:rsid w:val="00E67329"/>
    <w:rsid w:val="00E80412"/>
    <w:rsid w:val="00E9798D"/>
    <w:rsid w:val="00ED4147"/>
    <w:rsid w:val="00EF442D"/>
    <w:rsid w:val="00F44843"/>
    <w:rsid w:val="00FC1EA7"/>
    <w:rsid w:val="00FC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690AE"/>
  <w15:chartTrackingRefBased/>
  <w15:docId w15:val="{93DDE045-12D8-41E7-B78A-345AA0676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21748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673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67329"/>
    <w:rPr>
      <w:sz w:val="20"/>
      <w:szCs w:val="20"/>
    </w:rPr>
  </w:style>
  <w:style w:type="paragraph" w:styleId="Nagwek">
    <w:name w:val="header"/>
    <w:basedOn w:val="Normalny"/>
    <w:link w:val="NagwekZnak"/>
    <w:unhideWhenUsed/>
    <w:rsid w:val="00E67329"/>
    <w:pPr>
      <w:tabs>
        <w:tab w:val="center" w:pos="4536"/>
        <w:tab w:val="right" w:pos="9072"/>
      </w:tabs>
      <w:spacing w:after="0" w:line="240" w:lineRule="auto"/>
    </w:pPr>
  </w:style>
  <w:style w:type="character" w:customStyle="1" w:styleId="NagwekZnak">
    <w:name w:val="Nagłówek Znak"/>
    <w:basedOn w:val="Domylnaczcionkaakapitu"/>
    <w:link w:val="Nagwek"/>
    <w:rsid w:val="00E67329"/>
  </w:style>
  <w:style w:type="paragraph" w:styleId="Stopka">
    <w:name w:val="footer"/>
    <w:basedOn w:val="Normalny"/>
    <w:link w:val="StopkaZnak"/>
    <w:uiPriority w:val="99"/>
    <w:unhideWhenUsed/>
    <w:rsid w:val="00E673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67329"/>
  </w:style>
  <w:style w:type="character" w:styleId="Odwoanieprzypisudolnego">
    <w:name w:val="footnote reference"/>
    <w:uiPriority w:val="99"/>
    <w:rsid w:val="00E67329"/>
    <w:rPr>
      <w:vertAlign w:val="superscript"/>
    </w:rPr>
  </w:style>
  <w:style w:type="paragraph" w:customStyle="1" w:styleId="Styl1">
    <w:name w:val="Styl1"/>
    <w:basedOn w:val="Akapitzlist"/>
    <w:qFormat/>
    <w:rsid w:val="00191BFE"/>
    <w:pPr>
      <w:numPr>
        <w:numId w:val="18"/>
      </w:numPr>
      <w:tabs>
        <w:tab w:val="num" w:pos="360"/>
        <w:tab w:val="num" w:pos="426"/>
      </w:tabs>
      <w:spacing w:after="120" w:line="276" w:lineRule="auto"/>
      <w:ind w:left="426" w:firstLine="0"/>
      <w:contextualSpacing w:val="0"/>
      <w:jc w:val="both"/>
    </w:pPr>
    <w:rPr>
      <w:rFonts w:eastAsia="Times New Roman" w:cstheme="minorHAnsi"/>
      <w:lang w:eastAsia="pl-PL"/>
    </w:rPr>
  </w:style>
  <w:style w:type="paragraph" w:customStyle="1" w:styleId="Styl2">
    <w:name w:val="Styl2"/>
    <w:basedOn w:val="Styl1"/>
    <w:qFormat/>
    <w:rsid w:val="00191BFE"/>
    <w:pPr>
      <w:numPr>
        <w:ilvl w:val="1"/>
      </w:numPr>
      <w:tabs>
        <w:tab w:val="num" w:pos="360"/>
        <w:tab w:val="num" w:pos="426"/>
        <w:tab w:val="num" w:pos="1440"/>
      </w:tabs>
    </w:pPr>
  </w:style>
  <w:style w:type="paragraph" w:styleId="Akapitzlist">
    <w:name w:val="List Paragraph"/>
    <w:basedOn w:val="Normalny"/>
    <w:uiPriority w:val="34"/>
    <w:qFormat/>
    <w:rsid w:val="00191BFE"/>
    <w:pPr>
      <w:ind w:left="720"/>
      <w:contextualSpacing/>
    </w:pPr>
  </w:style>
  <w:style w:type="character" w:styleId="Hipercze">
    <w:name w:val="Hyperlink"/>
    <w:basedOn w:val="Domylnaczcionkaakapitu"/>
    <w:uiPriority w:val="99"/>
    <w:unhideWhenUsed/>
    <w:rsid w:val="00463964"/>
    <w:rPr>
      <w:color w:val="0563C1" w:themeColor="hyperlink"/>
      <w:u w:val="single"/>
    </w:rPr>
  </w:style>
  <w:style w:type="paragraph" w:styleId="Bezodstpw">
    <w:name w:val="No Spacing"/>
    <w:uiPriority w:val="1"/>
    <w:qFormat/>
    <w:rsid w:val="00387B5E"/>
    <w:pPr>
      <w:spacing w:after="0" w:line="240" w:lineRule="auto"/>
    </w:pPr>
  </w:style>
  <w:style w:type="paragraph" w:styleId="Tekstdymka">
    <w:name w:val="Balloon Text"/>
    <w:basedOn w:val="Normalny"/>
    <w:link w:val="TekstdymkaZnak"/>
    <w:uiPriority w:val="99"/>
    <w:semiHidden/>
    <w:unhideWhenUsed/>
    <w:rsid w:val="002A6CC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CCB"/>
    <w:rPr>
      <w:rFonts w:ascii="Segoe UI" w:hAnsi="Segoe UI" w:cs="Segoe UI"/>
      <w:sz w:val="18"/>
      <w:szCs w:val="18"/>
    </w:rPr>
  </w:style>
  <w:style w:type="character" w:styleId="Odwoaniedokomentarza">
    <w:name w:val="annotation reference"/>
    <w:basedOn w:val="Domylnaczcionkaakapitu"/>
    <w:uiPriority w:val="99"/>
    <w:semiHidden/>
    <w:unhideWhenUsed/>
    <w:rsid w:val="00E9798D"/>
    <w:rPr>
      <w:sz w:val="16"/>
      <w:szCs w:val="16"/>
    </w:rPr>
  </w:style>
  <w:style w:type="paragraph" w:styleId="Tekstkomentarza">
    <w:name w:val="annotation text"/>
    <w:basedOn w:val="Normalny"/>
    <w:link w:val="TekstkomentarzaZnak"/>
    <w:uiPriority w:val="99"/>
    <w:unhideWhenUsed/>
    <w:rsid w:val="00E9798D"/>
    <w:pPr>
      <w:spacing w:line="240" w:lineRule="auto"/>
    </w:pPr>
    <w:rPr>
      <w:sz w:val="20"/>
      <w:szCs w:val="20"/>
    </w:rPr>
  </w:style>
  <w:style w:type="character" w:customStyle="1" w:styleId="TekstkomentarzaZnak">
    <w:name w:val="Tekst komentarza Znak"/>
    <w:basedOn w:val="Domylnaczcionkaakapitu"/>
    <w:link w:val="Tekstkomentarza"/>
    <w:uiPriority w:val="99"/>
    <w:rsid w:val="00E9798D"/>
    <w:rPr>
      <w:sz w:val="20"/>
      <w:szCs w:val="20"/>
    </w:rPr>
  </w:style>
  <w:style w:type="paragraph" w:styleId="Tematkomentarza">
    <w:name w:val="annotation subject"/>
    <w:basedOn w:val="Tekstkomentarza"/>
    <w:next w:val="Tekstkomentarza"/>
    <w:link w:val="TematkomentarzaZnak"/>
    <w:uiPriority w:val="99"/>
    <w:semiHidden/>
    <w:unhideWhenUsed/>
    <w:rsid w:val="00E9798D"/>
    <w:rPr>
      <w:b/>
      <w:bCs/>
    </w:rPr>
  </w:style>
  <w:style w:type="character" w:customStyle="1" w:styleId="TematkomentarzaZnak">
    <w:name w:val="Temat komentarza Znak"/>
    <w:basedOn w:val="TekstkomentarzaZnak"/>
    <w:link w:val="Tematkomentarza"/>
    <w:uiPriority w:val="99"/>
    <w:semiHidden/>
    <w:rsid w:val="00E9798D"/>
    <w:rPr>
      <w:b/>
      <w:bCs/>
      <w:sz w:val="20"/>
      <w:szCs w:val="20"/>
    </w:rPr>
  </w:style>
  <w:style w:type="character" w:customStyle="1" w:styleId="Nagwek2Znak">
    <w:name w:val="Nagłówek 2 Znak"/>
    <w:basedOn w:val="Domylnaczcionkaakapitu"/>
    <w:link w:val="Nagwek2"/>
    <w:uiPriority w:val="9"/>
    <w:rsid w:val="00217481"/>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736707">
      <w:bodyDiv w:val="1"/>
      <w:marLeft w:val="0"/>
      <w:marRight w:val="0"/>
      <w:marTop w:val="0"/>
      <w:marBottom w:val="0"/>
      <w:divBdr>
        <w:top w:val="none" w:sz="0" w:space="0" w:color="auto"/>
        <w:left w:val="none" w:sz="0" w:space="0" w:color="auto"/>
        <w:bottom w:val="none" w:sz="0" w:space="0" w:color="auto"/>
        <w:right w:val="none" w:sz="0" w:space="0" w:color="auto"/>
      </w:divBdr>
    </w:div>
    <w:div w:id="16996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ancel@umb.edu.p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od@umb.edu.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zysztof.dabrowski@umb.edu.pl" TargetMode="External"/><Relationship Id="rId24"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mailto:kancel@umb.edu.pl" TargetMode="External"/><Relationship Id="rId10" Type="http://schemas.openxmlformats.org/officeDocument/2006/relationships/hyperlink" Target="mailto:efaktura@umb.edu.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od@umb.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e652e49-56d6-40a2-990e-8ab003ee3f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1821E788EA24BB33546D8CD9C6CFA" ma:contentTypeVersion="10" ma:contentTypeDescription="Create a new document." ma:contentTypeScope="" ma:versionID="3b9017db923c4b0dfa8f134facacdb17">
  <xsd:schema xmlns:xsd="http://www.w3.org/2001/XMLSchema" xmlns:xs="http://www.w3.org/2001/XMLSchema" xmlns:p="http://schemas.microsoft.com/office/2006/metadata/properties" xmlns:ns3="7e652e49-56d6-40a2-990e-8ab003ee3f38" targetNamespace="http://schemas.microsoft.com/office/2006/metadata/properties" ma:root="true" ma:fieldsID="96df3f5f292dc587338b5525a24214c6" ns3:_="">
    <xsd:import namespace="7e652e49-56d6-40a2-990e-8ab003ee3f38"/>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52e49-56d6-40a2-990e-8ab003ee3f38"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34FF2-82AA-47B7-901C-FC6E0CE33242}">
  <ds:schemaRefs>
    <ds:schemaRef ds:uri="http://schemas.microsoft.com/sharepoint/v3/contenttype/forms"/>
  </ds:schemaRefs>
</ds:datastoreItem>
</file>

<file path=customXml/itemProps2.xml><?xml version="1.0" encoding="utf-8"?>
<ds:datastoreItem xmlns:ds="http://schemas.openxmlformats.org/officeDocument/2006/customXml" ds:itemID="{A97F2501-A124-4D69-B802-590D80411D55}">
  <ds:schemaRefs>
    <ds:schemaRef ds:uri="http://schemas.microsoft.com/office/2006/metadata/properties"/>
    <ds:schemaRef ds:uri="http://schemas.microsoft.com/office/infopath/2007/PartnerControls"/>
    <ds:schemaRef ds:uri="7e652e49-56d6-40a2-990e-8ab003ee3f38"/>
  </ds:schemaRefs>
</ds:datastoreItem>
</file>

<file path=customXml/itemProps3.xml><?xml version="1.0" encoding="utf-8"?>
<ds:datastoreItem xmlns:ds="http://schemas.openxmlformats.org/officeDocument/2006/customXml" ds:itemID="{F8254B25-95E9-437C-95A5-938EA2205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52e49-56d6-40a2-990e-8ab003ee3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22</Pages>
  <Words>7315</Words>
  <Characters>43894</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Malinowska</dc:creator>
  <cp:keywords/>
  <dc:description/>
  <cp:lastModifiedBy>Agnieszka Malinowska</cp:lastModifiedBy>
  <cp:revision>23</cp:revision>
  <cp:lastPrinted>2025-04-07T10:23:00Z</cp:lastPrinted>
  <dcterms:created xsi:type="dcterms:W3CDTF">2025-02-21T11:33:00Z</dcterms:created>
  <dcterms:modified xsi:type="dcterms:W3CDTF">2025-04-07T10:27:00Z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0x010100DFD1821E788EA24BB33546D8CD9C6CFA</vt:lpwstr>
  </property>
</Properties>
</file>