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AAC" w:rsidRDefault="009D252D">
      <w:pPr>
        <w:rPr>
          <w:sz w:val="28"/>
          <w:szCs w:val="28"/>
        </w:rPr>
      </w:pPr>
      <w:r>
        <w:rPr>
          <w:sz w:val="28"/>
          <w:szCs w:val="28"/>
        </w:rPr>
        <w:t xml:space="preserve">Warunki graniczne testów oraz sprzętu </w:t>
      </w:r>
      <w:bookmarkStart w:id="0" w:name="_GoBack"/>
      <w:bookmarkEnd w:id="0"/>
    </w:p>
    <w:p w:rsidR="00905AAC" w:rsidRDefault="00905AAC">
      <w:pPr>
        <w:rPr>
          <w:sz w:val="28"/>
          <w:szCs w:val="28"/>
        </w:rPr>
      </w:pPr>
    </w:p>
    <w:p w:rsidR="00905AAC" w:rsidRDefault="00905AAC">
      <w:pPr>
        <w:rPr>
          <w:sz w:val="28"/>
          <w:szCs w:val="28"/>
        </w:rPr>
      </w:pPr>
    </w:p>
    <w:p w:rsidR="00905AAC" w:rsidRDefault="00905AAC">
      <w:pPr>
        <w:rPr>
          <w:sz w:val="28"/>
          <w:szCs w:val="28"/>
        </w:rPr>
      </w:pPr>
    </w:p>
    <w:tbl>
      <w:tblPr>
        <w:tblW w:w="5273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4982"/>
        <w:gridCol w:w="2274"/>
        <w:gridCol w:w="2274"/>
      </w:tblGrid>
      <w:tr w:rsidR="009D252D" w:rsidRPr="009D252D" w:rsidTr="009D252D">
        <w:trPr>
          <w:trHeight w:val="344"/>
          <w:jc w:val="center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Parametry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Pr="009D252D" w:rsidRDefault="009D252D" w:rsidP="009D252D">
            <w:pPr>
              <w:pStyle w:val="Zawartotabel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Parametr wymagany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Pr="009D252D" w:rsidRDefault="009D252D" w:rsidP="009D252D">
            <w:pPr>
              <w:pStyle w:val="Zawartotabeli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OPIS</w:t>
            </w:r>
          </w:p>
        </w:tc>
      </w:tr>
      <w:tr w:rsidR="009D252D" w:rsidRPr="009D252D" w:rsidTr="009D252D">
        <w:trPr>
          <w:trHeight w:val="703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Testy paskowe do ilościowego oznaczania alergenów ,jeden pasek przeznaczony dla jednego   pacjenta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1032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 xml:space="preserve">Minimum 3 linie standardowe ( wartości </w:t>
            </w:r>
            <w:proofErr w:type="spellStart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niskie,średnie</w:t>
            </w:r>
            <w:proofErr w:type="spellEnd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 xml:space="preserve"> i wysokie) umożliwiające wykreślenie krzywej kalibracyjnej w czasie rzeczywistym do wykonania testu z uwzględnieniem tła naniesione na każdy test.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344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Odczynniki z zastosowaniem przeciwciał monoklonalnych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359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 xml:space="preserve">Dolna granica wykrywalności od 0,15 </w:t>
            </w:r>
            <w:proofErr w:type="spellStart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/I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688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Zestaw powinien zawierać wszelkie odczynniki niezbędne do wykonania badań i inkubacji.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344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Odczynniki gotowe do użycia( z wyjątkiem buforu płuczącego).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359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Termin ważności odczynników minimum 10 miesięcy.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344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 xml:space="preserve"> Bufor do płukania po przygotowaniu ważny 30 dni.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688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Możliwość wykonywania  badań w temperaturze pokojowej(18-24ºC) bez konieczności przeliczania czasu inkubacji poszczególnych odczynników.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359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 xml:space="preserve"> Testy kalibrowane indywidualnie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344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Przynajmniej 3 kontrole pozytywne i 1 kontrolna negatywna.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1032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 xml:space="preserve">Kalibratory służące do wykreślenia krzywej kalibracyjnej z ludzkim </w:t>
            </w:r>
            <w:proofErr w:type="spellStart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IgE</w:t>
            </w:r>
            <w:proofErr w:type="spellEnd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IgA</w:t>
            </w:r>
            <w:proofErr w:type="spellEnd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 xml:space="preserve"> lub </w:t>
            </w:r>
            <w:proofErr w:type="spellStart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IgG</w:t>
            </w:r>
            <w:proofErr w:type="spellEnd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 xml:space="preserve"> o znanym stężeniu </w:t>
            </w:r>
            <w:proofErr w:type="spellStart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kU</w:t>
            </w:r>
            <w:proofErr w:type="spellEnd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/L (podanym przez producenta), zawarte w każdym teście.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1047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Program w języku polskim do czytania, interpretowania testów i archiwizowania wyników ( aktualizacja  programu dostarczana nieodpłatnie).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688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Obraz każdego paska zapisany i archiwizowany w programie z możliwością  automatycznej identyfikacji panelu.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344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Testy do ilościowego oznaczenia alergenów.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359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 xml:space="preserve">W standardzie ludzkie </w:t>
            </w:r>
            <w:proofErr w:type="spellStart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IgE</w:t>
            </w:r>
            <w:proofErr w:type="spellEnd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 xml:space="preserve"> ( wzorzec referencyjny WHO-11/234)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344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 xml:space="preserve"> Potwierdzony brak reakcji krzyżowych z </w:t>
            </w:r>
            <w:proofErr w:type="spellStart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IgG,IgA,IgM,IgD</w:t>
            </w:r>
            <w:proofErr w:type="spellEnd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1032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Wynik każdego alergenu oceniany indywidualnie – podana klasa(od 0 do 6), podany wynik liczbowy w jednostkach międzynarodowych oraz wynik przedstawiony graficznie.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344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 xml:space="preserve"> Możliwość wykonania badania z 200 </w:t>
            </w:r>
            <w:proofErr w:type="spellStart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μl</w:t>
            </w:r>
            <w:proofErr w:type="spellEnd"/>
            <w:r w:rsidRPr="009D252D">
              <w:rPr>
                <w:rFonts w:ascii="Times New Roman" w:hAnsi="Times New Roman" w:cs="Times New Roman"/>
                <w:sz w:val="20"/>
                <w:szCs w:val="20"/>
              </w:rPr>
              <w:t xml:space="preserve"> surowicy.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1032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Kołyska laboratoryjna o zakresie prędkości wytrząsania 1-30obr./min. (</w:t>
            </w:r>
            <w:r w:rsidRPr="009D252D">
              <w:rPr>
                <w:rFonts w:ascii="Times New Roman" w:hAnsi="Times New Roman" w:cs="Times New Roman"/>
                <w:b/>
                <w:sz w:val="20"/>
                <w:szCs w:val="20"/>
              </w:rPr>
              <w:t>W OPISIE PODAĆ MODEL I PRODUCENTA, DOŁĄCZYĆ KATALOG, DEKLARACJĘ ZGODNOŚCI I CERTYFIKAT CE)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1461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 xml:space="preserve">Skaner testów o rozdzielczości optycznej DPI  1200x1200 z oknem podglądu umożliwiającym zmiany rozmiaru. </w:t>
            </w: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D252D">
              <w:rPr>
                <w:rFonts w:ascii="Times New Roman" w:hAnsi="Times New Roman" w:cs="Times New Roman"/>
                <w:b/>
                <w:sz w:val="20"/>
                <w:szCs w:val="20"/>
              </w:rPr>
              <w:t>W OPISIE PODAĆ MODEL I PRODUCENTA</w:t>
            </w:r>
            <w:r w:rsidRPr="009D252D">
              <w:rPr>
                <w:rFonts w:ascii="Times New Roman" w:hAnsi="Times New Roman" w:cs="Times New Roman"/>
                <w:b/>
                <w:sz w:val="20"/>
                <w:szCs w:val="20"/>
              </w:rPr>
              <w:t>, DOŁĄCZYĆ KATALOG, DEKLARACJĘ ZGODNOŚCI I CERTYFIKAT CE</w:t>
            </w:r>
            <w:r w:rsidRPr="009D25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703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Pipeta  o zakresie odpowiadającym ilości odczynnika potrzebnego do wykonania testu.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344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Podłączenie urządzeń do systemu LIS-Info </w:t>
            </w:r>
            <w:proofErr w:type="spellStart"/>
            <w:r w:rsidRPr="009D252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Medica</w:t>
            </w:r>
            <w:proofErr w:type="spellEnd"/>
            <w:r w:rsidRPr="009D252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 xml:space="preserve"> na koszt wykonawcy.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344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widowControl w:val="0"/>
              <w:suppressLineNumbers/>
              <w:spacing w:line="276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</w:rPr>
            </w:pPr>
            <w:r w:rsidRPr="009D252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n-US" w:bidi="ar-SA"/>
              </w:rPr>
              <w:t>Wykonawca zagwarantuje szkolenie personelu laboratorium.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52D" w:rsidRPr="009D252D" w:rsidTr="009D252D">
        <w:trPr>
          <w:trHeight w:val="1032"/>
          <w:jc w:val="center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252D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4982" w:type="dxa"/>
            <w:tcBorders>
              <w:left w:val="single" w:sz="4" w:space="0" w:color="000000"/>
              <w:bottom w:val="single" w:sz="4" w:space="0" w:color="000000"/>
            </w:tcBorders>
          </w:tcPr>
          <w:p w:rsidR="009D252D" w:rsidRPr="009D252D" w:rsidRDefault="009D252D" w:rsidP="009D252D">
            <w:pPr>
              <w:widowControl w:val="0"/>
              <w:suppressLineNumbers/>
              <w:spacing w:line="276" w:lineRule="auto"/>
              <w:jc w:val="both"/>
              <w:rPr>
                <w:rFonts w:ascii="Times New Roman" w:eastAsia="Andale Sans UI" w:hAnsi="Times New Roman" w:cs="Times New Roman"/>
                <w:color w:val="000000"/>
                <w:sz w:val="20"/>
                <w:szCs w:val="20"/>
              </w:rPr>
            </w:pPr>
            <w:r w:rsidRPr="009D252D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Wykonawca zagwarantuje okresowe przeglądy serwisowe sprzętu przez okres trwania umowy. Koszty przeglądów wliczone w cenę oferty. Reakcja serwisu w ciągu 24 godzin od chwili zgłoszenia w dni robocze.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52D" w:rsidRDefault="009D252D" w:rsidP="009D252D">
            <w:pPr>
              <w:jc w:val="center"/>
            </w:pPr>
            <w:r w:rsidRPr="003C3383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2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52D" w:rsidRPr="009D252D" w:rsidRDefault="009D252D" w:rsidP="009D252D">
            <w:pPr>
              <w:pStyle w:val="Zawartotabeli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05AAC" w:rsidRDefault="00905AAC">
      <w:pPr>
        <w:rPr>
          <w:sz w:val="28"/>
          <w:szCs w:val="28"/>
        </w:rPr>
      </w:pPr>
    </w:p>
    <w:p w:rsidR="009D252D" w:rsidRPr="00661245" w:rsidRDefault="009D252D" w:rsidP="009D252D">
      <w:pPr>
        <w:rPr>
          <w:u w:val="single"/>
          <w:lang w:eastAsia="ar-SA"/>
        </w:rPr>
      </w:pPr>
      <w:r w:rsidRPr="00661245">
        <w:rPr>
          <w:u w:val="single"/>
          <w:lang w:eastAsia="ar-SA"/>
        </w:rPr>
        <w:t xml:space="preserve">Uwaga: </w:t>
      </w:r>
    </w:p>
    <w:p w:rsidR="009D252D" w:rsidRPr="00661245" w:rsidRDefault="009D252D" w:rsidP="009D252D">
      <w:pPr>
        <w:rPr>
          <w:lang w:eastAsia="ar-SA"/>
        </w:rPr>
      </w:pPr>
      <w:r w:rsidRPr="00661245">
        <w:rPr>
          <w:lang w:eastAsia="ar-SA"/>
        </w:rPr>
        <w:t xml:space="preserve">Nie spełnienie chociaż jednego parametru wymaganego  spowoduje odrzucenie oferty. </w:t>
      </w:r>
    </w:p>
    <w:p w:rsidR="009D252D" w:rsidRDefault="009D252D">
      <w:pPr>
        <w:rPr>
          <w:sz w:val="28"/>
          <w:szCs w:val="28"/>
        </w:rPr>
      </w:pPr>
    </w:p>
    <w:sectPr w:rsidR="009D252D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5AAC"/>
    <w:rsid w:val="00905AAC"/>
    <w:rsid w:val="009D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569EE-2273-459F-B00D-BA07952B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404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user59</cp:lastModifiedBy>
  <cp:revision>21</cp:revision>
  <dcterms:created xsi:type="dcterms:W3CDTF">2025-02-18T07:12:00Z</dcterms:created>
  <dcterms:modified xsi:type="dcterms:W3CDTF">2025-05-06T08:30:00Z</dcterms:modified>
  <dc:language>pl-PL</dc:language>
</cp:coreProperties>
</file>