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B0A" w:rsidRPr="00884A1C" w:rsidRDefault="009D4B0A">
      <w:pPr>
        <w:spacing w:after="0"/>
        <w:ind w:left="7690"/>
        <w:rPr>
          <w:rFonts w:ascii="Arial" w:hAnsi="Arial" w:cs="Arial"/>
        </w:rPr>
      </w:pPr>
    </w:p>
    <w:p w:rsidR="009D4B0A" w:rsidRPr="00884A1C" w:rsidRDefault="001E01E2">
      <w:pPr>
        <w:spacing w:after="229"/>
        <w:ind w:right="60"/>
        <w:jc w:val="right"/>
        <w:rPr>
          <w:rFonts w:ascii="Arial" w:hAnsi="Arial" w:cs="Arial"/>
        </w:rPr>
      </w:pPr>
      <w:r w:rsidRPr="00884A1C">
        <w:rPr>
          <w:rFonts w:ascii="Arial" w:eastAsia="Arial" w:hAnsi="Arial" w:cs="Arial"/>
          <w:sz w:val="24"/>
        </w:rPr>
        <w:t xml:space="preserve"> </w:t>
      </w:r>
      <w:r w:rsidRPr="00884A1C">
        <w:rPr>
          <w:rFonts w:ascii="Arial" w:eastAsia="Arial" w:hAnsi="Arial" w:cs="Arial"/>
          <w:sz w:val="24"/>
        </w:rPr>
        <w:tab/>
        <w:t xml:space="preserve"> </w:t>
      </w:r>
      <w:r w:rsidRPr="00884A1C">
        <w:rPr>
          <w:rFonts w:ascii="Arial" w:eastAsia="Arial" w:hAnsi="Arial" w:cs="Arial"/>
          <w:sz w:val="24"/>
        </w:rPr>
        <w:tab/>
        <w:t xml:space="preserve"> </w:t>
      </w:r>
    </w:p>
    <w:p w:rsidR="009D4B0A" w:rsidRPr="00884A1C" w:rsidRDefault="001E01E2">
      <w:pPr>
        <w:spacing w:after="19"/>
        <w:rPr>
          <w:rFonts w:ascii="Arial" w:hAnsi="Arial" w:cs="Arial"/>
        </w:rPr>
      </w:pPr>
      <w:r w:rsidRPr="00884A1C">
        <w:rPr>
          <w:rFonts w:ascii="Arial" w:eastAsia="Arial" w:hAnsi="Arial" w:cs="Arial"/>
          <w:b/>
          <w:sz w:val="24"/>
        </w:rPr>
        <w:t xml:space="preserve"> </w:t>
      </w:r>
    </w:p>
    <w:p w:rsidR="009D4B0A" w:rsidRPr="00884A1C" w:rsidRDefault="001E01E2">
      <w:pPr>
        <w:spacing w:after="117"/>
        <w:ind w:right="130"/>
        <w:jc w:val="center"/>
        <w:rPr>
          <w:rFonts w:ascii="Arial" w:hAnsi="Arial" w:cs="Arial"/>
        </w:rPr>
      </w:pPr>
      <w:r w:rsidRPr="00884A1C">
        <w:rPr>
          <w:rFonts w:ascii="Arial" w:eastAsia="Arial" w:hAnsi="Arial" w:cs="Arial"/>
          <w:b/>
          <w:sz w:val="24"/>
        </w:rPr>
        <w:t xml:space="preserve">ZAPYTANIE OFERTOWE </w:t>
      </w:r>
    </w:p>
    <w:p w:rsidR="009D4B0A" w:rsidRPr="00884A1C" w:rsidRDefault="001E01E2">
      <w:pPr>
        <w:spacing w:after="118"/>
        <w:rPr>
          <w:rFonts w:ascii="Arial" w:hAnsi="Arial" w:cs="Arial"/>
        </w:rPr>
      </w:pPr>
      <w:r w:rsidRPr="00884A1C">
        <w:rPr>
          <w:rFonts w:ascii="Arial" w:eastAsia="Arial" w:hAnsi="Arial" w:cs="Arial"/>
          <w:i/>
          <w:sz w:val="24"/>
        </w:rPr>
        <w:t xml:space="preserve"> </w:t>
      </w:r>
    </w:p>
    <w:p w:rsidR="009D4B0A" w:rsidRPr="00884A1C" w:rsidRDefault="001E01E2">
      <w:pPr>
        <w:spacing w:after="188" w:line="368" w:lineRule="auto"/>
        <w:ind w:left="-15" w:right="119" w:firstLine="711"/>
        <w:jc w:val="both"/>
        <w:rPr>
          <w:rFonts w:ascii="Arial" w:hAnsi="Arial" w:cs="Arial"/>
        </w:rPr>
      </w:pPr>
      <w:r w:rsidRPr="00884A1C">
        <w:rPr>
          <w:rFonts w:ascii="Arial" w:eastAsia="Times New Roman" w:hAnsi="Arial" w:cs="Arial"/>
          <w:sz w:val="24"/>
        </w:rPr>
        <w:t xml:space="preserve">2. Regionalna Baza Logistyczna zwraca się do Państwa z wnioskiem o złożenie oferty cenowej na </w:t>
      </w:r>
      <w:r w:rsidRPr="00884A1C">
        <w:rPr>
          <w:rFonts w:ascii="Arial" w:eastAsia="Times New Roman" w:hAnsi="Arial" w:cs="Arial"/>
          <w:b/>
          <w:sz w:val="24"/>
        </w:rPr>
        <w:t>dostawę</w:t>
      </w:r>
      <w:r w:rsidR="00C75B42" w:rsidRPr="00884A1C">
        <w:rPr>
          <w:rFonts w:ascii="Arial" w:eastAsia="Times New Roman" w:hAnsi="Arial" w:cs="Arial"/>
          <w:b/>
          <w:sz w:val="24"/>
        </w:rPr>
        <w:t xml:space="preserve"> </w:t>
      </w:r>
      <w:r w:rsidR="00C17295" w:rsidRPr="00884A1C">
        <w:rPr>
          <w:rFonts w:ascii="Arial" w:eastAsia="Times New Roman" w:hAnsi="Arial" w:cs="Arial"/>
          <w:b/>
          <w:sz w:val="24"/>
        </w:rPr>
        <w:t>ładowarki kołowej</w:t>
      </w:r>
      <w:r w:rsidR="00011919" w:rsidRPr="00884A1C">
        <w:rPr>
          <w:rFonts w:ascii="Arial" w:eastAsia="Times New Roman" w:hAnsi="Arial" w:cs="Arial"/>
          <w:b/>
          <w:sz w:val="24"/>
        </w:rPr>
        <w:t>,</w:t>
      </w:r>
      <w:r w:rsidRPr="00884A1C">
        <w:rPr>
          <w:rFonts w:ascii="Arial" w:eastAsia="Times New Roman" w:hAnsi="Arial" w:cs="Arial"/>
          <w:b/>
          <w:sz w:val="24"/>
        </w:rPr>
        <w:t xml:space="preserve"> </w:t>
      </w:r>
      <w:r w:rsidRPr="00884A1C">
        <w:rPr>
          <w:rFonts w:ascii="Arial" w:eastAsia="Times New Roman" w:hAnsi="Arial" w:cs="Arial"/>
          <w:sz w:val="24"/>
        </w:rPr>
        <w:t xml:space="preserve">zgodnie z załącznikiem nr 1, w terminie </w:t>
      </w:r>
      <w:r w:rsidR="00E12F91" w:rsidRPr="00884A1C">
        <w:rPr>
          <w:rFonts w:ascii="Arial" w:eastAsia="Times New Roman" w:hAnsi="Arial" w:cs="Arial"/>
          <w:b/>
          <w:sz w:val="24"/>
        </w:rPr>
        <w:t xml:space="preserve">do dnia </w:t>
      </w:r>
      <w:r w:rsidR="00C17295" w:rsidRPr="00884A1C">
        <w:rPr>
          <w:rFonts w:ascii="Arial" w:eastAsia="Times New Roman" w:hAnsi="Arial" w:cs="Arial"/>
          <w:b/>
          <w:sz w:val="24"/>
        </w:rPr>
        <w:t>25</w:t>
      </w:r>
      <w:r w:rsidR="004F1547" w:rsidRPr="00884A1C">
        <w:rPr>
          <w:rFonts w:ascii="Arial" w:eastAsia="Times New Roman" w:hAnsi="Arial" w:cs="Arial"/>
          <w:b/>
          <w:sz w:val="24"/>
        </w:rPr>
        <w:t>.04</w:t>
      </w:r>
      <w:r w:rsidRPr="00884A1C">
        <w:rPr>
          <w:rFonts w:ascii="Arial" w:eastAsia="Times New Roman" w:hAnsi="Arial" w:cs="Arial"/>
          <w:b/>
          <w:sz w:val="24"/>
        </w:rPr>
        <w:t>.202</w:t>
      </w:r>
      <w:r w:rsidR="00011919" w:rsidRPr="00884A1C">
        <w:rPr>
          <w:rFonts w:ascii="Arial" w:eastAsia="Times New Roman" w:hAnsi="Arial" w:cs="Arial"/>
          <w:b/>
          <w:sz w:val="24"/>
        </w:rPr>
        <w:t>5</w:t>
      </w:r>
      <w:r w:rsidRPr="00884A1C">
        <w:rPr>
          <w:rFonts w:ascii="Arial" w:eastAsia="Times New Roman" w:hAnsi="Arial" w:cs="Arial"/>
          <w:b/>
          <w:sz w:val="24"/>
        </w:rPr>
        <w:t xml:space="preserve"> r.</w:t>
      </w:r>
      <w:r w:rsidRPr="00884A1C">
        <w:rPr>
          <w:rFonts w:ascii="Arial" w:eastAsia="Times New Roman" w:hAnsi="Arial" w:cs="Arial"/>
          <w:sz w:val="24"/>
        </w:rPr>
        <w:t xml:space="preserve"> za pośrednictwem platformy zakupowej </w:t>
      </w:r>
      <w:hyperlink r:id="rId8">
        <w:r w:rsidRPr="00884A1C">
          <w:rPr>
            <w:rFonts w:ascii="Arial" w:eastAsia="Times New Roman" w:hAnsi="Arial" w:cs="Arial"/>
            <w:color w:val="0462C1"/>
            <w:sz w:val="24"/>
            <w:u w:val="single" w:color="0462C1"/>
          </w:rPr>
          <w:t>https://platformazakupowa.pl/pn/2rblog</w:t>
        </w:r>
      </w:hyperlink>
      <w:hyperlink r:id="rId9">
        <w:r w:rsidRPr="00884A1C">
          <w:rPr>
            <w:rFonts w:ascii="Arial" w:eastAsia="Times New Roman" w:hAnsi="Arial" w:cs="Arial"/>
            <w:sz w:val="24"/>
          </w:rPr>
          <w:t xml:space="preserve"> </w:t>
        </w:r>
      </w:hyperlink>
    </w:p>
    <w:p w:rsidR="009D4B0A" w:rsidRPr="00884A1C" w:rsidRDefault="001E01E2">
      <w:pPr>
        <w:spacing w:after="1" w:line="368" w:lineRule="auto"/>
        <w:ind w:left="-15" w:right="119" w:firstLine="566"/>
        <w:jc w:val="both"/>
        <w:rPr>
          <w:rFonts w:ascii="Arial" w:hAnsi="Arial" w:cs="Arial"/>
        </w:rPr>
      </w:pPr>
      <w:r w:rsidRPr="00884A1C">
        <w:rPr>
          <w:rFonts w:ascii="Arial" w:eastAsia="Times New Roman" w:hAnsi="Arial" w:cs="Arial"/>
          <w:sz w:val="24"/>
        </w:rPr>
        <w:t xml:space="preserve">Złożenie niniejszego zapytania nie stanowi oferty w rozumieniu przepisów kodeksu cywilnego i otrzymanie w jego konsekwencji informacji nie jest równorzędne  ze złożeniem zamówienia przez 2. Regionalną Bazę Logistyczną i nie stanowi podstawy do roszczenia sobie prawa ze strony dostawcy do realizacji przedmiotu zapytania. </w:t>
      </w:r>
    </w:p>
    <w:p w:rsidR="009D4B0A" w:rsidRPr="00884A1C" w:rsidRDefault="001E01E2" w:rsidP="001E01E2">
      <w:pPr>
        <w:spacing w:after="143" w:line="360" w:lineRule="auto"/>
        <w:ind w:left="-5" w:right="119" w:hanging="10"/>
        <w:jc w:val="both"/>
        <w:rPr>
          <w:rFonts w:ascii="Arial" w:hAnsi="Arial" w:cs="Arial"/>
        </w:rPr>
      </w:pPr>
      <w:r w:rsidRPr="00884A1C">
        <w:rPr>
          <w:rFonts w:ascii="Arial" w:eastAsia="Times New Roman" w:hAnsi="Arial" w:cs="Arial"/>
          <w:sz w:val="24"/>
        </w:rPr>
        <w:t xml:space="preserve">Dane zawarte w zapytaniu ofertowym będą przetwarzane przez 2. Regionalną Bazę </w:t>
      </w:r>
      <w:r w:rsidRPr="00884A1C">
        <w:rPr>
          <w:rFonts w:ascii="Arial" w:hAnsi="Arial" w:cs="Arial"/>
        </w:rPr>
        <w:t xml:space="preserve"> </w:t>
      </w:r>
      <w:r w:rsidRPr="00884A1C">
        <w:rPr>
          <w:rFonts w:ascii="Arial" w:eastAsia="Times New Roman" w:hAnsi="Arial" w:cs="Arial"/>
          <w:sz w:val="24"/>
        </w:rPr>
        <w:t xml:space="preserve">Logistyczną z siedzibą w Warszawie ul. Marsa 110, 04-470 Warszawa NIP: 952-209-95-97, REGON 142665905 w ramach postępowań niewymagających stosowania ustawy o zamówieniach publicznych. Przysługuje Pani/Panu prawo do dostępu do swoich danych osobowych, ograniczenia ich przetwarzania, do ich przenoszenia, usunięcia, sprostowania, a także złożenia sprzeciwu. Pełna informacja o ochronie danych osobowych na podstawie RODO znajduje się na stronie internetowej pod adresem https://2rblog.wp.mil.pl/ </w:t>
      </w:r>
    </w:p>
    <w:p w:rsidR="009D4B0A" w:rsidRPr="00884A1C" w:rsidRDefault="001E01E2" w:rsidP="001E01E2">
      <w:pPr>
        <w:spacing w:after="115" w:line="360" w:lineRule="auto"/>
        <w:ind w:left="-5" w:right="119" w:hanging="10"/>
        <w:jc w:val="both"/>
        <w:rPr>
          <w:rFonts w:ascii="Arial" w:hAnsi="Arial" w:cs="Arial"/>
        </w:rPr>
      </w:pPr>
      <w:r w:rsidRPr="00884A1C">
        <w:rPr>
          <w:rFonts w:ascii="Arial" w:eastAsia="Times New Roman" w:hAnsi="Arial" w:cs="Arial"/>
          <w:sz w:val="24"/>
        </w:rPr>
        <w:t xml:space="preserve">W każdej sprawie związanej z przetwarzaniem danych osobowych można kontaktować się z Administratorem pod adresem korespondencji lub z IOD pod dedykowanym adresem e-mail 2rblog.iod@ron.mil.pl </w:t>
      </w:r>
    </w:p>
    <w:p w:rsidR="009D4B0A" w:rsidRPr="00884A1C" w:rsidRDefault="001E01E2">
      <w:pPr>
        <w:spacing w:after="80"/>
        <w:ind w:left="566"/>
        <w:rPr>
          <w:rFonts w:ascii="Arial" w:hAnsi="Arial" w:cs="Arial"/>
        </w:rPr>
      </w:pPr>
      <w:r w:rsidRPr="00884A1C">
        <w:rPr>
          <w:rFonts w:ascii="Arial" w:eastAsia="Times New Roman" w:hAnsi="Arial" w:cs="Arial"/>
          <w:sz w:val="24"/>
        </w:rPr>
        <w:t xml:space="preserve"> </w:t>
      </w:r>
    </w:p>
    <w:p w:rsidR="009D4B0A" w:rsidRPr="00884A1C" w:rsidRDefault="001E01E2">
      <w:pPr>
        <w:spacing w:after="0"/>
        <w:rPr>
          <w:rFonts w:ascii="Arial" w:hAnsi="Arial" w:cs="Arial"/>
        </w:rPr>
      </w:pPr>
      <w:r w:rsidRPr="00884A1C">
        <w:rPr>
          <w:rFonts w:ascii="Arial" w:eastAsia="Arial" w:hAnsi="Arial" w:cs="Arial"/>
          <w:sz w:val="20"/>
        </w:rPr>
        <w:t xml:space="preserve"> </w:t>
      </w:r>
    </w:p>
    <w:p w:rsidR="009D4B0A" w:rsidRPr="00884A1C" w:rsidRDefault="001E01E2">
      <w:pPr>
        <w:spacing w:after="0"/>
        <w:rPr>
          <w:rFonts w:ascii="Arial" w:hAnsi="Arial" w:cs="Arial"/>
        </w:rPr>
      </w:pPr>
      <w:r w:rsidRPr="00884A1C">
        <w:rPr>
          <w:rFonts w:ascii="Arial" w:eastAsia="Arial" w:hAnsi="Arial" w:cs="Arial"/>
          <w:sz w:val="20"/>
        </w:rPr>
        <w:t xml:space="preserve"> </w:t>
      </w:r>
    </w:p>
    <w:p w:rsidR="009D4B0A" w:rsidRPr="00884A1C" w:rsidRDefault="001E01E2">
      <w:pPr>
        <w:spacing w:after="0"/>
        <w:rPr>
          <w:rFonts w:ascii="Arial" w:hAnsi="Arial" w:cs="Arial"/>
        </w:rPr>
      </w:pPr>
      <w:r w:rsidRPr="00884A1C">
        <w:rPr>
          <w:rFonts w:ascii="Arial" w:eastAsia="Arial" w:hAnsi="Arial" w:cs="Arial"/>
          <w:sz w:val="20"/>
        </w:rPr>
        <w:t xml:space="preserve"> </w:t>
      </w:r>
    </w:p>
    <w:p w:rsidR="009D4B0A" w:rsidRPr="00884A1C" w:rsidRDefault="001E01E2">
      <w:pPr>
        <w:spacing w:after="0"/>
        <w:rPr>
          <w:rFonts w:ascii="Arial" w:hAnsi="Arial" w:cs="Arial"/>
        </w:rPr>
      </w:pPr>
      <w:r w:rsidRPr="00884A1C">
        <w:rPr>
          <w:rFonts w:ascii="Arial" w:eastAsia="Arial" w:hAnsi="Arial" w:cs="Arial"/>
          <w:sz w:val="20"/>
        </w:rPr>
        <w:t xml:space="preserve"> </w:t>
      </w:r>
    </w:p>
    <w:p w:rsidR="009D4B0A" w:rsidRPr="00884A1C" w:rsidRDefault="001E01E2">
      <w:pPr>
        <w:spacing w:after="17"/>
        <w:rPr>
          <w:rFonts w:ascii="Arial" w:eastAsia="Arial" w:hAnsi="Arial" w:cs="Arial"/>
          <w:sz w:val="20"/>
        </w:rPr>
      </w:pPr>
      <w:r w:rsidRPr="00884A1C">
        <w:rPr>
          <w:rFonts w:ascii="Arial" w:eastAsia="Arial" w:hAnsi="Arial" w:cs="Arial"/>
          <w:sz w:val="20"/>
        </w:rPr>
        <w:t xml:space="preserve"> </w:t>
      </w:r>
    </w:p>
    <w:p w:rsidR="009D4B0A" w:rsidRPr="00884A1C" w:rsidRDefault="009D4B0A">
      <w:pPr>
        <w:spacing w:after="17"/>
        <w:rPr>
          <w:rFonts w:ascii="Arial" w:hAnsi="Arial" w:cs="Arial"/>
        </w:rPr>
      </w:pPr>
    </w:p>
    <w:p w:rsidR="009D4B0A" w:rsidRPr="00884A1C" w:rsidRDefault="001E01E2">
      <w:pPr>
        <w:spacing w:after="40"/>
        <w:rPr>
          <w:rFonts w:ascii="Arial" w:hAnsi="Arial" w:cs="Arial"/>
        </w:rPr>
      </w:pPr>
      <w:r w:rsidRPr="00884A1C">
        <w:rPr>
          <w:rFonts w:ascii="Arial" w:eastAsia="Arial" w:hAnsi="Arial" w:cs="Arial"/>
          <w:sz w:val="24"/>
        </w:rPr>
        <w:t xml:space="preserve"> </w:t>
      </w:r>
    </w:p>
    <w:p w:rsidR="009D4B0A" w:rsidRPr="00884A1C" w:rsidRDefault="00F57295">
      <w:pPr>
        <w:spacing w:after="19"/>
        <w:rPr>
          <w:rFonts w:ascii="Arial" w:hAnsi="Arial" w:cs="Arial"/>
        </w:rPr>
      </w:pPr>
      <w:r w:rsidRPr="00884A1C">
        <w:rPr>
          <w:rFonts w:ascii="Arial" w:eastAsia="Arial" w:hAnsi="Arial" w:cs="Arial"/>
          <w:sz w:val="24"/>
          <w:u w:val="single" w:color="000000"/>
        </w:rPr>
        <w:t>Załącznik 1 na 19</w:t>
      </w:r>
      <w:r w:rsidR="001E01E2" w:rsidRPr="00884A1C">
        <w:rPr>
          <w:rFonts w:ascii="Arial" w:eastAsia="Arial" w:hAnsi="Arial" w:cs="Arial"/>
          <w:sz w:val="24"/>
          <w:u w:val="single" w:color="000000"/>
        </w:rPr>
        <w:t xml:space="preserve"> str.</w:t>
      </w:r>
      <w:r w:rsidR="001E01E2" w:rsidRPr="00884A1C">
        <w:rPr>
          <w:rFonts w:ascii="Arial" w:eastAsia="Arial" w:hAnsi="Arial" w:cs="Arial"/>
          <w:sz w:val="24"/>
        </w:rPr>
        <w:t xml:space="preserve"> </w:t>
      </w:r>
    </w:p>
    <w:p w:rsidR="009D4B0A" w:rsidRPr="00884A1C" w:rsidRDefault="001E01E2">
      <w:pPr>
        <w:pStyle w:val="Nagwek1"/>
        <w:ind w:left="250" w:hanging="265"/>
      </w:pPr>
      <w:r w:rsidRPr="00884A1C">
        <w:t xml:space="preserve">– formularz ofertowy </w:t>
      </w:r>
    </w:p>
    <w:p w:rsidR="00C319D2" w:rsidRDefault="001E01E2" w:rsidP="00C319D2">
      <w:pPr>
        <w:spacing w:after="0"/>
        <w:rPr>
          <w:rFonts w:ascii="Arial" w:eastAsia="Arial" w:hAnsi="Arial" w:cs="Arial"/>
          <w:sz w:val="20"/>
        </w:rPr>
      </w:pPr>
      <w:r w:rsidRPr="00884A1C">
        <w:rPr>
          <w:rFonts w:ascii="Arial" w:eastAsia="Arial" w:hAnsi="Arial" w:cs="Arial"/>
          <w:sz w:val="20"/>
        </w:rPr>
        <w:t xml:space="preserve"> </w:t>
      </w:r>
    </w:p>
    <w:p w:rsidR="006F20C2" w:rsidRDefault="006F20C2" w:rsidP="00C319D2">
      <w:pPr>
        <w:spacing w:after="0"/>
        <w:rPr>
          <w:rFonts w:ascii="Arial" w:eastAsia="Arial" w:hAnsi="Arial" w:cs="Arial"/>
          <w:sz w:val="20"/>
        </w:rPr>
      </w:pPr>
    </w:p>
    <w:p w:rsidR="006F20C2" w:rsidRDefault="006F20C2" w:rsidP="00C319D2">
      <w:pPr>
        <w:spacing w:after="0"/>
        <w:rPr>
          <w:rFonts w:ascii="Arial" w:eastAsia="Arial" w:hAnsi="Arial" w:cs="Arial"/>
          <w:sz w:val="20"/>
        </w:rPr>
      </w:pPr>
    </w:p>
    <w:p w:rsidR="006F20C2" w:rsidRDefault="006F20C2" w:rsidP="00C319D2">
      <w:pPr>
        <w:spacing w:after="0"/>
        <w:rPr>
          <w:rFonts w:ascii="Arial" w:eastAsia="Arial" w:hAnsi="Arial" w:cs="Arial"/>
          <w:sz w:val="20"/>
        </w:rPr>
      </w:pPr>
    </w:p>
    <w:p w:rsidR="006F20C2" w:rsidRPr="00884A1C" w:rsidRDefault="006F20C2" w:rsidP="00C319D2">
      <w:pPr>
        <w:spacing w:after="0"/>
        <w:rPr>
          <w:rFonts w:ascii="Arial" w:eastAsia="Arial" w:hAnsi="Arial" w:cs="Arial"/>
          <w:sz w:val="20"/>
        </w:rPr>
      </w:pPr>
      <w:bookmarkStart w:id="0" w:name="_GoBack"/>
      <w:bookmarkEnd w:id="0"/>
    </w:p>
    <w:p w:rsidR="000A2EE7" w:rsidRPr="00884A1C" w:rsidRDefault="000A2EE7" w:rsidP="00C319D2">
      <w:pPr>
        <w:spacing w:after="0"/>
        <w:rPr>
          <w:rFonts w:ascii="Arial" w:hAnsi="Arial" w:cs="Arial"/>
        </w:rPr>
      </w:pPr>
    </w:p>
    <w:p w:rsidR="00C319D2" w:rsidRPr="00884A1C" w:rsidRDefault="001E01E2">
      <w:pPr>
        <w:spacing w:after="0"/>
        <w:ind w:left="7093" w:hanging="10"/>
        <w:rPr>
          <w:rFonts w:ascii="Arial" w:eastAsia="Arial" w:hAnsi="Arial" w:cs="Arial"/>
          <w:sz w:val="24"/>
        </w:rPr>
      </w:pPr>
      <w:r w:rsidRPr="00884A1C">
        <w:rPr>
          <w:rFonts w:ascii="Arial" w:eastAsia="Arial" w:hAnsi="Arial" w:cs="Arial"/>
        </w:rPr>
        <w:lastRenderedPageBreak/>
        <w:t xml:space="preserve">        </w:t>
      </w:r>
      <w:r w:rsidRPr="00884A1C">
        <w:rPr>
          <w:rFonts w:ascii="Arial" w:eastAsia="Arial" w:hAnsi="Arial" w:cs="Arial"/>
          <w:sz w:val="24"/>
        </w:rPr>
        <w:t xml:space="preserve">Załącznik nr 1   </w:t>
      </w:r>
    </w:p>
    <w:p w:rsidR="00C319D2" w:rsidRPr="00884A1C" w:rsidRDefault="00C319D2">
      <w:pPr>
        <w:spacing w:after="0"/>
        <w:ind w:left="7093" w:hanging="10"/>
        <w:rPr>
          <w:rFonts w:ascii="Arial" w:eastAsia="Arial" w:hAnsi="Arial" w:cs="Arial"/>
          <w:sz w:val="24"/>
        </w:rPr>
      </w:pPr>
    </w:p>
    <w:p w:rsidR="009D4B0A" w:rsidRPr="00884A1C" w:rsidRDefault="001E01E2">
      <w:pPr>
        <w:spacing w:after="0"/>
        <w:ind w:left="7093" w:hanging="10"/>
        <w:rPr>
          <w:rFonts w:ascii="Arial" w:hAnsi="Arial" w:cs="Arial"/>
        </w:rPr>
      </w:pPr>
      <w:r w:rsidRPr="00884A1C">
        <w:rPr>
          <w:rFonts w:ascii="Arial" w:eastAsia="Arial" w:hAnsi="Arial" w:cs="Arial"/>
          <w:sz w:val="24"/>
        </w:rPr>
        <w:t xml:space="preserve">                   </w:t>
      </w:r>
    </w:p>
    <w:p w:rsidR="00C319D2" w:rsidRPr="00884A1C" w:rsidRDefault="00C319D2">
      <w:pPr>
        <w:pStyle w:val="Nagwek1"/>
        <w:numPr>
          <w:ilvl w:val="0"/>
          <w:numId w:val="0"/>
        </w:numPr>
        <w:ind w:left="-5"/>
      </w:pPr>
      <w:r w:rsidRPr="00884A1C">
        <w:t>…………................................................</w:t>
      </w:r>
    </w:p>
    <w:p w:rsidR="009D4B0A" w:rsidRPr="00884A1C" w:rsidRDefault="001E01E2">
      <w:pPr>
        <w:pStyle w:val="Nagwek1"/>
        <w:numPr>
          <w:ilvl w:val="0"/>
          <w:numId w:val="0"/>
        </w:numPr>
        <w:ind w:left="-5"/>
      </w:pPr>
      <w:r w:rsidRPr="00884A1C">
        <w:t xml:space="preserve">/nazwa, adres, nr tel. nr fax Wykonawcy/ </w:t>
      </w:r>
    </w:p>
    <w:p w:rsidR="009D4B0A" w:rsidRPr="00884A1C" w:rsidRDefault="001E01E2">
      <w:pPr>
        <w:spacing w:after="0"/>
        <w:rPr>
          <w:rFonts w:ascii="Arial" w:eastAsia="Arial" w:hAnsi="Arial" w:cs="Arial"/>
          <w:b/>
        </w:rPr>
      </w:pPr>
      <w:r w:rsidRPr="00884A1C">
        <w:rPr>
          <w:rFonts w:ascii="Arial" w:eastAsia="Arial" w:hAnsi="Arial" w:cs="Arial"/>
          <w:b/>
        </w:rPr>
        <w:t xml:space="preserve"> </w:t>
      </w:r>
    </w:p>
    <w:p w:rsidR="00C319D2" w:rsidRPr="00884A1C" w:rsidRDefault="00C319D2">
      <w:pPr>
        <w:spacing w:after="0"/>
        <w:rPr>
          <w:rFonts w:ascii="Arial" w:hAnsi="Arial" w:cs="Arial"/>
        </w:rPr>
      </w:pPr>
    </w:p>
    <w:p w:rsidR="009D4B0A" w:rsidRPr="00884A1C" w:rsidRDefault="001E01E2">
      <w:pPr>
        <w:spacing w:after="0"/>
        <w:rPr>
          <w:rFonts w:ascii="Arial" w:hAnsi="Arial" w:cs="Arial"/>
        </w:rPr>
      </w:pPr>
      <w:r w:rsidRPr="00884A1C">
        <w:rPr>
          <w:rFonts w:ascii="Arial" w:eastAsia="Arial" w:hAnsi="Arial" w:cs="Arial"/>
          <w:b/>
        </w:rPr>
        <w:t xml:space="preserve"> </w:t>
      </w:r>
    </w:p>
    <w:p w:rsidR="009D4B0A" w:rsidRPr="00884A1C" w:rsidRDefault="001E01E2">
      <w:pPr>
        <w:spacing w:after="0"/>
        <w:ind w:left="3142"/>
        <w:rPr>
          <w:rFonts w:ascii="Arial" w:hAnsi="Arial" w:cs="Arial"/>
        </w:rPr>
      </w:pPr>
      <w:r w:rsidRPr="00884A1C">
        <w:rPr>
          <w:rFonts w:ascii="Arial" w:eastAsia="Arial" w:hAnsi="Arial" w:cs="Arial"/>
          <w:b/>
          <w:u w:val="single" w:color="000000"/>
        </w:rPr>
        <w:t>FORMULARZ  OFERTOWY</w:t>
      </w:r>
      <w:r w:rsidRPr="00884A1C">
        <w:rPr>
          <w:rFonts w:ascii="Arial" w:eastAsia="Arial" w:hAnsi="Arial" w:cs="Arial"/>
          <w:b/>
        </w:rPr>
        <w:t xml:space="preserve"> </w:t>
      </w:r>
    </w:p>
    <w:p w:rsidR="009D4B0A" w:rsidRPr="00884A1C" w:rsidRDefault="001E01E2">
      <w:pPr>
        <w:spacing w:after="17"/>
        <w:rPr>
          <w:rFonts w:ascii="Arial" w:hAnsi="Arial" w:cs="Arial"/>
        </w:rPr>
      </w:pPr>
      <w:r w:rsidRPr="00884A1C">
        <w:rPr>
          <w:rFonts w:ascii="Arial" w:eastAsia="Arial" w:hAnsi="Arial" w:cs="Arial"/>
          <w:b/>
          <w:sz w:val="24"/>
        </w:rPr>
        <w:t xml:space="preserve"> </w:t>
      </w:r>
    </w:p>
    <w:p w:rsidR="009D4B0A" w:rsidRPr="00884A1C" w:rsidRDefault="001E01E2">
      <w:pPr>
        <w:spacing w:after="0"/>
        <w:rPr>
          <w:rFonts w:ascii="Arial" w:hAnsi="Arial" w:cs="Arial"/>
        </w:rPr>
      </w:pPr>
      <w:r w:rsidRPr="00884A1C"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9470" w:type="dxa"/>
        <w:tblInd w:w="-285" w:type="dxa"/>
        <w:tblCellMar>
          <w:top w:w="11" w:type="dxa"/>
          <w:left w:w="105" w:type="dxa"/>
          <w:right w:w="54" w:type="dxa"/>
        </w:tblCellMar>
        <w:tblLook w:val="04A0" w:firstRow="1" w:lastRow="0" w:firstColumn="1" w:lastColumn="0" w:noHBand="0" w:noVBand="1"/>
      </w:tblPr>
      <w:tblGrid>
        <w:gridCol w:w="934"/>
        <w:gridCol w:w="2949"/>
        <w:gridCol w:w="2115"/>
        <w:gridCol w:w="3472"/>
      </w:tblGrid>
      <w:tr w:rsidR="00C75B42" w:rsidRPr="00884A1C" w:rsidTr="00C75B42">
        <w:trPr>
          <w:trHeight w:val="520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5B42" w:rsidRPr="00884A1C" w:rsidRDefault="00C75B42">
            <w:pPr>
              <w:rPr>
                <w:rFonts w:ascii="Arial" w:hAnsi="Arial" w:cs="Arial"/>
              </w:rPr>
            </w:pPr>
            <w:r w:rsidRPr="00884A1C">
              <w:rPr>
                <w:rFonts w:ascii="Arial" w:eastAsia="Arial" w:hAnsi="Arial" w:cs="Arial"/>
                <w:b/>
                <w:sz w:val="20"/>
              </w:rPr>
              <w:t xml:space="preserve">Lp.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5B42" w:rsidRPr="00884A1C" w:rsidRDefault="00C75B42">
            <w:pPr>
              <w:ind w:right="51"/>
              <w:jc w:val="center"/>
              <w:rPr>
                <w:rFonts w:ascii="Arial" w:hAnsi="Arial" w:cs="Arial"/>
              </w:rPr>
            </w:pPr>
            <w:r w:rsidRPr="00884A1C">
              <w:rPr>
                <w:rFonts w:ascii="Arial" w:eastAsia="Arial" w:hAnsi="Arial" w:cs="Arial"/>
                <w:b/>
                <w:sz w:val="20"/>
              </w:rPr>
              <w:t xml:space="preserve">Nazwa przedmiotu zamówienia </w:t>
            </w:r>
          </w:p>
        </w:tc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75B42" w:rsidRPr="00884A1C" w:rsidRDefault="00C75B42">
            <w:pPr>
              <w:ind w:right="51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4A1C">
              <w:rPr>
                <w:rFonts w:ascii="Arial" w:eastAsia="Arial" w:hAnsi="Arial" w:cs="Arial"/>
                <w:b/>
                <w:sz w:val="20"/>
              </w:rPr>
              <w:t xml:space="preserve">Cena jednostkowa netto  </w:t>
            </w:r>
          </w:p>
        </w:tc>
      </w:tr>
      <w:tr w:rsidR="00C17295" w:rsidRPr="00884A1C" w:rsidTr="00C17295">
        <w:trPr>
          <w:trHeight w:val="520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95" w:rsidRPr="00884A1C" w:rsidRDefault="00C17295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6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95" w:rsidRPr="00884A1C" w:rsidRDefault="00C17295">
            <w:pPr>
              <w:ind w:right="5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17295" w:rsidRPr="00884A1C" w:rsidRDefault="00C17295">
            <w:pPr>
              <w:ind w:right="51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4A1C">
              <w:rPr>
                <w:rFonts w:ascii="Arial" w:eastAsia="Arial" w:hAnsi="Arial" w:cs="Arial"/>
                <w:b/>
                <w:sz w:val="20"/>
              </w:rPr>
              <w:t xml:space="preserve">1 </w:t>
            </w:r>
            <w:proofErr w:type="spellStart"/>
            <w:r w:rsidRPr="00884A1C">
              <w:rPr>
                <w:rFonts w:ascii="Arial" w:eastAsia="Arial" w:hAnsi="Arial" w:cs="Arial"/>
                <w:b/>
                <w:sz w:val="20"/>
              </w:rPr>
              <w:t>kpl</w:t>
            </w:r>
            <w:proofErr w:type="spellEnd"/>
            <w:r w:rsidRPr="00884A1C">
              <w:rPr>
                <w:rFonts w:ascii="Arial" w:eastAsia="Arial" w:hAnsi="Arial" w:cs="Arial"/>
                <w:b/>
                <w:sz w:val="20"/>
              </w:rPr>
              <w:t>.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17295" w:rsidRPr="00884A1C" w:rsidRDefault="00C17295">
            <w:pPr>
              <w:ind w:right="51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4A1C">
              <w:rPr>
                <w:rFonts w:ascii="Arial" w:eastAsia="Arial" w:hAnsi="Arial" w:cs="Arial"/>
                <w:b/>
                <w:sz w:val="20"/>
              </w:rPr>
              <w:t xml:space="preserve">4 </w:t>
            </w:r>
            <w:proofErr w:type="spellStart"/>
            <w:r w:rsidRPr="00884A1C">
              <w:rPr>
                <w:rFonts w:ascii="Arial" w:eastAsia="Arial" w:hAnsi="Arial" w:cs="Arial"/>
                <w:b/>
                <w:sz w:val="20"/>
              </w:rPr>
              <w:t>kpl</w:t>
            </w:r>
            <w:proofErr w:type="spellEnd"/>
            <w:r w:rsidRPr="00884A1C">
              <w:rPr>
                <w:rFonts w:ascii="Arial" w:eastAsia="Arial" w:hAnsi="Arial" w:cs="Arial"/>
                <w:b/>
                <w:sz w:val="20"/>
              </w:rPr>
              <w:t xml:space="preserve">. </w:t>
            </w:r>
          </w:p>
        </w:tc>
      </w:tr>
      <w:tr w:rsidR="00C17295" w:rsidRPr="00884A1C" w:rsidTr="00C17295">
        <w:trPr>
          <w:trHeight w:val="130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95" w:rsidRPr="00884A1C" w:rsidRDefault="00C17295">
            <w:pPr>
              <w:ind w:right="85"/>
              <w:jc w:val="center"/>
              <w:rPr>
                <w:rFonts w:ascii="Arial" w:hAnsi="Arial" w:cs="Arial"/>
              </w:rPr>
            </w:pPr>
            <w:r w:rsidRPr="00884A1C">
              <w:rPr>
                <w:rFonts w:ascii="Arial" w:eastAsia="Arial" w:hAnsi="Arial" w:cs="Arial"/>
                <w:b/>
                <w:sz w:val="20"/>
              </w:rPr>
              <w:t xml:space="preserve">1.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95" w:rsidRPr="00884A1C" w:rsidRDefault="00C17295">
            <w:pPr>
              <w:ind w:left="26"/>
              <w:jc w:val="both"/>
              <w:rPr>
                <w:rFonts w:ascii="Arial" w:eastAsia="Arial" w:hAnsi="Arial" w:cs="Arial"/>
                <w:b/>
              </w:rPr>
            </w:pPr>
          </w:p>
          <w:p w:rsidR="00803102" w:rsidRPr="00884A1C" w:rsidRDefault="00803102">
            <w:pPr>
              <w:ind w:left="26"/>
              <w:jc w:val="both"/>
              <w:rPr>
                <w:rFonts w:ascii="Arial" w:eastAsia="Arial" w:hAnsi="Arial" w:cs="Arial"/>
                <w:b/>
              </w:rPr>
            </w:pPr>
          </w:p>
          <w:p w:rsidR="00C17295" w:rsidRPr="00884A1C" w:rsidRDefault="00803102">
            <w:pPr>
              <w:ind w:left="26"/>
              <w:jc w:val="both"/>
              <w:rPr>
                <w:rFonts w:ascii="Arial" w:hAnsi="Arial" w:cs="Arial"/>
              </w:rPr>
            </w:pPr>
            <w:r w:rsidRPr="00884A1C">
              <w:rPr>
                <w:rFonts w:ascii="Arial" w:eastAsia="Arial" w:hAnsi="Arial" w:cs="Arial"/>
                <w:b/>
              </w:rPr>
              <w:t>Ładowarka kołowa</w:t>
            </w:r>
            <w:r w:rsidR="00C17295" w:rsidRPr="00884A1C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95" w:rsidRPr="00884A1C" w:rsidRDefault="00C17295" w:rsidP="00C319D2">
            <w:pPr>
              <w:ind w:right="56"/>
              <w:jc w:val="center"/>
              <w:rPr>
                <w:rFonts w:ascii="Arial" w:hAnsi="Arial" w:cs="Arial"/>
              </w:rPr>
            </w:pPr>
            <w:r w:rsidRPr="00884A1C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17295" w:rsidRPr="00884A1C" w:rsidRDefault="00C17295">
            <w:pPr>
              <w:ind w:right="46"/>
              <w:jc w:val="center"/>
              <w:rPr>
                <w:rFonts w:ascii="Arial" w:hAnsi="Arial" w:cs="Arial"/>
              </w:rPr>
            </w:pPr>
          </w:p>
        </w:tc>
      </w:tr>
      <w:tr w:rsidR="00C75B42" w:rsidRPr="00884A1C" w:rsidTr="00C17295">
        <w:trPr>
          <w:trHeight w:val="400"/>
        </w:trPr>
        <w:tc>
          <w:tcPr>
            <w:tcW w:w="9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05DDF" w:rsidRPr="00884A1C" w:rsidRDefault="00E05DDF" w:rsidP="00E05DDF">
            <w:pPr>
              <w:ind w:right="50"/>
              <w:jc w:val="center"/>
              <w:rPr>
                <w:rFonts w:ascii="Arial" w:eastAsia="Arial" w:hAnsi="Arial" w:cs="Arial"/>
                <w:b/>
              </w:rPr>
            </w:pPr>
          </w:p>
          <w:p w:rsidR="00E05DDF" w:rsidRPr="00884A1C" w:rsidRDefault="00E05DDF" w:rsidP="00E05DDF">
            <w:pPr>
              <w:ind w:right="50"/>
              <w:jc w:val="center"/>
              <w:rPr>
                <w:rFonts w:ascii="Arial" w:eastAsia="Arial" w:hAnsi="Arial" w:cs="Arial"/>
                <w:b/>
              </w:rPr>
            </w:pPr>
            <w:r w:rsidRPr="00884A1C">
              <w:rPr>
                <w:rFonts w:ascii="Arial" w:eastAsia="Arial" w:hAnsi="Arial" w:cs="Arial"/>
                <w:b/>
              </w:rPr>
              <w:t>OPIS PRZEDMIOTU ZAMÓWIENIA</w:t>
            </w:r>
          </w:p>
          <w:p w:rsidR="00E05DDF" w:rsidRPr="00884A1C" w:rsidRDefault="00E05DDF" w:rsidP="00E05DDF">
            <w:pPr>
              <w:ind w:right="50"/>
              <w:jc w:val="center"/>
              <w:rPr>
                <w:rFonts w:ascii="Arial" w:eastAsia="Arial" w:hAnsi="Arial" w:cs="Arial"/>
                <w:b/>
              </w:rPr>
            </w:pPr>
          </w:p>
          <w:p w:rsidR="00E05DDF" w:rsidRPr="00884A1C" w:rsidRDefault="00E05DDF" w:rsidP="00E05DDF">
            <w:pPr>
              <w:ind w:right="50"/>
              <w:jc w:val="center"/>
              <w:rPr>
                <w:rFonts w:ascii="Arial" w:eastAsia="Arial" w:hAnsi="Arial" w:cs="Arial"/>
                <w:b/>
              </w:rPr>
            </w:pPr>
            <w:r w:rsidRPr="00884A1C">
              <w:rPr>
                <w:rFonts w:ascii="Arial" w:eastAsia="Arial" w:hAnsi="Arial" w:cs="Arial"/>
                <w:b/>
              </w:rPr>
              <w:t>WYMAGANIA EKSPLOATACYJNO - TECHNICZNE</w:t>
            </w:r>
          </w:p>
          <w:p w:rsidR="00E05DDF" w:rsidRPr="00884A1C" w:rsidRDefault="002A4FC7" w:rsidP="00E05DDF">
            <w:pPr>
              <w:ind w:right="5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dostawa Ł</w:t>
            </w:r>
            <w:r w:rsidR="00E05DDF" w:rsidRPr="00884A1C">
              <w:rPr>
                <w:rFonts w:ascii="Arial" w:eastAsia="Arial" w:hAnsi="Arial" w:cs="Arial"/>
                <w:b/>
              </w:rPr>
              <w:t>adowarki kołowej</w:t>
            </w:r>
          </w:p>
          <w:p w:rsidR="00E05DDF" w:rsidRPr="00884A1C" w:rsidRDefault="00E05DDF" w:rsidP="00E05DDF">
            <w:pPr>
              <w:ind w:right="50"/>
              <w:rPr>
                <w:rFonts w:ascii="Arial" w:eastAsia="Arial" w:hAnsi="Arial" w:cs="Arial"/>
                <w:b/>
              </w:rPr>
            </w:pPr>
            <w:r w:rsidRPr="00884A1C">
              <w:rPr>
                <w:rFonts w:ascii="Arial" w:eastAsia="Arial" w:hAnsi="Arial" w:cs="Arial"/>
                <w:b/>
              </w:rPr>
              <w:t>1.</w:t>
            </w:r>
            <w:r w:rsidRPr="00884A1C">
              <w:rPr>
                <w:rFonts w:ascii="Arial" w:eastAsia="Arial" w:hAnsi="Arial" w:cs="Arial"/>
                <w:b/>
              </w:rPr>
              <w:tab/>
              <w:t xml:space="preserve">Wstęp: </w:t>
            </w:r>
          </w:p>
          <w:p w:rsidR="00E05DDF" w:rsidRPr="00884A1C" w:rsidRDefault="00E05DDF" w:rsidP="002A4FC7">
            <w:pPr>
              <w:spacing w:line="276" w:lineRule="auto"/>
              <w:ind w:right="50"/>
              <w:jc w:val="center"/>
              <w:rPr>
                <w:rFonts w:ascii="Arial" w:eastAsia="Arial" w:hAnsi="Arial" w:cs="Arial"/>
                <w:b/>
              </w:rPr>
            </w:pPr>
          </w:p>
          <w:p w:rsidR="00E05DDF" w:rsidRPr="00884A1C" w:rsidRDefault="00E05DDF" w:rsidP="002A4FC7">
            <w:pPr>
              <w:spacing w:line="276" w:lineRule="auto"/>
              <w:ind w:right="50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 xml:space="preserve">Niniejsze Wymagania </w:t>
            </w:r>
            <w:proofErr w:type="spellStart"/>
            <w:r w:rsidRPr="00884A1C">
              <w:rPr>
                <w:rFonts w:ascii="Arial" w:eastAsia="Arial" w:hAnsi="Arial" w:cs="Arial"/>
              </w:rPr>
              <w:t>Eksploatacyjno</w:t>
            </w:r>
            <w:proofErr w:type="spellEnd"/>
            <w:r w:rsidRPr="00884A1C">
              <w:rPr>
                <w:rFonts w:ascii="Arial" w:eastAsia="Arial" w:hAnsi="Arial" w:cs="Arial"/>
              </w:rPr>
              <w:t xml:space="preserve"> - Techniczne (WET) d</w:t>
            </w:r>
            <w:r w:rsidR="002A4FC7">
              <w:rPr>
                <w:rFonts w:ascii="Arial" w:eastAsia="Arial" w:hAnsi="Arial" w:cs="Arial"/>
              </w:rPr>
              <w:t>otyczą dostawy wyrobu o nazwie Ł</w:t>
            </w:r>
            <w:r w:rsidRPr="00884A1C">
              <w:rPr>
                <w:rFonts w:ascii="Arial" w:eastAsia="Arial" w:hAnsi="Arial" w:cs="Arial"/>
              </w:rPr>
              <w:t>adowarka kołowa.</w:t>
            </w:r>
          </w:p>
          <w:p w:rsidR="00E05DDF" w:rsidRPr="00884A1C" w:rsidRDefault="00E05DDF" w:rsidP="002A4FC7">
            <w:pPr>
              <w:spacing w:line="276" w:lineRule="auto"/>
              <w:ind w:right="50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Przedmiotem    zamówienia    jest    ładowarka    kołowa     przeznaczona  do prowadzania prac ziemnych z wykorzystaniem wieloczynnościowej łyżki spełniającej rolę załadunku z wykorzystaniem funkcji ładowania. W ramach dostawy maszyna powinna spełniać inne funkcje zgodnie z poniższymi wymogami. Maszyna ma być przystosowana do pracy w różnych warunkach atmosferycznych i terenowych.</w:t>
            </w:r>
          </w:p>
          <w:p w:rsidR="00E05DDF" w:rsidRPr="00884A1C" w:rsidRDefault="00E05DDF" w:rsidP="002A4FC7">
            <w:pPr>
              <w:spacing w:line="276" w:lineRule="auto"/>
              <w:ind w:right="50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1.1 Wymagania ogólne</w:t>
            </w:r>
          </w:p>
          <w:p w:rsidR="00E05DDF" w:rsidRPr="00884A1C" w:rsidRDefault="00E05DDF" w:rsidP="002A4FC7">
            <w:pPr>
              <w:spacing w:line="276" w:lineRule="auto"/>
              <w:ind w:right="50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1.1.1.</w:t>
            </w:r>
            <w:r w:rsidRPr="00884A1C">
              <w:rPr>
                <w:rFonts w:ascii="Arial" w:eastAsia="Arial" w:hAnsi="Arial" w:cs="Arial"/>
              </w:rPr>
              <w:tab/>
              <w:t>Pojazdy  muszą spełniać wymagania określone w następujących aktach prawnych:</w:t>
            </w:r>
          </w:p>
          <w:p w:rsidR="00E05DDF" w:rsidRPr="00884A1C" w:rsidRDefault="00E05DDF" w:rsidP="002A4FC7">
            <w:pPr>
              <w:spacing w:line="276" w:lineRule="auto"/>
              <w:ind w:left="1306" w:right="50" w:hanging="567"/>
              <w:rPr>
                <w:rFonts w:ascii="Arial" w:eastAsia="Arial" w:hAnsi="Arial" w:cs="Arial"/>
                <w:i/>
              </w:rPr>
            </w:pPr>
            <w:r w:rsidRPr="00884A1C">
              <w:rPr>
                <w:rFonts w:ascii="Arial" w:eastAsia="Arial" w:hAnsi="Arial" w:cs="Arial"/>
              </w:rPr>
              <w:t>-</w:t>
            </w:r>
            <w:r w:rsidRPr="00884A1C">
              <w:rPr>
                <w:rFonts w:ascii="Arial" w:eastAsia="Arial" w:hAnsi="Arial" w:cs="Arial"/>
              </w:rPr>
              <w:tab/>
            </w:r>
            <w:r w:rsidRPr="00884A1C">
              <w:rPr>
                <w:rFonts w:ascii="Arial" w:eastAsia="Arial" w:hAnsi="Arial" w:cs="Arial"/>
                <w:i/>
              </w:rPr>
              <w:t xml:space="preserve">ustawie z dnia 20 czerwca 1997 r. ,,Prawo o ruchu drogowym" (tekst jednolity: Dz.U.2023.1047 </w:t>
            </w:r>
            <w:proofErr w:type="spellStart"/>
            <w:r w:rsidRPr="00884A1C">
              <w:rPr>
                <w:rFonts w:ascii="Arial" w:eastAsia="Arial" w:hAnsi="Arial" w:cs="Arial"/>
                <w:i/>
              </w:rPr>
              <w:t>t.j</w:t>
            </w:r>
            <w:proofErr w:type="spellEnd"/>
            <w:r w:rsidRPr="00884A1C">
              <w:rPr>
                <w:rFonts w:ascii="Arial" w:eastAsia="Arial" w:hAnsi="Arial" w:cs="Arial"/>
                <w:i/>
              </w:rPr>
              <w:t xml:space="preserve">. z dnia 2023.06.01 z </w:t>
            </w:r>
            <w:proofErr w:type="spellStart"/>
            <w:r w:rsidRPr="00884A1C">
              <w:rPr>
                <w:rFonts w:ascii="Arial" w:eastAsia="Arial" w:hAnsi="Arial" w:cs="Arial"/>
                <w:i/>
              </w:rPr>
              <w:t>późn</w:t>
            </w:r>
            <w:proofErr w:type="spellEnd"/>
            <w:r w:rsidRPr="00884A1C">
              <w:rPr>
                <w:rFonts w:ascii="Arial" w:eastAsia="Arial" w:hAnsi="Arial" w:cs="Arial"/>
                <w:i/>
              </w:rPr>
              <w:t>. zm.);</w:t>
            </w:r>
          </w:p>
          <w:p w:rsidR="00E05DDF" w:rsidRPr="00884A1C" w:rsidRDefault="00E05DDF" w:rsidP="002A4FC7">
            <w:pPr>
              <w:spacing w:line="276" w:lineRule="auto"/>
              <w:ind w:left="1306" w:right="50" w:hanging="567"/>
              <w:rPr>
                <w:rFonts w:ascii="Arial" w:eastAsia="Arial" w:hAnsi="Arial" w:cs="Arial"/>
                <w:i/>
              </w:rPr>
            </w:pPr>
            <w:r w:rsidRPr="00884A1C">
              <w:rPr>
                <w:rFonts w:ascii="Arial" w:eastAsia="Arial" w:hAnsi="Arial" w:cs="Arial"/>
                <w:i/>
              </w:rPr>
              <w:t>-</w:t>
            </w:r>
            <w:r w:rsidRPr="00884A1C">
              <w:rPr>
                <w:rFonts w:ascii="Arial" w:eastAsia="Arial" w:hAnsi="Arial" w:cs="Arial"/>
                <w:i/>
              </w:rPr>
              <w:tab/>
              <w:t xml:space="preserve">rozporządzeniu Ministra Infrastruktury z dnia 31 grudnia 2002 r. w sprawie warunków technicznych pojazdów oraz zakresu ich niezbędnego wyposażenia (tekst jednolity: Dz.U.2016.2022 </w:t>
            </w:r>
            <w:proofErr w:type="spellStart"/>
            <w:r w:rsidRPr="00884A1C">
              <w:rPr>
                <w:rFonts w:ascii="Arial" w:eastAsia="Arial" w:hAnsi="Arial" w:cs="Arial"/>
                <w:i/>
              </w:rPr>
              <w:t>t.j</w:t>
            </w:r>
            <w:proofErr w:type="spellEnd"/>
            <w:r w:rsidRPr="00884A1C">
              <w:rPr>
                <w:rFonts w:ascii="Arial" w:eastAsia="Arial" w:hAnsi="Arial" w:cs="Arial"/>
                <w:i/>
              </w:rPr>
              <w:t xml:space="preserve">. z dnia 2016.12.15 z </w:t>
            </w:r>
            <w:proofErr w:type="spellStart"/>
            <w:r w:rsidRPr="00884A1C">
              <w:rPr>
                <w:rFonts w:ascii="Arial" w:eastAsia="Arial" w:hAnsi="Arial" w:cs="Arial"/>
                <w:i/>
              </w:rPr>
              <w:t>późn</w:t>
            </w:r>
            <w:proofErr w:type="spellEnd"/>
            <w:r w:rsidRPr="00884A1C">
              <w:rPr>
                <w:rFonts w:ascii="Arial" w:eastAsia="Arial" w:hAnsi="Arial" w:cs="Arial"/>
                <w:i/>
              </w:rPr>
              <w:t>. zm.);</w:t>
            </w:r>
          </w:p>
          <w:p w:rsidR="00E05DDF" w:rsidRPr="00884A1C" w:rsidRDefault="00E05DDF" w:rsidP="002A4FC7">
            <w:pPr>
              <w:spacing w:line="276" w:lineRule="auto"/>
              <w:ind w:left="1306" w:right="50" w:hanging="567"/>
              <w:rPr>
                <w:rFonts w:ascii="Arial" w:eastAsia="Arial" w:hAnsi="Arial" w:cs="Arial"/>
                <w:i/>
              </w:rPr>
            </w:pPr>
            <w:r w:rsidRPr="00884A1C">
              <w:rPr>
                <w:rFonts w:ascii="Arial" w:eastAsia="Arial" w:hAnsi="Arial" w:cs="Arial"/>
                <w:i/>
              </w:rPr>
              <w:t>-</w:t>
            </w:r>
            <w:r w:rsidRPr="00884A1C">
              <w:rPr>
                <w:rFonts w:ascii="Arial" w:eastAsia="Arial" w:hAnsi="Arial" w:cs="Arial"/>
                <w:i/>
              </w:rPr>
              <w:tab/>
              <w:t xml:space="preserve">rozporządzeniu Ministra Obrony Narodowej z 23 maja 2012 r. w sprawie rejestracji pojazdów Sil Zbrojnych Rzeczypospolitej Polskiej oraz pojazdów należących do obcych sił zbrojnych przebywających na terytorium Rzeczypospolitej  Polskiej   na   podstawie   umów   międzynarodowych (tekst jednolity: Dz. U. z 2022 r. poz. 300 z </w:t>
            </w:r>
            <w:proofErr w:type="spellStart"/>
            <w:r w:rsidRPr="00884A1C">
              <w:rPr>
                <w:rFonts w:ascii="Arial" w:eastAsia="Arial" w:hAnsi="Arial" w:cs="Arial"/>
                <w:i/>
              </w:rPr>
              <w:t>późn</w:t>
            </w:r>
            <w:proofErr w:type="spellEnd"/>
            <w:r w:rsidRPr="00884A1C">
              <w:rPr>
                <w:rFonts w:ascii="Arial" w:eastAsia="Arial" w:hAnsi="Arial" w:cs="Arial"/>
                <w:i/>
              </w:rPr>
              <w:t>. zm.);</w:t>
            </w:r>
          </w:p>
          <w:p w:rsidR="00E05DDF" w:rsidRPr="00884A1C" w:rsidRDefault="00E05DDF" w:rsidP="002A4FC7">
            <w:pPr>
              <w:spacing w:line="276" w:lineRule="auto"/>
              <w:ind w:left="1306" w:right="50" w:hanging="567"/>
              <w:rPr>
                <w:rFonts w:ascii="Arial" w:eastAsia="Arial" w:hAnsi="Arial" w:cs="Arial"/>
                <w:i/>
              </w:rPr>
            </w:pPr>
            <w:r w:rsidRPr="00884A1C">
              <w:rPr>
                <w:rFonts w:ascii="Arial" w:eastAsia="Arial" w:hAnsi="Arial" w:cs="Arial"/>
                <w:i/>
              </w:rPr>
              <w:t>-</w:t>
            </w:r>
            <w:r w:rsidRPr="00884A1C">
              <w:rPr>
                <w:rFonts w:ascii="Arial" w:eastAsia="Arial" w:hAnsi="Arial" w:cs="Arial"/>
                <w:i/>
              </w:rPr>
              <w:tab/>
              <w:t xml:space="preserve">decyzji  nr 3/MON  Ministra Obrony Narodowej z  dnia  3  stycznia 2014  r.   w sprawie wytycznych określających wymagania w zakresie znakowania kodem kreskowym wyrobów dostarczanych do resortu obrony narodowej. (Dz.Urz.MON.2014.11 z dnia 2014.01.07 z </w:t>
            </w:r>
            <w:proofErr w:type="spellStart"/>
            <w:r w:rsidRPr="00884A1C">
              <w:rPr>
                <w:rFonts w:ascii="Arial" w:eastAsia="Arial" w:hAnsi="Arial" w:cs="Arial"/>
                <w:i/>
              </w:rPr>
              <w:t>późn</w:t>
            </w:r>
            <w:proofErr w:type="spellEnd"/>
            <w:r w:rsidRPr="00884A1C">
              <w:rPr>
                <w:rFonts w:ascii="Arial" w:eastAsia="Arial" w:hAnsi="Arial" w:cs="Arial"/>
                <w:i/>
              </w:rPr>
              <w:t>. zm.).</w:t>
            </w:r>
          </w:p>
          <w:p w:rsidR="00E05DDF" w:rsidRPr="00884A1C" w:rsidRDefault="00E05DDF" w:rsidP="002A4FC7">
            <w:pPr>
              <w:spacing w:line="276" w:lineRule="auto"/>
              <w:ind w:right="50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1.1.2.</w:t>
            </w:r>
            <w:r w:rsidRPr="00884A1C">
              <w:rPr>
                <w:rFonts w:ascii="Arial" w:eastAsia="Arial" w:hAnsi="Arial" w:cs="Arial"/>
              </w:rPr>
              <w:tab/>
              <w:t xml:space="preserve">Przed przekazaniem pojazdów Zamawiającemu, wykonawca jest zobowiązany dostarczyć do Wydziału Centralnej Rejestracji Pojazdów Sił Zbrojnych i Ubezpieczeń Komunikacyjnych „Zaświadczenie o wyznaczeniu klasy MLC dla pojazdu wojskowego" </w:t>
            </w:r>
            <w:r w:rsidRPr="00884A1C">
              <w:rPr>
                <w:rFonts w:ascii="Arial" w:eastAsia="Arial" w:hAnsi="Arial" w:cs="Arial"/>
              </w:rPr>
              <w:lastRenderedPageBreak/>
              <w:t xml:space="preserve">wystawione przez </w:t>
            </w:r>
            <w:proofErr w:type="spellStart"/>
            <w:r w:rsidRPr="00884A1C">
              <w:rPr>
                <w:rFonts w:ascii="Arial" w:eastAsia="Arial" w:hAnsi="Arial" w:cs="Arial"/>
              </w:rPr>
              <w:t>WITPiS</w:t>
            </w:r>
            <w:proofErr w:type="spellEnd"/>
            <w:r w:rsidRPr="00884A1C">
              <w:rPr>
                <w:rFonts w:ascii="Arial" w:eastAsia="Arial" w:hAnsi="Arial" w:cs="Arial"/>
              </w:rPr>
              <w:t xml:space="preserve"> w Sulejówku, celem jej wpisania do dowodu rejestracyjnego pojazdu.</w:t>
            </w:r>
          </w:p>
          <w:p w:rsidR="00E05DDF" w:rsidRPr="00884A1C" w:rsidRDefault="00E05DDF" w:rsidP="00E05DDF">
            <w:pPr>
              <w:ind w:right="50"/>
              <w:rPr>
                <w:rFonts w:ascii="Arial" w:eastAsia="Arial" w:hAnsi="Arial" w:cs="Arial"/>
              </w:rPr>
            </w:pPr>
          </w:p>
          <w:p w:rsidR="00E05DDF" w:rsidRPr="00884A1C" w:rsidRDefault="00E05DDF" w:rsidP="00884A1C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456"/>
              </w:tabs>
              <w:kinsoku w:val="0"/>
              <w:overflowPunct w:val="0"/>
              <w:autoSpaceDE w:val="0"/>
              <w:autoSpaceDN w:val="0"/>
              <w:adjustRightInd w:val="0"/>
              <w:spacing w:before="81"/>
              <w:ind w:left="881"/>
              <w:contextualSpacing w:val="0"/>
              <w:rPr>
                <w:rFonts w:ascii="Arial" w:hAnsi="Arial" w:cs="Arial"/>
                <w:b/>
                <w:bCs/>
                <w:color w:val="0C0C0C"/>
                <w:w w:val="110"/>
              </w:rPr>
            </w:pPr>
            <w:r w:rsidRPr="00884A1C">
              <w:rPr>
                <w:rFonts w:ascii="Arial" w:hAnsi="Arial" w:cs="Arial"/>
                <w:b/>
                <w:bCs/>
                <w:color w:val="0C0C0C"/>
                <w:w w:val="110"/>
              </w:rPr>
              <w:t xml:space="preserve">Wymagania </w:t>
            </w:r>
            <w:proofErr w:type="spellStart"/>
            <w:r w:rsidRPr="00884A1C">
              <w:rPr>
                <w:rFonts w:ascii="Arial" w:hAnsi="Arial" w:cs="Arial"/>
                <w:b/>
                <w:bCs/>
                <w:color w:val="0C0C0C"/>
                <w:w w:val="110"/>
              </w:rPr>
              <w:t>eksploatacyjno</w:t>
            </w:r>
            <w:proofErr w:type="spellEnd"/>
            <w:r w:rsidRPr="00884A1C">
              <w:rPr>
                <w:rFonts w:ascii="Arial" w:hAnsi="Arial" w:cs="Arial"/>
                <w:b/>
                <w:bCs/>
                <w:color w:val="0C0C0C"/>
                <w:w w:val="110"/>
              </w:rPr>
              <w:t xml:space="preserve"> - techniczne:</w:t>
            </w:r>
          </w:p>
          <w:p w:rsidR="00E05DDF" w:rsidRPr="00884A1C" w:rsidRDefault="00E05DDF" w:rsidP="00884A1C">
            <w:pPr>
              <w:pStyle w:val="Akapitzlist"/>
              <w:widowControl w:val="0"/>
              <w:numPr>
                <w:ilvl w:val="1"/>
                <w:numId w:val="6"/>
              </w:numPr>
              <w:tabs>
                <w:tab w:val="left" w:pos="456"/>
                <w:tab w:val="left" w:pos="875"/>
              </w:tabs>
              <w:kinsoku w:val="0"/>
              <w:overflowPunct w:val="0"/>
              <w:autoSpaceDE w:val="0"/>
              <w:autoSpaceDN w:val="0"/>
              <w:adjustRightInd w:val="0"/>
              <w:spacing w:before="189"/>
              <w:ind w:left="881" w:hanging="480"/>
              <w:contextualSpacing w:val="0"/>
              <w:rPr>
                <w:rFonts w:ascii="Arial" w:hAnsi="Arial" w:cs="Arial"/>
                <w:b/>
                <w:bCs/>
                <w:color w:val="0C0C0C"/>
                <w:w w:val="105"/>
              </w:rPr>
            </w:pPr>
            <w:r w:rsidRPr="00884A1C">
              <w:rPr>
                <w:rFonts w:ascii="Arial" w:hAnsi="Arial" w:cs="Arial"/>
                <w:b/>
                <w:bCs/>
                <w:color w:val="0C0C0C"/>
                <w:w w:val="105"/>
              </w:rPr>
              <w:t>Podstawowe parametry i</w:t>
            </w:r>
            <w:r w:rsidRPr="00884A1C">
              <w:rPr>
                <w:rFonts w:ascii="Arial" w:hAnsi="Arial" w:cs="Arial"/>
                <w:b/>
                <w:bCs/>
                <w:color w:val="0C0C0C"/>
                <w:spacing w:val="-10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b/>
                <w:bCs/>
                <w:color w:val="0C0C0C"/>
                <w:w w:val="105"/>
              </w:rPr>
              <w:t>wymiary:</w:t>
            </w:r>
          </w:p>
          <w:p w:rsidR="00E05DDF" w:rsidRPr="00884A1C" w:rsidRDefault="00E05DDF" w:rsidP="00884A1C">
            <w:pPr>
              <w:pStyle w:val="Akapitzlist"/>
              <w:widowControl w:val="0"/>
              <w:numPr>
                <w:ilvl w:val="2"/>
                <w:numId w:val="6"/>
              </w:numPr>
              <w:tabs>
                <w:tab w:val="left" w:pos="456"/>
                <w:tab w:val="left" w:pos="1097"/>
              </w:tabs>
              <w:kinsoku w:val="0"/>
              <w:overflowPunct w:val="0"/>
              <w:autoSpaceDE w:val="0"/>
              <w:autoSpaceDN w:val="0"/>
              <w:adjustRightInd w:val="0"/>
              <w:spacing w:before="184"/>
              <w:ind w:left="881" w:hanging="702"/>
              <w:contextualSpacing w:val="0"/>
              <w:rPr>
                <w:rFonts w:ascii="Arial" w:hAnsi="Arial" w:cs="Arial"/>
                <w:b/>
                <w:bCs/>
                <w:color w:val="0C0C0C"/>
                <w:w w:val="105"/>
              </w:rPr>
            </w:pPr>
            <w:r w:rsidRPr="00884A1C">
              <w:rPr>
                <w:rFonts w:ascii="Arial" w:hAnsi="Arial" w:cs="Arial"/>
                <w:b/>
                <w:bCs/>
                <w:color w:val="0C0C0C"/>
                <w:w w:val="105"/>
              </w:rPr>
              <w:t>Warunki</w:t>
            </w:r>
            <w:r w:rsidRPr="00884A1C">
              <w:rPr>
                <w:rFonts w:ascii="Arial" w:hAnsi="Arial" w:cs="Arial"/>
                <w:b/>
                <w:bCs/>
                <w:color w:val="0C0C0C"/>
                <w:spacing w:val="15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b/>
                <w:bCs/>
                <w:color w:val="0C0C0C"/>
                <w:w w:val="105"/>
              </w:rPr>
              <w:t>pracy:</w:t>
            </w:r>
          </w:p>
          <w:p w:rsidR="00E05DDF" w:rsidRPr="00884A1C" w:rsidRDefault="00E05DDF" w:rsidP="00884A1C">
            <w:pPr>
              <w:pStyle w:val="Akapitzlist"/>
              <w:widowControl w:val="0"/>
              <w:numPr>
                <w:ilvl w:val="3"/>
                <w:numId w:val="6"/>
              </w:numPr>
              <w:tabs>
                <w:tab w:val="left" w:pos="456"/>
                <w:tab w:val="left" w:pos="1378"/>
              </w:tabs>
              <w:kinsoku w:val="0"/>
              <w:overflowPunct w:val="0"/>
              <w:autoSpaceDE w:val="0"/>
              <w:autoSpaceDN w:val="0"/>
              <w:adjustRightInd w:val="0"/>
              <w:spacing w:before="175" w:line="288" w:lineRule="auto"/>
              <w:ind w:left="881" w:right="411" w:hanging="713"/>
              <w:contextualSpacing w:val="0"/>
              <w:rPr>
                <w:rFonts w:ascii="Arial" w:hAnsi="Arial" w:cs="Arial"/>
                <w:color w:val="0C0C0C"/>
                <w:w w:val="105"/>
              </w:rPr>
            </w:pPr>
            <w:r w:rsidRPr="00884A1C">
              <w:rPr>
                <w:rFonts w:ascii="Arial" w:hAnsi="Arial" w:cs="Arial"/>
                <w:color w:val="0C0C0C"/>
                <w:w w:val="105"/>
              </w:rPr>
              <w:t>Maszyna w zależności od rodzaju zastosowanego osprzętu przeznaczona jest</w:t>
            </w:r>
            <w:r w:rsidRPr="00884A1C">
              <w:rPr>
                <w:rFonts w:ascii="Arial" w:hAnsi="Arial" w:cs="Arial"/>
                <w:color w:val="0C0C0C"/>
                <w:spacing w:val="5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  <w:w w:val="105"/>
              </w:rPr>
              <w:t>do:</w:t>
            </w:r>
          </w:p>
          <w:p w:rsidR="00E05DDF" w:rsidRPr="00884A1C" w:rsidRDefault="00E05DDF" w:rsidP="00884A1C">
            <w:pPr>
              <w:pStyle w:val="Akapitzlist"/>
              <w:widowControl w:val="0"/>
              <w:numPr>
                <w:ilvl w:val="4"/>
                <w:numId w:val="6"/>
              </w:numPr>
              <w:tabs>
                <w:tab w:val="left" w:pos="456"/>
                <w:tab w:val="left" w:pos="1352"/>
              </w:tabs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881" w:hanging="380"/>
              <w:contextualSpacing w:val="0"/>
              <w:rPr>
                <w:rFonts w:ascii="Arial" w:hAnsi="Arial" w:cs="Arial"/>
                <w:color w:val="0C0C0C"/>
              </w:rPr>
            </w:pPr>
            <w:r w:rsidRPr="00884A1C">
              <w:rPr>
                <w:rFonts w:ascii="Arial" w:hAnsi="Arial" w:cs="Arial"/>
                <w:color w:val="0C0C0C"/>
              </w:rPr>
              <w:t>wyrównywania</w:t>
            </w:r>
            <w:r w:rsidRPr="00884A1C">
              <w:rPr>
                <w:rFonts w:ascii="Arial" w:hAnsi="Arial" w:cs="Arial"/>
                <w:color w:val="0C0C0C"/>
                <w:spacing w:val="33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</w:rPr>
              <w:t>terenu;</w:t>
            </w:r>
          </w:p>
          <w:p w:rsidR="00E05DDF" w:rsidRPr="00884A1C" w:rsidRDefault="00E05DDF" w:rsidP="00884A1C">
            <w:pPr>
              <w:pStyle w:val="Akapitzlist"/>
              <w:widowControl w:val="0"/>
              <w:numPr>
                <w:ilvl w:val="4"/>
                <w:numId w:val="6"/>
              </w:numPr>
              <w:tabs>
                <w:tab w:val="left" w:pos="456"/>
                <w:tab w:val="left" w:pos="1353"/>
              </w:tabs>
              <w:kinsoku w:val="0"/>
              <w:overflowPunct w:val="0"/>
              <w:autoSpaceDE w:val="0"/>
              <w:autoSpaceDN w:val="0"/>
              <w:adjustRightInd w:val="0"/>
              <w:spacing w:before="58" w:line="288" w:lineRule="auto"/>
              <w:ind w:left="881" w:right="412" w:hanging="380"/>
              <w:contextualSpacing w:val="0"/>
              <w:rPr>
                <w:rFonts w:ascii="Arial" w:hAnsi="Arial" w:cs="Arial"/>
                <w:color w:val="0C0C0C"/>
              </w:rPr>
            </w:pPr>
            <w:r w:rsidRPr="00884A1C">
              <w:rPr>
                <w:rFonts w:ascii="Arial" w:hAnsi="Arial" w:cs="Arial"/>
                <w:color w:val="0C0C0C"/>
              </w:rPr>
              <w:t>zasypywania rowów, lejów, schronów, załadunku ziemią  i  kruszywem środków</w:t>
            </w:r>
            <w:r w:rsidRPr="00884A1C">
              <w:rPr>
                <w:rFonts w:ascii="Arial" w:hAnsi="Arial" w:cs="Arial"/>
                <w:color w:val="0C0C0C"/>
                <w:spacing w:val="10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</w:rPr>
              <w:t>transportowych;</w:t>
            </w:r>
          </w:p>
          <w:p w:rsidR="00E05DDF" w:rsidRPr="00884A1C" w:rsidRDefault="00E05DDF" w:rsidP="00884A1C">
            <w:pPr>
              <w:pStyle w:val="Akapitzlist"/>
              <w:widowControl w:val="0"/>
              <w:numPr>
                <w:ilvl w:val="4"/>
                <w:numId w:val="6"/>
              </w:numPr>
              <w:tabs>
                <w:tab w:val="left" w:pos="456"/>
                <w:tab w:val="left" w:pos="1353"/>
              </w:tabs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881" w:hanging="383"/>
              <w:contextualSpacing w:val="0"/>
              <w:rPr>
                <w:rFonts w:ascii="Arial" w:hAnsi="Arial" w:cs="Arial"/>
                <w:color w:val="0C0C0C"/>
                <w:w w:val="105"/>
              </w:rPr>
            </w:pPr>
            <w:r w:rsidRPr="00884A1C">
              <w:rPr>
                <w:rFonts w:ascii="Arial" w:hAnsi="Arial" w:cs="Arial"/>
                <w:color w:val="0C0C0C"/>
                <w:w w:val="105"/>
              </w:rPr>
              <w:t>załadunku materiałów sypkich na środki</w:t>
            </w:r>
            <w:r w:rsidRPr="00884A1C">
              <w:rPr>
                <w:rFonts w:ascii="Arial" w:hAnsi="Arial" w:cs="Arial"/>
                <w:color w:val="0C0C0C"/>
                <w:spacing w:val="18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  <w:w w:val="105"/>
              </w:rPr>
              <w:t>transportu;</w:t>
            </w:r>
          </w:p>
          <w:p w:rsidR="00E05DDF" w:rsidRPr="00884A1C" w:rsidRDefault="00E05DDF" w:rsidP="00884A1C">
            <w:pPr>
              <w:pStyle w:val="Akapitzlist"/>
              <w:widowControl w:val="0"/>
              <w:numPr>
                <w:ilvl w:val="4"/>
                <w:numId w:val="6"/>
              </w:numPr>
              <w:tabs>
                <w:tab w:val="left" w:pos="456"/>
                <w:tab w:val="left" w:pos="1350"/>
              </w:tabs>
              <w:kinsoku w:val="0"/>
              <w:overflowPunct w:val="0"/>
              <w:autoSpaceDE w:val="0"/>
              <w:autoSpaceDN w:val="0"/>
              <w:adjustRightInd w:val="0"/>
              <w:spacing w:before="53"/>
              <w:ind w:left="881" w:hanging="385"/>
              <w:contextualSpacing w:val="0"/>
              <w:rPr>
                <w:rFonts w:ascii="Arial" w:hAnsi="Arial" w:cs="Arial"/>
                <w:color w:val="0C0C0C"/>
              </w:rPr>
            </w:pPr>
            <w:r w:rsidRPr="00884A1C">
              <w:rPr>
                <w:rFonts w:ascii="Arial" w:hAnsi="Arial" w:cs="Arial"/>
                <w:color w:val="0C0C0C"/>
              </w:rPr>
              <w:t>odśnieżania placów i</w:t>
            </w:r>
            <w:r w:rsidRPr="00884A1C">
              <w:rPr>
                <w:rFonts w:ascii="Arial" w:hAnsi="Arial" w:cs="Arial"/>
                <w:color w:val="0C0C0C"/>
                <w:spacing w:val="-20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</w:rPr>
              <w:t>dróg;</w:t>
            </w:r>
          </w:p>
          <w:p w:rsidR="00E05DDF" w:rsidRPr="00884A1C" w:rsidRDefault="00E05DDF" w:rsidP="00884A1C">
            <w:pPr>
              <w:pStyle w:val="Akapitzlist"/>
              <w:widowControl w:val="0"/>
              <w:numPr>
                <w:ilvl w:val="4"/>
                <w:numId w:val="6"/>
              </w:numPr>
              <w:tabs>
                <w:tab w:val="left" w:pos="456"/>
                <w:tab w:val="left" w:pos="1348"/>
              </w:tabs>
              <w:kinsoku w:val="0"/>
              <w:overflowPunct w:val="0"/>
              <w:autoSpaceDE w:val="0"/>
              <w:autoSpaceDN w:val="0"/>
              <w:adjustRightInd w:val="0"/>
              <w:spacing w:before="57"/>
              <w:ind w:left="881" w:hanging="383"/>
              <w:contextualSpacing w:val="0"/>
              <w:rPr>
                <w:rFonts w:ascii="Arial" w:hAnsi="Arial" w:cs="Arial"/>
                <w:color w:val="0C0C0C"/>
                <w:w w:val="105"/>
              </w:rPr>
            </w:pPr>
            <w:r w:rsidRPr="00884A1C">
              <w:rPr>
                <w:rFonts w:ascii="Arial" w:hAnsi="Arial" w:cs="Arial"/>
                <w:color w:val="0C0C0C"/>
                <w:w w:val="105"/>
              </w:rPr>
              <w:t>załadunku pni drzew i półfabrykatów budowlanych na bliskie</w:t>
            </w:r>
            <w:r w:rsidRPr="00884A1C">
              <w:rPr>
                <w:rFonts w:ascii="Arial" w:hAnsi="Arial" w:cs="Arial"/>
                <w:color w:val="0C0C0C"/>
                <w:spacing w:val="-36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  <w:w w:val="105"/>
              </w:rPr>
              <w:t>odległości;</w:t>
            </w:r>
          </w:p>
          <w:p w:rsidR="00E05DDF" w:rsidRPr="00884A1C" w:rsidRDefault="00E05DDF" w:rsidP="00884A1C">
            <w:pPr>
              <w:pStyle w:val="Akapitzlist"/>
              <w:widowControl w:val="0"/>
              <w:numPr>
                <w:ilvl w:val="4"/>
                <w:numId w:val="6"/>
              </w:numPr>
              <w:tabs>
                <w:tab w:val="left" w:pos="456"/>
                <w:tab w:val="left" w:pos="1352"/>
              </w:tabs>
              <w:kinsoku w:val="0"/>
              <w:overflowPunct w:val="0"/>
              <w:autoSpaceDE w:val="0"/>
              <w:autoSpaceDN w:val="0"/>
              <w:adjustRightInd w:val="0"/>
              <w:spacing w:before="48"/>
              <w:ind w:left="881" w:hanging="380"/>
              <w:contextualSpacing w:val="0"/>
              <w:rPr>
                <w:rFonts w:ascii="Arial" w:hAnsi="Arial" w:cs="Arial"/>
                <w:color w:val="0C0C0C"/>
              </w:rPr>
            </w:pPr>
            <w:r w:rsidRPr="00884A1C">
              <w:rPr>
                <w:rFonts w:ascii="Arial" w:hAnsi="Arial" w:cs="Arial"/>
                <w:color w:val="0C0C0C"/>
              </w:rPr>
              <w:t>wykonywania przeładunków za pomocą osprzętu</w:t>
            </w:r>
            <w:r w:rsidRPr="00884A1C">
              <w:rPr>
                <w:rFonts w:ascii="Arial" w:hAnsi="Arial" w:cs="Arial"/>
                <w:color w:val="0C0C0C"/>
                <w:spacing w:val="21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</w:rPr>
              <w:t>widłowego.</w:t>
            </w:r>
          </w:p>
          <w:p w:rsidR="00E05DDF" w:rsidRPr="00884A1C" w:rsidRDefault="00E05DDF" w:rsidP="00884A1C">
            <w:pPr>
              <w:pStyle w:val="Akapitzlist"/>
              <w:widowControl w:val="0"/>
              <w:numPr>
                <w:ilvl w:val="3"/>
                <w:numId w:val="6"/>
              </w:numPr>
              <w:tabs>
                <w:tab w:val="left" w:pos="456"/>
                <w:tab w:val="left" w:pos="1378"/>
              </w:tabs>
              <w:kinsoku w:val="0"/>
              <w:overflowPunct w:val="0"/>
              <w:autoSpaceDE w:val="0"/>
              <w:autoSpaceDN w:val="0"/>
              <w:adjustRightInd w:val="0"/>
              <w:spacing w:before="178" w:line="288" w:lineRule="auto"/>
              <w:ind w:left="881" w:right="395" w:hanging="714"/>
              <w:contextualSpacing w:val="0"/>
              <w:rPr>
                <w:rFonts w:ascii="Arial" w:hAnsi="Arial" w:cs="Arial"/>
                <w:color w:val="0C0C0C"/>
              </w:rPr>
            </w:pPr>
            <w:r w:rsidRPr="00884A1C">
              <w:rPr>
                <w:rFonts w:ascii="Arial" w:hAnsi="Arial" w:cs="Arial"/>
                <w:color w:val="0C0C0C"/>
              </w:rPr>
              <w:t>Maszyna powinna posiadać możliwość nieprzerwanej pracy ze średnim obciążeniem do minimum 1O</w:t>
            </w:r>
            <w:r w:rsidRPr="00884A1C">
              <w:rPr>
                <w:rFonts w:ascii="Arial" w:hAnsi="Arial" w:cs="Arial"/>
                <w:color w:val="0C0C0C"/>
                <w:spacing w:val="-45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</w:rPr>
              <w:t>godzin.</w:t>
            </w:r>
          </w:p>
          <w:p w:rsidR="00E05DDF" w:rsidRPr="00884A1C" w:rsidRDefault="00E05DDF" w:rsidP="00884A1C">
            <w:pPr>
              <w:pStyle w:val="Akapitzlist"/>
              <w:widowControl w:val="0"/>
              <w:numPr>
                <w:ilvl w:val="2"/>
                <w:numId w:val="5"/>
              </w:numPr>
              <w:tabs>
                <w:tab w:val="left" w:pos="456"/>
                <w:tab w:val="left" w:pos="1096"/>
              </w:tabs>
              <w:kinsoku w:val="0"/>
              <w:overflowPunct w:val="0"/>
              <w:autoSpaceDE w:val="0"/>
              <w:autoSpaceDN w:val="0"/>
              <w:adjustRightInd w:val="0"/>
              <w:spacing w:before="129"/>
              <w:ind w:left="881"/>
              <w:contextualSpacing w:val="0"/>
              <w:rPr>
                <w:rFonts w:ascii="Arial" w:hAnsi="Arial" w:cs="Arial"/>
                <w:b/>
                <w:bCs/>
                <w:color w:val="0C0C0C"/>
                <w:w w:val="110"/>
              </w:rPr>
            </w:pPr>
            <w:r w:rsidRPr="00884A1C">
              <w:rPr>
                <w:rFonts w:ascii="Arial" w:hAnsi="Arial" w:cs="Arial"/>
                <w:b/>
                <w:bCs/>
                <w:color w:val="0C0C0C"/>
                <w:w w:val="110"/>
              </w:rPr>
              <w:t>Dane</w:t>
            </w:r>
            <w:r w:rsidRPr="00884A1C">
              <w:rPr>
                <w:rFonts w:ascii="Arial" w:hAnsi="Arial" w:cs="Arial"/>
                <w:b/>
                <w:bCs/>
                <w:color w:val="0C0C0C"/>
                <w:spacing w:val="-1"/>
                <w:w w:val="110"/>
              </w:rPr>
              <w:t xml:space="preserve"> </w:t>
            </w:r>
            <w:r w:rsidRPr="00884A1C">
              <w:rPr>
                <w:rFonts w:ascii="Arial" w:hAnsi="Arial" w:cs="Arial"/>
                <w:b/>
                <w:bCs/>
                <w:color w:val="0C0C0C"/>
                <w:w w:val="110"/>
              </w:rPr>
              <w:t>wyjściowe:</w:t>
            </w:r>
          </w:p>
          <w:p w:rsidR="00E05DDF" w:rsidRPr="00884A1C" w:rsidRDefault="00E05DDF" w:rsidP="00884A1C">
            <w:pPr>
              <w:pStyle w:val="Akapitzlist"/>
              <w:widowControl w:val="0"/>
              <w:numPr>
                <w:ilvl w:val="3"/>
                <w:numId w:val="5"/>
              </w:numPr>
              <w:tabs>
                <w:tab w:val="left" w:pos="456"/>
                <w:tab w:val="left" w:pos="1277"/>
              </w:tabs>
              <w:kinsoku w:val="0"/>
              <w:overflowPunct w:val="0"/>
              <w:autoSpaceDE w:val="0"/>
              <w:autoSpaceDN w:val="0"/>
              <w:adjustRightInd w:val="0"/>
              <w:spacing w:before="94" w:line="288" w:lineRule="auto"/>
              <w:ind w:left="881" w:right="386" w:hanging="711"/>
              <w:contextualSpacing w:val="0"/>
              <w:jc w:val="both"/>
              <w:rPr>
                <w:rFonts w:ascii="Arial" w:hAnsi="Arial" w:cs="Arial"/>
                <w:color w:val="0C0C0C"/>
                <w:w w:val="105"/>
              </w:rPr>
            </w:pPr>
            <w:r w:rsidRPr="00884A1C">
              <w:rPr>
                <w:rFonts w:ascii="Arial" w:hAnsi="Arial" w:cs="Arial"/>
                <w:color w:val="0C0C0C"/>
                <w:w w:val="105"/>
              </w:rPr>
              <w:t>Dostarczany wyrób musi być fabrycznie nowy i pochodzić z bieżącego roku produkcji lub roku poprzedniego względem roku dostawy. Główne kryteria konstrukcyjne to: optymalizacja parametrów technicznych, żywotność, niezawodność</w:t>
            </w:r>
            <w:r w:rsidRPr="00884A1C">
              <w:rPr>
                <w:rFonts w:ascii="Arial" w:hAnsi="Arial" w:cs="Arial"/>
                <w:color w:val="0C0C0C"/>
                <w:spacing w:val="-9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  <w:w w:val="105"/>
              </w:rPr>
              <w:t>pracy,</w:t>
            </w:r>
            <w:r w:rsidRPr="00884A1C">
              <w:rPr>
                <w:rFonts w:ascii="Arial" w:hAnsi="Arial" w:cs="Arial"/>
                <w:color w:val="0C0C0C"/>
                <w:spacing w:val="-21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  <w:w w:val="105"/>
              </w:rPr>
              <w:t>maksymalna</w:t>
            </w:r>
            <w:r w:rsidRPr="00884A1C">
              <w:rPr>
                <w:rFonts w:ascii="Arial" w:hAnsi="Arial" w:cs="Arial"/>
                <w:color w:val="0C0C0C"/>
                <w:spacing w:val="-9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  <w:w w:val="105"/>
              </w:rPr>
              <w:t>unifikacja</w:t>
            </w:r>
            <w:r w:rsidRPr="00884A1C">
              <w:rPr>
                <w:rFonts w:ascii="Arial" w:hAnsi="Arial" w:cs="Arial"/>
                <w:color w:val="0C0C0C"/>
                <w:spacing w:val="-8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  <w:w w:val="105"/>
              </w:rPr>
              <w:t>zespołów</w:t>
            </w:r>
            <w:r w:rsidRPr="00884A1C">
              <w:rPr>
                <w:rFonts w:ascii="Arial" w:hAnsi="Arial" w:cs="Arial"/>
                <w:color w:val="0C0C0C"/>
                <w:spacing w:val="-9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  <w:w w:val="105"/>
              </w:rPr>
              <w:t>i</w:t>
            </w:r>
            <w:r w:rsidRPr="00884A1C">
              <w:rPr>
                <w:rFonts w:ascii="Arial" w:hAnsi="Arial" w:cs="Arial"/>
                <w:color w:val="0C0C0C"/>
                <w:spacing w:val="-21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  <w:w w:val="105"/>
              </w:rPr>
              <w:t>części,</w:t>
            </w:r>
            <w:r w:rsidRPr="00884A1C">
              <w:rPr>
                <w:rFonts w:ascii="Arial" w:hAnsi="Arial" w:cs="Arial"/>
                <w:color w:val="0C0C0C"/>
                <w:spacing w:val="-15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  <w:w w:val="105"/>
              </w:rPr>
              <w:t>wysoki</w:t>
            </w:r>
            <w:r w:rsidRPr="00884A1C">
              <w:rPr>
                <w:rFonts w:ascii="Arial" w:hAnsi="Arial" w:cs="Arial"/>
                <w:color w:val="0C0C0C"/>
                <w:spacing w:val="-17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  <w:w w:val="105"/>
              </w:rPr>
              <w:t>stopień łatwości obsługi i napraw</w:t>
            </w:r>
            <w:r w:rsidRPr="00884A1C">
              <w:rPr>
                <w:rFonts w:ascii="Arial" w:hAnsi="Arial" w:cs="Arial"/>
                <w:color w:val="0C0C0C"/>
                <w:spacing w:val="12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  <w:w w:val="105"/>
              </w:rPr>
              <w:t>serwisowych.</w:t>
            </w:r>
          </w:p>
          <w:p w:rsidR="00E05DDF" w:rsidRPr="00884A1C" w:rsidRDefault="00E05DDF" w:rsidP="00884A1C">
            <w:pPr>
              <w:pStyle w:val="Akapitzlist"/>
              <w:widowControl w:val="0"/>
              <w:numPr>
                <w:ilvl w:val="3"/>
                <w:numId w:val="5"/>
              </w:numPr>
              <w:tabs>
                <w:tab w:val="left" w:pos="456"/>
                <w:tab w:val="left" w:pos="1374"/>
                <w:tab w:val="left" w:pos="7107"/>
              </w:tabs>
              <w:kinsoku w:val="0"/>
              <w:overflowPunct w:val="0"/>
              <w:autoSpaceDE w:val="0"/>
              <w:autoSpaceDN w:val="0"/>
              <w:adjustRightInd w:val="0"/>
              <w:spacing w:before="42" w:line="283" w:lineRule="auto"/>
              <w:ind w:left="881" w:right="403" w:hanging="711"/>
              <w:contextualSpacing w:val="0"/>
              <w:rPr>
                <w:rFonts w:ascii="Arial" w:hAnsi="Arial" w:cs="Arial"/>
                <w:color w:val="0C0C0C"/>
                <w:spacing w:val="-4"/>
                <w:w w:val="105"/>
              </w:rPr>
            </w:pPr>
            <w:r w:rsidRPr="00884A1C">
              <w:rPr>
                <w:rFonts w:ascii="Arial" w:hAnsi="Arial" w:cs="Arial"/>
                <w:color w:val="0C0C0C"/>
                <w:w w:val="105"/>
              </w:rPr>
              <w:t>Maszyna   powinna   składać   się</w:t>
            </w:r>
            <w:r w:rsidRPr="00884A1C">
              <w:rPr>
                <w:rFonts w:ascii="Arial" w:hAnsi="Arial" w:cs="Arial"/>
                <w:color w:val="0C0C0C"/>
                <w:spacing w:val="-7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  <w:w w:val="105"/>
              </w:rPr>
              <w:t xml:space="preserve">z </w:t>
            </w:r>
            <w:r w:rsidRPr="00884A1C">
              <w:rPr>
                <w:rFonts w:ascii="Arial" w:hAnsi="Arial" w:cs="Arial"/>
                <w:color w:val="0C0C0C"/>
                <w:spacing w:val="21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  <w:w w:val="105"/>
              </w:rPr>
              <w:t>podstawowych</w:t>
            </w:r>
            <w:r w:rsidRPr="00884A1C">
              <w:rPr>
                <w:rFonts w:ascii="Arial" w:hAnsi="Arial" w:cs="Arial"/>
                <w:color w:val="0C0C0C"/>
                <w:w w:val="105"/>
              </w:rPr>
              <w:tab/>
              <w:t>zespołów: podwozia, nadwozia i układu</w:t>
            </w:r>
            <w:r w:rsidRPr="00884A1C">
              <w:rPr>
                <w:rFonts w:ascii="Arial" w:hAnsi="Arial" w:cs="Arial"/>
                <w:color w:val="0C0C0C"/>
                <w:spacing w:val="15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  <w:spacing w:val="-4"/>
                <w:w w:val="105"/>
              </w:rPr>
              <w:t>roboczego</w:t>
            </w:r>
            <w:r w:rsidRPr="00884A1C">
              <w:rPr>
                <w:rFonts w:ascii="Arial" w:hAnsi="Arial" w:cs="Arial"/>
                <w:color w:val="464646"/>
                <w:spacing w:val="-4"/>
                <w:w w:val="105"/>
              </w:rPr>
              <w:t>.</w:t>
            </w:r>
          </w:p>
          <w:p w:rsidR="00E05DDF" w:rsidRPr="00884A1C" w:rsidRDefault="00E05DDF" w:rsidP="00884A1C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456"/>
                <w:tab w:val="left" w:pos="1419"/>
              </w:tabs>
              <w:kinsoku w:val="0"/>
              <w:overflowPunct w:val="0"/>
              <w:autoSpaceDE w:val="0"/>
              <w:autoSpaceDN w:val="0"/>
              <w:adjustRightInd w:val="0"/>
              <w:spacing w:before="49" w:line="288" w:lineRule="auto"/>
              <w:ind w:left="881" w:right="384" w:hanging="2"/>
              <w:contextualSpacing w:val="0"/>
              <w:jc w:val="both"/>
              <w:rPr>
                <w:rFonts w:ascii="Arial" w:hAnsi="Arial" w:cs="Arial"/>
                <w:color w:val="0C0C0C"/>
                <w:w w:val="105"/>
              </w:rPr>
            </w:pPr>
            <w:r w:rsidRPr="00884A1C">
              <w:rPr>
                <w:rFonts w:ascii="Arial" w:hAnsi="Arial" w:cs="Arial"/>
                <w:color w:val="0C0C0C"/>
                <w:w w:val="105"/>
              </w:rPr>
              <w:t>podwozie - rama przegubowa spoczywająca na dwóch mostach napędowych</w:t>
            </w:r>
            <w:r w:rsidRPr="00884A1C">
              <w:rPr>
                <w:rFonts w:ascii="Arial" w:hAnsi="Arial" w:cs="Arial"/>
                <w:color w:val="333333"/>
                <w:w w:val="105"/>
              </w:rPr>
              <w:t xml:space="preserve">. </w:t>
            </w:r>
            <w:r w:rsidRPr="00884A1C">
              <w:rPr>
                <w:rFonts w:ascii="Arial" w:hAnsi="Arial" w:cs="Arial"/>
                <w:color w:val="0C0C0C"/>
                <w:w w:val="105"/>
              </w:rPr>
              <w:t>Most przedni zamocowany na sztywno do ramy, tylny jest wahliwy</w:t>
            </w:r>
            <w:r w:rsidRPr="00884A1C">
              <w:rPr>
                <w:rFonts w:ascii="Arial" w:hAnsi="Arial" w:cs="Arial"/>
                <w:color w:val="333333"/>
                <w:w w:val="105"/>
              </w:rPr>
              <w:t xml:space="preserve">. </w:t>
            </w:r>
            <w:r w:rsidRPr="00884A1C">
              <w:rPr>
                <w:rFonts w:ascii="Arial" w:hAnsi="Arial" w:cs="Arial"/>
                <w:color w:val="0C0C0C"/>
                <w:w w:val="105"/>
              </w:rPr>
              <w:t>Spełnia warunki ruchu drogowego w</w:t>
            </w:r>
            <w:r w:rsidRPr="00884A1C">
              <w:rPr>
                <w:rFonts w:ascii="Arial" w:hAnsi="Arial" w:cs="Arial"/>
                <w:color w:val="0C0C0C"/>
                <w:spacing w:val="17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  <w:w w:val="105"/>
              </w:rPr>
              <w:t>Polsce.</w:t>
            </w:r>
          </w:p>
          <w:p w:rsidR="00E05DDF" w:rsidRPr="00884A1C" w:rsidRDefault="00E05DDF" w:rsidP="00884A1C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456"/>
                <w:tab w:val="left" w:pos="1337"/>
              </w:tabs>
              <w:kinsoku w:val="0"/>
              <w:overflowPunct w:val="0"/>
              <w:autoSpaceDE w:val="0"/>
              <w:autoSpaceDN w:val="0"/>
              <w:adjustRightInd w:val="0"/>
              <w:spacing w:before="38" w:line="288" w:lineRule="auto"/>
              <w:ind w:left="881" w:right="387" w:hanging="2"/>
              <w:contextualSpacing w:val="0"/>
              <w:jc w:val="both"/>
              <w:rPr>
                <w:rFonts w:ascii="Arial" w:hAnsi="Arial" w:cs="Arial"/>
                <w:color w:val="0C0C0C"/>
                <w:w w:val="105"/>
              </w:rPr>
            </w:pPr>
            <w:r w:rsidRPr="00884A1C">
              <w:rPr>
                <w:rFonts w:ascii="Arial" w:hAnsi="Arial" w:cs="Arial"/>
                <w:color w:val="0C0C0C"/>
                <w:w w:val="105"/>
              </w:rPr>
              <w:t>nadwozie - kabina maszyny z osłoną ROPS-FOPS, błotniki i podesty robocze ze</w:t>
            </w:r>
            <w:r w:rsidRPr="00884A1C">
              <w:rPr>
                <w:rFonts w:ascii="Arial" w:hAnsi="Arial" w:cs="Arial"/>
                <w:color w:val="0C0C0C"/>
                <w:spacing w:val="6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  <w:w w:val="105"/>
              </w:rPr>
              <w:t>zbiornikami.</w:t>
            </w:r>
          </w:p>
          <w:p w:rsidR="00E05DDF" w:rsidRPr="00884A1C" w:rsidRDefault="00E05DDF" w:rsidP="00884A1C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456"/>
                <w:tab w:val="left" w:pos="1285"/>
              </w:tabs>
              <w:kinsoku w:val="0"/>
              <w:overflowPunct w:val="0"/>
              <w:autoSpaceDE w:val="0"/>
              <w:autoSpaceDN w:val="0"/>
              <w:adjustRightInd w:val="0"/>
              <w:spacing w:before="43" w:line="288" w:lineRule="auto"/>
              <w:ind w:left="881" w:right="373" w:hanging="2"/>
              <w:contextualSpacing w:val="0"/>
              <w:jc w:val="both"/>
              <w:rPr>
                <w:rFonts w:ascii="Arial" w:hAnsi="Arial" w:cs="Arial"/>
                <w:color w:val="0C0C0C"/>
                <w:w w:val="105"/>
              </w:rPr>
            </w:pPr>
            <w:r w:rsidRPr="00884A1C">
              <w:rPr>
                <w:rFonts w:ascii="Arial" w:hAnsi="Arial" w:cs="Arial"/>
                <w:color w:val="0C0C0C"/>
                <w:w w:val="105"/>
              </w:rPr>
              <w:t>układ roboczy - typu równoległego zapewniający optymalne kąty wysypu w całym zakresie pracy układu zapewniający wysoką trwałość i niezawodność działania,</w:t>
            </w:r>
            <w:r w:rsidRPr="00884A1C">
              <w:rPr>
                <w:rFonts w:ascii="Arial" w:hAnsi="Arial" w:cs="Arial"/>
                <w:color w:val="0C0C0C"/>
                <w:spacing w:val="-8"/>
                <w:w w:val="105"/>
              </w:rPr>
              <w:t xml:space="preserve"> </w:t>
            </w:r>
            <w:r w:rsidR="0065418A">
              <w:rPr>
                <w:rFonts w:ascii="Arial" w:hAnsi="Arial" w:cs="Arial"/>
                <w:color w:val="0C0C0C"/>
                <w:w w:val="105"/>
              </w:rPr>
              <w:t>pozwalający</w:t>
            </w:r>
            <w:r w:rsidRPr="00884A1C">
              <w:rPr>
                <w:rFonts w:ascii="Arial" w:hAnsi="Arial" w:cs="Arial"/>
                <w:color w:val="0C0C0C"/>
                <w:spacing w:val="-6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  <w:w w:val="105"/>
              </w:rPr>
              <w:t>na</w:t>
            </w:r>
            <w:r w:rsidRPr="00884A1C">
              <w:rPr>
                <w:rFonts w:ascii="Arial" w:hAnsi="Arial" w:cs="Arial"/>
                <w:color w:val="0C0C0C"/>
                <w:spacing w:val="-23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  <w:w w:val="105"/>
              </w:rPr>
              <w:t>możliwość</w:t>
            </w:r>
            <w:r w:rsidRPr="00884A1C">
              <w:rPr>
                <w:rFonts w:ascii="Arial" w:hAnsi="Arial" w:cs="Arial"/>
                <w:color w:val="0C0C0C"/>
                <w:spacing w:val="-4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  <w:w w:val="105"/>
              </w:rPr>
              <w:t>szybkiej</w:t>
            </w:r>
            <w:r w:rsidRPr="00884A1C">
              <w:rPr>
                <w:rFonts w:ascii="Arial" w:hAnsi="Arial" w:cs="Arial"/>
                <w:color w:val="0C0C0C"/>
                <w:spacing w:val="-12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  <w:w w:val="105"/>
              </w:rPr>
              <w:t>zmiany</w:t>
            </w:r>
            <w:r w:rsidRPr="00884A1C">
              <w:rPr>
                <w:rFonts w:ascii="Arial" w:hAnsi="Arial" w:cs="Arial"/>
                <w:color w:val="0C0C0C"/>
                <w:spacing w:val="-12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  <w:w w:val="105"/>
              </w:rPr>
              <w:t>rodzaju</w:t>
            </w:r>
            <w:r w:rsidRPr="00884A1C">
              <w:rPr>
                <w:rFonts w:ascii="Arial" w:hAnsi="Arial" w:cs="Arial"/>
                <w:color w:val="0C0C0C"/>
                <w:spacing w:val="-12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  <w:w w:val="105"/>
              </w:rPr>
              <w:t>wykonywanych robót, poprzez instalację osprzętu z wykorzystaniem szybkozłącza, takiego jak, łyżka ładowarkowa z pełnymi zębami, widły do</w:t>
            </w:r>
            <w:r w:rsidRPr="00884A1C">
              <w:rPr>
                <w:rFonts w:ascii="Arial" w:hAnsi="Arial" w:cs="Arial"/>
                <w:color w:val="0C0C0C"/>
                <w:spacing w:val="-7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  <w:w w:val="105"/>
              </w:rPr>
              <w:t>palet.</w:t>
            </w:r>
          </w:p>
          <w:p w:rsidR="00E05DDF" w:rsidRPr="00884A1C" w:rsidRDefault="00E05DDF" w:rsidP="00884A1C">
            <w:pPr>
              <w:pStyle w:val="Akapitzlist"/>
              <w:widowControl w:val="0"/>
              <w:numPr>
                <w:ilvl w:val="3"/>
                <w:numId w:val="5"/>
              </w:numPr>
              <w:tabs>
                <w:tab w:val="left" w:pos="456"/>
                <w:tab w:val="left" w:pos="1398"/>
                <w:tab w:val="left" w:pos="2288"/>
                <w:tab w:val="left" w:pos="3433"/>
                <w:tab w:val="left" w:pos="4332"/>
                <w:tab w:val="left" w:pos="5793"/>
                <w:tab w:val="left" w:pos="7897"/>
                <w:tab w:val="left" w:pos="8565"/>
              </w:tabs>
              <w:kinsoku w:val="0"/>
              <w:overflowPunct w:val="0"/>
              <w:autoSpaceDE w:val="0"/>
              <w:autoSpaceDN w:val="0"/>
              <w:adjustRightInd w:val="0"/>
              <w:spacing w:line="292" w:lineRule="auto"/>
              <w:ind w:left="881" w:right="373" w:hanging="634"/>
              <w:contextualSpacing w:val="0"/>
              <w:rPr>
                <w:rFonts w:ascii="Arial" w:hAnsi="Arial" w:cs="Arial"/>
                <w:color w:val="0C0C0C"/>
                <w:w w:val="105"/>
              </w:rPr>
            </w:pPr>
            <w:r w:rsidRPr="00884A1C">
              <w:rPr>
                <w:rFonts w:ascii="Arial" w:hAnsi="Arial" w:cs="Arial"/>
                <w:color w:val="0C0C0C"/>
                <w:w w:val="105"/>
              </w:rPr>
              <w:t>Wyrób</w:t>
            </w:r>
            <w:r w:rsidRPr="00884A1C">
              <w:rPr>
                <w:rFonts w:ascii="Arial" w:hAnsi="Arial" w:cs="Arial"/>
                <w:color w:val="0C0C0C"/>
                <w:w w:val="105"/>
              </w:rPr>
              <w:tab/>
              <w:t>powinien</w:t>
            </w:r>
            <w:r w:rsidRPr="00884A1C">
              <w:rPr>
                <w:rFonts w:ascii="Arial" w:hAnsi="Arial" w:cs="Arial"/>
                <w:color w:val="0C0C0C"/>
                <w:w w:val="105"/>
              </w:rPr>
              <w:tab/>
              <w:t>zostać</w:t>
            </w:r>
            <w:r w:rsidRPr="00884A1C">
              <w:rPr>
                <w:rFonts w:ascii="Arial" w:hAnsi="Arial" w:cs="Arial"/>
                <w:color w:val="0C0C0C"/>
                <w:w w:val="105"/>
              </w:rPr>
              <w:tab/>
              <w:t>wykonany</w:t>
            </w:r>
            <w:r w:rsidRPr="00884A1C">
              <w:rPr>
                <w:rFonts w:ascii="Arial" w:hAnsi="Arial" w:cs="Arial"/>
                <w:color w:val="0C0C0C"/>
                <w:w w:val="105"/>
              </w:rPr>
              <w:tab/>
              <w:t xml:space="preserve">i </w:t>
            </w:r>
            <w:r w:rsidRPr="00884A1C">
              <w:rPr>
                <w:rFonts w:ascii="Arial" w:hAnsi="Arial" w:cs="Arial"/>
                <w:color w:val="0C0C0C"/>
                <w:spacing w:val="27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  <w:w w:val="105"/>
              </w:rPr>
              <w:t>ukompletowany</w:t>
            </w:r>
            <w:r w:rsidRPr="00884A1C">
              <w:rPr>
                <w:rFonts w:ascii="Arial" w:hAnsi="Arial" w:cs="Arial"/>
                <w:color w:val="0C0C0C"/>
                <w:w w:val="105"/>
              </w:rPr>
              <w:tab/>
              <w:t>oraz</w:t>
            </w:r>
            <w:r w:rsidRPr="00884A1C">
              <w:rPr>
                <w:rFonts w:ascii="Arial" w:hAnsi="Arial" w:cs="Arial"/>
                <w:color w:val="0C0C0C"/>
                <w:w w:val="105"/>
              </w:rPr>
              <w:tab/>
            </w:r>
            <w:r w:rsidRPr="00884A1C">
              <w:rPr>
                <w:rFonts w:ascii="Arial" w:hAnsi="Arial" w:cs="Arial"/>
                <w:color w:val="0C0C0C"/>
              </w:rPr>
              <w:t xml:space="preserve">spełniać </w:t>
            </w:r>
            <w:r w:rsidRPr="00884A1C">
              <w:rPr>
                <w:rFonts w:ascii="Arial" w:hAnsi="Arial" w:cs="Arial"/>
                <w:color w:val="0C0C0C"/>
                <w:w w:val="105"/>
              </w:rPr>
              <w:t>nw. parametry</w:t>
            </w:r>
            <w:r w:rsidRPr="00884A1C">
              <w:rPr>
                <w:rFonts w:ascii="Arial" w:hAnsi="Arial" w:cs="Arial"/>
                <w:color w:val="0C0C0C"/>
                <w:spacing w:val="13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  <w:w w:val="105"/>
              </w:rPr>
              <w:t>techniczne:</w:t>
            </w:r>
          </w:p>
          <w:p w:rsidR="00E05DDF" w:rsidRPr="00884A1C" w:rsidRDefault="00E05DDF" w:rsidP="00884A1C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456"/>
                <w:tab w:val="left" w:pos="1256"/>
              </w:tabs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left="456" w:hanging="284"/>
              <w:contextualSpacing w:val="0"/>
              <w:rPr>
                <w:rFonts w:ascii="Arial" w:hAnsi="Arial" w:cs="Arial"/>
                <w:color w:val="0C0C0C"/>
                <w:w w:val="105"/>
              </w:rPr>
            </w:pPr>
            <w:r w:rsidRPr="00884A1C">
              <w:rPr>
                <w:rFonts w:ascii="Arial" w:hAnsi="Arial" w:cs="Arial"/>
                <w:color w:val="0C0C0C"/>
                <w:w w:val="105"/>
              </w:rPr>
              <w:t>masa eksploatacyjna: 19-21</w:t>
            </w:r>
            <w:r w:rsidRPr="00884A1C">
              <w:rPr>
                <w:rFonts w:ascii="Arial" w:hAnsi="Arial" w:cs="Arial"/>
                <w:color w:val="0C0C0C"/>
                <w:spacing w:val="-12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  <w:w w:val="105"/>
              </w:rPr>
              <w:t>t,</w:t>
            </w:r>
          </w:p>
          <w:p w:rsidR="00E05DDF" w:rsidRPr="00884A1C" w:rsidRDefault="00E05DDF" w:rsidP="00884A1C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456"/>
                <w:tab w:val="left" w:pos="1256"/>
              </w:tabs>
              <w:kinsoku w:val="0"/>
              <w:overflowPunct w:val="0"/>
              <w:autoSpaceDE w:val="0"/>
              <w:autoSpaceDN w:val="0"/>
              <w:adjustRightInd w:val="0"/>
              <w:spacing w:before="48"/>
              <w:ind w:left="456" w:hanging="284"/>
              <w:contextualSpacing w:val="0"/>
              <w:rPr>
                <w:rFonts w:ascii="Arial" w:hAnsi="Arial" w:cs="Arial"/>
                <w:color w:val="0C0C0C"/>
                <w:w w:val="105"/>
              </w:rPr>
            </w:pPr>
            <w:r w:rsidRPr="00884A1C">
              <w:rPr>
                <w:rFonts w:ascii="Arial" w:hAnsi="Arial" w:cs="Arial"/>
                <w:color w:val="0C0C0C"/>
                <w:w w:val="105"/>
              </w:rPr>
              <w:t>napęd</w:t>
            </w:r>
            <w:r w:rsidRPr="00884A1C">
              <w:rPr>
                <w:rFonts w:ascii="Arial" w:hAnsi="Arial" w:cs="Arial"/>
                <w:color w:val="0C0C0C"/>
                <w:spacing w:val="5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  <w:w w:val="105"/>
              </w:rPr>
              <w:t>4x4,</w:t>
            </w:r>
          </w:p>
          <w:p w:rsidR="00E05DDF" w:rsidRPr="00884A1C" w:rsidRDefault="00E05DDF" w:rsidP="00884A1C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456"/>
                <w:tab w:val="left" w:pos="1254"/>
              </w:tabs>
              <w:kinsoku w:val="0"/>
              <w:overflowPunct w:val="0"/>
              <w:autoSpaceDE w:val="0"/>
              <w:autoSpaceDN w:val="0"/>
              <w:adjustRightInd w:val="0"/>
              <w:spacing w:before="57"/>
              <w:ind w:left="456" w:hanging="284"/>
              <w:contextualSpacing w:val="0"/>
              <w:rPr>
                <w:rFonts w:ascii="Arial" w:hAnsi="Arial" w:cs="Arial"/>
                <w:color w:val="0C0C0C"/>
                <w:w w:val="105"/>
              </w:rPr>
            </w:pPr>
            <w:r w:rsidRPr="00884A1C">
              <w:rPr>
                <w:rFonts w:ascii="Arial" w:hAnsi="Arial" w:cs="Arial"/>
                <w:color w:val="0C0C0C"/>
                <w:w w:val="105"/>
              </w:rPr>
              <w:t>gabaryty maszyny powinny zapewnić jej</w:t>
            </w:r>
            <w:r w:rsidRPr="00884A1C">
              <w:rPr>
                <w:rFonts w:ascii="Arial" w:hAnsi="Arial" w:cs="Arial"/>
                <w:color w:val="0C0C0C"/>
                <w:spacing w:val="25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  <w:w w:val="105"/>
              </w:rPr>
              <w:t>możliwość</w:t>
            </w:r>
            <w:r w:rsidRPr="00884A1C">
              <w:rPr>
                <w:rFonts w:ascii="Arial" w:hAnsi="Arial" w:cs="Arial"/>
                <w:color w:val="333333"/>
                <w:w w:val="105"/>
              </w:rPr>
              <w:t>:</w:t>
            </w:r>
          </w:p>
          <w:p w:rsidR="00E05DDF" w:rsidRPr="00884A1C" w:rsidRDefault="00E05DDF" w:rsidP="00884A1C">
            <w:pPr>
              <w:pStyle w:val="Akapitzlist"/>
              <w:widowControl w:val="0"/>
              <w:numPr>
                <w:ilvl w:val="1"/>
                <w:numId w:val="3"/>
              </w:numPr>
              <w:tabs>
                <w:tab w:val="left" w:pos="456"/>
                <w:tab w:val="left" w:pos="1823"/>
              </w:tabs>
              <w:kinsoku w:val="0"/>
              <w:overflowPunct w:val="0"/>
              <w:autoSpaceDE w:val="0"/>
              <w:autoSpaceDN w:val="0"/>
              <w:adjustRightInd w:val="0"/>
              <w:spacing w:before="77" w:line="283" w:lineRule="auto"/>
              <w:ind w:left="456" w:right="358" w:hanging="284"/>
              <w:contextualSpacing w:val="0"/>
              <w:rPr>
                <w:rFonts w:ascii="Arial" w:hAnsi="Arial" w:cs="Arial"/>
                <w:color w:val="0C0C0C"/>
                <w:w w:val="105"/>
              </w:rPr>
            </w:pPr>
            <w:r w:rsidRPr="00884A1C">
              <w:rPr>
                <w:rFonts w:ascii="Arial" w:hAnsi="Arial" w:cs="Arial"/>
                <w:color w:val="0C0C0C"/>
                <w:w w:val="105"/>
              </w:rPr>
              <w:t xml:space="preserve">przewozu transportem kolejowym na platformach typu </w:t>
            </w:r>
            <w:r w:rsidRPr="00884A1C">
              <w:rPr>
                <w:rFonts w:ascii="Arial" w:hAnsi="Arial" w:cs="Arial"/>
                <w:color w:val="232323"/>
                <w:w w:val="105"/>
              </w:rPr>
              <w:t xml:space="preserve">„R" </w:t>
            </w:r>
            <w:r w:rsidRPr="00884A1C">
              <w:rPr>
                <w:rFonts w:ascii="Arial" w:hAnsi="Arial" w:cs="Arial"/>
                <w:color w:val="0C0C0C"/>
                <w:w w:val="105"/>
              </w:rPr>
              <w:t>i „S" bez przekraczania skrajni kolejowej dopuszczonej do ruchu</w:t>
            </w:r>
            <w:r w:rsidRPr="00884A1C">
              <w:rPr>
                <w:rFonts w:ascii="Arial" w:hAnsi="Arial" w:cs="Arial"/>
                <w:color w:val="0C0C0C"/>
                <w:spacing w:val="-15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  <w:w w:val="105"/>
              </w:rPr>
              <w:t>krajowego;</w:t>
            </w:r>
          </w:p>
          <w:p w:rsidR="00E05DDF" w:rsidRPr="00884A1C" w:rsidRDefault="00E05DDF" w:rsidP="00884A1C">
            <w:pPr>
              <w:pStyle w:val="Akapitzlist"/>
              <w:widowControl w:val="0"/>
              <w:numPr>
                <w:ilvl w:val="1"/>
                <w:numId w:val="3"/>
              </w:numPr>
              <w:tabs>
                <w:tab w:val="left" w:pos="456"/>
                <w:tab w:val="left" w:pos="1823"/>
              </w:tabs>
              <w:kinsoku w:val="0"/>
              <w:overflowPunct w:val="0"/>
              <w:autoSpaceDE w:val="0"/>
              <w:autoSpaceDN w:val="0"/>
              <w:adjustRightInd w:val="0"/>
              <w:spacing w:before="25"/>
              <w:ind w:left="456" w:hanging="284"/>
              <w:contextualSpacing w:val="0"/>
              <w:rPr>
                <w:rFonts w:ascii="Arial" w:hAnsi="Arial" w:cs="Arial"/>
                <w:color w:val="232323"/>
                <w:w w:val="105"/>
              </w:rPr>
            </w:pPr>
            <w:r w:rsidRPr="00884A1C">
              <w:rPr>
                <w:rFonts w:ascii="Arial" w:hAnsi="Arial" w:cs="Arial"/>
                <w:color w:val="0C0C0C"/>
                <w:w w:val="105"/>
              </w:rPr>
              <w:t>przewozu zestawem</w:t>
            </w:r>
            <w:r w:rsidRPr="00884A1C">
              <w:rPr>
                <w:rFonts w:ascii="Arial" w:hAnsi="Arial" w:cs="Arial"/>
                <w:color w:val="0C0C0C"/>
                <w:spacing w:val="25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  <w:w w:val="105"/>
              </w:rPr>
              <w:t>niskopodwoziowym;</w:t>
            </w:r>
          </w:p>
          <w:p w:rsidR="00E05DDF" w:rsidRPr="00884A1C" w:rsidRDefault="00E05DDF" w:rsidP="00884A1C">
            <w:pPr>
              <w:pStyle w:val="Akapitzlist"/>
              <w:widowControl w:val="0"/>
              <w:numPr>
                <w:ilvl w:val="1"/>
                <w:numId w:val="3"/>
              </w:numPr>
              <w:tabs>
                <w:tab w:val="left" w:pos="456"/>
                <w:tab w:val="left" w:pos="1826"/>
              </w:tabs>
              <w:kinsoku w:val="0"/>
              <w:overflowPunct w:val="0"/>
              <w:autoSpaceDE w:val="0"/>
              <w:autoSpaceDN w:val="0"/>
              <w:adjustRightInd w:val="0"/>
              <w:spacing w:before="72" w:line="288" w:lineRule="auto"/>
              <w:ind w:left="456" w:right="362" w:hanging="284"/>
              <w:contextualSpacing w:val="0"/>
              <w:rPr>
                <w:rFonts w:ascii="Arial" w:hAnsi="Arial" w:cs="Arial"/>
                <w:color w:val="0C0C0C"/>
                <w:w w:val="105"/>
              </w:rPr>
            </w:pPr>
            <w:r w:rsidRPr="00884A1C">
              <w:rPr>
                <w:rFonts w:ascii="Arial" w:hAnsi="Arial" w:cs="Arial"/>
                <w:color w:val="0C0C0C"/>
                <w:w w:val="105"/>
              </w:rPr>
              <w:t>samodzielnych przejazdów po drogach publicznych, po uzyskaniu zezwolenia jeśli jest</w:t>
            </w:r>
            <w:r w:rsidRPr="00884A1C">
              <w:rPr>
                <w:rFonts w:ascii="Arial" w:hAnsi="Arial" w:cs="Arial"/>
                <w:color w:val="0C0C0C"/>
                <w:spacing w:val="20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  <w:w w:val="105"/>
              </w:rPr>
              <w:t>wymagane.</w:t>
            </w:r>
          </w:p>
          <w:p w:rsidR="00E05DDF" w:rsidRPr="00884A1C" w:rsidRDefault="00E05DDF" w:rsidP="00884A1C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456"/>
                <w:tab w:val="left" w:pos="1259"/>
              </w:tabs>
              <w:kinsoku w:val="0"/>
              <w:overflowPunct w:val="0"/>
              <w:autoSpaceDE w:val="0"/>
              <w:autoSpaceDN w:val="0"/>
              <w:adjustRightInd w:val="0"/>
              <w:spacing w:before="70"/>
              <w:ind w:left="456" w:hanging="284"/>
              <w:contextualSpacing w:val="0"/>
              <w:rPr>
                <w:rFonts w:ascii="Arial" w:hAnsi="Arial" w:cs="Arial"/>
                <w:w w:val="105"/>
              </w:rPr>
            </w:pPr>
            <w:r w:rsidRPr="00884A1C">
              <w:rPr>
                <w:rFonts w:ascii="Arial" w:hAnsi="Arial" w:cs="Arial"/>
                <w:color w:val="0E0E0E"/>
                <w:w w:val="105"/>
              </w:rPr>
              <w:t xml:space="preserve">szerokość łyżki o wymiarach co najmniej równych szer. </w:t>
            </w:r>
            <w:r w:rsidRPr="00884A1C">
              <w:rPr>
                <w:rFonts w:ascii="Arial" w:hAnsi="Arial" w:cs="Arial"/>
                <w:w w:val="105"/>
              </w:rPr>
              <w:t xml:space="preserve">maszyny jednak nie więcej niż </w:t>
            </w:r>
            <w:r w:rsidRPr="00884A1C">
              <w:rPr>
                <w:rFonts w:ascii="Arial" w:hAnsi="Arial" w:cs="Arial"/>
                <w:w w:val="105"/>
              </w:rPr>
              <w:lastRenderedPageBreak/>
              <w:t>2,95</w:t>
            </w:r>
            <w:r w:rsidRPr="00884A1C">
              <w:rPr>
                <w:rFonts w:ascii="Arial" w:hAnsi="Arial" w:cs="Arial"/>
                <w:spacing w:val="-47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w w:val="105"/>
              </w:rPr>
              <w:t>m;</w:t>
            </w:r>
          </w:p>
          <w:p w:rsidR="00E05DDF" w:rsidRPr="00884A1C" w:rsidRDefault="00E05DDF" w:rsidP="00884A1C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456"/>
                <w:tab w:val="left" w:pos="1256"/>
              </w:tabs>
              <w:kinsoku w:val="0"/>
              <w:overflowPunct w:val="0"/>
              <w:autoSpaceDE w:val="0"/>
              <w:autoSpaceDN w:val="0"/>
              <w:adjustRightInd w:val="0"/>
              <w:spacing w:before="53" w:line="288" w:lineRule="auto"/>
              <w:ind w:left="456" w:right="406" w:hanging="284"/>
              <w:contextualSpacing w:val="0"/>
              <w:rPr>
                <w:rFonts w:ascii="Arial" w:hAnsi="Arial" w:cs="Arial"/>
                <w:color w:val="0E0E0E"/>
                <w:w w:val="105"/>
              </w:rPr>
            </w:pPr>
            <w:r w:rsidRPr="00884A1C">
              <w:rPr>
                <w:rFonts w:ascii="Arial" w:hAnsi="Arial" w:cs="Arial"/>
                <w:color w:val="0E0E0E"/>
                <w:w w:val="105"/>
              </w:rPr>
              <w:t>udźwig</w:t>
            </w:r>
            <w:r w:rsidRPr="00884A1C">
              <w:rPr>
                <w:rFonts w:ascii="Arial" w:hAnsi="Arial" w:cs="Arial"/>
                <w:color w:val="0E0E0E"/>
                <w:spacing w:val="-8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w w:val="105"/>
              </w:rPr>
              <w:t>optymalny</w:t>
            </w:r>
            <w:r w:rsidRPr="00884A1C">
              <w:rPr>
                <w:rFonts w:ascii="Arial" w:hAnsi="Arial" w:cs="Arial"/>
                <w:color w:val="0E0E0E"/>
                <w:spacing w:val="-2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w w:val="105"/>
              </w:rPr>
              <w:t>min.</w:t>
            </w:r>
            <w:r w:rsidRPr="00884A1C">
              <w:rPr>
                <w:rFonts w:ascii="Arial" w:hAnsi="Arial" w:cs="Arial"/>
                <w:color w:val="0E0E0E"/>
                <w:spacing w:val="-16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w w:val="105"/>
              </w:rPr>
              <w:t>6,4</w:t>
            </w:r>
            <w:r w:rsidRPr="00884A1C">
              <w:rPr>
                <w:rFonts w:ascii="Arial" w:hAnsi="Arial" w:cs="Arial"/>
                <w:color w:val="0E0E0E"/>
                <w:spacing w:val="-18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w w:val="105"/>
              </w:rPr>
              <w:t>ton</w:t>
            </w:r>
            <w:r w:rsidRPr="00884A1C">
              <w:rPr>
                <w:rFonts w:ascii="Arial" w:hAnsi="Arial" w:cs="Arial"/>
                <w:color w:val="0E0E0E"/>
                <w:spacing w:val="-16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w w:val="105"/>
              </w:rPr>
              <w:t>(przy</w:t>
            </w:r>
            <w:r w:rsidRPr="00884A1C">
              <w:rPr>
                <w:rFonts w:ascii="Arial" w:hAnsi="Arial" w:cs="Arial"/>
                <w:color w:val="0E0E0E"/>
                <w:spacing w:val="-7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w w:val="105"/>
              </w:rPr>
              <w:t>wykorzystaniu</w:t>
            </w:r>
            <w:r w:rsidRPr="00884A1C">
              <w:rPr>
                <w:rFonts w:ascii="Arial" w:hAnsi="Arial" w:cs="Arial"/>
                <w:color w:val="0E0E0E"/>
                <w:spacing w:val="-2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w w:val="105"/>
              </w:rPr>
              <w:t>osprzętu</w:t>
            </w:r>
            <w:r w:rsidRPr="00884A1C">
              <w:rPr>
                <w:rFonts w:ascii="Arial" w:hAnsi="Arial" w:cs="Arial"/>
                <w:color w:val="0E0E0E"/>
                <w:spacing w:val="-5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w w:val="105"/>
              </w:rPr>
              <w:t>ładowarkowego stanowiącego standardowe wyposażenie</w:t>
            </w:r>
            <w:r w:rsidRPr="00884A1C">
              <w:rPr>
                <w:rFonts w:ascii="Arial" w:hAnsi="Arial" w:cs="Arial"/>
                <w:color w:val="0E0E0E"/>
                <w:spacing w:val="55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w w:val="105"/>
              </w:rPr>
              <w:t>maszyny);</w:t>
            </w:r>
          </w:p>
          <w:p w:rsidR="00E05DDF" w:rsidRPr="00884A1C" w:rsidRDefault="00E05DDF" w:rsidP="00884A1C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456"/>
                <w:tab w:val="left" w:pos="1256"/>
              </w:tabs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456" w:hanging="284"/>
              <w:contextualSpacing w:val="0"/>
              <w:rPr>
                <w:rFonts w:ascii="Arial" w:hAnsi="Arial" w:cs="Arial"/>
                <w:color w:val="0E0E0E"/>
                <w:w w:val="105"/>
              </w:rPr>
            </w:pPr>
            <w:r w:rsidRPr="00884A1C">
              <w:rPr>
                <w:rFonts w:ascii="Arial" w:hAnsi="Arial" w:cs="Arial"/>
                <w:color w:val="0E0E0E"/>
                <w:w w:val="105"/>
              </w:rPr>
              <w:t>wysokość do sworznia obrotu łyżki minimum 3800</w:t>
            </w:r>
            <w:r w:rsidRPr="00884A1C">
              <w:rPr>
                <w:rFonts w:ascii="Arial" w:hAnsi="Arial" w:cs="Arial"/>
                <w:color w:val="0E0E0E"/>
                <w:spacing w:val="20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w w:val="105"/>
              </w:rPr>
              <w:t>mm;</w:t>
            </w:r>
          </w:p>
          <w:p w:rsidR="00E05DDF" w:rsidRPr="00884A1C" w:rsidRDefault="00E05DDF" w:rsidP="00884A1C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456"/>
                <w:tab w:val="left" w:pos="1256"/>
              </w:tabs>
              <w:kinsoku w:val="0"/>
              <w:overflowPunct w:val="0"/>
              <w:autoSpaceDE w:val="0"/>
              <w:autoSpaceDN w:val="0"/>
              <w:adjustRightInd w:val="0"/>
              <w:spacing w:before="57"/>
              <w:ind w:left="456" w:hanging="284"/>
              <w:contextualSpacing w:val="0"/>
              <w:rPr>
                <w:rFonts w:ascii="Arial" w:hAnsi="Arial" w:cs="Arial"/>
                <w:color w:val="0E0E0E"/>
                <w:w w:val="115"/>
              </w:rPr>
            </w:pPr>
            <w:r w:rsidRPr="00884A1C">
              <w:rPr>
                <w:rFonts w:ascii="Arial" w:hAnsi="Arial" w:cs="Arial"/>
                <w:color w:val="0E0E0E"/>
                <w:w w:val="115"/>
              </w:rPr>
              <w:t xml:space="preserve">wysokość wyładunku przy kącie 45°- min. </w:t>
            </w:r>
            <w:r w:rsidRPr="00884A1C">
              <w:rPr>
                <w:rFonts w:ascii="Arial" w:hAnsi="Arial" w:cs="Arial"/>
                <w:color w:val="0E0E0E"/>
                <w:spacing w:val="-5"/>
                <w:w w:val="115"/>
              </w:rPr>
              <w:t>2</w:t>
            </w:r>
            <w:r w:rsidRPr="00884A1C">
              <w:rPr>
                <w:rFonts w:ascii="Arial" w:hAnsi="Arial" w:cs="Arial"/>
                <w:color w:val="2F2F2F"/>
                <w:spacing w:val="-5"/>
                <w:w w:val="115"/>
              </w:rPr>
              <w:t>,</w:t>
            </w:r>
            <w:r w:rsidRPr="00884A1C">
              <w:rPr>
                <w:rFonts w:ascii="Arial" w:hAnsi="Arial" w:cs="Arial"/>
                <w:color w:val="0E0E0E"/>
                <w:spacing w:val="-5"/>
                <w:w w:val="115"/>
              </w:rPr>
              <w:t>7</w:t>
            </w:r>
            <w:r w:rsidRPr="00884A1C">
              <w:rPr>
                <w:rFonts w:ascii="Arial" w:hAnsi="Arial" w:cs="Arial"/>
                <w:color w:val="0E0E0E"/>
                <w:spacing w:val="-42"/>
                <w:w w:val="115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w w:val="115"/>
              </w:rPr>
              <w:t>m;</w:t>
            </w:r>
          </w:p>
          <w:p w:rsidR="00E05DDF" w:rsidRPr="00884A1C" w:rsidRDefault="00E05DDF" w:rsidP="00884A1C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456"/>
                <w:tab w:val="left" w:pos="1255"/>
              </w:tabs>
              <w:kinsoku w:val="0"/>
              <w:overflowPunct w:val="0"/>
              <w:autoSpaceDE w:val="0"/>
              <w:autoSpaceDN w:val="0"/>
              <w:adjustRightInd w:val="0"/>
              <w:spacing w:before="53" w:line="288" w:lineRule="auto"/>
              <w:ind w:left="456" w:right="369" w:hanging="284"/>
              <w:contextualSpacing w:val="0"/>
              <w:rPr>
                <w:rFonts w:ascii="Arial" w:hAnsi="Arial" w:cs="Arial"/>
                <w:color w:val="0E0E0E"/>
                <w:w w:val="105"/>
              </w:rPr>
            </w:pPr>
            <w:r w:rsidRPr="00884A1C">
              <w:rPr>
                <w:rFonts w:ascii="Arial" w:hAnsi="Arial" w:cs="Arial"/>
                <w:color w:val="0E0E0E"/>
                <w:w w:val="105"/>
              </w:rPr>
              <w:t>kinematyka ramion H - dwa siłowniki od podnoszenia ramion i jeden lub dwa siłowniki od wysypu, dopuszczalna jest kinematyka ramion</w:t>
            </w:r>
            <w:r w:rsidRPr="00884A1C">
              <w:rPr>
                <w:rFonts w:ascii="Arial" w:hAnsi="Arial" w:cs="Arial"/>
                <w:color w:val="0E0E0E"/>
                <w:spacing w:val="36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w w:val="105"/>
              </w:rPr>
              <w:t>Z;</w:t>
            </w:r>
          </w:p>
          <w:p w:rsidR="00E05DDF" w:rsidRPr="00884A1C" w:rsidRDefault="00E05DDF" w:rsidP="00884A1C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456"/>
                <w:tab w:val="left" w:pos="1260"/>
              </w:tabs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456" w:hanging="284"/>
              <w:contextualSpacing w:val="0"/>
              <w:rPr>
                <w:rFonts w:ascii="Arial" w:hAnsi="Arial" w:cs="Arial"/>
                <w:color w:val="0E0E0E"/>
              </w:rPr>
            </w:pPr>
            <w:r w:rsidRPr="00884A1C">
              <w:rPr>
                <w:rFonts w:ascii="Arial" w:hAnsi="Arial" w:cs="Arial"/>
                <w:color w:val="0E0E0E"/>
              </w:rPr>
              <w:t>nominalne napięcie w instalacji elektrycznej -</w:t>
            </w:r>
            <w:r w:rsidRPr="00884A1C">
              <w:rPr>
                <w:rFonts w:ascii="Arial" w:hAnsi="Arial" w:cs="Arial"/>
                <w:color w:val="0E0E0E"/>
                <w:spacing w:val="1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</w:rPr>
              <w:t>24V.</w:t>
            </w:r>
          </w:p>
          <w:p w:rsidR="0018326B" w:rsidRPr="00884A1C" w:rsidRDefault="0018326B" w:rsidP="0018326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line="288" w:lineRule="auto"/>
              <w:ind w:right="362"/>
              <w:rPr>
                <w:rFonts w:ascii="Arial" w:hAnsi="Arial" w:cs="Arial"/>
                <w:color w:val="0C0C0C"/>
                <w:w w:val="105"/>
              </w:rPr>
            </w:pPr>
            <w:r w:rsidRPr="00884A1C">
              <w:rPr>
                <w:rFonts w:ascii="Arial" w:hAnsi="Arial" w:cs="Arial"/>
                <w:b/>
                <w:color w:val="0C0C0C"/>
                <w:w w:val="105"/>
              </w:rPr>
              <w:t>2.1.2.4.</w:t>
            </w:r>
            <w:r w:rsidRPr="00884A1C">
              <w:rPr>
                <w:rFonts w:ascii="Arial" w:hAnsi="Arial" w:cs="Arial"/>
                <w:color w:val="0C0C0C"/>
                <w:w w:val="105"/>
              </w:rPr>
              <w:tab/>
              <w:t>Maszyna powinna być wyposażona w:</w:t>
            </w:r>
          </w:p>
          <w:p w:rsidR="0018326B" w:rsidRPr="00884A1C" w:rsidRDefault="0018326B" w:rsidP="00884A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line="288" w:lineRule="auto"/>
              <w:ind w:left="598" w:right="362" w:hanging="426"/>
              <w:rPr>
                <w:rFonts w:ascii="Arial" w:hAnsi="Arial" w:cs="Arial"/>
                <w:color w:val="0C0C0C"/>
                <w:w w:val="105"/>
              </w:rPr>
            </w:pPr>
            <w:r w:rsidRPr="00884A1C">
              <w:rPr>
                <w:rFonts w:ascii="Arial" w:hAnsi="Arial" w:cs="Arial"/>
                <w:color w:val="0C0C0C"/>
                <w:w w:val="105"/>
              </w:rPr>
              <w:t>-</w:t>
            </w:r>
            <w:r w:rsidRPr="00884A1C">
              <w:rPr>
                <w:rFonts w:ascii="Arial" w:hAnsi="Arial" w:cs="Arial"/>
                <w:color w:val="0C0C0C"/>
                <w:w w:val="105"/>
              </w:rPr>
              <w:tab/>
              <w:t>osprzęt roboczy z systemem szybkozłącza;</w:t>
            </w:r>
          </w:p>
          <w:p w:rsidR="0018326B" w:rsidRPr="00884A1C" w:rsidRDefault="0018326B" w:rsidP="00884A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line="288" w:lineRule="auto"/>
              <w:ind w:left="598" w:right="362" w:hanging="426"/>
              <w:rPr>
                <w:rFonts w:ascii="Arial" w:hAnsi="Arial" w:cs="Arial"/>
                <w:color w:val="0C0C0C"/>
                <w:w w:val="105"/>
              </w:rPr>
            </w:pPr>
            <w:r w:rsidRPr="00884A1C">
              <w:rPr>
                <w:rFonts w:ascii="Arial" w:hAnsi="Arial" w:cs="Arial"/>
                <w:color w:val="0C0C0C"/>
                <w:w w:val="105"/>
              </w:rPr>
              <w:t>-</w:t>
            </w:r>
            <w:r w:rsidRPr="00884A1C">
              <w:rPr>
                <w:rFonts w:ascii="Arial" w:hAnsi="Arial" w:cs="Arial"/>
                <w:color w:val="0C0C0C"/>
                <w:w w:val="105"/>
              </w:rPr>
              <w:tab/>
              <w:t>akumulatory z bieżącej produkcji nie starsze niż 6 miesięcy;</w:t>
            </w:r>
          </w:p>
          <w:p w:rsidR="0018326B" w:rsidRPr="00884A1C" w:rsidRDefault="0018326B" w:rsidP="00884A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line="288" w:lineRule="auto"/>
              <w:ind w:left="598" w:right="362" w:hanging="426"/>
              <w:rPr>
                <w:rFonts w:ascii="Arial" w:hAnsi="Arial" w:cs="Arial"/>
                <w:color w:val="0C0C0C"/>
                <w:w w:val="105"/>
              </w:rPr>
            </w:pPr>
            <w:r w:rsidRPr="00884A1C">
              <w:rPr>
                <w:rFonts w:ascii="Arial" w:hAnsi="Arial" w:cs="Arial"/>
                <w:color w:val="0C0C0C"/>
                <w:w w:val="105"/>
              </w:rPr>
              <w:t>-</w:t>
            </w:r>
            <w:r w:rsidRPr="00884A1C">
              <w:rPr>
                <w:rFonts w:ascii="Arial" w:hAnsi="Arial" w:cs="Arial"/>
                <w:color w:val="0C0C0C"/>
                <w:w w:val="105"/>
              </w:rPr>
              <w:tab/>
              <w:t>sprężarkę z przewodem ciśnieniowym - napędzana silnikiem maszyny z możliwością zasilania zew. urządzeń i narzędzi pneumatycznych;</w:t>
            </w:r>
          </w:p>
          <w:p w:rsidR="0018326B" w:rsidRPr="00884A1C" w:rsidRDefault="0018326B" w:rsidP="00884A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line="288" w:lineRule="auto"/>
              <w:ind w:left="598" w:right="362" w:hanging="426"/>
              <w:rPr>
                <w:rFonts w:ascii="Arial" w:hAnsi="Arial" w:cs="Arial"/>
                <w:color w:val="0C0C0C"/>
                <w:w w:val="105"/>
              </w:rPr>
            </w:pPr>
            <w:r w:rsidRPr="00884A1C">
              <w:rPr>
                <w:rFonts w:ascii="Arial" w:hAnsi="Arial" w:cs="Arial"/>
                <w:color w:val="0C0C0C"/>
                <w:w w:val="105"/>
              </w:rPr>
              <w:t>-</w:t>
            </w:r>
            <w:r w:rsidRPr="00884A1C">
              <w:rPr>
                <w:rFonts w:ascii="Arial" w:hAnsi="Arial" w:cs="Arial"/>
                <w:color w:val="0C0C0C"/>
                <w:w w:val="105"/>
              </w:rPr>
              <w:tab/>
              <w:t>łopatę saperską (załącznik nr 5);</w:t>
            </w:r>
          </w:p>
          <w:p w:rsidR="0018326B" w:rsidRPr="00884A1C" w:rsidRDefault="0018326B" w:rsidP="00884A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line="288" w:lineRule="auto"/>
              <w:ind w:left="598" w:right="362" w:hanging="426"/>
              <w:rPr>
                <w:rFonts w:ascii="Arial" w:hAnsi="Arial" w:cs="Arial"/>
                <w:color w:val="0C0C0C"/>
                <w:w w:val="105"/>
              </w:rPr>
            </w:pPr>
            <w:r w:rsidRPr="00884A1C">
              <w:rPr>
                <w:rFonts w:ascii="Arial" w:hAnsi="Arial" w:cs="Arial"/>
                <w:color w:val="0C0C0C"/>
                <w:w w:val="105"/>
              </w:rPr>
              <w:t>-</w:t>
            </w:r>
            <w:r w:rsidRPr="00884A1C">
              <w:rPr>
                <w:rFonts w:ascii="Arial" w:hAnsi="Arial" w:cs="Arial"/>
                <w:color w:val="0C0C0C"/>
                <w:w w:val="105"/>
              </w:rPr>
              <w:tab/>
              <w:t>zasobnik na plecak i zaczepy do mocowania siatki maskującej;</w:t>
            </w:r>
          </w:p>
          <w:p w:rsidR="0018326B" w:rsidRPr="00884A1C" w:rsidRDefault="0018326B" w:rsidP="00884A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line="288" w:lineRule="auto"/>
              <w:ind w:left="598" w:right="362" w:hanging="426"/>
              <w:rPr>
                <w:rFonts w:ascii="Arial" w:hAnsi="Arial" w:cs="Arial"/>
                <w:color w:val="0C0C0C"/>
                <w:w w:val="105"/>
              </w:rPr>
            </w:pPr>
            <w:r w:rsidRPr="00884A1C">
              <w:rPr>
                <w:rFonts w:ascii="Arial" w:hAnsi="Arial" w:cs="Arial"/>
                <w:color w:val="0C0C0C"/>
                <w:w w:val="105"/>
              </w:rPr>
              <w:t>-</w:t>
            </w:r>
            <w:r w:rsidRPr="00884A1C">
              <w:rPr>
                <w:rFonts w:ascii="Arial" w:hAnsi="Arial" w:cs="Arial"/>
                <w:color w:val="0C0C0C"/>
                <w:w w:val="105"/>
              </w:rPr>
              <w:tab/>
              <w:t>uchwyty do zamocowania osłon kratowych szyb (dopuszcza się montaż</w:t>
            </w:r>
          </w:p>
          <w:p w:rsidR="0018326B" w:rsidRPr="00884A1C" w:rsidRDefault="0018326B" w:rsidP="00884A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line="288" w:lineRule="auto"/>
              <w:ind w:left="598" w:right="362" w:hanging="426"/>
              <w:rPr>
                <w:rFonts w:ascii="Arial" w:hAnsi="Arial" w:cs="Arial"/>
                <w:color w:val="0C0C0C"/>
                <w:w w:val="105"/>
              </w:rPr>
            </w:pPr>
            <w:r w:rsidRPr="00884A1C">
              <w:rPr>
                <w:rFonts w:ascii="Arial" w:hAnsi="Arial" w:cs="Arial"/>
                <w:color w:val="0C0C0C"/>
                <w:w w:val="105"/>
              </w:rPr>
              <w:t>-</w:t>
            </w:r>
            <w:r w:rsidRPr="00884A1C">
              <w:rPr>
                <w:rFonts w:ascii="Arial" w:hAnsi="Arial" w:cs="Arial"/>
                <w:color w:val="0C0C0C"/>
                <w:w w:val="105"/>
              </w:rPr>
              <w:tab/>
              <w:t>uchwytów do osłon kratowych szyb  w  punktach  dogodnych  ze  względu na  konstrukcję  kabiny  jedynie  w  przypadku  dostarczenia  sprzętu  wraz  z dokumentacją techniczną niezbędną do wykonania osłon w ramach oddzielnej usługi.);</w:t>
            </w:r>
          </w:p>
          <w:p w:rsidR="0018326B" w:rsidRPr="00884A1C" w:rsidRDefault="0018326B" w:rsidP="00884A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line="288" w:lineRule="auto"/>
              <w:ind w:left="598" w:right="362" w:hanging="426"/>
              <w:rPr>
                <w:rFonts w:ascii="Arial" w:hAnsi="Arial" w:cs="Arial"/>
                <w:color w:val="0C0C0C"/>
                <w:w w:val="105"/>
              </w:rPr>
            </w:pPr>
            <w:r w:rsidRPr="00884A1C">
              <w:rPr>
                <w:rFonts w:ascii="Arial" w:hAnsi="Arial" w:cs="Arial"/>
                <w:color w:val="0C0C0C"/>
                <w:w w:val="105"/>
              </w:rPr>
              <w:t>-</w:t>
            </w:r>
            <w:r w:rsidRPr="00884A1C">
              <w:rPr>
                <w:rFonts w:ascii="Arial" w:hAnsi="Arial" w:cs="Arial"/>
                <w:color w:val="0C0C0C"/>
                <w:w w:val="105"/>
              </w:rPr>
              <w:tab/>
              <w:t>oświetlenie robocze oraz do jazdy po drogach publicznych;</w:t>
            </w:r>
          </w:p>
          <w:p w:rsidR="0018326B" w:rsidRPr="00884A1C" w:rsidRDefault="0018326B" w:rsidP="00884A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line="288" w:lineRule="auto"/>
              <w:ind w:left="598" w:right="362" w:hanging="426"/>
              <w:rPr>
                <w:rFonts w:ascii="Arial" w:hAnsi="Arial" w:cs="Arial"/>
                <w:color w:val="0C0C0C"/>
                <w:w w:val="105"/>
              </w:rPr>
            </w:pPr>
            <w:r w:rsidRPr="00884A1C">
              <w:rPr>
                <w:rFonts w:ascii="Arial" w:hAnsi="Arial" w:cs="Arial"/>
                <w:color w:val="0C0C0C"/>
                <w:w w:val="105"/>
              </w:rPr>
              <w:t>-</w:t>
            </w:r>
            <w:r w:rsidRPr="00884A1C">
              <w:rPr>
                <w:rFonts w:ascii="Arial" w:hAnsi="Arial" w:cs="Arial"/>
                <w:color w:val="0C0C0C"/>
                <w:w w:val="105"/>
              </w:rPr>
              <w:tab/>
              <w:t>opony rozmiar 23,5R25, terenowe, całoroczne, bezdętkowe, wzmocnione; wciągarka - o sile uciągu równej min. 9 ton, zamontowana  z tyłu  maszyny  wraz ze sprzęgiem hakowym (najlepiej typu BPU-63D110) lub sprzęgiem dyszlowym (najlepiej typu BPU-67D11O);</w:t>
            </w:r>
          </w:p>
          <w:p w:rsidR="0018326B" w:rsidRPr="00884A1C" w:rsidRDefault="0018326B" w:rsidP="00884A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line="288" w:lineRule="auto"/>
              <w:ind w:left="598" w:right="362" w:hanging="426"/>
              <w:rPr>
                <w:rFonts w:ascii="Arial" w:hAnsi="Arial" w:cs="Arial"/>
                <w:color w:val="0C0C0C"/>
                <w:w w:val="105"/>
              </w:rPr>
            </w:pPr>
            <w:r w:rsidRPr="00884A1C">
              <w:rPr>
                <w:rFonts w:ascii="Arial" w:hAnsi="Arial" w:cs="Arial"/>
                <w:color w:val="0C0C0C"/>
                <w:w w:val="105"/>
              </w:rPr>
              <w:t>-</w:t>
            </w:r>
            <w:r w:rsidRPr="00884A1C">
              <w:rPr>
                <w:rFonts w:ascii="Arial" w:hAnsi="Arial" w:cs="Arial"/>
                <w:color w:val="0C0C0C"/>
                <w:w w:val="105"/>
              </w:rPr>
              <w:tab/>
              <w:t>przeciwwaga standardowa (fabryczna). Dopuszcza się zastosowanie innej przeciwwagi niż standardowa pod warunkiem zamontowania  wciągarki  powyżej dolnej krawędzi zawieszenia maszyny.</w:t>
            </w:r>
          </w:p>
          <w:p w:rsidR="0018326B" w:rsidRPr="00884A1C" w:rsidRDefault="0018326B" w:rsidP="0018326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line="288" w:lineRule="auto"/>
              <w:ind w:right="362"/>
              <w:rPr>
                <w:rFonts w:ascii="Arial" w:hAnsi="Arial" w:cs="Arial"/>
                <w:color w:val="0C0C0C"/>
                <w:w w:val="105"/>
              </w:rPr>
            </w:pPr>
          </w:p>
          <w:p w:rsidR="0018326B" w:rsidRPr="00884A1C" w:rsidRDefault="0018326B" w:rsidP="0018326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line="288" w:lineRule="auto"/>
              <w:ind w:right="362"/>
              <w:rPr>
                <w:rFonts w:ascii="Arial" w:hAnsi="Arial" w:cs="Arial"/>
                <w:b/>
                <w:color w:val="0C0C0C"/>
                <w:w w:val="105"/>
              </w:rPr>
            </w:pPr>
            <w:r w:rsidRPr="00884A1C">
              <w:rPr>
                <w:rFonts w:ascii="Arial" w:hAnsi="Arial" w:cs="Arial"/>
                <w:b/>
                <w:color w:val="0C0C0C"/>
                <w:w w:val="105"/>
              </w:rPr>
              <w:t>2.1.3.</w:t>
            </w:r>
            <w:r w:rsidRPr="00884A1C">
              <w:rPr>
                <w:rFonts w:ascii="Arial" w:hAnsi="Arial" w:cs="Arial"/>
                <w:b/>
                <w:color w:val="0C0C0C"/>
                <w:w w:val="105"/>
              </w:rPr>
              <w:tab/>
              <w:t>Wymagania techniczne:</w:t>
            </w:r>
          </w:p>
          <w:p w:rsidR="0018326B" w:rsidRPr="00884A1C" w:rsidRDefault="0018326B" w:rsidP="002A4F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line="288" w:lineRule="auto"/>
              <w:ind w:right="362"/>
              <w:jc w:val="both"/>
              <w:rPr>
                <w:rFonts w:ascii="Arial" w:hAnsi="Arial" w:cs="Arial"/>
                <w:color w:val="0C0C0C"/>
                <w:w w:val="105"/>
              </w:rPr>
            </w:pPr>
            <w:r w:rsidRPr="00884A1C">
              <w:rPr>
                <w:rFonts w:ascii="Arial" w:hAnsi="Arial" w:cs="Arial"/>
                <w:color w:val="0C0C0C"/>
                <w:w w:val="105"/>
              </w:rPr>
              <w:t xml:space="preserve">Maszyna powinna spełniać wymogi określone w Rozporządzeniu Ministra Gospodarki z dnia 21 października 2008 r. w sprawie zasadniczych wymagań dla maszyn (Dz. U. z 2008 nr 199, poz. 1228 z </w:t>
            </w:r>
            <w:proofErr w:type="spellStart"/>
            <w:r w:rsidRPr="00884A1C">
              <w:rPr>
                <w:rFonts w:ascii="Arial" w:hAnsi="Arial" w:cs="Arial"/>
                <w:color w:val="0C0C0C"/>
                <w:w w:val="105"/>
              </w:rPr>
              <w:t>późn</w:t>
            </w:r>
            <w:proofErr w:type="spellEnd"/>
            <w:r w:rsidRPr="00884A1C">
              <w:rPr>
                <w:rFonts w:ascii="Arial" w:hAnsi="Arial" w:cs="Arial"/>
                <w:color w:val="0C0C0C"/>
                <w:w w:val="105"/>
              </w:rPr>
              <w:t>. zm.), powinna być oznakowana klasą MLC.</w:t>
            </w:r>
          </w:p>
          <w:p w:rsidR="00884A1C" w:rsidRPr="00884A1C" w:rsidRDefault="0018326B" w:rsidP="0018326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line="288" w:lineRule="auto"/>
              <w:ind w:right="362"/>
              <w:rPr>
                <w:rFonts w:ascii="Arial" w:hAnsi="Arial" w:cs="Arial"/>
                <w:color w:val="0C0C0C"/>
                <w:w w:val="105"/>
              </w:rPr>
            </w:pPr>
            <w:r w:rsidRPr="00884A1C">
              <w:rPr>
                <w:rFonts w:ascii="Arial" w:hAnsi="Arial" w:cs="Arial"/>
                <w:b/>
                <w:color w:val="0C0C0C"/>
                <w:w w:val="105"/>
              </w:rPr>
              <w:t>2.1.3.1.</w:t>
            </w:r>
            <w:r w:rsidRPr="00884A1C">
              <w:rPr>
                <w:rFonts w:ascii="Arial" w:hAnsi="Arial" w:cs="Arial"/>
                <w:color w:val="0C0C0C"/>
                <w:w w:val="105"/>
              </w:rPr>
              <w:tab/>
              <w:t xml:space="preserve">Osprzęt roboczy: </w:t>
            </w:r>
          </w:p>
          <w:p w:rsidR="0018326B" w:rsidRPr="00884A1C" w:rsidRDefault="0018326B" w:rsidP="0018326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line="288" w:lineRule="auto"/>
              <w:ind w:right="362"/>
              <w:rPr>
                <w:rFonts w:ascii="Arial" w:hAnsi="Arial" w:cs="Arial"/>
                <w:color w:val="0C0C0C"/>
                <w:w w:val="105"/>
              </w:rPr>
            </w:pPr>
            <w:r w:rsidRPr="00884A1C">
              <w:rPr>
                <w:rFonts w:ascii="Arial" w:hAnsi="Arial" w:cs="Arial"/>
                <w:color w:val="0C0C0C"/>
                <w:w w:val="105"/>
              </w:rPr>
              <w:t>Ukompletowanie podstawowe:</w:t>
            </w:r>
          </w:p>
          <w:p w:rsidR="0018326B" w:rsidRPr="00884A1C" w:rsidRDefault="0018326B" w:rsidP="0018326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line="288" w:lineRule="auto"/>
              <w:ind w:right="362"/>
              <w:rPr>
                <w:rFonts w:ascii="Arial" w:hAnsi="Arial" w:cs="Arial"/>
                <w:color w:val="0C0C0C"/>
                <w:w w:val="105"/>
              </w:rPr>
            </w:pPr>
            <w:r w:rsidRPr="00884A1C">
              <w:rPr>
                <w:rFonts w:ascii="Arial" w:hAnsi="Arial" w:cs="Arial"/>
                <w:color w:val="0C0C0C"/>
                <w:w w:val="105"/>
              </w:rPr>
              <w:t>-</w:t>
            </w:r>
            <w:r w:rsidRPr="00884A1C">
              <w:rPr>
                <w:rFonts w:ascii="Arial" w:hAnsi="Arial" w:cs="Arial"/>
                <w:color w:val="0C0C0C"/>
                <w:w w:val="105"/>
              </w:rPr>
              <w:tab/>
              <w:t>szybkozłącze hydrauliczne;</w:t>
            </w:r>
          </w:p>
          <w:p w:rsidR="0018326B" w:rsidRPr="00884A1C" w:rsidRDefault="0018326B" w:rsidP="0018326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line="288" w:lineRule="auto"/>
              <w:ind w:right="362"/>
              <w:rPr>
                <w:rFonts w:ascii="Arial" w:hAnsi="Arial" w:cs="Arial"/>
                <w:color w:val="0C0C0C"/>
                <w:w w:val="105"/>
              </w:rPr>
            </w:pPr>
            <w:r w:rsidRPr="00884A1C">
              <w:rPr>
                <w:rFonts w:ascii="Arial" w:hAnsi="Arial" w:cs="Arial"/>
                <w:color w:val="0C0C0C"/>
                <w:w w:val="105"/>
              </w:rPr>
              <w:t>-</w:t>
            </w:r>
            <w:r w:rsidRPr="00884A1C">
              <w:rPr>
                <w:rFonts w:ascii="Arial" w:hAnsi="Arial" w:cs="Arial"/>
                <w:color w:val="0C0C0C"/>
                <w:w w:val="105"/>
              </w:rPr>
              <w:tab/>
              <w:t xml:space="preserve">łyżka wielofunkcyjna (dzielona/ </w:t>
            </w:r>
            <w:proofErr w:type="spellStart"/>
            <w:r w:rsidRPr="00884A1C">
              <w:rPr>
                <w:rFonts w:ascii="Arial" w:hAnsi="Arial" w:cs="Arial"/>
                <w:color w:val="0C0C0C"/>
                <w:w w:val="105"/>
              </w:rPr>
              <w:t>Drotta</w:t>
            </w:r>
            <w:proofErr w:type="spellEnd"/>
            <w:r w:rsidRPr="00884A1C">
              <w:rPr>
                <w:rFonts w:ascii="Arial" w:hAnsi="Arial" w:cs="Arial"/>
                <w:color w:val="0C0C0C"/>
                <w:w w:val="105"/>
              </w:rPr>
              <w:t>) z pe</w:t>
            </w:r>
            <w:r w:rsidR="002A4FC7">
              <w:rPr>
                <w:rFonts w:ascii="Arial" w:hAnsi="Arial" w:cs="Arial"/>
                <w:color w:val="0C0C0C"/>
                <w:w w:val="105"/>
              </w:rPr>
              <w:t>łnymi zębami pojemność 2,6 - 4m</w:t>
            </w:r>
            <w:r w:rsidRPr="002A4FC7">
              <w:rPr>
                <w:rFonts w:ascii="Arial" w:hAnsi="Arial" w:cs="Arial"/>
                <w:color w:val="0C0C0C"/>
                <w:w w:val="105"/>
                <w:vertAlign w:val="superscript"/>
              </w:rPr>
              <w:t>3</w:t>
            </w:r>
            <w:r w:rsidRPr="00884A1C">
              <w:rPr>
                <w:rFonts w:ascii="Arial" w:hAnsi="Arial" w:cs="Arial"/>
                <w:color w:val="0C0C0C"/>
                <w:w w:val="105"/>
              </w:rPr>
              <w:t>;</w:t>
            </w:r>
          </w:p>
          <w:p w:rsidR="0018326B" w:rsidRPr="00884A1C" w:rsidRDefault="0018326B" w:rsidP="0018326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line="288" w:lineRule="auto"/>
              <w:ind w:right="362"/>
              <w:rPr>
                <w:rFonts w:ascii="Arial" w:hAnsi="Arial" w:cs="Arial"/>
                <w:color w:val="0C0C0C"/>
                <w:w w:val="105"/>
              </w:rPr>
            </w:pPr>
            <w:r w:rsidRPr="00884A1C">
              <w:rPr>
                <w:rFonts w:ascii="Arial" w:hAnsi="Arial" w:cs="Arial"/>
                <w:color w:val="0C0C0C"/>
                <w:w w:val="105"/>
              </w:rPr>
              <w:t>-</w:t>
            </w:r>
            <w:r w:rsidRPr="00884A1C">
              <w:rPr>
                <w:rFonts w:ascii="Arial" w:hAnsi="Arial" w:cs="Arial"/>
                <w:color w:val="0C0C0C"/>
                <w:w w:val="105"/>
              </w:rPr>
              <w:tab/>
              <w:t>łyżka ładowarkowa z pełnymi zębami o pojemności 2,6 – 4 m</w:t>
            </w:r>
            <w:r w:rsidR="002A4FC7">
              <w:rPr>
                <w:rFonts w:ascii="Arial" w:hAnsi="Arial" w:cs="Arial"/>
                <w:color w:val="0C0C0C"/>
                <w:w w:val="105"/>
                <w:vertAlign w:val="superscript"/>
              </w:rPr>
              <w:t>3</w:t>
            </w:r>
            <w:r w:rsidRPr="00884A1C">
              <w:rPr>
                <w:rFonts w:ascii="Arial" w:hAnsi="Arial" w:cs="Arial"/>
                <w:color w:val="0C0C0C"/>
                <w:w w:val="105"/>
              </w:rPr>
              <w:t>;</w:t>
            </w:r>
          </w:p>
          <w:p w:rsidR="0018326B" w:rsidRPr="00884A1C" w:rsidRDefault="002A4FC7" w:rsidP="0018326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line="288" w:lineRule="auto"/>
              <w:ind w:right="362"/>
              <w:rPr>
                <w:rFonts w:ascii="Arial" w:hAnsi="Arial" w:cs="Arial"/>
                <w:color w:val="0C0C0C"/>
                <w:w w:val="105"/>
              </w:rPr>
            </w:pPr>
            <w:r>
              <w:rPr>
                <w:rFonts w:ascii="Arial" w:hAnsi="Arial" w:cs="Arial"/>
                <w:color w:val="0C0C0C"/>
                <w:w w:val="105"/>
              </w:rPr>
              <w:t>-</w:t>
            </w:r>
            <w:r>
              <w:rPr>
                <w:rFonts w:ascii="Arial" w:hAnsi="Arial" w:cs="Arial"/>
                <w:color w:val="0C0C0C"/>
                <w:w w:val="105"/>
              </w:rPr>
              <w:tab/>
              <w:t xml:space="preserve">widły paletowe o udźwigu optymalnym. min. 6,4 mocowane na </w:t>
            </w:r>
            <w:r w:rsidR="0018326B" w:rsidRPr="00884A1C">
              <w:rPr>
                <w:rFonts w:ascii="Arial" w:hAnsi="Arial" w:cs="Arial"/>
                <w:color w:val="0C0C0C"/>
                <w:w w:val="105"/>
              </w:rPr>
              <w:t>szybkozłącze;</w:t>
            </w:r>
          </w:p>
          <w:p w:rsidR="0018326B" w:rsidRPr="00884A1C" w:rsidRDefault="0018326B" w:rsidP="0018326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line="288" w:lineRule="auto"/>
              <w:ind w:right="362"/>
              <w:rPr>
                <w:rFonts w:ascii="Arial" w:hAnsi="Arial" w:cs="Arial"/>
                <w:color w:val="0C0C0C"/>
                <w:w w:val="105"/>
              </w:rPr>
            </w:pPr>
            <w:r w:rsidRPr="00884A1C">
              <w:rPr>
                <w:rFonts w:ascii="Arial" w:hAnsi="Arial" w:cs="Arial"/>
                <w:color w:val="0C0C0C"/>
                <w:w w:val="105"/>
              </w:rPr>
              <w:t>-</w:t>
            </w:r>
            <w:r w:rsidRPr="00884A1C">
              <w:rPr>
                <w:rFonts w:ascii="Arial" w:hAnsi="Arial" w:cs="Arial"/>
                <w:color w:val="0C0C0C"/>
                <w:w w:val="105"/>
              </w:rPr>
              <w:tab/>
              <w:t>chwytak do drewna;</w:t>
            </w:r>
          </w:p>
          <w:p w:rsidR="0018326B" w:rsidRPr="00884A1C" w:rsidRDefault="0018326B" w:rsidP="0018326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line="288" w:lineRule="auto"/>
              <w:ind w:right="362"/>
              <w:rPr>
                <w:rFonts w:ascii="Arial" w:hAnsi="Arial" w:cs="Arial"/>
                <w:color w:val="0C0C0C"/>
                <w:w w:val="105"/>
              </w:rPr>
            </w:pPr>
            <w:r w:rsidRPr="00884A1C">
              <w:rPr>
                <w:rFonts w:ascii="Arial" w:hAnsi="Arial" w:cs="Arial"/>
                <w:color w:val="0C0C0C"/>
                <w:w w:val="105"/>
              </w:rPr>
              <w:t>-</w:t>
            </w:r>
            <w:r w:rsidRPr="00884A1C">
              <w:rPr>
                <w:rFonts w:ascii="Arial" w:hAnsi="Arial" w:cs="Arial"/>
                <w:color w:val="0C0C0C"/>
                <w:w w:val="105"/>
              </w:rPr>
              <w:tab/>
            </w:r>
            <w:proofErr w:type="spellStart"/>
            <w:r w:rsidRPr="00884A1C">
              <w:rPr>
                <w:rFonts w:ascii="Arial" w:hAnsi="Arial" w:cs="Arial"/>
                <w:color w:val="0C0C0C"/>
                <w:w w:val="105"/>
              </w:rPr>
              <w:t>zawiesie</w:t>
            </w:r>
            <w:proofErr w:type="spellEnd"/>
            <w:r w:rsidRPr="00884A1C">
              <w:rPr>
                <w:rFonts w:ascii="Arial" w:hAnsi="Arial" w:cs="Arial"/>
                <w:color w:val="0C0C0C"/>
                <w:w w:val="105"/>
              </w:rPr>
              <w:t xml:space="preserve"> łańcuchowe 2-cięgn. z hakami dł. 2m, skracane o udźwigu min.  6 t;</w:t>
            </w:r>
          </w:p>
          <w:p w:rsidR="00E05DDF" w:rsidRPr="00884A1C" w:rsidRDefault="0018326B" w:rsidP="0018326B">
            <w:pPr>
              <w:ind w:left="606" w:right="50" w:hanging="606"/>
              <w:rPr>
                <w:rFonts w:ascii="Arial" w:eastAsia="Arial" w:hAnsi="Arial" w:cs="Arial"/>
              </w:rPr>
            </w:pPr>
            <w:r w:rsidRPr="00884A1C">
              <w:rPr>
                <w:rFonts w:ascii="Arial" w:hAnsi="Arial" w:cs="Arial"/>
                <w:color w:val="0C0C0C"/>
                <w:w w:val="105"/>
              </w:rPr>
              <w:t>-</w:t>
            </w:r>
            <w:r w:rsidRPr="00884A1C">
              <w:rPr>
                <w:rFonts w:ascii="Arial" w:hAnsi="Arial" w:cs="Arial"/>
                <w:color w:val="0C0C0C"/>
                <w:w w:val="105"/>
              </w:rPr>
              <w:tab/>
              <w:t xml:space="preserve">  układ </w:t>
            </w:r>
            <w:proofErr w:type="spellStart"/>
            <w:r w:rsidRPr="00884A1C">
              <w:rPr>
                <w:rFonts w:ascii="Arial" w:hAnsi="Arial" w:cs="Arial"/>
                <w:color w:val="0C0C0C"/>
                <w:w w:val="105"/>
              </w:rPr>
              <w:t>samopoziomowania</w:t>
            </w:r>
            <w:proofErr w:type="spellEnd"/>
            <w:r w:rsidRPr="00884A1C">
              <w:rPr>
                <w:rFonts w:ascii="Arial" w:hAnsi="Arial" w:cs="Arial"/>
                <w:color w:val="0C0C0C"/>
                <w:w w:val="105"/>
              </w:rPr>
              <w:t xml:space="preserve"> łyżki lub wideł.</w:t>
            </w:r>
          </w:p>
          <w:p w:rsidR="00E05DDF" w:rsidRPr="00884A1C" w:rsidRDefault="00E05DDF" w:rsidP="00E05DDF">
            <w:pPr>
              <w:ind w:right="50"/>
              <w:jc w:val="center"/>
              <w:rPr>
                <w:rFonts w:ascii="Arial" w:eastAsia="Arial" w:hAnsi="Arial" w:cs="Arial"/>
                <w:b/>
              </w:rPr>
            </w:pPr>
          </w:p>
          <w:p w:rsidR="0018326B" w:rsidRPr="00884A1C" w:rsidRDefault="008E4C58" w:rsidP="0018326B">
            <w:pPr>
              <w:ind w:right="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2.1.3.2. </w:t>
            </w:r>
            <w:r w:rsidR="0018326B" w:rsidRPr="00884A1C">
              <w:rPr>
                <w:rFonts w:ascii="Arial" w:eastAsia="Arial" w:hAnsi="Arial" w:cs="Arial"/>
              </w:rPr>
              <w:t>Silnik maszyny</w:t>
            </w:r>
          </w:p>
          <w:p w:rsidR="0018326B" w:rsidRPr="00884A1C" w:rsidRDefault="0018326B" w:rsidP="0018326B">
            <w:pPr>
              <w:ind w:right="50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lastRenderedPageBreak/>
              <w:t xml:space="preserve">Maszyna wyposażona w silnik wysokoprężnych dostosowany do użytkowania z paliwami i smarami stosowanymi w SZ RP. Silnik spełniający normę emisji spalin min. </w:t>
            </w:r>
            <w:proofErr w:type="spellStart"/>
            <w:r w:rsidRPr="00884A1C">
              <w:rPr>
                <w:rFonts w:ascii="Arial" w:eastAsia="Arial" w:hAnsi="Arial" w:cs="Arial"/>
              </w:rPr>
              <w:t>Stage</w:t>
            </w:r>
            <w:proofErr w:type="spellEnd"/>
            <w:r w:rsidRPr="00884A1C">
              <w:rPr>
                <w:rFonts w:ascii="Arial" w:eastAsia="Arial" w:hAnsi="Arial" w:cs="Arial"/>
              </w:rPr>
              <w:t xml:space="preserve"> IV o mocy minimalnej brutto według normy ISO 14396 min 110 kW i momencie obrotowym min. 700 Nm. Pojemność silnika w zakresie od 4,5 litrów.</w:t>
            </w:r>
          </w:p>
          <w:p w:rsidR="0018326B" w:rsidRPr="00884A1C" w:rsidRDefault="0018326B" w:rsidP="0018326B">
            <w:pPr>
              <w:ind w:right="50"/>
              <w:rPr>
                <w:rFonts w:ascii="Arial" w:eastAsia="Arial" w:hAnsi="Arial" w:cs="Arial"/>
              </w:rPr>
            </w:pPr>
          </w:p>
          <w:p w:rsidR="0018326B" w:rsidRPr="00884A1C" w:rsidRDefault="008E4C58" w:rsidP="0018326B">
            <w:pPr>
              <w:ind w:right="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2.1.3.3. </w:t>
            </w:r>
            <w:r w:rsidR="0018326B" w:rsidRPr="00884A1C">
              <w:rPr>
                <w:rFonts w:ascii="Arial" w:eastAsia="Arial" w:hAnsi="Arial" w:cs="Arial"/>
              </w:rPr>
              <w:t>Kabina operatora;</w:t>
            </w:r>
          </w:p>
          <w:p w:rsidR="0018326B" w:rsidRPr="00884A1C" w:rsidRDefault="0018326B" w:rsidP="0018326B">
            <w:pPr>
              <w:ind w:right="50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Kabina operatora powinna posiadać konstrukcję chroniącą przed skutkami wywrócenia i przed spadającymi obiektami oraz posiadać urządzenia (układy) zmniejszające emisję hałasu. Kabina powinna być wyposażona w:</w:t>
            </w:r>
          </w:p>
          <w:p w:rsidR="0018326B" w:rsidRPr="00884A1C" w:rsidRDefault="0018326B" w:rsidP="00884A1C">
            <w:pPr>
              <w:ind w:left="314" w:right="50" w:hanging="284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-</w:t>
            </w:r>
            <w:r w:rsidRPr="00884A1C">
              <w:rPr>
                <w:rFonts w:ascii="Arial" w:eastAsia="Arial" w:hAnsi="Arial" w:cs="Arial"/>
              </w:rPr>
              <w:tab/>
              <w:t>sterowanie</w:t>
            </w:r>
            <w:r w:rsidRPr="00884A1C">
              <w:rPr>
                <w:rFonts w:ascii="Arial" w:eastAsia="Arial" w:hAnsi="Arial" w:cs="Arial"/>
              </w:rPr>
              <w:tab/>
              <w:t>joystickami/dźwigniami,</w:t>
            </w:r>
            <w:r w:rsidRPr="00884A1C">
              <w:rPr>
                <w:rFonts w:ascii="Arial" w:eastAsia="Arial" w:hAnsi="Arial" w:cs="Arial"/>
              </w:rPr>
              <w:tab/>
              <w:t>możliwość</w:t>
            </w:r>
            <w:r w:rsidRPr="00884A1C">
              <w:rPr>
                <w:rFonts w:ascii="Arial" w:eastAsia="Arial" w:hAnsi="Arial" w:cs="Arial"/>
              </w:rPr>
              <w:tab/>
              <w:t>wyboru</w:t>
            </w:r>
            <w:r w:rsidRPr="00884A1C">
              <w:rPr>
                <w:rFonts w:ascii="Arial" w:eastAsia="Arial" w:hAnsi="Arial" w:cs="Arial"/>
              </w:rPr>
              <w:tab/>
              <w:t>kierunku</w:t>
            </w:r>
            <w:r w:rsidRPr="00884A1C">
              <w:rPr>
                <w:rFonts w:ascii="Arial" w:eastAsia="Arial" w:hAnsi="Arial" w:cs="Arial"/>
              </w:rPr>
              <w:tab/>
              <w:t>jazdy przełącznikiem w joysticku lub przełącznikiem obok niego;</w:t>
            </w:r>
          </w:p>
          <w:p w:rsidR="0018326B" w:rsidRPr="00884A1C" w:rsidRDefault="0018326B" w:rsidP="00884A1C">
            <w:pPr>
              <w:ind w:left="314" w:right="50" w:hanging="284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-</w:t>
            </w:r>
            <w:r w:rsidRPr="00884A1C">
              <w:rPr>
                <w:rFonts w:ascii="Arial" w:eastAsia="Arial" w:hAnsi="Arial" w:cs="Arial"/>
              </w:rPr>
              <w:tab/>
              <w:t>kierownica z regulowaną kolumną umożliwiająca poruszanie się po drogach publicznych;</w:t>
            </w:r>
          </w:p>
          <w:p w:rsidR="0018326B" w:rsidRPr="00884A1C" w:rsidRDefault="0018326B" w:rsidP="00884A1C">
            <w:pPr>
              <w:ind w:left="314" w:right="50" w:hanging="284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-</w:t>
            </w:r>
            <w:r w:rsidRPr="00884A1C">
              <w:rPr>
                <w:rFonts w:ascii="Arial" w:eastAsia="Arial" w:hAnsi="Arial" w:cs="Arial"/>
              </w:rPr>
              <w:tab/>
              <w:t>aktywne wspomaganie układu kierowniczego;</w:t>
            </w:r>
          </w:p>
          <w:p w:rsidR="0018326B" w:rsidRPr="00884A1C" w:rsidRDefault="0018326B" w:rsidP="00884A1C">
            <w:pPr>
              <w:ind w:left="314" w:right="50" w:hanging="284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-</w:t>
            </w:r>
            <w:r w:rsidRPr="00884A1C">
              <w:rPr>
                <w:rFonts w:ascii="Arial" w:eastAsia="Arial" w:hAnsi="Arial" w:cs="Arial"/>
              </w:rPr>
              <w:tab/>
              <w:t>panel sterowania zapewniający sterowanie przy ustawieniu fotela operatora w przód oraz w tył,</w:t>
            </w:r>
          </w:p>
          <w:p w:rsidR="0018326B" w:rsidRPr="00884A1C" w:rsidRDefault="0018326B" w:rsidP="00884A1C">
            <w:pPr>
              <w:ind w:left="314" w:right="50" w:hanging="284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-</w:t>
            </w:r>
            <w:r w:rsidRPr="00884A1C">
              <w:rPr>
                <w:rFonts w:ascii="Arial" w:eastAsia="Arial" w:hAnsi="Arial" w:cs="Arial"/>
              </w:rPr>
              <w:tab/>
              <w:t>wskaźniki: motogodzin, paliwa, temperatury silnika,</w:t>
            </w:r>
          </w:p>
          <w:p w:rsidR="0018326B" w:rsidRPr="00884A1C" w:rsidRDefault="0018326B" w:rsidP="00884A1C">
            <w:pPr>
              <w:ind w:left="314" w:right="50" w:hanging="284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-</w:t>
            </w:r>
            <w:r w:rsidRPr="00884A1C">
              <w:rPr>
                <w:rFonts w:ascii="Arial" w:eastAsia="Arial" w:hAnsi="Arial" w:cs="Arial"/>
              </w:rPr>
              <w:tab/>
              <w:t>amortyzowany fotel operatora z pasami bezpieczeństwa,</w:t>
            </w:r>
          </w:p>
          <w:p w:rsidR="0018326B" w:rsidRPr="00884A1C" w:rsidRDefault="0018326B" w:rsidP="00884A1C">
            <w:pPr>
              <w:ind w:left="314" w:right="50" w:hanging="284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-</w:t>
            </w:r>
            <w:r w:rsidRPr="00884A1C">
              <w:rPr>
                <w:rFonts w:ascii="Arial" w:eastAsia="Arial" w:hAnsi="Arial" w:cs="Arial"/>
              </w:rPr>
              <w:tab/>
              <w:t>klimatyzację i ogrzewanie postojowe.</w:t>
            </w:r>
          </w:p>
          <w:p w:rsidR="0018326B" w:rsidRPr="00884A1C" w:rsidRDefault="0018326B" w:rsidP="0018326B">
            <w:pPr>
              <w:ind w:right="50"/>
              <w:rPr>
                <w:rFonts w:ascii="Arial" w:eastAsia="Arial" w:hAnsi="Arial" w:cs="Arial"/>
                <w:b/>
              </w:rPr>
            </w:pPr>
          </w:p>
          <w:p w:rsidR="0018326B" w:rsidRPr="00884A1C" w:rsidRDefault="0018326B" w:rsidP="0018326B">
            <w:pPr>
              <w:ind w:right="50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  <w:b/>
              </w:rPr>
              <w:t>2.1.3.4.</w:t>
            </w:r>
            <w:r w:rsidRPr="00884A1C">
              <w:rPr>
                <w:rFonts w:ascii="Arial" w:eastAsia="Arial" w:hAnsi="Arial" w:cs="Arial"/>
                <w:b/>
              </w:rPr>
              <w:tab/>
            </w:r>
            <w:r w:rsidRPr="00884A1C">
              <w:rPr>
                <w:rFonts w:ascii="Arial" w:eastAsia="Arial" w:hAnsi="Arial" w:cs="Arial"/>
              </w:rPr>
              <w:t>Wyposażenie dodatkowe:</w:t>
            </w:r>
          </w:p>
          <w:p w:rsidR="0018326B" w:rsidRPr="00884A1C" w:rsidRDefault="0018326B" w:rsidP="00884A1C">
            <w:pPr>
              <w:ind w:left="314" w:right="50" w:hanging="284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-</w:t>
            </w:r>
            <w:r w:rsidRPr="00884A1C">
              <w:rPr>
                <w:rFonts w:ascii="Arial" w:eastAsia="Arial" w:hAnsi="Arial" w:cs="Arial"/>
              </w:rPr>
              <w:tab/>
              <w:t>system ważący ciężar ładunku;</w:t>
            </w:r>
          </w:p>
          <w:p w:rsidR="0018326B" w:rsidRPr="00884A1C" w:rsidRDefault="0018326B" w:rsidP="00884A1C">
            <w:pPr>
              <w:ind w:left="314" w:right="50" w:hanging="284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-</w:t>
            </w:r>
            <w:r w:rsidRPr="00884A1C">
              <w:rPr>
                <w:rFonts w:ascii="Arial" w:eastAsia="Arial" w:hAnsi="Arial" w:cs="Arial"/>
              </w:rPr>
              <w:tab/>
              <w:t>wbudowana elektroniczna instrukcja  obsługi  w  maszynie  dla  operatora w języku polskim wyświetlana na dodatkowym monitorze.</w:t>
            </w:r>
          </w:p>
          <w:p w:rsidR="0018326B" w:rsidRPr="00884A1C" w:rsidRDefault="0018326B" w:rsidP="00884A1C">
            <w:pPr>
              <w:ind w:left="314" w:right="50" w:hanging="284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 xml:space="preserve">- </w:t>
            </w:r>
            <w:r w:rsidR="00884A1C" w:rsidRPr="00884A1C">
              <w:rPr>
                <w:rFonts w:ascii="Arial" w:eastAsia="Arial" w:hAnsi="Arial" w:cs="Arial"/>
              </w:rPr>
              <w:t xml:space="preserve">  </w:t>
            </w:r>
            <w:r w:rsidRPr="00884A1C">
              <w:rPr>
                <w:rFonts w:ascii="Arial" w:eastAsia="Arial" w:hAnsi="Arial" w:cs="Arial"/>
              </w:rPr>
              <w:t xml:space="preserve">system codziennej, automatycznej kontroli podstawowych parametrów, stanu płynów eksploatacyjnych, zapchania filtra powietrza. informacje zawarte na wyświetlaczu </w:t>
            </w:r>
            <w:proofErr w:type="spellStart"/>
            <w:r w:rsidRPr="00884A1C">
              <w:rPr>
                <w:rFonts w:ascii="Arial" w:eastAsia="Arial" w:hAnsi="Arial" w:cs="Arial"/>
              </w:rPr>
              <w:t>lcd</w:t>
            </w:r>
            <w:proofErr w:type="spellEnd"/>
            <w:r w:rsidRPr="00884A1C">
              <w:rPr>
                <w:rFonts w:ascii="Arial" w:eastAsia="Arial" w:hAnsi="Arial" w:cs="Arial"/>
              </w:rPr>
              <w:t>;</w:t>
            </w:r>
          </w:p>
          <w:p w:rsidR="0018326B" w:rsidRPr="00884A1C" w:rsidRDefault="0018326B" w:rsidP="00884A1C">
            <w:pPr>
              <w:ind w:left="314" w:right="50" w:hanging="284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-</w:t>
            </w:r>
            <w:r w:rsidRPr="00884A1C">
              <w:rPr>
                <w:rFonts w:ascii="Arial" w:eastAsia="Arial" w:hAnsi="Arial" w:cs="Arial"/>
              </w:rPr>
              <w:tab/>
              <w:t>błotniki przód / tył;</w:t>
            </w:r>
          </w:p>
          <w:p w:rsidR="0018326B" w:rsidRPr="00884A1C" w:rsidRDefault="0018326B" w:rsidP="00884A1C">
            <w:pPr>
              <w:ind w:left="314" w:right="50" w:hanging="284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-</w:t>
            </w:r>
            <w:r w:rsidRPr="00884A1C">
              <w:rPr>
                <w:rFonts w:ascii="Arial" w:eastAsia="Arial" w:hAnsi="Arial" w:cs="Arial"/>
              </w:rPr>
              <w:tab/>
              <w:t>obrotowe światło ostrzegawcze;</w:t>
            </w:r>
          </w:p>
          <w:p w:rsidR="0018326B" w:rsidRPr="00884A1C" w:rsidRDefault="0018326B" w:rsidP="00884A1C">
            <w:pPr>
              <w:ind w:left="314" w:right="50" w:hanging="284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-</w:t>
            </w:r>
            <w:r w:rsidRPr="00884A1C">
              <w:rPr>
                <w:rFonts w:ascii="Arial" w:eastAsia="Arial" w:hAnsi="Arial" w:cs="Arial"/>
              </w:rPr>
              <w:tab/>
              <w:t>światła do jazdy po drogach publicznych;</w:t>
            </w:r>
          </w:p>
          <w:p w:rsidR="0018326B" w:rsidRPr="00884A1C" w:rsidRDefault="0018326B" w:rsidP="00884A1C">
            <w:pPr>
              <w:ind w:left="314" w:right="50" w:hanging="284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-</w:t>
            </w:r>
            <w:r w:rsidRPr="00884A1C">
              <w:rPr>
                <w:rFonts w:ascii="Arial" w:eastAsia="Arial" w:hAnsi="Arial" w:cs="Arial"/>
              </w:rPr>
              <w:tab/>
              <w:t>manometr do mierzenia ciśnienia (manometr zamontowany za sprężarce sprzęgniętej z silnikiem maszyny z przeznaczeniem do wskazania ciśnienia powietrza w układzie pneumatycznym maszyny oraz zewnętrznych urządzeń);</w:t>
            </w:r>
          </w:p>
          <w:p w:rsidR="0018326B" w:rsidRPr="00884A1C" w:rsidRDefault="0018326B" w:rsidP="00884A1C">
            <w:pPr>
              <w:ind w:left="314" w:right="50" w:hanging="284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-</w:t>
            </w:r>
            <w:r w:rsidRPr="00884A1C">
              <w:rPr>
                <w:rFonts w:ascii="Arial" w:eastAsia="Arial" w:hAnsi="Arial" w:cs="Arial"/>
              </w:rPr>
              <w:tab/>
              <w:t>apteczka;</w:t>
            </w:r>
          </w:p>
          <w:p w:rsidR="0018326B" w:rsidRPr="00884A1C" w:rsidRDefault="0018326B" w:rsidP="00884A1C">
            <w:pPr>
              <w:ind w:left="314" w:right="50" w:hanging="284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-</w:t>
            </w:r>
            <w:r w:rsidRPr="00884A1C">
              <w:rPr>
                <w:rFonts w:ascii="Arial" w:eastAsia="Arial" w:hAnsi="Arial" w:cs="Arial"/>
              </w:rPr>
              <w:tab/>
              <w:t>gaśnica;</w:t>
            </w:r>
          </w:p>
          <w:p w:rsidR="0018326B" w:rsidRPr="00884A1C" w:rsidRDefault="0018326B" w:rsidP="00884A1C">
            <w:pPr>
              <w:ind w:left="314" w:right="50" w:hanging="284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-</w:t>
            </w:r>
            <w:r w:rsidRPr="00884A1C">
              <w:rPr>
                <w:rFonts w:ascii="Arial" w:eastAsia="Arial" w:hAnsi="Arial" w:cs="Arial"/>
              </w:rPr>
              <w:tab/>
              <w:t>skrzynka narzędziowa.</w:t>
            </w:r>
          </w:p>
          <w:p w:rsidR="00E05DDF" w:rsidRPr="00884A1C" w:rsidRDefault="00E05DDF" w:rsidP="0018326B">
            <w:pPr>
              <w:ind w:right="50"/>
              <w:rPr>
                <w:rFonts w:ascii="Arial" w:eastAsia="Arial" w:hAnsi="Arial" w:cs="Arial"/>
              </w:rPr>
            </w:pPr>
          </w:p>
          <w:p w:rsidR="0018326B" w:rsidRPr="00884A1C" w:rsidRDefault="0018326B" w:rsidP="0018326B">
            <w:pPr>
              <w:ind w:right="50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  <w:b/>
              </w:rPr>
              <w:t>2.1.3.5.</w:t>
            </w:r>
            <w:r w:rsidRPr="00884A1C">
              <w:rPr>
                <w:rFonts w:ascii="Arial" w:eastAsia="Arial" w:hAnsi="Arial" w:cs="Arial"/>
              </w:rPr>
              <w:tab/>
              <w:t>Powłoki lakiernicze</w:t>
            </w:r>
          </w:p>
          <w:p w:rsidR="0018326B" w:rsidRPr="00884A1C" w:rsidRDefault="0018326B" w:rsidP="00884A1C">
            <w:pPr>
              <w:ind w:left="172" w:right="50" w:firstLine="284"/>
              <w:jc w:val="both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Powłoki lakiernicze ładowarki powinny być wykonane w kolorze khaki (tj. RAL 6006 matowy) lub w kolorze zielonym wchodzącym w skład zestawu farb kamuflażowych.</w:t>
            </w:r>
          </w:p>
          <w:p w:rsidR="0018326B" w:rsidRPr="00884A1C" w:rsidRDefault="00884A1C" w:rsidP="00884A1C">
            <w:pPr>
              <w:ind w:left="172" w:right="50"/>
              <w:jc w:val="both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 xml:space="preserve">    </w:t>
            </w:r>
            <w:r w:rsidR="0018326B" w:rsidRPr="00884A1C">
              <w:rPr>
                <w:rFonts w:ascii="Arial" w:eastAsia="Arial" w:hAnsi="Arial" w:cs="Arial"/>
              </w:rPr>
              <w:t>Powłoka ochronna ładowarki powinna być  odporna  na  oddziaływanie roztworów chemicznych stosowanych podczas odkażania w przypadku skażenia chemicznego (np. roztworów zawierających chlorek wapnia).</w:t>
            </w:r>
          </w:p>
          <w:p w:rsidR="00E05DDF" w:rsidRPr="00884A1C" w:rsidRDefault="00884A1C" w:rsidP="00884A1C">
            <w:pPr>
              <w:ind w:left="172" w:right="50"/>
              <w:jc w:val="both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 xml:space="preserve">    </w:t>
            </w:r>
            <w:r w:rsidR="0018326B" w:rsidRPr="00884A1C">
              <w:rPr>
                <w:rFonts w:ascii="Arial" w:eastAsia="Arial" w:hAnsi="Arial" w:cs="Arial"/>
              </w:rPr>
              <w:t>Wygląd powierzchni zewnętrznych i wewnętrznych ładowarki powinien być estetyczny, bez zacieków, pęcherzy, zabrudzeń i pęknięć.</w:t>
            </w:r>
          </w:p>
          <w:p w:rsidR="00E05DDF" w:rsidRPr="00884A1C" w:rsidRDefault="00E05DDF" w:rsidP="00E05DDF">
            <w:pPr>
              <w:ind w:right="50"/>
              <w:jc w:val="center"/>
              <w:rPr>
                <w:rFonts w:ascii="Arial" w:eastAsia="Arial" w:hAnsi="Arial" w:cs="Arial"/>
                <w:b/>
              </w:rPr>
            </w:pPr>
          </w:p>
          <w:p w:rsidR="0018326B" w:rsidRPr="00884A1C" w:rsidRDefault="0018326B" w:rsidP="0018326B">
            <w:pPr>
              <w:ind w:right="50"/>
              <w:rPr>
                <w:rFonts w:ascii="Arial" w:eastAsia="Arial" w:hAnsi="Arial" w:cs="Arial"/>
                <w:b/>
              </w:rPr>
            </w:pPr>
            <w:r w:rsidRPr="00884A1C">
              <w:rPr>
                <w:rFonts w:ascii="Arial" w:eastAsia="Arial" w:hAnsi="Arial" w:cs="Arial"/>
                <w:b/>
              </w:rPr>
              <w:t>2.2.</w:t>
            </w:r>
            <w:r w:rsidRPr="00884A1C">
              <w:rPr>
                <w:rFonts w:ascii="Arial" w:eastAsia="Arial" w:hAnsi="Arial" w:cs="Arial"/>
                <w:b/>
              </w:rPr>
              <w:tab/>
              <w:t>Wymagania</w:t>
            </w:r>
            <w:r w:rsidRPr="00884A1C">
              <w:rPr>
                <w:rFonts w:ascii="Arial" w:eastAsia="Arial" w:hAnsi="Arial" w:cs="Arial"/>
                <w:b/>
              </w:rPr>
              <w:tab/>
              <w:t>odnośnie</w:t>
            </w:r>
            <w:r w:rsidRPr="00884A1C">
              <w:rPr>
                <w:rFonts w:ascii="Arial" w:eastAsia="Arial" w:hAnsi="Arial" w:cs="Arial"/>
                <w:b/>
              </w:rPr>
              <w:tab/>
              <w:t>odporności</w:t>
            </w:r>
            <w:r w:rsidRPr="00884A1C">
              <w:rPr>
                <w:rFonts w:ascii="Arial" w:eastAsia="Arial" w:hAnsi="Arial" w:cs="Arial"/>
                <w:b/>
              </w:rPr>
              <w:tab/>
              <w:t>całkowitej</w:t>
            </w:r>
            <w:r w:rsidRPr="00884A1C">
              <w:rPr>
                <w:rFonts w:ascii="Arial" w:eastAsia="Arial" w:hAnsi="Arial" w:cs="Arial"/>
                <w:b/>
              </w:rPr>
              <w:tab/>
              <w:t>oraz</w:t>
            </w:r>
            <w:r w:rsidRPr="00884A1C">
              <w:rPr>
                <w:rFonts w:ascii="Arial" w:eastAsia="Arial" w:hAnsi="Arial" w:cs="Arial"/>
                <w:b/>
              </w:rPr>
              <w:tab/>
              <w:t>wytrzymałości i odporności na oddziaływanie czynników środowiskowych:</w:t>
            </w:r>
          </w:p>
          <w:p w:rsidR="00884A1C" w:rsidRPr="00884A1C" w:rsidRDefault="00884A1C" w:rsidP="0018326B">
            <w:pPr>
              <w:ind w:right="50"/>
              <w:rPr>
                <w:rFonts w:ascii="Arial" w:eastAsia="Arial" w:hAnsi="Arial" w:cs="Arial"/>
                <w:b/>
              </w:rPr>
            </w:pPr>
          </w:p>
          <w:p w:rsidR="0018326B" w:rsidRPr="00884A1C" w:rsidRDefault="0018326B" w:rsidP="0018326B">
            <w:pPr>
              <w:ind w:right="50"/>
              <w:rPr>
                <w:rFonts w:ascii="Arial" w:eastAsia="Arial" w:hAnsi="Arial" w:cs="Arial"/>
                <w:b/>
              </w:rPr>
            </w:pPr>
            <w:r w:rsidRPr="00884A1C">
              <w:rPr>
                <w:rFonts w:ascii="Arial" w:eastAsia="Arial" w:hAnsi="Arial" w:cs="Arial"/>
                <w:b/>
              </w:rPr>
              <w:t>2.2.1.</w:t>
            </w:r>
            <w:r w:rsidRPr="00884A1C">
              <w:rPr>
                <w:rFonts w:ascii="Arial" w:eastAsia="Arial" w:hAnsi="Arial" w:cs="Arial"/>
                <w:b/>
              </w:rPr>
              <w:tab/>
              <w:t>Wymagania dotyczące oddziaływań klimatycznych:</w:t>
            </w:r>
          </w:p>
          <w:p w:rsidR="00884A1C" w:rsidRPr="00884A1C" w:rsidRDefault="00884A1C" w:rsidP="0018326B">
            <w:pPr>
              <w:ind w:right="50"/>
              <w:rPr>
                <w:rFonts w:ascii="Arial" w:eastAsia="Arial" w:hAnsi="Arial" w:cs="Arial"/>
                <w:b/>
              </w:rPr>
            </w:pPr>
          </w:p>
          <w:p w:rsidR="0018326B" w:rsidRPr="00884A1C" w:rsidRDefault="0018326B" w:rsidP="0018326B">
            <w:pPr>
              <w:ind w:right="50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3.</w:t>
            </w:r>
            <w:r w:rsidRPr="00884A1C">
              <w:rPr>
                <w:rFonts w:ascii="Arial" w:eastAsia="Arial" w:hAnsi="Arial" w:cs="Arial"/>
              </w:rPr>
              <w:tab/>
              <w:t>Maszyna ma być odporna na działanie niesprzyjających warunków atmosferycznych w zakresie temperatur od - 30°C do + 50°C i przy względnej wilgotności powietrza do 98%.</w:t>
            </w:r>
          </w:p>
          <w:p w:rsidR="0018326B" w:rsidRPr="00884A1C" w:rsidRDefault="0018326B" w:rsidP="0018326B">
            <w:pPr>
              <w:ind w:right="50"/>
              <w:rPr>
                <w:rFonts w:ascii="Arial" w:eastAsia="Arial" w:hAnsi="Arial" w:cs="Arial"/>
                <w:b/>
              </w:rPr>
            </w:pPr>
            <w:r w:rsidRPr="00884A1C">
              <w:rPr>
                <w:rFonts w:ascii="Arial" w:eastAsia="Arial" w:hAnsi="Arial" w:cs="Arial"/>
                <w:b/>
              </w:rPr>
              <w:t>3.1.</w:t>
            </w:r>
            <w:r w:rsidRPr="00884A1C">
              <w:rPr>
                <w:rFonts w:ascii="Arial" w:eastAsia="Arial" w:hAnsi="Arial" w:cs="Arial"/>
                <w:b/>
              </w:rPr>
              <w:tab/>
              <w:t>Zestaw (komplet):</w:t>
            </w:r>
          </w:p>
          <w:p w:rsidR="0018326B" w:rsidRPr="00884A1C" w:rsidRDefault="0018326B" w:rsidP="0018326B">
            <w:pPr>
              <w:ind w:right="50"/>
              <w:rPr>
                <w:rFonts w:ascii="Arial" w:eastAsia="Arial" w:hAnsi="Arial" w:cs="Arial"/>
                <w:b/>
              </w:rPr>
            </w:pPr>
            <w:r w:rsidRPr="00884A1C">
              <w:rPr>
                <w:rFonts w:ascii="Arial" w:eastAsia="Arial" w:hAnsi="Arial" w:cs="Arial"/>
                <w:b/>
              </w:rPr>
              <w:t>3.1.1.</w:t>
            </w:r>
            <w:r w:rsidRPr="00884A1C">
              <w:rPr>
                <w:rFonts w:ascii="Arial" w:eastAsia="Arial" w:hAnsi="Arial" w:cs="Arial"/>
                <w:b/>
              </w:rPr>
              <w:tab/>
              <w:t>Wykaz kompletności wyrobu:</w:t>
            </w:r>
          </w:p>
          <w:p w:rsidR="0018326B" w:rsidRPr="00884A1C" w:rsidRDefault="0018326B" w:rsidP="0018326B">
            <w:pPr>
              <w:ind w:right="50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Wyrób powinien być wykonany zgodnie z opisem jak w pkt. 2.1. oraz posiadać dodatkowo:</w:t>
            </w:r>
          </w:p>
          <w:p w:rsidR="0018326B" w:rsidRPr="00884A1C" w:rsidRDefault="0018326B" w:rsidP="00884A1C">
            <w:pPr>
              <w:ind w:left="456" w:right="50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-</w:t>
            </w:r>
            <w:r w:rsidRPr="00884A1C">
              <w:rPr>
                <w:rFonts w:ascii="Arial" w:eastAsia="Arial" w:hAnsi="Arial" w:cs="Arial"/>
              </w:rPr>
              <w:tab/>
              <w:t>zestaw narzędzi zgodnie z pkt 2.3.2;</w:t>
            </w:r>
          </w:p>
          <w:p w:rsidR="0018326B" w:rsidRPr="00884A1C" w:rsidRDefault="0018326B" w:rsidP="00884A1C">
            <w:pPr>
              <w:ind w:left="456" w:right="50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-</w:t>
            </w:r>
            <w:r w:rsidRPr="00884A1C">
              <w:rPr>
                <w:rFonts w:ascii="Arial" w:eastAsia="Arial" w:hAnsi="Arial" w:cs="Arial"/>
              </w:rPr>
              <w:tab/>
              <w:t>kpi. dokumentacji zgodnie z pkt 15.</w:t>
            </w:r>
          </w:p>
          <w:p w:rsidR="0018326B" w:rsidRPr="00884A1C" w:rsidRDefault="0018326B" w:rsidP="0018326B">
            <w:pPr>
              <w:ind w:right="50"/>
              <w:rPr>
                <w:rFonts w:ascii="Arial" w:eastAsia="Arial" w:hAnsi="Arial" w:cs="Arial"/>
                <w:b/>
              </w:rPr>
            </w:pPr>
            <w:r w:rsidRPr="00884A1C">
              <w:rPr>
                <w:rFonts w:ascii="Arial" w:eastAsia="Arial" w:hAnsi="Arial" w:cs="Arial"/>
                <w:b/>
              </w:rPr>
              <w:t>3.1.2.</w:t>
            </w:r>
            <w:r w:rsidRPr="00884A1C">
              <w:rPr>
                <w:rFonts w:ascii="Arial" w:eastAsia="Arial" w:hAnsi="Arial" w:cs="Arial"/>
                <w:b/>
              </w:rPr>
              <w:tab/>
              <w:t>Wykaz części zapasowych, narzędzi i wyposażenia.</w:t>
            </w:r>
          </w:p>
          <w:p w:rsidR="0018326B" w:rsidRPr="00884A1C" w:rsidRDefault="0018326B" w:rsidP="0018326B">
            <w:pPr>
              <w:ind w:right="50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Każda maszyna powinna być wyposażona w:</w:t>
            </w:r>
          </w:p>
          <w:p w:rsidR="0018326B" w:rsidRPr="00884A1C" w:rsidRDefault="0018326B" w:rsidP="00884A1C">
            <w:pPr>
              <w:ind w:left="456" w:right="50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-</w:t>
            </w:r>
            <w:r w:rsidRPr="00884A1C">
              <w:rPr>
                <w:rFonts w:ascii="Arial" w:eastAsia="Arial" w:hAnsi="Arial" w:cs="Arial"/>
              </w:rPr>
              <w:tab/>
              <w:t xml:space="preserve">zestaw  podręcznych   narzędzi   do   wykonywania   podstawowych   napraw i </w:t>
            </w:r>
            <w:proofErr w:type="spellStart"/>
            <w:r w:rsidRPr="00884A1C">
              <w:rPr>
                <w:rFonts w:ascii="Arial" w:eastAsia="Arial" w:hAnsi="Arial" w:cs="Arial"/>
              </w:rPr>
              <w:t>obsługiwań</w:t>
            </w:r>
            <w:proofErr w:type="spellEnd"/>
            <w:r w:rsidRPr="00884A1C">
              <w:rPr>
                <w:rFonts w:ascii="Arial" w:eastAsia="Arial" w:hAnsi="Arial" w:cs="Arial"/>
              </w:rPr>
              <w:t xml:space="preserve"> siłami operatora maszyny, zgodny z ukompletowaniem producenta;</w:t>
            </w:r>
          </w:p>
          <w:p w:rsidR="0018326B" w:rsidRPr="00884A1C" w:rsidRDefault="0018326B" w:rsidP="00884A1C">
            <w:pPr>
              <w:ind w:left="456" w:right="50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lastRenderedPageBreak/>
              <w:t>-</w:t>
            </w:r>
            <w:r w:rsidRPr="00884A1C">
              <w:rPr>
                <w:rFonts w:ascii="Arial" w:eastAsia="Arial" w:hAnsi="Arial" w:cs="Arial"/>
              </w:rPr>
              <w:tab/>
              <w:t>zestaw części zamiennych (</w:t>
            </w:r>
            <w:proofErr w:type="spellStart"/>
            <w:r w:rsidRPr="00884A1C">
              <w:rPr>
                <w:rFonts w:ascii="Arial" w:eastAsia="Arial" w:hAnsi="Arial" w:cs="Arial"/>
              </w:rPr>
              <w:t>ZCzZ</w:t>
            </w:r>
            <w:proofErr w:type="spellEnd"/>
            <w:r w:rsidRPr="00884A1C">
              <w:rPr>
                <w:rFonts w:ascii="Arial" w:eastAsia="Arial" w:hAnsi="Arial" w:cs="Arial"/>
              </w:rPr>
              <w:t>) - do wykonywania  podstawowych  napraw przez operatora maszyny - na wyposażeniu maszyny;</w:t>
            </w:r>
          </w:p>
          <w:p w:rsidR="0018326B" w:rsidRPr="00884A1C" w:rsidRDefault="0018326B" w:rsidP="00884A1C">
            <w:pPr>
              <w:ind w:left="456" w:right="50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-</w:t>
            </w:r>
            <w:r w:rsidRPr="00884A1C">
              <w:rPr>
                <w:rFonts w:ascii="Arial" w:eastAsia="Arial" w:hAnsi="Arial" w:cs="Arial"/>
              </w:rPr>
              <w:tab/>
              <w:t xml:space="preserve">zestaw obsługowy (ZO) - zabezpieczający wykonanie wymaganych </w:t>
            </w:r>
            <w:proofErr w:type="spellStart"/>
            <w:r w:rsidRPr="00884A1C">
              <w:rPr>
                <w:rFonts w:ascii="Arial" w:eastAsia="Arial" w:hAnsi="Arial" w:cs="Arial"/>
              </w:rPr>
              <w:t>obsługiwań</w:t>
            </w:r>
            <w:proofErr w:type="spellEnd"/>
            <w:r w:rsidRPr="00884A1C">
              <w:rPr>
                <w:rFonts w:ascii="Arial" w:eastAsia="Arial" w:hAnsi="Arial" w:cs="Arial"/>
              </w:rPr>
              <w:t xml:space="preserve"> po okresie gwarancyjnym w ciągu dwóch kolejnych lat - dostarczany oddzielnie dla użytkownika,</w:t>
            </w:r>
          </w:p>
          <w:p w:rsidR="00E05DDF" w:rsidRPr="00884A1C" w:rsidRDefault="0018326B" w:rsidP="00884A1C">
            <w:pPr>
              <w:ind w:left="456" w:right="50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-</w:t>
            </w:r>
            <w:r w:rsidRPr="00884A1C">
              <w:rPr>
                <w:rFonts w:ascii="Arial" w:eastAsia="Arial" w:hAnsi="Arial" w:cs="Arial"/>
              </w:rPr>
              <w:tab/>
              <w:t>specjalistyczne urządzenia diagnostyczne i oprzyrządowanie, jeśli jest wymagane do przeprowadzenia obsługiwania maszyny.</w:t>
            </w:r>
          </w:p>
          <w:p w:rsidR="0018326B" w:rsidRPr="00884A1C" w:rsidRDefault="0018326B" w:rsidP="00884A1C">
            <w:pPr>
              <w:pStyle w:val="Nagwek4"/>
              <w:keepNext w:val="0"/>
              <w:widowControl w:val="0"/>
              <w:numPr>
                <w:ilvl w:val="0"/>
                <w:numId w:val="7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before="116"/>
              <w:ind w:left="314"/>
              <w:jc w:val="left"/>
              <w:outlineLvl w:val="3"/>
              <w:rPr>
                <w:rFonts w:ascii="Arial" w:hAnsi="Arial" w:cs="Arial"/>
                <w:color w:val="0E0E0E"/>
                <w:w w:val="105"/>
                <w:szCs w:val="22"/>
              </w:rPr>
            </w:pPr>
            <w:r w:rsidRPr="00884A1C">
              <w:rPr>
                <w:rFonts w:ascii="Arial" w:hAnsi="Arial" w:cs="Arial"/>
                <w:color w:val="0E0E0E"/>
                <w:w w:val="105"/>
                <w:szCs w:val="22"/>
              </w:rPr>
              <w:t>Zasady</w:t>
            </w:r>
            <w:r w:rsidRPr="00884A1C">
              <w:rPr>
                <w:rFonts w:ascii="Arial" w:hAnsi="Arial" w:cs="Arial"/>
                <w:color w:val="0E0E0E"/>
                <w:spacing w:val="13"/>
                <w:w w:val="105"/>
                <w:szCs w:val="22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w w:val="105"/>
                <w:szCs w:val="22"/>
              </w:rPr>
              <w:t>odbioru.</w:t>
            </w:r>
          </w:p>
          <w:p w:rsidR="0018326B" w:rsidRPr="00884A1C" w:rsidRDefault="0018326B" w:rsidP="005B43DE">
            <w:pPr>
              <w:pStyle w:val="Tekstpodstawowy"/>
              <w:tabs>
                <w:tab w:val="left" w:pos="464"/>
              </w:tabs>
              <w:kinsoku w:val="0"/>
              <w:overflowPunct w:val="0"/>
              <w:spacing w:before="2"/>
              <w:ind w:left="74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8326B" w:rsidRPr="00884A1C" w:rsidRDefault="0018326B" w:rsidP="00F301E3">
            <w:pPr>
              <w:pStyle w:val="Akapitzlist"/>
              <w:widowControl w:val="0"/>
              <w:numPr>
                <w:ilvl w:val="1"/>
                <w:numId w:val="7"/>
              </w:numPr>
              <w:tabs>
                <w:tab w:val="left" w:pos="464"/>
                <w:tab w:val="left" w:pos="1210"/>
              </w:tabs>
              <w:kinsoku w:val="0"/>
              <w:overflowPunct w:val="0"/>
              <w:autoSpaceDE w:val="0"/>
              <w:autoSpaceDN w:val="0"/>
              <w:adjustRightInd w:val="0"/>
              <w:spacing w:line="288" w:lineRule="auto"/>
              <w:ind w:left="1031" w:right="331" w:hanging="567"/>
              <w:contextualSpacing w:val="0"/>
              <w:rPr>
                <w:rFonts w:ascii="Arial" w:hAnsi="Arial" w:cs="Arial"/>
                <w:color w:val="282828"/>
                <w:w w:val="105"/>
              </w:rPr>
            </w:pPr>
            <w:r w:rsidRPr="00884A1C">
              <w:rPr>
                <w:rFonts w:ascii="Arial" w:hAnsi="Arial" w:cs="Arial"/>
                <w:color w:val="0E0E0E"/>
                <w:w w:val="105"/>
              </w:rPr>
              <w:t>Wszystkie wymagania zawarte w niniejszych WET podlegają nadzorowaniu przez właściwe Rejonowe Przedstawicielstwo Wojskowe (RPW) zgodnie z procedurą P-02 Decyzji nr 126 MON zawierającą szczegółowe zasady realizacji procesu nadzorowania jakości lub GQA. Zgodność wyrobu z wymaganiami zweryfikowana będzie na podstawie realizacji przedsięwzięć RPW związanych z nadzorowaniem realizacji</w:t>
            </w:r>
            <w:r w:rsidRPr="00884A1C">
              <w:rPr>
                <w:rFonts w:ascii="Arial" w:hAnsi="Arial" w:cs="Arial"/>
                <w:color w:val="0E0E0E"/>
                <w:spacing w:val="-27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w w:val="105"/>
              </w:rPr>
              <w:t>umowy</w:t>
            </w:r>
            <w:r w:rsidRPr="00884A1C">
              <w:rPr>
                <w:rFonts w:ascii="Arial" w:hAnsi="Arial" w:cs="Arial"/>
                <w:color w:val="282828"/>
                <w:w w:val="105"/>
              </w:rPr>
              <w:t>.</w:t>
            </w:r>
          </w:p>
          <w:p w:rsidR="00E05DDF" w:rsidRPr="008E4C58" w:rsidRDefault="0018326B" w:rsidP="008E4C58">
            <w:pPr>
              <w:pStyle w:val="Akapitzlist"/>
              <w:widowControl w:val="0"/>
              <w:numPr>
                <w:ilvl w:val="1"/>
                <w:numId w:val="7"/>
              </w:numPr>
              <w:tabs>
                <w:tab w:val="left" w:pos="464"/>
                <w:tab w:val="left" w:pos="1201"/>
              </w:tabs>
              <w:kinsoku w:val="0"/>
              <w:overflowPunct w:val="0"/>
              <w:autoSpaceDE w:val="0"/>
              <w:autoSpaceDN w:val="0"/>
              <w:adjustRightInd w:val="0"/>
              <w:spacing w:before="66" w:line="288" w:lineRule="auto"/>
              <w:ind w:left="1031" w:right="332" w:hanging="567"/>
              <w:contextualSpacing w:val="0"/>
              <w:rPr>
                <w:rFonts w:ascii="Arial" w:hAnsi="Arial" w:cs="Arial"/>
                <w:color w:val="3D3D3D"/>
                <w:w w:val="105"/>
              </w:rPr>
            </w:pPr>
            <w:r w:rsidRPr="00884A1C">
              <w:rPr>
                <w:rFonts w:ascii="Arial" w:hAnsi="Arial" w:cs="Arial"/>
                <w:color w:val="0E0E0E"/>
                <w:w w:val="105"/>
              </w:rPr>
              <w:t>Wykonawcy powinna być znana treść wszystkich dokumentów przywołanych w niniejszych WET oraz zasady nadzorowania przez RPW realizacji umowy</w:t>
            </w:r>
            <w:r w:rsidRPr="00884A1C">
              <w:rPr>
                <w:rFonts w:ascii="Arial" w:hAnsi="Arial" w:cs="Arial"/>
                <w:color w:val="282828"/>
                <w:w w:val="105"/>
              </w:rPr>
              <w:t>.</w:t>
            </w:r>
            <w:r w:rsidRPr="00884A1C">
              <w:rPr>
                <w:rFonts w:ascii="Arial" w:hAnsi="Arial" w:cs="Arial"/>
                <w:color w:val="0E0E0E"/>
                <w:w w:val="105"/>
              </w:rPr>
              <w:t xml:space="preserve"> Wykonawca zobowiązany jest spełnić wszelkie wymagania RPW w zakresie zabezpieczenia jego niezbędnych potrzeb wynikających z realizowanych przez niego</w:t>
            </w:r>
            <w:r w:rsidRPr="00884A1C">
              <w:rPr>
                <w:rFonts w:ascii="Arial" w:hAnsi="Arial" w:cs="Arial"/>
                <w:color w:val="0E0E0E"/>
                <w:spacing w:val="15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w w:val="105"/>
              </w:rPr>
              <w:t>zadań</w:t>
            </w:r>
            <w:r w:rsidRPr="00884A1C">
              <w:rPr>
                <w:rFonts w:ascii="Arial" w:hAnsi="Arial" w:cs="Arial"/>
                <w:color w:val="3D3D3D"/>
                <w:w w:val="105"/>
              </w:rPr>
              <w:t>.</w:t>
            </w:r>
          </w:p>
          <w:p w:rsidR="005B43DE" w:rsidRPr="00884A1C" w:rsidRDefault="005B43DE" w:rsidP="00F301E3">
            <w:pPr>
              <w:pStyle w:val="Akapitzlist"/>
              <w:widowControl w:val="0"/>
              <w:numPr>
                <w:ilvl w:val="1"/>
                <w:numId w:val="8"/>
              </w:numPr>
              <w:tabs>
                <w:tab w:val="left" w:pos="1200"/>
              </w:tabs>
              <w:kinsoku w:val="0"/>
              <w:overflowPunct w:val="0"/>
              <w:autoSpaceDE w:val="0"/>
              <w:autoSpaceDN w:val="0"/>
              <w:adjustRightInd w:val="0"/>
              <w:spacing w:before="63" w:line="288" w:lineRule="auto"/>
              <w:ind w:left="1031" w:right="362" w:hanging="567"/>
              <w:contextualSpacing w:val="0"/>
              <w:rPr>
                <w:rFonts w:ascii="Arial" w:hAnsi="Arial" w:cs="Arial"/>
                <w:color w:val="0E0E0E"/>
                <w:w w:val="105"/>
              </w:rPr>
            </w:pPr>
            <w:r w:rsidRPr="00884A1C">
              <w:rPr>
                <w:rFonts w:ascii="Arial" w:hAnsi="Arial" w:cs="Arial"/>
                <w:color w:val="0E0E0E"/>
                <w:w w:val="105"/>
              </w:rPr>
              <w:t>Dostarczone wyroby podlegają odbiorowi ilościowo - jakościowemu realizowanemu przez Komisję składającą się z przedstawiciela Wykonawcy, Odbiorcy/Użytkownika. Odbiór komisyjny odbywać się będzie w siedzibie</w:t>
            </w:r>
            <w:r w:rsidRPr="00884A1C">
              <w:rPr>
                <w:rFonts w:ascii="Arial" w:hAnsi="Arial" w:cs="Arial"/>
                <w:color w:val="0E0E0E"/>
                <w:spacing w:val="12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w w:val="105"/>
              </w:rPr>
              <w:t>Odbiorcy/Użytkownika.</w:t>
            </w:r>
          </w:p>
          <w:p w:rsidR="005B43DE" w:rsidRPr="00884A1C" w:rsidRDefault="005B43DE" w:rsidP="00F301E3">
            <w:pPr>
              <w:pStyle w:val="Akapitzlist"/>
              <w:widowControl w:val="0"/>
              <w:numPr>
                <w:ilvl w:val="1"/>
                <w:numId w:val="8"/>
              </w:numPr>
              <w:tabs>
                <w:tab w:val="left" w:pos="1197"/>
              </w:tabs>
              <w:kinsoku w:val="0"/>
              <w:overflowPunct w:val="0"/>
              <w:autoSpaceDE w:val="0"/>
              <w:autoSpaceDN w:val="0"/>
              <w:adjustRightInd w:val="0"/>
              <w:spacing w:before="62" w:line="288" w:lineRule="auto"/>
              <w:ind w:left="1031" w:right="385" w:hanging="567"/>
              <w:contextualSpacing w:val="0"/>
              <w:rPr>
                <w:rFonts w:ascii="Arial" w:hAnsi="Arial" w:cs="Arial"/>
                <w:color w:val="0E0E0E"/>
              </w:rPr>
            </w:pPr>
            <w:r w:rsidRPr="00884A1C">
              <w:rPr>
                <w:rFonts w:ascii="Arial" w:hAnsi="Arial" w:cs="Arial"/>
                <w:color w:val="0E0E0E"/>
              </w:rPr>
              <w:t>Odbiorca i Użytkownik przyjmie  wyrób  na  podstawie  dokumentacji technicznej. Sprawdzeniu podlega:</w:t>
            </w:r>
          </w:p>
          <w:p w:rsidR="005B43DE" w:rsidRPr="00884A1C" w:rsidRDefault="005B43DE" w:rsidP="00F301E3">
            <w:pPr>
              <w:pStyle w:val="Akapitzlist"/>
              <w:widowControl w:val="0"/>
              <w:numPr>
                <w:ilvl w:val="2"/>
                <w:numId w:val="8"/>
              </w:numPr>
              <w:tabs>
                <w:tab w:val="left" w:pos="1832"/>
              </w:tabs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740" w:hanging="284"/>
              <w:contextualSpacing w:val="0"/>
              <w:rPr>
                <w:rFonts w:ascii="Arial" w:hAnsi="Arial" w:cs="Arial"/>
                <w:color w:val="0E0E0E"/>
              </w:rPr>
            </w:pPr>
            <w:r w:rsidRPr="00884A1C">
              <w:rPr>
                <w:rFonts w:ascii="Arial" w:hAnsi="Arial" w:cs="Arial"/>
                <w:color w:val="0E0E0E"/>
              </w:rPr>
              <w:t>kompletność wyposażenia (z datami</w:t>
            </w:r>
            <w:r w:rsidRPr="00884A1C">
              <w:rPr>
                <w:rFonts w:ascii="Arial" w:hAnsi="Arial" w:cs="Arial"/>
                <w:color w:val="0E0E0E"/>
                <w:spacing w:val="10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</w:rPr>
              <w:t>produkcji);</w:t>
            </w:r>
          </w:p>
          <w:p w:rsidR="005B43DE" w:rsidRPr="00884A1C" w:rsidRDefault="005B43DE" w:rsidP="00F301E3">
            <w:pPr>
              <w:pStyle w:val="Akapitzlist"/>
              <w:widowControl w:val="0"/>
              <w:numPr>
                <w:ilvl w:val="2"/>
                <w:numId w:val="8"/>
              </w:numPr>
              <w:tabs>
                <w:tab w:val="left" w:pos="1830"/>
              </w:tabs>
              <w:kinsoku w:val="0"/>
              <w:overflowPunct w:val="0"/>
              <w:autoSpaceDE w:val="0"/>
              <w:autoSpaceDN w:val="0"/>
              <w:adjustRightInd w:val="0"/>
              <w:spacing w:before="53"/>
              <w:ind w:left="1740" w:hanging="284"/>
              <w:contextualSpacing w:val="0"/>
              <w:rPr>
                <w:rFonts w:ascii="Arial" w:hAnsi="Arial" w:cs="Arial"/>
                <w:color w:val="0E0E0E"/>
                <w:w w:val="105"/>
              </w:rPr>
            </w:pPr>
            <w:r w:rsidRPr="00884A1C">
              <w:rPr>
                <w:rFonts w:ascii="Arial" w:hAnsi="Arial" w:cs="Arial"/>
                <w:color w:val="0E0E0E"/>
                <w:w w:val="105"/>
              </w:rPr>
              <w:t xml:space="preserve">dokumentacja </w:t>
            </w:r>
            <w:proofErr w:type="spellStart"/>
            <w:r w:rsidRPr="00884A1C">
              <w:rPr>
                <w:rFonts w:ascii="Arial" w:hAnsi="Arial" w:cs="Arial"/>
                <w:color w:val="0E0E0E"/>
                <w:w w:val="105"/>
              </w:rPr>
              <w:t>techniczno</w:t>
            </w:r>
            <w:proofErr w:type="spellEnd"/>
            <w:r w:rsidRPr="00884A1C">
              <w:rPr>
                <w:rFonts w:ascii="Arial" w:hAnsi="Arial" w:cs="Arial"/>
                <w:color w:val="0E0E0E"/>
                <w:w w:val="105"/>
              </w:rPr>
              <w:t xml:space="preserve"> -</w:t>
            </w:r>
            <w:r w:rsidRPr="00884A1C">
              <w:rPr>
                <w:rFonts w:ascii="Arial" w:hAnsi="Arial" w:cs="Arial"/>
                <w:color w:val="0E0E0E"/>
                <w:spacing w:val="23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w w:val="105"/>
              </w:rPr>
              <w:t>eksploatacyjna;</w:t>
            </w:r>
          </w:p>
          <w:p w:rsidR="005B43DE" w:rsidRPr="00884A1C" w:rsidRDefault="005B43DE" w:rsidP="00F301E3">
            <w:pPr>
              <w:pStyle w:val="Akapitzlist"/>
              <w:widowControl w:val="0"/>
              <w:numPr>
                <w:ilvl w:val="2"/>
                <w:numId w:val="8"/>
              </w:numPr>
              <w:tabs>
                <w:tab w:val="left" w:pos="183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ind w:left="1740" w:hanging="284"/>
              <w:contextualSpacing w:val="0"/>
              <w:rPr>
                <w:rFonts w:ascii="Arial" w:hAnsi="Arial" w:cs="Arial"/>
                <w:color w:val="0E0E0E"/>
                <w:w w:val="105"/>
              </w:rPr>
            </w:pPr>
            <w:r w:rsidRPr="00884A1C">
              <w:rPr>
                <w:rFonts w:ascii="Arial" w:hAnsi="Arial" w:cs="Arial"/>
                <w:color w:val="0E0E0E"/>
                <w:w w:val="105"/>
              </w:rPr>
              <w:t>poziom materiałów</w:t>
            </w:r>
            <w:r w:rsidRPr="00884A1C">
              <w:rPr>
                <w:rFonts w:ascii="Arial" w:hAnsi="Arial" w:cs="Arial"/>
                <w:color w:val="0E0E0E"/>
                <w:spacing w:val="22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w w:val="105"/>
              </w:rPr>
              <w:t>eksploatacyjnych;</w:t>
            </w:r>
          </w:p>
          <w:p w:rsidR="005B43DE" w:rsidRPr="00884A1C" w:rsidRDefault="005B43DE" w:rsidP="00F301E3">
            <w:pPr>
              <w:pStyle w:val="Akapitzlist"/>
              <w:widowControl w:val="0"/>
              <w:numPr>
                <w:ilvl w:val="2"/>
                <w:numId w:val="8"/>
              </w:numPr>
              <w:tabs>
                <w:tab w:val="left" w:pos="1836"/>
              </w:tabs>
              <w:kinsoku w:val="0"/>
              <w:overflowPunct w:val="0"/>
              <w:autoSpaceDE w:val="0"/>
              <w:autoSpaceDN w:val="0"/>
              <w:adjustRightInd w:val="0"/>
              <w:spacing w:before="58" w:line="288" w:lineRule="auto"/>
              <w:ind w:left="1740" w:right="368" w:hanging="284"/>
              <w:contextualSpacing w:val="0"/>
              <w:rPr>
                <w:rFonts w:ascii="Arial" w:hAnsi="Arial" w:cs="Arial"/>
                <w:color w:val="0E0E0E"/>
                <w:w w:val="105"/>
              </w:rPr>
            </w:pPr>
            <w:r w:rsidRPr="00884A1C">
              <w:rPr>
                <w:rFonts w:ascii="Arial" w:hAnsi="Arial" w:cs="Arial"/>
                <w:color w:val="0E0E0E"/>
                <w:w w:val="105"/>
              </w:rPr>
              <w:t>sprawność poszczególnych zespołów (poprzez uruchomienie), jazda próbna;</w:t>
            </w:r>
          </w:p>
          <w:p w:rsidR="005B43DE" w:rsidRPr="00884A1C" w:rsidRDefault="005B43DE" w:rsidP="00F301E3">
            <w:pPr>
              <w:pStyle w:val="Akapitzlist"/>
              <w:widowControl w:val="0"/>
              <w:numPr>
                <w:ilvl w:val="2"/>
                <w:numId w:val="8"/>
              </w:numPr>
              <w:tabs>
                <w:tab w:val="left" w:pos="1830"/>
              </w:tabs>
              <w:kinsoku w:val="0"/>
              <w:overflowPunct w:val="0"/>
              <w:autoSpaceDE w:val="0"/>
              <w:autoSpaceDN w:val="0"/>
              <w:adjustRightInd w:val="0"/>
              <w:spacing w:line="259" w:lineRule="exact"/>
              <w:ind w:left="1740" w:hanging="284"/>
              <w:contextualSpacing w:val="0"/>
              <w:rPr>
                <w:rFonts w:ascii="Arial" w:hAnsi="Arial" w:cs="Arial"/>
                <w:color w:val="262626"/>
                <w:spacing w:val="-3"/>
                <w:w w:val="105"/>
              </w:rPr>
            </w:pPr>
            <w:r w:rsidRPr="00884A1C">
              <w:rPr>
                <w:rFonts w:ascii="Arial" w:hAnsi="Arial" w:cs="Arial"/>
                <w:color w:val="0E0E0E"/>
                <w:w w:val="105"/>
              </w:rPr>
              <w:t>działanie wskaźników znajdujących się w panelu</w:t>
            </w:r>
            <w:r w:rsidRPr="00884A1C">
              <w:rPr>
                <w:rFonts w:ascii="Arial" w:hAnsi="Arial" w:cs="Arial"/>
                <w:color w:val="0E0E0E"/>
                <w:spacing w:val="26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spacing w:val="-3"/>
                <w:w w:val="105"/>
              </w:rPr>
              <w:t>sterowania</w:t>
            </w:r>
            <w:r w:rsidRPr="00884A1C">
              <w:rPr>
                <w:rFonts w:ascii="Arial" w:hAnsi="Arial" w:cs="Arial"/>
                <w:color w:val="262626"/>
                <w:spacing w:val="-3"/>
                <w:w w:val="105"/>
              </w:rPr>
              <w:t>;</w:t>
            </w:r>
          </w:p>
          <w:p w:rsidR="005B43DE" w:rsidRPr="00884A1C" w:rsidRDefault="005B43DE" w:rsidP="00F301E3">
            <w:pPr>
              <w:pStyle w:val="Akapitzlist"/>
              <w:widowControl w:val="0"/>
              <w:numPr>
                <w:ilvl w:val="2"/>
                <w:numId w:val="8"/>
              </w:numPr>
              <w:tabs>
                <w:tab w:val="left" w:pos="1836"/>
              </w:tabs>
              <w:kinsoku w:val="0"/>
              <w:overflowPunct w:val="0"/>
              <w:autoSpaceDE w:val="0"/>
              <w:autoSpaceDN w:val="0"/>
              <w:adjustRightInd w:val="0"/>
              <w:spacing w:before="58"/>
              <w:ind w:left="1740" w:hanging="284"/>
              <w:contextualSpacing w:val="0"/>
              <w:rPr>
                <w:rFonts w:ascii="Arial" w:hAnsi="Arial" w:cs="Arial"/>
                <w:color w:val="0E0E0E"/>
              </w:rPr>
            </w:pPr>
            <w:r w:rsidRPr="00884A1C">
              <w:rPr>
                <w:rFonts w:ascii="Arial" w:hAnsi="Arial" w:cs="Arial"/>
                <w:color w:val="0E0E0E"/>
              </w:rPr>
              <w:t>sprawność oświetlenia podstawowego i</w:t>
            </w:r>
            <w:r w:rsidRPr="00884A1C">
              <w:rPr>
                <w:rFonts w:ascii="Arial" w:hAnsi="Arial" w:cs="Arial"/>
                <w:color w:val="0E0E0E"/>
                <w:spacing w:val="10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</w:rPr>
              <w:t>awaryjnego.</w:t>
            </w:r>
          </w:p>
          <w:p w:rsidR="005B43DE" w:rsidRPr="00884A1C" w:rsidRDefault="005B43DE" w:rsidP="00F301E3">
            <w:pPr>
              <w:pStyle w:val="Akapitzlist"/>
              <w:widowControl w:val="0"/>
              <w:numPr>
                <w:ilvl w:val="1"/>
                <w:numId w:val="8"/>
              </w:numPr>
              <w:tabs>
                <w:tab w:val="left" w:pos="1202"/>
              </w:tabs>
              <w:kinsoku w:val="0"/>
              <w:overflowPunct w:val="0"/>
              <w:autoSpaceDE w:val="0"/>
              <w:autoSpaceDN w:val="0"/>
              <w:adjustRightInd w:val="0"/>
              <w:spacing w:before="52" w:line="290" w:lineRule="auto"/>
              <w:ind w:left="1031" w:right="364" w:hanging="567"/>
              <w:contextualSpacing w:val="0"/>
              <w:rPr>
                <w:rFonts w:ascii="Arial" w:hAnsi="Arial" w:cs="Arial"/>
                <w:color w:val="363636"/>
                <w:spacing w:val="-3"/>
                <w:w w:val="105"/>
              </w:rPr>
            </w:pPr>
            <w:r w:rsidRPr="00884A1C">
              <w:rPr>
                <w:rFonts w:ascii="Arial" w:hAnsi="Arial" w:cs="Arial"/>
                <w:color w:val="0E0E0E"/>
                <w:w w:val="105"/>
              </w:rPr>
              <w:t xml:space="preserve">Odbiorca/Użytkownik przyjmie wyrób na podstawie dokumentacji o której mowa w punkcie 15 niniejszych WET oraz „Protokołu przyjęcia­ przekazania" sporządzonego przez </w:t>
            </w:r>
            <w:r w:rsidRPr="00884A1C">
              <w:rPr>
                <w:rFonts w:ascii="Arial" w:hAnsi="Arial" w:cs="Arial"/>
                <w:color w:val="0E0E0E"/>
                <w:spacing w:val="-7"/>
                <w:w w:val="105"/>
              </w:rPr>
              <w:t>Wykonawcę</w:t>
            </w:r>
            <w:r w:rsidRPr="00884A1C">
              <w:rPr>
                <w:rFonts w:ascii="Arial" w:hAnsi="Arial" w:cs="Arial"/>
                <w:color w:val="363636"/>
                <w:spacing w:val="-7"/>
                <w:w w:val="105"/>
              </w:rPr>
              <w:t xml:space="preserve">. </w:t>
            </w:r>
            <w:r w:rsidRPr="00884A1C">
              <w:rPr>
                <w:rFonts w:ascii="Arial" w:hAnsi="Arial" w:cs="Arial"/>
                <w:color w:val="0E0E0E"/>
                <w:w w:val="105"/>
              </w:rPr>
              <w:t xml:space="preserve">Sprawdzeniu podlega </w:t>
            </w:r>
            <w:r w:rsidRPr="00884A1C">
              <w:rPr>
                <w:rFonts w:ascii="Arial" w:hAnsi="Arial" w:cs="Arial"/>
                <w:color w:val="0E0E0E"/>
                <w:spacing w:val="-3"/>
                <w:w w:val="105"/>
              </w:rPr>
              <w:t>min</w:t>
            </w:r>
            <w:r w:rsidRPr="00884A1C">
              <w:rPr>
                <w:rFonts w:ascii="Arial" w:hAnsi="Arial" w:cs="Arial"/>
                <w:color w:val="363636"/>
                <w:spacing w:val="-3"/>
                <w:w w:val="105"/>
              </w:rPr>
              <w:t>.:</w:t>
            </w:r>
          </w:p>
          <w:p w:rsidR="005B43DE" w:rsidRPr="00884A1C" w:rsidRDefault="005B43DE" w:rsidP="00F301E3">
            <w:pPr>
              <w:pStyle w:val="Akapitzlist"/>
              <w:widowControl w:val="0"/>
              <w:numPr>
                <w:ilvl w:val="2"/>
                <w:numId w:val="8"/>
              </w:numPr>
              <w:tabs>
                <w:tab w:val="left" w:pos="1837"/>
              </w:tabs>
              <w:kinsoku w:val="0"/>
              <w:overflowPunct w:val="0"/>
              <w:autoSpaceDE w:val="0"/>
              <w:autoSpaceDN w:val="0"/>
              <w:adjustRightInd w:val="0"/>
              <w:spacing w:before="66"/>
              <w:ind w:left="1881" w:hanging="425"/>
              <w:contextualSpacing w:val="0"/>
              <w:rPr>
                <w:rFonts w:ascii="Arial" w:hAnsi="Arial" w:cs="Arial"/>
                <w:color w:val="0E0E0E"/>
                <w:w w:val="105"/>
              </w:rPr>
            </w:pPr>
            <w:r w:rsidRPr="00884A1C">
              <w:rPr>
                <w:rFonts w:ascii="Arial" w:hAnsi="Arial" w:cs="Arial"/>
                <w:color w:val="0E0E0E"/>
                <w:w w:val="105"/>
              </w:rPr>
              <w:t>kompletność</w:t>
            </w:r>
            <w:r w:rsidRPr="00884A1C">
              <w:rPr>
                <w:rFonts w:ascii="Arial" w:hAnsi="Arial" w:cs="Arial"/>
                <w:color w:val="0E0E0E"/>
                <w:spacing w:val="12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w w:val="105"/>
              </w:rPr>
              <w:t>wyrobu,</w:t>
            </w:r>
          </w:p>
          <w:p w:rsidR="005B43DE" w:rsidRPr="00884A1C" w:rsidRDefault="005B43DE" w:rsidP="00F301E3">
            <w:pPr>
              <w:pStyle w:val="Akapitzlist"/>
              <w:widowControl w:val="0"/>
              <w:numPr>
                <w:ilvl w:val="2"/>
                <w:numId w:val="8"/>
              </w:numPr>
              <w:tabs>
                <w:tab w:val="left" w:pos="1832"/>
              </w:tabs>
              <w:kinsoku w:val="0"/>
              <w:overflowPunct w:val="0"/>
              <w:autoSpaceDE w:val="0"/>
              <w:autoSpaceDN w:val="0"/>
              <w:adjustRightInd w:val="0"/>
              <w:spacing w:before="72"/>
              <w:ind w:left="1881" w:hanging="425"/>
              <w:contextualSpacing w:val="0"/>
              <w:rPr>
                <w:rFonts w:ascii="Arial" w:hAnsi="Arial" w:cs="Arial"/>
                <w:color w:val="0E0E0E"/>
                <w:w w:val="105"/>
              </w:rPr>
            </w:pPr>
            <w:r w:rsidRPr="00884A1C">
              <w:rPr>
                <w:rFonts w:ascii="Arial" w:hAnsi="Arial" w:cs="Arial"/>
                <w:color w:val="0E0E0E"/>
                <w:w w:val="105"/>
              </w:rPr>
              <w:t>kompletność</w:t>
            </w:r>
            <w:r w:rsidRPr="00884A1C">
              <w:rPr>
                <w:rFonts w:ascii="Arial" w:hAnsi="Arial" w:cs="Arial"/>
                <w:color w:val="0E0E0E"/>
                <w:spacing w:val="20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w w:val="105"/>
              </w:rPr>
              <w:t>dokumentacji.</w:t>
            </w:r>
          </w:p>
          <w:p w:rsidR="005B43DE" w:rsidRPr="00884A1C" w:rsidRDefault="005B43DE" w:rsidP="00F301E3">
            <w:pPr>
              <w:pStyle w:val="Akapitzlist"/>
              <w:widowControl w:val="0"/>
              <w:numPr>
                <w:ilvl w:val="1"/>
                <w:numId w:val="8"/>
              </w:numPr>
              <w:tabs>
                <w:tab w:val="left" w:pos="1196"/>
              </w:tabs>
              <w:kinsoku w:val="0"/>
              <w:overflowPunct w:val="0"/>
              <w:autoSpaceDE w:val="0"/>
              <w:autoSpaceDN w:val="0"/>
              <w:adjustRightInd w:val="0"/>
              <w:spacing w:before="53" w:line="288" w:lineRule="auto"/>
              <w:ind w:left="1031" w:right="355" w:hanging="567"/>
              <w:contextualSpacing w:val="0"/>
              <w:rPr>
                <w:rFonts w:ascii="Arial" w:hAnsi="Arial" w:cs="Arial"/>
                <w:color w:val="0E0E0E"/>
                <w:w w:val="105"/>
              </w:rPr>
            </w:pPr>
            <w:r w:rsidRPr="00884A1C">
              <w:rPr>
                <w:rFonts w:ascii="Arial" w:hAnsi="Arial" w:cs="Arial"/>
                <w:color w:val="0E0E0E"/>
                <w:w w:val="105"/>
              </w:rPr>
              <w:t>Wszelkie koszty związane z przekazaniem wyrobu Odbiorcy/Użytkownikowi ponosi Wykonawca.</w:t>
            </w:r>
          </w:p>
          <w:p w:rsidR="00E05DDF" w:rsidRDefault="00E05DDF" w:rsidP="005B43DE">
            <w:pPr>
              <w:ind w:right="50"/>
              <w:rPr>
                <w:rFonts w:ascii="Arial" w:eastAsia="Arial" w:hAnsi="Arial" w:cs="Arial"/>
                <w:b/>
              </w:rPr>
            </w:pPr>
          </w:p>
          <w:p w:rsidR="008E4C58" w:rsidRPr="00884A1C" w:rsidRDefault="008E4C58" w:rsidP="005B43DE">
            <w:pPr>
              <w:ind w:right="50"/>
              <w:rPr>
                <w:rFonts w:ascii="Arial" w:eastAsia="Arial" w:hAnsi="Arial" w:cs="Arial"/>
                <w:b/>
              </w:rPr>
            </w:pPr>
          </w:p>
          <w:p w:rsidR="005B43DE" w:rsidRPr="00884A1C" w:rsidRDefault="005B43DE" w:rsidP="005B43DE">
            <w:pPr>
              <w:ind w:right="50"/>
              <w:rPr>
                <w:rFonts w:ascii="Arial" w:eastAsia="Arial" w:hAnsi="Arial" w:cs="Arial"/>
                <w:b/>
              </w:rPr>
            </w:pPr>
            <w:r w:rsidRPr="00884A1C">
              <w:rPr>
                <w:rFonts w:ascii="Arial" w:eastAsia="Arial" w:hAnsi="Arial" w:cs="Arial"/>
                <w:b/>
              </w:rPr>
              <w:t>4.</w:t>
            </w:r>
            <w:r w:rsidRPr="00884A1C">
              <w:rPr>
                <w:rFonts w:ascii="Arial" w:eastAsia="Arial" w:hAnsi="Arial" w:cs="Arial"/>
                <w:b/>
              </w:rPr>
              <w:tab/>
              <w:t>Gwarancja dostawy i sposób serwisowania.</w:t>
            </w:r>
          </w:p>
          <w:p w:rsidR="005B43DE" w:rsidRPr="00884A1C" w:rsidRDefault="005B43DE" w:rsidP="005B43DE">
            <w:pPr>
              <w:ind w:right="50"/>
              <w:rPr>
                <w:rFonts w:ascii="Arial" w:eastAsia="Arial" w:hAnsi="Arial" w:cs="Arial"/>
                <w:b/>
              </w:rPr>
            </w:pPr>
          </w:p>
          <w:p w:rsidR="005B43DE" w:rsidRPr="00884A1C" w:rsidRDefault="005B43DE" w:rsidP="005B43DE">
            <w:pPr>
              <w:ind w:right="50"/>
              <w:rPr>
                <w:rFonts w:ascii="Arial" w:eastAsia="Arial" w:hAnsi="Arial" w:cs="Arial"/>
                <w:b/>
              </w:rPr>
            </w:pPr>
            <w:r w:rsidRPr="00884A1C">
              <w:rPr>
                <w:rFonts w:ascii="Arial" w:eastAsia="Arial" w:hAnsi="Arial" w:cs="Arial"/>
                <w:b/>
              </w:rPr>
              <w:t>4.1.</w:t>
            </w:r>
            <w:r w:rsidRPr="00884A1C">
              <w:rPr>
                <w:rFonts w:ascii="Arial" w:eastAsia="Arial" w:hAnsi="Arial" w:cs="Arial"/>
                <w:b/>
              </w:rPr>
              <w:tab/>
              <w:t>Obowiązki dostawcy (producenta) w zakresie zgodności dostarczonego wyrobu z wymaganiami technicznymi i dokumentacją eksploatacyjną.</w:t>
            </w:r>
          </w:p>
          <w:p w:rsidR="005B43DE" w:rsidRPr="00884A1C" w:rsidRDefault="005B43DE" w:rsidP="005B43DE">
            <w:pPr>
              <w:spacing w:line="276" w:lineRule="auto"/>
              <w:ind w:right="50"/>
              <w:rPr>
                <w:rFonts w:ascii="Arial" w:eastAsia="Arial" w:hAnsi="Arial" w:cs="Arial"/>
                <w:b/>
              </w:rPr>
            </w:pPr>
          </w:p>
          <w:p w:rsidR="005B43DE" w:rsidRPr="00884A1C" w:rsidRDefault="005B43DE" w:rsidP="0094468C">
            <w:pPr>
              <w:spacing w:line="276" w:lineRule="auto"/>
              <w:ind w:right="50"/>
              <w:jc w:val="both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1.</w:t>
            </w:r>
            <w:r w:rsidRPr="00884A1C">
              <w:rPr>
                <w:rFonts w:ascii="Arial" w:eastAsia="Arial" w:hAnsi="Arial" w:cs="Arial"/>
                <w:b/>
              </w:rPr>
              <w:tab/>
            </w:r>
            <w:r w:rsidRPr="00884A1C">
              <w:rPr>
                <w:rFonts w:ascii="Arial" w:eastAsia="Arial" w:hAnsi="Arial" w:cs="Arial"/>
              </w:rPr>
              <w:t>Wykonawca udzieli gwarancji na dostarczone wyroby:</w:t>
            </w:r>
          </w:p>
          <w:p w:rsidR="005B43DE" w:rsidRPr="00884A1C" w:rsidRDefault="005B43DE" w:rsidP="0094468C">
            <w:pPr>
              <w:spacing w:line="276" w:lineRule="auto"/>
              <w:ind w:left="314" w:right="50"/>
              <w:jc w:val="both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a)</w:t>
            </w:r>
            <w:r w:rsidRPr="00884A1C">
              <w:rPr>
                <w:rFonts w:ascii="Arial" w:eastAsia="Arial" w:hAnsi="Arial" w:cs="Arial"/>
              </w:rPr>
              <w:tab/>
              <w:t xml:space="preserve">na minimum 1000 </w:t>
            </w:r>
            <w:proofErr w:type="spellStart"/>
            <w:r w:rsidRPr="00884A1C">
              <w:rPr>
                <w:rFonts w:ascii="Arial" w:eastAsia="Arial" w:hAnsi="Arial" w:cs="Arial"/>
              </w:rPr>
              <w:t>mth</w:t>
            </w:r>
            <w:proofErr w:type="spellEnd"/>
            <w:r w:rsidRPr="00884A1C">
              <w:rPr>
                <w:rFonts w:ascii="Arial" w:eastAsia="Arial" w:hAnsi="Arial" w:cs="Arial"/>
              </w:rPr>
              <w:t xml:space="preserve">, ale na okres nie krótszy niż 24 miesiące (Jeśli warunek minimum 1000 </w:t>
            </w:r>
            <w:proofErr w:type="spellStart"/>
            <w:r w:rsidRPr="00884A1C">
              <w:rPr>
                <w:rFonts w:ascii="Arial" w:eastAsia="Arial" w:hAnsi="Arial" w:cs="Arial"/>
              </w:rPr>
              <w:t>mth</w:t>
            </w:r>
            <w:proofErr w:type="spellEnd"/>
            <w:r w:rsidRPr="00884A1C">
              <w:rPr>
                <w:rFonts w:ascii="Arial" w:eastAsia="Arial" w:hAnsi="Arial" w:cs="Arial"/>
              </w:rPr>
              <w:t xml:space="preserve"> zostanie osiągnięty przed upływem 24 miesięcy);</w:t>
            </w:r>
          </w:p>
          <w:p w:rsidR="005B43DE" w:rsidRPr="00884A1C" w:rsidRDefault="005B43DE" w:rsidP="0094468C">
            <w:pPr>
              <w:spacing w:line="276" w:lineRule="auto"/>
              <w:ind w:left="314" w:right="50"/>
              <w:jc w:val="both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lastRenderedPageBreak/>
              <w:t>b)</w:t>
            </w:r>
            <w:r w:rsidRPr="00884A1C">
              <w:rPr>
                <w:rFonts w:ascii="Arial" w:eastAsia="Arial" w:hAnsi="Arial" w:cs="Arial"/>
              </w:rPr>
              <w:tab/>
              <w:t>gwarancja na powłoki malarskie co najmniej 5 lat;</w:t>
            </w:r>
          </w:p>
          <w:p w:rsidR="005B43DE" w:rsidRPr="00884A1C" w:rsidRDefault="005B43DE" w:rsidP="0094468C">
            <w:pPr>
              <w:spacing w:line="276" w:lineRule="auto"/>
              <w:ind w:left="314" w:right="50"/>
              <w:jc w:val="both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c)</w:t>
            </w:r>
            <w:r w:rsidRPr="00884A1C">
              <w:rPr>
                <w:rFonts w:ascii="Arial" w:eastAsia="Arial" w:hAnsi="Arial" w:cs="Arial"/>
              </w:rPr>
              <w:tab/>
              <w:t>użytkowania akumulatorów na okres minimum 36 miesięcy;</w:t>
            </w:r>
          </w:p>
          <w:p w:rsidR="005B43DE" w:rsidRPr="00884A1C" w:rsidRDefault="005B43DE" w:rsidP="0094468C">
            <w:pPr>
              <w:spacing w:line="276" w:lineRule="auto"/>
              <w:ind w:left="314" w:right="50"/>
              <w:jc w:val="both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d)</w:t>
            </w:r>
            <w:r w:rsidRPr="00884A1C">
              <w:rPr>
                <w:rFonts w:ascii="Arial" w:eastAsia="Arial" w:hAnsi="Arial" w:cs="Arial"/>
              </w:rPr>
              <w:tab/>
              <w:t>opony minimum 36 miesięcy.</w:t>
            </w:r>
          </w:p>
          <w:p w:rsidR="005B43DE" w:rsidRPr="00884A1C" w:rsidRDefault="005B43DE" w:rsidP="0094468C">
            <w:pPr>
              <w:spacing w:line="276" w:lineRule="auto"/>
              <w:ind w:right="50"/>
              <w:jc w:val="both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2.</w:t>
            </w:r>
            <w:r w:rsidRPr="00884A1C">
              <w:rPr>
                <w:rFonts w:ascii="Arial" w:eastAsia="Arial" w:hAnsi="Arial" w:cs="Arial"/>
              </w:rPr>
              <w:tab/>
              <w:t>Wykonawca zobowiązuje się wystawić na przedmiot umowy karty gwarancyjne, których zapisy będą zgodne  z postanowieniami WET  w  zakresie  gwarancji.  W przypadku wystąpienia zapisów sprzecznych z postanowieniami WET, zapisy w kartach gwarancyjnych są nieważne.</w:t>
            </w:r>
          </w:p>
          <w:p w:rsidR="005B43DE" w:rsidRPr="00884A1C" w:rsidRDefault="005B43DE" w:rsidP="0094468C">
            <w:pPr>
              <w:spacing w:line="276" w:lineRule="auto"/>
              <w:ind w:right="50"/>
              <w:jc w:val="both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3.</w:t>
            </w:r>
            <w:r w:rsidRPr="00884A1C">
              <w:rPr>
                <w:rFonts w:ascii="Arial" w:eastAsia="Arial" w:hAnsi="Arial" w:cs="Arial"/>
              </w:rPr>
              <w:tab/>
              <w:t>Karty gwarancyjne, o których mowa w ust. 3 niniejszego paragrafu powinny być wykonane w formie pisemnej oraz nie mogą zawierać pod rygorem nieważności zapisów takich jak postanowienia niekorzystne dla Zamawiającego w stosunku do zapisów umowy lub przepisów prawa. Nie mogą zawierać również postanowień powodujących jego obciążenie dodatkowymi kosztami związanymi z dostarczanym przedmiotem umowy, a także dodatkowych warunków współpracy z Wykonawcą.</w:t>
            </w:r>
          </w:p>
          <w:p w:rsidR="005B43DE" w:rsidRPr="00884A1C" w:rsidRDefault="005B43DE" w:rsidP="0094468C">
            <w:pPr>
              <w:spacing w:line="276" w:lineRule="auto"/>
              <w:ind w:right="50"/>
              <w:jc w:val="both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4.</w:t>
            </w:r>
            <w:r w:rsidRPr="00884A1C">
              <w:rPr>
                <w:rFonts w:ascii="Arial" w:eastAsia="Arial" w:hAnsi="Arial" w:cs="Arial"/>
              </w:rPr>
              <w:tab/>
              <w:t>Sporządzający „Protokół reklamacji" po jednym egzemplarzu przekazuje do:</w:t>
            </w:r>
          </w:p>
          <w:p w:rsidR="005B43DE" w:rsidRPr="00884A1C" w:rsidRDefault="005B43DE" w:rsidP="0094468C">
            <w:pPr>
              <w:spacing w:line="276" w:lineRule="auto"/>
              <w:ind w:left="314" w:right="50"/>
              <w:jc w:val="both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a)</w:t>
            </w:r>
            <w:r w:rsidRPr="00884A1C">
              <w:rPr>
                <w:rFonts w:ascii="Arial" w:eastAsia="Arial" w:hAnsi="Arial" w:cs="Arial"/>
              </w:rPr>
              <w:tab/>
              <w:t>Wykonawcy,</w:t>
            </w:r>
          </w:p>
          <w:p w:rsidR="005B43DE" w:rsidRPr="00884A1C" w:rsidRDefault="005B43DE" w:rsidP="0094468C">
            <w:pPr>
              <w:spacing w:line="276" w:lineRule="auto"/>
              <w:ind w:left="314" w:right="50"/>
              <w:jc w:val="both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b)</w:t>
            </w:r>
            <w:r w:rsidRPr="00884A1C">
              <w:rPr>
                <w:rFonts w:ascii="Arial" w:eastAsia="Arial" w:hAnsi="Arial" w:cs="Arial"/>
              </w:rPr>
              <w:tab/>
              <w:t>Zamawiającego,</w:t>
            </w:r>
          </w:p>
          <w:p w:rsidR="005B43DE" w:rsidRPr="00884A1C" w:rsidRDefault="005B43DE" w:rsidP="0094468C">
            <w:pPr>
              <w:spacing w:line="276" w:lineRule="auto"/>
              <w:ind w:left="314" w:right="50"/>
              <w:jc w:val="both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c)</w:t>
            </w:r>
            <w:r w:rsidRPr="00884A1C">
              <w:rPr>
                <w:rFonts w:ascii="Arial" w:eastAsia="Arial" w:hAnsi="Arial" w:cs="Arial"/>
              </w:rPr>
              <w:tab/>
              <w:t>RPW.</w:t>
            </w:r>
          </w:p>
          <w:p w:rsidR="005B43DE" w:rsidRPr="00884A1C" w:rsidRDefault="005B43DE" w:rsidP="0094468C">
            <w:pPr>
              <w:spacing w:line="276" w:lineRule="auto"/>
              <w:ind w:right="50"/>
              <w:jc w:val="both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5.</w:t>
            </w:r>
            <w:r w:rsidRPr="00884A1C">
              <w:rPr>
                <w:rFonts w:ascii="Arial" w:eastAsia="Arial" w:hAnsi="Arial" w:cs="Arial"/>
              </w:rPr>
              <w:tab/>
              <w:t>W sytuacji stwierdzenia w okresie gwarancji, wad w dostarczanym wyrobie, Wykonawca:</w:t>
            </w:r>
          </w:p>
          <w:p w:rsidR="005B43DE" w:rsidRPr="00884A1C" w:rsidRDefault="005B43DE" w:rsidP="0094468C">
            <w:pPr>
              <w:spacing w:line="276" w:lineRule="auto"/>
              <w:ind w:left="314" w:right="50"/>
              <w:jc w:val="both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a)</w:t>
            </w:r>
            <w:r w:rsidRPr="00884A1C">
              <w:rPr>
                <w:rFonts w:ascii="Arial" w:eastAsia="Arial" w:hAnsi="Arial" w:cs="Arial"/>
              </w:rPr>
              <w:tab/>
              <w:t>rozpatrzy „Protokół reklamacji" w terminie 7 dni roboczych licząc od daty jego otrzymania,</w:t>
            </w:r>
          </w:p>
          <w:p w:rsidR="005B43DE" w:rsidRPr="00884A1C" w:rsidRDefault="005B43DE" w:rsidP="0094468C">
            <w:pPr>
              <w:spacing w:line="276" w:lineRule="auto"/>
              <w:ind w:left="314" w:right="50"/>
              <w:jc w:val="both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b)</w:t>
            </w:r>
            <w:r w:rsidRPr="00884A1C">
              <w:rPr>
                <w:rFonts w:ascii="Arial" w:eastAsia="Arial" w:hAnsi="Arial" w:cs="Arial"/>
              </w:rPr>
              <w:tab/>
              <w:t>naprawi wadliwe wyroby w terminie 30 dni roboczych, licząc od daty rozpatrzenia „Protokołu reklamacyjnego", tj.:</w:t>
            </w:r>
          </w:p>
          <w:p w:rsidR="005B43DE" w:rsidRPr="00884A1C" w:rsidRDefault="005B43DE" w:rsidP="0094468C">
            <w:pPr>
              <w:spacing w:line="276" w:lineRule="auto"/>
              <w:ind w:left="456" w:right="50"/>
              <w:jc w:val="both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-</w:t>
            </w:r>
            <w:r w:rsidRPr="00884A1C">
              <w:rPr>
                <w:rFonts w:ascii="Arial" w:eastAsia="Arial" w:hAnsi="Arial" w:cs="Arial"/>
              </w:rPr>
              <w:tab/>
              <w:t>usunie wady w dostarczonych wyrobach w miejscu wskazanym przez Zamawiającego/Użytkownika/Odbiorcę na terenie RP, lub na własny koszt dostarczy je do swojej siedziby, w celu ich usprawnienia. Wykonawca ponosi wszystkie koszty związane z usunięciem niesprawności;</w:t>
            </w:r>
          </w:p>
          <w:p w:rsidR="005B43DE" w:rsidRPr="00884A1C" w:rsidRDefault="005B43DE" w:rsidP="0094468C">
            <w:pPr>
              <w:spacing w:line="276" w:lineRule="auto"/>
              <w:ind w:left="456" w:right="50"/>
              <w:jc w:val="both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-</w:t>
            </w:r>
            <w:r w:rsidRPr="00884A1C">
              <w:rPr>
                <w:rFonts w:ascii="Arial" w:eastAsia="Arial" w:hAnsi="Arial" w:cs="Arial"/>
              </w:rPr>
              <w:tab/>
              <w:t>wyroby wolne od wad oraz wyroby z zastosowanym zamiennikiem technologicznym, w przypadku o którym mowa w kolejnej lit. c), dostarczy na własny koszt do miejsca, w którym wady zostały ujawnione tj. na terenie RP, w terminie określonym w pkt. 5 lit. b);</w:t>
            </w:r>
          </w:p>
          <w:p w:rsidR="005B43DE" w:rsidRPr="00884A1C" w:rsidRDefault="005B43DE" w:rsidP="0094468C">
            <w:pPr>
              <w:spacing w:line="276" w:lineRule="auto"/>
              <w:ind w:left="314" w:right="50"/>
              <w:jc w:val="both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c)</w:t>
            </w:r>
            <w:r w:rsidRPr="00884A1C">
              <w:rPr>
                <w:rFonts w:ascii="Arial" w:eastAsia="Arial" w:hAnsi="Arial" w:cs="Arial"/>
              </w:rPr>
              <w:tab/>
              <w:t>w celu umożliwienia ciągłej eksploatacji wyrobu, dopuszcza się na czas wykonania naprawy, zastosowanie zamienników technologicznych. Zastosowanie zamienników technologicznych zawiesza bieg terminu, o którym mowa w lit. b) na naprawę wadliwych wyrobów, począwszy od daty przekazania wyrobu z zastosowanym zamiennikiem technologicznym Odbiorcy/Użytkownikowi. W takim przypadku zapisy pkt. 5 lit. b) nie mają zastosowania,</w:t>
            </w:r>
          </w:p>
          <w:p w:rsidR="005B43DE" w:rsidRPr="00884A1C" w:rsidRDefault="005B43DE" w:rsidP="0094468C">
            <w:pPr>
              <w:spacing w:line="276" w:lineRule="auto"/>
              <w:ind w:left="314" w:right="50"/>
              <w:jc w:val="both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d)</w:t>
            </w:r>
            <w:r w:rsidRPr="00884A1C">
              <w:rPr>
                <w:rFonts w:ascii="Arial" w:eastAsia="Arial" w:hAnsi="Arial" w:cs="Arial"/>
              </w:rPr>
              <w:tab/>
              <w:t>w przypadku zastosowania zamienników technologicznych, o których mowa w lit. c) Wykonawca zobowiązany jest do naprawy wadliwych wyrobów bez zbędnej zwłoki jednak nie później niż w terminie 6 miesięcy od daty przekazania wyrobu z zastosowanym zamiennikiem technologicznym,</w:t>
            </w:r>
          </w:p>
          <w:p w:rsidR="005B43DE" w:rsidRPr="00884A1C" w:rsidRDefault="005B43DE" w:rsidP="0094468C">
            <w:pPr>
              <w:spacing w:line="276" w:lineRule="auto"/>
              <w:ind w:left="314" w:right="50"/>
              <w:jc w:val="both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e)</w:t>
            </w:r>
            <w:r w:rsidRPr="00884A1C">
              <w:rPr>
                <w:rFonts w:ascii="Arial" w:eastAsia="Arial" w:hAnsi="Arial" w:cs="Arial"/>
              </w:rPr>
              <w:tab/>
              <w:t>przedłuży termin gwarancji o czas, w którym wskutek wad wyrobu, Odbiorca/Użytkownik nie mógł z niego korzystać;</w:t>
            </w:r>
          </w:p>
          <w:p w:rsidR="005B43DE" w:rsidRPr="00884A1C" w:rsidRDefault="005B43DE" w:rsidP="0094468C">
            <w:pPr>
              <w:spacing w:line="276" w:lineRule="auto"/>
              <w:ind w:left="314" w:right="50"/>
              <w:jc w:val="both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f)</w:t>
            </w:r>
            <w:r w:rsidRPr="00884A1C">
              <w:rPr>
                <w:rFonts w:ascii="Arial" w:eastAsia="Arial" w:hAnsi="Arial" w:cs="Arial"/>
              </w:rPr>
              <w:tab/>
              <w:t>wymieni wadliwe urządzenie na nowe wolne od wad w terminie 90 dni roboczych, jeżeli, naprawa tego samego zespołu/podzespołu lub w uzasadnionych przypadkach części okazała się trzykrotnie nieskuteczna, licząc od dnia rozpatrzenia ostatniego Protokołu Reklamacji,</w:t>
            </w:r>
          </w:p>
          <w:p w:rsidR="005B43DE" w:rsidRPr="00884A1C" w:rsidRDefault="005B43DE" w:rsidP="0094468C">
            <w:pPr>
              <w:spacing w:line="276" w:lineRule="auto"/>
              <w:ind w:left="314" w:right="50"/>
              <w:jc w:val="both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g)</w:t>
            </w:r>
            <w:r w:rsidRPr="00884A1C">
              <w:rPr>
                <w:rFonts w:ascii="Arial" w:eastAsia="Arial" w:hAnsi="Arial" w:cs="Arial"/>
              </w:rPr>
              <w:tab/>
              <w:t>dokona stosownych zapisów w karcie gwarancyjnej, dotyczących zakresu wykonanych napraw oraz zmiany okresu udzielonej gwarancji;</w:t>
            </w:r>
          </w:p>
          <w:p w:rsidR="005B43DE" w:rsidRPr="00884A1C" w:rsidRDefault="005B43DE" w:rsidP="0094468C">
            <w:pPr>
              <w:spacing w:line="276" w:lineRule="auto"/>
              <w:ind w:left="314" w:right="50"/>
              <w:jc w:val="both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h)</w:t>
            </w:r>
            <w:r w:rsidRPr="00884A1C">
              <w:rPr>
                <w:rFonts w:ascii="Arial" w:eastAsia="Arial" w:hAnsi="Arial" w:cs="Arial"/>
              </w:rPr>
              <w:tab/>
              <w:t>ponosi odpowiedzialność z tytułu przypadkowej utraty lub uszkodzenia wyrobu w czasie od przyjęcia go do naprawy/wymiany i do czasu przekazania sprawnego wyrobu Odbiorcy/Użytkownikowi w miejscu ujawnienia wady,</w:t>
            </w:r>
          </w:p>
          <w:p w:rsidR="005B43DE" w:rsidRPr="00884A1C" w:rsidRDefault="005B43DE" w:rsidP="0094468C">
            <w:pPr>
              <w:spacing w:line="276" w:lineRule="auto"/>
              <w:ind w:right="50"/>
              <w:jc w:val="both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6.</w:t>
            </w:r>
            <w:r w:rsidRPr="00884A1C">
              <w:rPr>
                <w:rFonts w:ascii="Arial" w:eastAsia="Arial" w:hAnsi="Arial" w:cs="Arial"/>
              </w:rPr>
              <w:tab/>
              <w:t xml:space="preserve">Wykonawca zobowiązany jest na własny koszt do niezwłocznego  naprawienia w pełnym zakresie szkód materialnych lub zwrotu uzasadnionych wydatków, które powstały wskutek istnienia ukrytych wad fizycznych w dostarczonych wyrobach. Odpowiedzialność z tego tytułu </w:t>
            </w:r>
            <w:r w:rsidRPr="00884A1C">
              <w:rPr>
                <w:rFonts w:ascii="Arial" w:eastAsia="Arial" w:hAnsi="Arial" w:cs="Arial"/>
              </w:rPr>
              <w:lastRenderedPageBreak/>
              <w:t>biegnie od dnia przekazania wyrobów Odbiorcy/Użytkownikowi na warunkach określonych w Kodeksie cywilnym.</w:t>
            </w:r>
          </w:p>
          <w:p w:rsidR="005B43DE" w:rsidRPr="00884A1C" w:rsidRDefault="005B43DE" w:rsidP="0094468C">
            <w:pPr>
              <w:spacing w:line="276" w:lineRule="auto"/>
              <w:ind w:right="50"/>
              <w:jc w:val="both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7.</w:t>
            </w:r>
            <w:r w:rsidRPr="00884A1C">
              <w:rPr>
                <w:rFonts w:ascii="Arial" w:eastAsia="Arial" w:hAnsi="Arial" w:cs="Arial"/>
              </w:rPr>
              <w:tab/>
              <w:t>Proces przyjęcia nowego egzemplarza musi być zgodny z wszystkimi procedurami opisanymi w umowie.</w:t>
            </w:r>
          </w:p>
          <w:p w:rsidR="005B43DE" w:rsidRPr="00884A1C" w:rsidRDefault="005B43DE" w:rsidP="0094468C">
            <w:pPr>
              <w:spacing w:line="276" w:lineRule="auto"/>
              <w:ind w:right="50"/>
              <w:jc w:val="both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8.</w:t>
            </w:r>
            <w:r w:rsidRPr="00884A1C">
              <w:rPr>
                <w:rFonts w:ascii="Arial" w:eastAsia="Arial" w:hAnsi="Arial" w:cs="Arial"/>
              </w:rPr>
              <w:tab/>
              <w:t>Wykonawca powiadomi Zamawiającego o nieprawidłowościach w eksploatacji dostarczonych wyrobów oraz utrudnieniach przy ich usprawnieniu, jeśli takie wystąpią ze strony Odbiorcy/Użytkownika.</w:t>
            </w:r>
          </w:p>
          <w:p w:rsidR="005B43DE" w:rsidRPr="00884A1C" w:rsidRDefault="005B43DE" w:rsidP="0094468C">
            <w:pPr>
              <w:spacing w:line="276" w:lineRule="auto"/>
              <w:ind w:right="50"/>
              <w:jc w:val="both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9.</w:t>
            </w:r>
            <w:r w:rsidRPr="00884A1C">
              <w:rPr>
                <w:rFonts w:ascii="Arial" w:eastAsia="Arial" w:hAnsi="Arial" w:cs="Arial"/>
              </w:rPr>
              <w:tab/>
              <w:t>Wykonawca zapewni bezpłatny serwis w okresie gwarancyjnym. Bezpłatne serwisowanie, o którym mowa powyżej, obejmuje koszty wszystkich zużytych materiałów, części oraz koszty robocizny poniesione w czasie realizacji planowanych przeglądów technicznych a także napraw, które nie wynikły z winy użytkownika, tj. eksploatacji pojazdów niezgodnie z zasadami określonymi w instrukcji obsługiwania lub użytkowania.</w:t>
            </w:r>
          </w:p>
          <w:p w:rsidR="005B43DE" w:rsidRPr="00884A1C" w:rsidRDefault="005B43DE" w:rsidP="0094468C">
            <w:pPr>
              <w:spacing w:line="276" w:lineRule="auto"/>
              <w:ind w:right="50"/>
              <w:jc w:val="both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 xml:space="preserve">10. </w:t>
            </w:r>
            <w:r w:rsidR="00884A1C" w:rsidRPr="00884A1C">
              <w:rPr>
                <w:rFonts w:ascii="Arial" w:eastAsia="Arial" w:hAnsi="Arial" w:cs="Arial"/>
              </w:rPr>
              <w:t xml:space="preserve">      </w:t>
            </w:r>
            <w:r w:rsidRPr="00884A1C">
              <w:rPr>
                <w:rFonts w:ascii="Arial" w:eastAsia="Arial" w:hAnsi="Arial" w:cs="Arial"/>
              </w:rPr>
              <w:t>Wykonawca musi zapewnić naprawę gwarancyjną pojazdów w m1e1scu uzgodnionym z użytkownikiem w ASO na terenie krajów UE w terminie do 14 dni roboczych od przyjęcia zgłoszenia pod warunkiem, że czas rozpatrzenia reklamacji przez wykonawcę nie przekroczy 3 dni roboczych. Poza terenem krajów UE  naprawa  będzie  realizowana  w  terminie  do  21  dni  roboczych  od przyjęcia zgłoszenia, pod warunkiem, że czas rozpatrzenia reklamacji przez wykonawcę nie przekroczy 3 dni roboczych. Wykonawca może odmówić realizacji naprawy gwarancyjnej na terenie państwa, do którego Ministerstwo Spraw Zagranicznych uznaje wyjazdy za niebezpieczne. W takim przypadku naprawa gwarancyjna może być realizowana przez wskazany serwis, na terenie kraju,    w   którym    pojazd    jest    użytkowany    lub   poprzez    wyszkolonego i uprawnionego przez producenta wytypowanego przedstawiciela (przedstawicieli) resortu obrony narodowej. Koszty związane z jego (ich) przygotowaniem oraz wyposażenia (narzędzia, części zamienne i materiały eksploatacyjne) pokrywa wykonawca.</w:t>
            </w:r>
          </w:p>
          <w:p w:rsidR="005B43DE" w:rsidRPr="00884A1C" w:rsidRDefault="005B43DE" w:rsidP="0094468C">
            <w:pPr>
              <w:spacing w:line="276" w:lineRule="auto"/>
              <w:ind w:right="50"/>
              <w:jc w:val="both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11.</w:t>
            </w:r>
            <w:r w:rsidRPr="00884A1C">
              <w:rPr>
                <w:rFonts w:ascii="Arial" w:eastAsia="Arial" w:hAnsi="Arial" w:cs="Arial"/>
              </w:rPr>
              <w:tab/>
              <w:t xml:space="preserve">Wykonawca zapewni odpłatny serwis pogwarancyjny w każdym m1eJscu użytkowania  sprzętu  na  terytorium  Rzeczypospolitej  Polskiej   przez  okres co najmniej 1O lat, licząc od daty upływu terminu gwarancji, w tym dostawy elementów wchodzących w skład wyrobu w przypadku konieczności ich wymiany </w:t>
            </w:r>
            <w:proofErr w:type="spellStart"/>
            <w:r w:rsidRPr="00884A1C">
              <w:rPr>
                <w:rFonts w:ascii="Arial" w:eastAsia="Arial" w:hAnsi="Arial" w:cs="Arial"/>
              </w:rPr>
              <w:t>luo</w:t>
            </w:r>
            <w:proofErr w:type="spellEnd"/>
            <w:r w:rsidRPr="00884A1C">
              <w:rPr>
                <w:rFonts w:ascii="Arial" w:eastAsia="Arial" w:hAnsi="Arial" w:cs="Arial"/>
              </w:rPr>
              <w:t xml:space="preserve">   uzupełnienia    -     na   podstawie   odrębnej   umowy   zawartej   zgodnie  z obowiązującymi przepisami.</w:t>
            </w:r>
          </w:p>
          <w:p w:rsidR="005B43DE" w:rsidRPr="00884A1C" w:rsidRDefault="005B43DE" w:rsidP="0094468C">
            <w:pPr>
              <w:spacing w:line="276" w:lineRule="auto"/>
              <w:ind w:right="50"/>
              <w:jc w:val="both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12.</w:t>
            </w:r>
            <w:r w:rsidRPr="00884A1C">
              <w:rPr>
                <w:rFonts w:ascii="Arial" w:eastAsia="Arial" w:hAnsi="Arial" w:cs="Arial"/>
              </w:rPr>
              <w:tab/>
              <w:t>Wykonawca zapewni dostęp do części zamiennych przez okres co najmniej</w:t>
            </w:r>
          </w:p>
          <w:p w:rsidR="00E05DDF" w:rsidRPr="00884A1C" w:rsidRDefault="005B43DE" w:rsidP="0094468C">
            <w:pPr>
              <w:spacing w:line="276" w:lineRule="auto"/>
              <w:ind w:right="50"/>
              <w:jc w:val="both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15 lat, licząc od daty upływu terminu gwarancji.</w:t>
            </w:r>
          </w:p>
          <w:p w:rsidR="00E05DDF" w:rsidRPr="00884A1C" w:rsidRDefault="00E05DDF" w:rsidP="005B43DE">
            <w:pPr>
              <w:ind w:right="50"/>
              <w:rPr>
                <w:rFonts w:ascii="Arial" w:eastAsia="Arial" w:hAnsi="Arial" w:cs="Arial"/>
                <w:b/>
              </w:rPr>
            </w:pPr>
          </w:p>
          <w:p w:rsidR="005B43DE" w:rsidRPr="00884A1C" w:rsidRDefault="005B43DE" w:rsidP="005B43DE">
            <w:pPr>
              <w:ind w:right="50"/>
              <w:rPr>
                <w:rFonts w:ascii="Arial" w:eastAsia="Arial" w:hAnsi="Arial" w:cs="Arial"/>
                <w:b/>
              </w:rPr>
            </w:pPr>
            <w:r w:rsidRPr="00884A1C">
              <w:rPr>
                <w:rFonts w:ascii="Arial" w:eastAsia="Arial" w:hAnsi="Arial" w:cs="Arial"/>
                <w:b/>
              </w:rPr>
              <w:t>5.</w:t>
            </w:r>
            <w:r w:rsidRPr="00884A1C">
              <w:rPr>
                <w:rFonts w:ascii="Arial" w:eastAsia="Arial" w:hAnsi="Arial" w:cs="Arial"/>
                <w:b/>
              </w:rPr>
              <w:tab/>
              <w:t>Wielkość (liczba) i miejsce dostawy.</w:t>
            </w:r>
          </w:p>
          <w:p w:rsidR="005B43DE" w:rsidRPr="00884A1C" w:rsidRDefault="005B43DE" w:rsidP="005B43DE">
            <w:pPr>
              <w:ind w:right="50"/>
              <w:rPr>
                <w:rFonts w:ascii="Arial" w:eastAsia="Arial" w:hAnsi="Arial" w:cs="Arial"/>
                <w:b/>
              </w:rPr>
            </w:pPr>
          </w:p>
          <w:p w:rsidR="005B43DE" w:rsidRPr="00884A1C" w:rsidRDefault="005B43DE" w:rsidP="005B43DE">
            <w:pPr>
              <w:ind w:right="50"/>
              <w:rPr>
                <w:rFonts w:ascii="Arial" w:eastAsia="Arial" w:hAnsi="Arial" w:cs="Arial"/>
                <w:b/>
              </w:rPr>
            </w:pPr>
            <w:r w:rsidRPr="00884A1C">
              <w:rPr>
                <w:rFonts w:ascii="Arial" w:eastAsia="Arial" w:hAnsi="Arial" w:cs="Arial"/>
                <w:b/>
              </w:rPr>
              <w:t>5.1.</w:t>
            </w:r>
            <w:r w:rsidRPr="00884A1C">
              <w:rPr>
                <w:rFonts w:ascii="Arial" w:eastAsia="Arial" w:hAnsi="Arial" w:cs="Arial"/>
                <w:b/>
              </w:rPr>
              <w:tab/>
              <w:t xml:space="preserve">Liczba maszyn objętych zakupem w ramach zamówienia podstawowego: </w:t>
            </w:r>
          </w:p>
          <w:p w:rsidR="005B43DE" w:rsidRPr="00884A1C" w:rsidRDefault="005B43DE" w:rsidP="005B43DE">
            <w:pPr>
              <w:ind w:right="50"/>
              <w:rPr>
                <w:rFonts w:ascii="Arial" w:eastAsia="Arial" w:hAnsi="Arial" w:cs="Arial"/>
                <w:b/>
              </w:rPr>
            </w:pPr>
            <w:r w:rsidRPr="00884A1C">
              <w:rPr>
                <w:rFonts w:ascii="Arial" w:eastAsia="Arial" w:hAnsi="Arial" w:cs="Arial"/>
                <w:b/>
              </w:rPr>
              <w:t xml:space="preserve">             2025 r. - 4 </w:t>
            </w:r>
            <w:proofErr w:type="spellStart"/>
            <w:r w:rsidRPr="00884A1C">
              <w:rPr>
                <w:rFonts w:ascii="Arial" w:eastAsia="Arial" w:hAnsi="Arial" w:cs="Arial"/>
                <w:b/>
              </w:rPr>
              <w:t>kpl</w:t>
            </w:r>
            <w:proofErr w:type="spellEnd"/>
            <w:r w:rsidRPr="00884A1C">
              <w:rPr>
                <w:rFonts w:ascii="Arial" w:eastAsia="Arial" w:hAnsi="Arial" w:cs="Arial"/>
                <w:b/>
              </w:rPr>
              <w:t xml:space="preserve">. - </w:t>
            </w:r>
            <w:r w:rsidRPr="00884A1C">
              <w:rPr>
                <w:rFonts w:ascii="Arial" w:eastAsia="Arial" w:hAnsi="Arial" w:cs="Arial"/>
              </w:rPr>
              <w:t>zamówienie podstawowe</w:t>
            </w:r>
          </w:p>
          <w:p w:rsidR="005B43DE" w:rsidRPr="00884A1C" w:rsidRDefault="005B43DE" w:rsidP="005B43DE">
            <w:pPr>
              <w:ind w:right="50"/>
              <w:rPr>
                <w:rFonts w:ascii="Arial" w:eastAsia="Arial" w:hAnsi="Arial" w:cs="Arial"/>
                <w:b/>
              </w:rPr>
            </w:pPr>
            <w:r w:rsidRPr="00884A1C">
              <w:rPr>
                <w:rFonts w:ascii="Arial" w:eastAsia="Arial" w:hAnsi="Arial" w:cs="Arial"/>
                <w:b/>
              </w:rPr>
              <w:t xml:space="preserve"> </w:t>
            </w:r>
          </w:p>
          <w:p w:rsidR="005B43DE" w:rsidRPr="00884A1C" w:rsidRDefault="005B43DE" w:rsidP="005B43DE">
            <w:pPr>
              <w:ind w:right="50"/>
              <w:rPr>
                <w:rFonts w:ascii="Arial" w:eastAsia="Arial" w:hAnsi="Arial" w:cs="Arial"/>
                <w:b/>
              </w:rPr>
            </w:pPr>
            <w:r w:rsidRPr="00884A1C">
              <w:rPr>
                <w:rFonts w:ascii="Arial" w:eastAsia="Arial" w:hAnsi="Arial" w:cs="Arial"/>
                <w:b/>
              </w:rPr>
              <w:t>5.2        Miejsce dostawy:</w:t>
            </w:r>
          </w:p>
          <w:p w:rsidR="005B43DE" w:rsidRPr="00884A1C" w:rsidRDefault="005B43DE" w:rsidP="005B43DE">
            <w:pPr>
              <w:ind w:right="50"/>
              <w:rPr>
                <w:rFonts w:ascii="Arial" w:eastAsia="Arial" w:hAnsi="Arial" w:cs="Arial"/>
                <w:b/>
              </w:rPr>
            </w:pPr>
          </w:p>
          <w:tbl>
            <w:tblPr>
              <w:tblW w:w="0" w:type="auto"/>
              <w:tblInd w:w="12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7"/>
              <w:gridCol w:w="2637"/>
              <w:gridCol w:w="2328"/>
              <w:gridCol w:w="1743"/>
            </w:tblGrid>
            <w:tr w:rsidR="005B43DE" w:rsidRPr="00884A1C" w:rsidTr="00620491">
              <w:trPr>
                <w:trHeight w:val="831"/>
              </w:trPr>
              <w:tc>
                <w:tcPr>
                  <w:tcW w:w="2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43DE" w:rsidRPr="00884A1C" w:rsidRDefault="005B43DE" w:rsidP="005B43DE">
                  <w:pPr>
                    <w:pStyle w:val="TableParagraph"/>
                    <w:kinsoku w:val="0"/>
                    <w:overflowPunct w:val="0"/>
                    <w:spacing w:before="1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5B43DE" w:rsidRPr="00884A1C" w:rsidRDefault="005B43DE" w:rsidP="005B43DE">
                  <w:pPr>
                    <w:pStyle w:val="TableParagraph"/>
                    <w:kinsoku w:val="0"/>
                    <w:overflowPunct w:val="0"/>
                    <w:spacing w:before="1"/>
                    <w:ind w:left="673"/>
                    <w:rPr>
                      <w:rFonts w:ascii="Arial" w:hAnsi="Arial" w:cs="Arial"/>
                      <w:color w:val="0E0E0E"/>
                      <w:sz w:val="22"/>
                      <w:szCs w:val="22"/>
                    </w:rPr>
                  </w:pPr>
                  <w:r w:rsidRPr="00884A1C">
                    <w:rPr>
                      <w:rFonts w:ascii="Arial" w:hAnsi="Arial" w:cs="Arial"/>
                      <w:color w:val="0E0E0E"/>
                      <w:sz w:val="22"/>
                      <w:szCs w:val="22"/>
                    </w:rPr>
                    <w:t>Użytkownik</w:t>
                  </w:r>
                </w:p>
              </w:tc>
              <w:tc>
                <w:tcPr>
                  <w:tcW w:w="2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43DE" w:rsidRPr="00884A1C" w:rsidRDefault="005B43DE" w:rsidP="005B43DE">
                  <w:pPr>
                    <w:pStyle w:val="TableParagraph"/>
                    <w:kinsoku w:val="0"/>
                    <w:overflowPunct w:val="0"/>
                    <w:spacing w:before="4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5B43DE" w:rsidRPr="00884A1C" w:rsidRDefault="005B43DE" w:rsidP="005B43DE">
                  <w:pPr>
                    <w:pStyle w:val="TableParagraph"/>
                    <w:kinsoku w:val="0"/>
                    <w:overflowPunct w:val="0"/>
                    <w:ind w:left="993" w:right="969"/>
                    <w:jc w:val="center"/>
                    <w:rPr>
                      <w:rFonts w:ascii="Arial" w:hAnsi="Arial" w:cs="Arial"/>
                      <w:color w:val="0E0E0E"/>
                      <w:w w:val="105"/>
                      <w:sz w:val="22"/>
                      <w:szCs w:val="22"/>
                    </w:rPr>
                  </w:pPr>
                  <w:r w:rsidRPr="00884A1C">
                    <w:rPr>
                      <w:rFonts w:ascii="Arial" w:hAnsi="Arial" w:cs="Arial"/>
                      <w:color w:val="0E0E0E"/>
                      <w:w w:val="105"/>
                      <w:sz w:val="22"/>
                      <w:szCs w:val="22"/>
                    </w:rPr>
                    <w:t>Adres</w:t>
                  </w:r>
                </w:p>
              </w:tc>
              <w:tc>
                <w:tcPr>
                  <w:tcW w:w="2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43DE" w:rsidRPr="00884A1C" w:rsidRDefault="005B43DE" w:rsidP="005B43DE">
                  <w:pPr>
                    <w:pStyle w:val="TableParagraph"/>
                    <w:kinsoku w:val="0"/>
                    <w:overflowPunct w:val="0"/>
                    <w:spacing w:before="4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5B43DE" w:rsidRPr="00884A1C" w:rsidRDefault="005B43DE" w:rsidP="005B43DE">
                  <w:pPr>
                    <w:pStyle w:val="TableParagraph"/>
                    <w:kinsoku w:val="0"/>
                    <w:overflowPunct w:val="0"/>
                    <w:ind w:left="412"/>
                    <w:rPr>
                      <w:rFonts w:ascii="Arial" w:hAnsi="Arial" w:cs="Arial"/>
                      <w:color w:val="0E0E0E"/>
                      <w:w w:val="105"/>
                      <w:sz w:val="22"/>
                      <w:szCs w:val="22"/>
                    </w:rPr>
                  </w:pPr>
                  <w:r w:rsidRPr="00884A1C">
                    <w:rPr>
                      <w:rFonts w:ascii="Arial" w:hAnsi="Arial" w:cs="Arial"/>
                      <w:color w:val="0E0E0E"/>
                      <w:w w:val="105"/>
                      <w:sz w:val="22"/>
                      <w:szCs w:val="22"/>
                    </w:rPr>
                    <w:t>Odbiorca WOG</w:t>
                  </w:r>
                </w:p>
              </w:tc>
              <w:tc>
                <w:tcPr>
                  <w:tcW w:w="1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43DE" w:rsidRPr="00884A1C" w:rsidRDefault="005B43DE" w:rsidP="005B43DE">
                  <w:pPr>
                    <w:pStyle w:val="TableParagraph"/>
                    <w:kinsoku w:val="0"/>
                    <w:overflowPunct w:val="0"/>
                    <w:spacing w:before="23" w:line="270" w:lineRule="atLeast"/>
                    <w:ind w:left="274" w:right="254" w:firstLine="16"/>
                    <w:jc w:val="center"/>
                    <w:rPr>
                      <w:rFonts w:ascii="Arial" w:hAnsi="Arial" w:cs="Arial"/>
                      <w:color w:val="0E0E0E"/>
                      <w:sz w:val="22"/>
                      <w:szCs w:val="22"/>
                    </w:rPr>
                  </w:pPr>
                  <w:r w:rsidRPr="00884A1C">
                    <w:rPr>
                      <w:rFonts w:ascii="Arial" w:hAnsi="Arial" w:cs="Arial"/>
                      <w:color w:val="0E0E0E"/>
                      <w:sz w:val="22"/>
                      <w:szCs w:val="22"/>
                    </w:rPr>
                    <w:t>Liczba Sprzętu- rok</w:t>
                  </w:r>
                  <w:r w:rsidRPr="00884A1C">
                    <w:rPr>
                      <w:rFonts w:ascii="Arial" w:hAnsi="Arial" w:cs="Arial"/>
                      <w:color w:val="0E0E0E"/>
                      <w:spacing w:val="6"/>
                      <w:sz w:val="22"/>
                      <w:szCs w:val="22"/>
                    </w:rPr>
                    <w:t xml:space="preserve"> </w:t>
                  </w:r>
                  <w:r w:rsidRPr="00884A1C">
                    <w:rPr>
                      <w:rFonts w:ascii="Arial" w:hAnsi="Arial" w:cs="Arial"/>
                      <w:color w:val="0E0E0E"/>
                      <w:sz w:val="22"/>
                      <w:szCs w:val="22"/>
                    </w:rPr>
                    <w:t>dostawy</w:t>
                  </w:r>
                </w:p>
              </w:tc>
            </w:tr>
            <w:tr w:rsidR="005B43DE" w:rsidRPr="00884A1C" w:rsidTr="00620491">
              <w:trPr>
                <w:trHeight w:val="1353"/>
              </w:trPr>
              <w:tc>
                <w:tcPr>
                  <w:tcW w:w="2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43DE" w:rsidRPr="00884A1C" w:rsidRDefault="005B43DE" w:rsidP="005B43DE">
                  <w:pPr>
                    <w:pStyle w:val="TableParagraph"/>
                    <w:kinsoku w:val="0"/>
                    <w:overflowPunct w:val="0"/>
                    <w:spacing w:line="256" w:lineRule="exact"/>
                    <w:ind w:left="118"/>
                    <w:rPr>
                      <w:rFonts w:ascii="Arial" w:hAnsi="Arial" w:cs="Arial"/>
                      <w:color w:val="0E0E0E"/>
                      <w:sz w:val="22"/>
                      <w:szCs w:val="22"/>
                    </w:rPr>
                  </w:pPr>
                  <w:r w:rsidRPr="00884A1C">
                    <w:rPr>
                      <w:rFonts w:ascii="Arial" w:hAnsi="Arial" w:cs="Arial"/>
                      <w:color w:val="0E0E0E"/>
                      <w:sz w:val="22"/>
                      <w:szCs w:val="22"/>
                    </w:rPr>
                    <w:t>2 pułk inżynieryjny</w:t>
                  </w:r>
                </w:p>
                <w:p w:rsidR="005B43DE" w:rsidRPr="00884A1C" w:rsidRDefault="005B43DE" w:rsidP="005B43DE">
                  <w:pPr>
                    <w:pStyle w:val="TableParagraph"/>
                    <w:kinsoku w:val="0"/>
                    <w:overflowPunct w:val="0"/>
                    <w:spacing w:line="252" w:lineRule="exact"/>
                    <w:ind w:left="123"/>
                    <w:rPr>
                      <w:rFonts w:ascii="Arial" w:hAnsi="Arial" w:cs="Arial"/>
                      <w:color w:val="0E0E0E"/>
                      <w:sz w:val="22"/>
                      <w:szCs w:val="22"/>
                    </w:rPr>
                  </w:pPr>
                  <w:r w:rsidRPr="00884A1C">
                    <w:rPr>
                      <w:rFonts w:ascii="Arial" w:hAnsi="Arial" w:cs="Arial"/>
                      <w:color w:val="0E0E0E"/>
                      <w:sz w:val="22"/>
                      <w:szCs w:val="22"/>
                    </w:rPr>
                    <w:t>JW</w:t>
                  </w:r>
                  <w:r w:rsidRPr="00884A1C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 xml:space="preserve">. </w:t>
                  </w:r>
                  <w:r w:rsidRPr="00884A1C">
                    <w:rPr>
                      <w:rFonts w:ascii="Arial" w:hAnsi="Arial" w:cs="Arial"/>
                      <w:color w:val="0E0E0E"/>
                      <w:sz w:val="22"/>
                      <w:szCs w:val="22"/>
                    </w:rPr>
                    <w:t>1523</w:t>
                  </w:r>
                </w:p>
                <w:p w:rsidR="005B43DE" w:rsidRPr="00884A1C" w:rsidRDefault="005B43DE" w:rsidP="005B43DE">
                  <w:pPr>
                    <w:pStyle w:val="TableParagraph"/>
                    <w:kinsoku w:val="0"/>
                    <w:overflowPunct w:val="0"/>
                    <w:spacing w:line="260" w:lineRule="exact"/>
                    <w:ind w:left="117"/>
                    <w:rPr>
                      <w:rFonts w:ascii="Arial" w:hAnsi="Arial" w:cs="Arial"/>
                      <w:color w:val="0E0E0E"/>
                      <w:sz w:val="22"/>
                      <w:szCs w:val="22"/>
                    </w:rPr>
                  </w:pPr>
                </w:p>
              </w:tc>
              <w:tc>
                <w:tcPr>
                  <w:tcW w:w="2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43DE" w:rsidRPr="00884A1C" w:rsidRDefault="005B43DE" w:rsidP="005B43DE">
                  <w:pPr>
                    <w:pStyle w:val="TableParagraph"/>
                    <w:kinsoku w:val="0"/>
                    <w:overflowPunct w:val="0"/>
                    <w:spacing w:line="258" w:lineRule="exact"/>
                    <w:ind w:left="116"/>
                    <w:rPr>
                      <w:rFonts w:ascii="Arial" w:hAnsi="Arial" w:cs="Arial"/>
                      <w:color w:val="0E0E0E"/>
                      <w:sz w:val="22"/>
                      <w:szCs w:val="22"/>
                    </w:rPr>
                  </w:pPr>
                  <w:r w:rsidRPr="00884A1C">
                    <w:rPr>
                      <w:rFonts w:ascii="Arial" w:hAnsi="Arial" w:cs="Arial"/>
                      <w:color w:val="0E0E0E"/>
                      <w:sz w:val="22"/>
                      <w:szCs w:val="22"/>
                    </w:rPr>
                    <w:t>Ul. Dworcowa 56</w:t>
                  </w:r>
                </w:p>
                <w:p w:rsidR="005B43DE" w:rsidRPr="00884A1C" w:rsidRDefault="005B43DE" w:rsidP="005B43DE">
                  <w:pPr>
                    <w:pStyle w:val="TableParagraph"/>
                    <w:kinsoku w:val="0"/>
                    <w:overflowPunct w:val="0"/>
                    <w:spacing w:line="255" w:lineRule="exact"/>
                    <w:ind w:left="115"/>
                    <w:rPr>
                      <w:rFonts w:ascii="Arial" w:hAnsi="Arial" w:cs="Arial"/>
                      <w:color w:val="0E0E0E"/>
                      <w:sz w:val="22"/>
                      <w:szCs w:val="22"/>
                    </w:rPr>
                  </w:pPr>
                  <w:r w:rsidRPr="00884A1C">
                    <w:rPr>
                      <w:rFonts w:ascii="Arial" w:hAnsi="Arial" w:cs="Arial"/>
                      <w:color w:val="0E0E0E"/>
                      <w:sz w:val="22"/>
                      <w:szCs w:val="22"/>
                    </w:rPr>
                    <w:t>88-100 Inowrocław</w:t>
                  </w:r>
                </w:p>
                <w:p w:rsidR="005B43DE" w:rsidRPr="00884A1C" w:rsidRDefault="005B43DE" w:rsidP="005B43DE">
                  <w:pPr>
                    <w:pStyle w:val="TableParagraph"/>
                    <w:kinsoku w:val="0"/>
                    <w:overflowPunct w:val="0"/>
                    <w:spacing w:line="260" w:lineRule="exact"/>
                    <w:ind w:left="118"/>
                    <w:rPr>
                      <w:rFonts w:ascii="Arial" w:hAnsi="Arial" w:cs="Arial"/>
                      <w:color w:val="0E0E0E"/>
                      <w:sz w:val="22"/>
                      <w:szCs w:val="22"/>
                    </w:rPr>
                  </w:pPr>
                </w:p>
              </w:tc>
              <w:tc>
                <w:tcPr>
                  <w:tcW w:w="2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43DE" w:rsidRPr="00884A1C" w:rsidRDefault="005B43DE" w:rsidP="005B43DE">
                  <w:pPr>
                    <w:pStyle w:val="TableParagraph"/>
                    <w:kinsoku w:val="0"/>
                    <w:overflowPunct w:val="0"/>
                    <w:spacing w:before="3" w:line="257" w:lineRule="exact"/>
                    <w:ind w:left="154" w:right="142"/>
                    <w:jc w:val="center"/>
                    <w:rPr>
                      <w:rFonts w:ascii="Arial" w:hAnsi="Arial" w:cs="Arial"/>
                      <w:color w:val="0E0E0E"/>
                      <w:sz w:val="22"/>
                      <w:szCs w:val="22"/>
                    </w:rPr>
                  </w:pPr>
                  <w:r w:rsidRPr="00884A1C">
                    <w:rPr>
                      <w:rFonts w:ascii="Arial" w:hAnsi="Arial" w:cs="Arial"/>
                      <w:color w:val="0E0E0E"/>
                      <w:sz w:val="22"/>
                      <w:szCs w:val="22"/>
                    </w:rPr>
                    <w:t>12 WOG</w:t>
                  </w:r>
                </w:p>
                <w:p w:rsidR="005B43DE" w:rsidRPr="00884A1C" w:rsidRDefault="005B43DE" w:rsidP="005B43DE">
                  <w:pPr>
                    <w:pStyle w:val="TableParagraph"/>
                    <w:kinsoku w:val="0"/>
                    <w:overflowPunct w:val="0"/>
                    <w:spacing w:line="255" w:lineRule="exact"/>
                    <w:ind w:left="154" w:right="142"/>
                    <w:jc w:val="center"/>
                    <w:rPr>
                      <w:rFonts w:ascii="Arial" w:hAnsi="Arial" w:cs="Arial"/>
                      <w:color w:val="0E0E0E"/>
                      <w:sz w:val="22"/>
                      <w:szCs w:val="22"/>
                    </w:rPr>
                  </w:pPr>
                  <w:r w:rsidRPr="00884A1C">
                    <w:rPr>
                      <w:rFonts w:ascii="Arial" w:hAnsi="Arial" w:cs="Arial"/>
                      <w:color w:val="0E0E0E"/>
                      <w:sz w:val="22"/>
                      <w:szCs w:val="22"/>
                    </w:rPr>
                    <w:t>Ul. Okólna 37</w:t>
                  </w:r>
                </w:p>
                <w:p w:rsidR="005B43DE" w:rsidRPr="00884A1C" w:rsidRDefault="005B43DE" w:rsidP="005B43DE">
                  <w:pPr>
                    <w:pStyle w:val="TableParagraph"/>
                    <w:kinsoku w:val="0"/>
                    <w:overflowPunct w:val="0"/>
                    <w:spacing w:line="255" w:lineRule="exact"/>
                    <w:ind w:left="160" w:right="142"/>
                    <w:jc w:val="center"/>
                    <w:rPr>
                      <w:rFonts w:ascii="Arial" w:hAnsi="Arial" w:cs="Arial"/>
                      <w:color w:val="0E0E0E"/>
                      <w:w w:val="95"/>
                      <w:sz w:val="22"/>
                      <w:szCs w:val="22"/>
                    </w:rPr>
                  </w:pPr>
                  <w:r w:rsidRPr="00884A1C">
                    <w:rPr>
                      <w:rFonts w:ascii="Arial" w:hAnsi="Arial" w:cs="Arial"/>
                      <w:color w:val="0E0E0E"/>
                      <w:w w:val="95"/>
                      <w:sz w:val="22"/>
                      <w:szCs w:val="22"/>
                    </w:rPr>
                    <w:t>87-103 Toruń</w:t>
                  </w:r>
                </w:p>
                <w:p w:rsidR="005B43DE" w:rsidRPr="00884A1C" w:rsidRDefault="005B43DE" w:rsidP="005B43DE">
                  <w:pPr>
                    <w:pStyle w:val="TableParagraph"/>
                    <w:kinsoku w:val="0"/>
                    <w:overflowPunct w:val="0"/>
                    <w:spacing w:line="260" w:lineRule="exact"/>
                    <w:ind w:left="140" w:right="142"/>
                    <w:jc w:val="center"/>
                    <w:rPr>
                      <w:rFonts w:ascii="Arial" w:hAnsi="Arial" w:cs="Arial"/>
                      <w:color w:val="0E0E0E"/>
                      <w:sz w:val="22"/>
                      <w:szCs w:val="22"/>
                    </w:rPr>
                  </w:pPr>
                </w:p>
              </w:tc>
              <w:tc>
                <w:tcPr>
                  <w:tcW w:w="1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43DE" w:rsidRPr="00884A1C" w:rsidRDefault="005B43DE" w:rsidP="005B43DE">
                  <w:pPr>
                    <w:pStyle w:val="TableParagraph"/>
                    <w:kinsoku w:val="0"/>
                    <w:overflowPunct w:val="0"/>
                    <w:spacing w:before="3"/>
                    <w:ind w:left="119"/>
                    <w:rPr>
                      <w:rFonts w:ascii="Arial" w:hAnsi="Arial" w:cs="Arial"/>
                      <w:color w:val="0E0E0E"/>
                      <w:sz w:val="22"/>
                      <w:szCs w:val="22"/>
                    </w:rPr>
                  </w:pPr>
                  <w:r w:rsidRPr="00884A1C">
                    <w:rPr>
                      <w:rFonts w:ascii="Arial" w:hAnsi="Arial" w:cs="Arial"/>
                      <w:color w:val="0E0E0E"/>
                      <w:sz w:val="22"/>
                      <w:szCs w:val="22"/>
                    </w:rPr>
                    <w:t>2 egz</w:t>
                  </w:r>
                  <w:r w:rsidRPr="00884A1C">
                    <w:rPr>
                      <w:rFonts w:ascii="Arial" w:hAnsi="Arial" w:cs="Arial"/>
                      <w:color w:val="5B5B5B"/>
                      <w:sz w:val="22"/>
                      <w:szCs w:val="22"/>
                    </w:rPr>
                    <w:t xml:space="preserve">. </w:t>
                  </w:r>
                  <w:r w:rsidRPr="00884A1C">
                    <w:rPr>
                      <w:rFonts w:ascii="Arial" w:hAnsi="Arial" w:cs="Arial"/>
                      <w:color w:val="282828"/>
                      <w:sz w:val="22"/>
                      <w:szCs w:val="22"/>
                    </w:rPr>
                    <w:t xml:space="preserve">- </w:t>
                  </w:r>
                  <w:r w:rsidRPr="00884A1C">
                    <w:rPr>
                      <w:rFonts w:ascii="Arial" w:hAnsi="Arial" w:cs="Arial"/>
                      <w:color w:val="0E0E0E"/>
                      <w:sz w:val="22"/>
                      <w:szCs w:val="22"/>
                    </w:rPr>
                    <w:t>2025</w:t>
                  </w:r>
                </w:p>
              </w:tc>
            </w:tr>
            <w:tr w:rsidR="005B43DE" w:rsidRPr="00884A1C" w:rsidTr="00620491">
              <w:trPr>
                <w:trHeight w:val="1403"/>
              </w:trPr>
              <w:tc>
                <w:tcPr>
                  <w:tcW w:w="2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43DE" w:rsidRPr="00884A1C" w:rsidRDefault="005B43DE" w:rsidP="005B43DE">
                  <w:pPr>
                    <w:pStyle w:val="TableParagraph"/>
                    <w:kinsoku w:val="0"/>
                    <w:overflowPunct w:val="0"/>
                    <w:spacing w:before="11" w:line="228" w:lineRule="auto"/>
                    <w:ind w:left="114" w:right="463" w:hanging="1"/>
                    <w:rPr>
                      <w:rFonts w:ascii="Arial" w:hAnsi="Arial" w:cs="Arial"/>
                      <w:color w:val="0E0E0E"/>
                      <w:sz w:val="22"/>
                      <w:szCs w:val="22"/>
                    </w:rPr>
                  </w:pPr>
                  <w:r w:rsidRPr="00884A1C">
                    <w:rPr>
                      <w:rFonts w:ascii="Arial" w:hAnsi="Arial" w:cs="Arial"/>
                      <w:color w:val="0E0E0E"/>
                      <w:w w:val="95"/>
                      <w:sz w:val="22"/>
                      <w:szCs w:val="22"/>
                    </w:rPr>
                    <w:t xml:space="preserve">16 batalion remontu </w:t>
                  </w:r>
                  <w:r w:rsidRPr="00884A1C">
                    <w:rPr>
                      <w:rFonts w:ascii="Arial" w:hAnsi="Arial" w:cs="Arial"/>
                      <w:color w:val="0E0E0E"/>
                      <w:sz w:val="22"/>
                      <w:szCs w:val="22"/>
                    </w:rPr>
                    <w:t>lotnisk</w:t>
                  </w:r>
                </w:p>
                <w:p w:rsidR="005B43DE" w:rsidRPr="00884A1C" w:rsidRDefault="005B43DE" w:rsidP="005B43DE">
                  <w:pPr>
                    <w:pStyle w:val="TableParagraph"/>
                    <w:kinsoku w:val="0"/>
                    <w:overflowPunct w:val="0"/>
                    <w:spacing w:line="249" w:lineRule="exact"/>
                    <w:ind w:left="118"/>
                    <w:rPr>
                      <w:rFonts w:ascii="Arial" w:hAnsi="Arial" w:cs="Arial"/>
                      <w:color w:val="0E0E0E"/>
                      <w:sz w:val="22"/>
                      <w:szCs w:val="22"/>
                    </w:rPr>
                  </w:pPr>
                  <w:r w:rsidRPr="00884A1C">
                    <w:rPr>
                      <w:rFonts w:ascii="Arial" w:hAnsi="Arial" w:cs="Arial"/>
                      <w:color w:val="0E0E0E"/>
                      <w:sz w:val="22"/>
                      <w:szCs w:val="22"/>
                    </w:rPr>
                    <w:t>JW. 2563</w:t>
                  </w:r>
                </w:p>
                <w:p w:rsidR="005B43DE" w:rsidRPr="00884A1C" w:rsidRDefault="005B43DE" w:rsidP="005B43DE">
                  <w:pPr>
                    <w:pStyle w:val="TableParagraph"/>
                    <w:kinsoku w:val="0"/>
                    <w:overflowPunct w:val="0"/>
                    <w:spacing w:line="257" w:lineRule="exact"/>
                    <w:ind w:left="117"/>
                    <w:rPr>
                      <w:rFonts w:ascii="Arial" w:hAnsi="Arial" w:cs="Arial"/>
                      <w:color w:val="0E0E0E"/>
                      <w:sz w:val="22"/>
                      <w:szCs w:val="22"/>
                    </w:rPr>
                  </w:pPr>
                </w:p>
              </w:tc>
              <w:tc>
                <w:tcPr>
                  <w:tcW w:w="2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43DE" w:rsidRPr="00884A1C" w:rsidRDefault="005B43DE" w:rsidP="005B43DE">
                  <w:pPr>
                    <w:pStyle w:val="TableParagraph"/>
                    <w:kinsoku w:val="0"/>
                    <w:overflowPunct w:val="0"/>
                    <w:spacing w:before="9" w:line="230" w:lineRule="auto"/>
                    <w:ind w:left="116" w:right="144" w:hanging="5"/>
                    <w:rPr>
                      <w:rFonts w:ascii="Arial" w:hAnsi="Arial" w:cs="Arial"/>
                      <w:color w:val="0E0E0E"/>
                      <w:sz w:val="22"/>
                      <w:szCs w:val="22"/>
                    </w:rPr>
                  </w:pPr>
                  <w:r w:rsidRPr="00884A1C">
                    <w:rPr>
                      <w:rFonts w:ascii="Arial" w:hAnsi="Arial" w:cs="Arial"/>
                      <w:color w:val="0E0E0E"/>
                      <w:sz w:val="22"/>
                      <w:szCs w:val="22"/>
                    </w:rPr>
                    <w:t>Ul.</w:t>
                  </w:r>
                  <w:r w:rsidRPr="00884A1C">
                    <w:rPr>
                      <w:rFonts w:ascii="Arial" w:hAnsi="Arial" w:cs="Arial"/>
                      <w:color w:val="0E0E0E"/>
                      <w:spacing w:val="-40"/>
                      <w:sz w:val="22"/>
                      <w:szCs w:val="22"/>
                    </w:rPr>
                    <w:t xml:space="preserve"> </w:t>
                  </w:r>
                  <w:r w:rsidRPr="00884A1C">
                    <w:rPr>
                      <w:rFonts w:ascii="Arial" w:hAnsi="Arial" w:cs="Arial"/>
                      <w:color w:val="0E0E0E"/>
                      <w:sz w:val="22"/>
                      <w:szCs w:val="22"/>
                    </w:rPr>
                    <w:t>Wojska</w:t>
                  </w:r>
                  <w:r w:rsidRPr="00884A1C">
                    <w:rPr>
                      <w:rFonts w:ascii="Arial" w:hAnsi="Arial" w:cs="Arial"/>
                      <w:color w:val="0E0E0E"/>
                      <w:spacing w:val="-36"/>
                      <w:sz w:val="22"/>
                      <w:szCs w:val="22"/>
                    </w:rPr>
                    <w:t xml:space="preserve"> </w:t>
                  </w:r>
                  <w:r w:rsidRPr="00884A1C">
                    <w:rPr>
                      <w:rFonts w:ascii="Arial" w:hAnsi="Arial" w:cs="Arial"/>
                      <w:color w:val="0E0E0E"/>
                      <w:sz w:val="22"/>
                      <w:szCs w:val="22"/>
                    </w:rPr>
                    <w:t>Polskiego</w:t>
                  </w:r>
                  <w:r w:rsidRPr="00884A1C">
                    <w:rPr>
                      <w:rFonts w:ascii="Arial" w:hAnsi="Arial" w:cs="Arial"/>
                      <w:color w:val="0E0E0E"/>
                      <w:spacing w:val="-35"/>
                      <w:sz w:val="22"/>
                      <w:szCs w:val="22"/>
                    </w:rPr>
                    <w:t xml:space="preserve"> </w:t>
                  </w:r>
                  <w:r w:rsidRPr="00884A1C">
                    <w:rPr>
                      <w:rFonts w:ascii="Arial" w:hAnsi="Arial" w:cs="Arial"/>
                      <w:color w:val="0E0E0E"/>
                      <w:sz w:val="22"/>
                      <w:szCs w:val="22"/>
                    </w:rPr>
                    <w:t>71 63-200</w:t>
                  </w:r>
                  <w:r w:rsidRPr="00884A1C">
                    <w:rPr>
                      <w:rFonts w:ascii="Arial" w:hAnsi="Arial" w:cs="Arial"/>
                      <w:color w:val="0E0E0E"/>
                      <w:spacing w:val="1"/>
                      <w:sz w:val="22"/>
                      <w:szCs w:val="22"/>
                    </w:rPr>
                    <w:t xml:space="preserve"> </w:t>
                  </w:r>
                  <w:r w:rsidRPr="00884A1C">
                    <w:rPr>
                      <w:rFonts w:ascii="Arial" w:hAnsi="Arial" w:cs="Arial"/>
                      <w:color w:val="0E0E0E"/>
                      <w:sz w:val="22"/>
                      <w:szCs w:val="22"/>
                    </w:rPr>
                    <w:t>Jarocin</w:t>
                  </w:r>
                </w:p>
                <w:p w:rsidR="005B43DE" w:rsidRPr="00884A1C" w:rsidRDefault="005B43DE" w:rsidP="005B43DE">
                  <w:pPr>
                    <w:pStyle w:val="TableParagraph"/>
                    <w:kinsoku w:val="0"/>
                    <w:overflowPunct w:val="0"/>
                    <w:spacing w:line="250" w:lineRule="exact"/>
                    <w:ind w:left="115"/>
                    <w:rPr>
                      <w:rFonts w:ascii="Arial" w:hAnsi="Arial" w:cs="Arial"/>
                      <w:color w:val="0E0E0E"/>
                      <w:sz w:val="22"/>
                      <w:szCs w:val="22"/>
                    </w:rPr>
                  </w:pPr>
                </w:p>
                <w:p w:rsidR="005B43DE" w:rsidRPr="00884A1C" w:rsidRDefault="005B43DE" w:rsidP="005B43DE">
                  <w:pPr>
                    <w:pStyle w:val="TableParagraph"/>
                    <w:kinsoku w:val="0"/>
                    <w:overflowPunct w:val="0"/>
                    <w:spacing w:line="260" w:lineRule="exact"/>
                    <w:ind w:left="111"/>
                    <w:rPr>
                      <w:rFonts w:ascii="Arial" w:hAnsi="Arial" w:cs="Arial"/>
                      <w:color w:val="0E0E0E"/>
                      <w:sz w:val="22"/>
                      <w:szCs w:val="22"/>
                    </w:rPr>
                  </w:pPr>
                </w:p>
              </w:tc>
              <w:tc>
                <w:tcPr>
                  <w:tcW w:w="2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43DE" w:rsidRPr="00884A1C" w:rsidRDefault="005B43DE" w:rsidP="005B43DE">
                  <w:pPr>
                    <w:pStyle w:val="TableParagraph"/>
                    <w:kinsoku w:val="0"/>
                    <w:overflowPunct w:val="0"/>
                    <w:spacing w:before="5" w:line="257" w:lineRule="exact"/>
                    <w:ind w:left="308"/>
                    <w:rPr>
                      <w:rFonts w:ascii="Arial" w:hAnsi="Arial" w:cs="Arial"/>
                      <w:color w:val="0E0E0E"/>
                      <w:sz w:val="22"/>
                      <w:szCs w:val="22"/>
                    </w:rPr>
                  </w:pPr>
                  <w:r w:rsidRPr="00884A1C">
                    <w:rPr>
                      <w:rFonts w:ascii="Arial" w:hAnsi="Arial" w:cs="Arial"/>
                      <w:color w:val="0E0E0E"/>
                      <w:sz w:val="22"/>
                      <w:szCs w:val="22"/>
                    </w:rPr>
                    <w:t xml:space="preserve">33 </w:t>
                  </w:r>
                  <w:proofErr w:type="spellStart"/>
                  <w:r w:rsidRPr="00884A1C">
                    <w:rPr>
                      <w:rFonts w:ascii="Arial" w:hAnsi="Arial" w:cs="Arial"/>
                      <w:color w:val="0E0E0E"/>
                      <w:sz w:val="22"/>
                      <w:szCs w:val="22"/>
                    </w:rPr>
                    <w:t>BLTr</w:t>
                  </w:r>
                  <w:proofErr w:type="spellEnd"/>
                  <w:r w:rsidRPr="00884A1C">
                    <w:rPr>
                      <w:rFonts w:ascii="Arial" w:hAnsi="Arial" w:cs="Arial"/>
                      <w:color w:val="0E0E0E"/>
                      <w:sz w:val="22"/>
                      <w:szCs w:val="22"/>
                    </w:rPr>
                    <w:t>- JW. 3293</w:t>
                  </w:r>
                </w:p>
                <w:p w:rsidR="005B43DE" w:rsidRPr="00884A1C" w:rsidRDefault="005B43DE" w:rsidP="005B43DE">
                  <w:pPr>
                    <w:pStyle w:val="TableParagraph"/>
                    <w:kinsoku w:val="0"/>
                    <w:overflowPunct w:val="0"/>
                    <w:spacing w:before="1" w:line="230" w:lineRule="auto"/>
                    <w:ind w:left="179" w:right="142"/>
                    <w:jc w:val="center"/>
                    <w:rPr>
                      <w:rFonts w:ascii="Arial" w:hAnsi="Arial" w:cs="Arial"/>
                      <w:color w:val="0E0E0E"/>
                      <w:sz w:val="22"/>
                      <w:szCs w:val="22"/>
                    </w:rPr>
                  </w:pPr>
                  <w:r w:rsidRPr="00884A1C">
                    <w:rPr>
                      <w:rFonts w:ascii="Arial" w:hAnsi="Arial" w:cs="Arial"/>
                      <w:color w:val="0E0E0E"/>
                      <w:sz w:val="22"/>
                      <w:szCs w:val="22"/>
                    </w:rPr>
                    <w:t>Ul.</w:t>
                  </w:r>
                  <w:r w:rsidRPr="00884A1C">
                    <w:rPr>
                      <w:rFonts w:ascii="Arial" w:hAnsi="Arial" w:cs="Arial"/>
                      <w:color w:val="0E0E0E"/>
                      <w:spacing w:val="-39"/>
                      <w:sz w:val="22"/>
                      <w:szCs w:val="22"/>
                    </w:rPr>
                    <w:t xml:space="preserve"> </w:t>
                  </w:r>
                  <w:r w:rsidRPr="00884A1C">
                    <w:rPr>
                      <w:rFonts w:ascii="Arial" w:hAnsi="Arial" w:cs="Arial"/>
                      <w:color w:val="0E0E0E"/>
                      <w:sz w:val="22"/>
                      <w:szCs w:val="22"/>
                    </w:rPr>
                    <w:t>Powidz-</w:t>
                  </w:r>
                  <w:r w:rsidRPr="00884A1C">
                    <w:rPr>
                      <w:rFonts w:ascii="Arial" w:hAnsi="Arial" w:cs="Arial"/>
                      <w:color w:val="0E0E0E"/>
                      <w:spacing w:val="-37"/>
                      <w:sz w:val="22"/>
                      <w:szCs w:val="22"/>
                    </w:rPr>
                    <w:t xml:space="preserve"> </w:t>
                  </w:r>
                  <w:r w:rsidRPr="00884A1C">
                    <w:rPr>
                      <w:rFonts w:ascii="Arial" w:hAnsi="Arial" w:cs="Arial"/>
                      <w:color w:val="0E0E0E"/>
                      <w:sz w:val="22"/>
                      <w:szCs w:val="22"/>
                    </w:rPr>
                    <w:t>Osiedle</w:t>
                  </w:r>
                  <w:r w:rsidRPr="00884A1C">
                    <w:rPr>
                      <w:rFonts w:ascii="Arial" w:hAnsi="Arial" w:cs="Arial"/>
                      <w:color w:val="0E0E0E"/>
                      <w:spacing w:val="-37"/>
                      <w:sz w:val="22"/>
                      <w:szCs w:val="22"/>
                    </w:rPr>
                    <w:t xml:space="preserve"> </w:t>
                  </w:r>
                  <w:r w:rsidRPr="00884A1C">
                    <w:rPr>
                      <w:rFonts w:ascii="Arial" w:hAnsi="Arial" w:cs="Arial"/>
                      <w:color w:val="0E0E0E"/>
                      <w:sz w:val="22"/>
                      <w:szCs w:val="22"/>
                    </w:rPr>
                    <w:t>6 62-430</w:t>
                  </w:r>
                  <w:r w:rsidRPr="00884A1C">
                    <w:rPr>
                      <w:rFonts w:ascii="Arial" w:hAnsi="Arial" w:cs="Arial"/>
                      <w:color w:val="0E0E0E"/>
                      <w:spacing w:val="-15"/>
                      <w:sz w:val="22"/>
                      <w:szCs w:val="22"/>
                    </w:rPr>
                    <w:t xml:space="preserve"> </w:t>
                  </w:r>
                  <w:r w:rsidRPr="00884A1C">
                    <w:rPr>
                      <w:rFonts w:ascii="Arial" w:hAnsi="Arial" w:cs="Arial"/>
                      <w:color w:val="0E0E0E"/>
                      <w:sz w:val="22"/>
                      <w:szCs w:val="22"/>
                    </w:rPr>
                    <w:t>Powidz</w:t>
                  </w:r>
                </w:p>
                <w:p w:rsidR="005B43DE" w:rsidRPr="00884A1C" w:rsidRDefault="005B43DE" w:rsidP="005B43DE">
                  <w:pPr>
                    <w:pStyle w:val="TableParagraph"/>
                    <w:kinsoku w:val="0"/>
                    <w:overflowPunct w:val="0"/>
                    <w:spacing w:line="257" w:lineRule="exact"/>
                    <w:ind w:left="142" w:right="142"/>
                    <w:jc w:val="center"/>
                    <w:rPr>
                      <w:rFonts w:ascii="Arial" w:hAnsi="Arial" w:cs="Arial"/>
                      <w:color w:val="0E0E0E"/>
                      <w:w w:val="95"/>
                      <w:sz w:val="22"/>
                      <w:szCs w:val="22"/>
                    </w:rPr>
                  </w:pPr>
                </w:p>
              </w:tc>
              <w:tc>
                <w:tcPr>
                  <w:tcW w:w="1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43DE" w:rsidRPr="00884A1C" w:rsidRDefault="005B43DE" w:rsidP="005B43DE">
                  <w:pPr>
                    <w:pStyle w:val="TableParagraph"/>
                    <w:kinsoku w:val="0"/>
                    <w:overflowPunct w:val="0"/>
                    <w:spacing w:before="5"/>
                    <w:ind w:left="124"/>
                    <w:rPr>
                      <w:rFonts w:ascii="Arial" w:hAnsi="Arial" w:cs="Arial"/>
                      <w:color w:val="0E0E0E"/>
                      <w:sz w:val="22"/>
                      <w:szCs w:val="22"/>
                    </w:rPr>
                  </w:pPr>
                  <w:r w:rsidRPr="00884A1C">
                    <w:rPr>
                      <w:rFonts w:ascii="Arial" w:hAnsi="Arial" w:cs="Arial"/>
                      <w:color w:val="0E0E0E"/>
                      <w:sz w:val="22"/>
                      <w:szCs w:val="22"/>
                    </w:rPr>
                    <w:t>2 egz.- 2025</w:t>
                  </w:r>
                </w:p>
              </w:tc>
            </w:tr>
          </w:tbl>
          <w:p w:rsidR="005B43DE" w:rsidRPr="00884A1C" w:rsidRDefault="005B43DE" w:rsidP="005B43DE">
            <w:pPr>
              <w:ind w:right="50"/>
              <w:rPr>
                <w:rFonts w:ascii="Arial" w:eastAsia="Arial" w:hAnsi="Arial" w:cs="Arial"/>
                <w:b/>
              </w:rPr>
            </w:pPr>
          </w:p>
          <w:p w:rsidR="005B43DE" w:rsidRPr="00884A1C" w:rsidRDefault="005B43DE" w:rsidP="005B43DE">
            <w:pPr>
              <w:ind w:right="50"/>
              <w:rPr>
                <w:rFonts w:ascii="Arial" w:eastAsia="Arial" w:hAnsi="Arial" w:cs="Arial"/>
                <w:b/>
              </w:rPr>
            </w:pPr>
          </w:p>
          <w:p w:rsidR="005B43DE" w:rsidRPr="00884A1C" w:rsidRDefault="005B43DE" w:rsidP="006013BA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889"/>
              </w:tabs>
              <w:kinsoku w:val="0"/>
              <w:overflowPunct w:val="0"/>
              <w:autoSpaceDE w:val="0"/>
              <w:autoSpaceDN w:val="0"/>
              <w:adjustRightInd w:val="0"/>
              <w:ind w:left="456" w:hanging="371"/>
              <w:contextualSpacing w:val="0"/>
              <w:rPr>
                <w:rFonts w:ascii="Arial" w:hAnsi="Arial" w:cs="Arial"/>
                <w:b/>
                <w:bCs/>
                <w:color w:val="0E0E0E"/>
              </w:rPr>
            </w:pPr>
            <w:r w:rsidRPr="00884A1C">
              <w:rPr>
                <w:rFonts w:ascii="Arial" w:hAnsi="Arial" w:cs="Arial"/>
                <w:b/>
                <w:bCs/>
                <w:color w:val="0E0E0E"/>
              </w:rPr>
              <w:lastRenderedPageBreak/>
              <w:t>Wymagania dotyczące</w:t>
            </w:r>
            <w:r w:rsidRPr="00884A1C">
              <w:rPr>
                <w:rFonts w:ascii="Arial" w:hAnsi="Arial" w:cs="Arial"/>
                <w:b/>
                <w:bCs/>
                <w:color w:val="0E0E0E"/>
                <w:spacing w:val="-15"/>
              </w:rPr>
              <w:t xml:space="preserve"> </w:t>
            </w:r>
            <w:r w:rsidRPr="00884A1C">
              <w:rPr>
                <w:rFonts w:ascii="Arial" w:hAnsi="Arial" w:cs="Arial"/>
                <w:b/>
                <w:bCs/>
                <w:color w:val="0E0E0E"/>
              </w:rPr>
              <w:t>szkolenia.</w:t>
            </w:r>
          </w:p>
          <w:p w:rsidR="005B43DE" w:rsidRPr="00884A1C" w:rsidRDefault="005B43DE" w:rsidP="00884A1C">
            <w:pPr>
              <w:pStyle w:val="Akapitzlist"/>
              <w:widowControl w:val="0"/>
              <w:numPr>
                <w:ilvl w:val="1"/>
                <w:numId w:val="10"/>
              </w:numPr>
              <w:tabs>
                <w:tab w:val="left" w:pos="1165"/>
              </w:tabs>
              <w:kinsoku w:val="0"/>
              <w:overflowPunct w:val="0"/>
              <w:autoSpaceDE w:val="0"/>
              <w:autoSpaceDN w:val="0"/>
              <w:adjustRightInd w:val="0"/>
              <w:spacing w:before="173" w:line="288" w:lineRule="auto"/>
              <w:ind w:left="1023" w:right="368" w:hanging="566"/>
              <w:contextualSpacing w:val="0"/>
              <w:jc w:val="both"/>
              <w:rPr>
                <w:rFonts w:ascii="Arial" w:hAnsi="Arial" w:cs="Arial"/>
                <w:color w:val="0E0E0E"/>
                <w:w w:val="105"/>
              </w:rPr>
            </w:pPr>
            <w:r w:rsidRPr="00884A1C">
              <w:rPr>
                <w:rFonts w:ascii="Arial" w:hAnsi="Arial" w:cs="Arial"/>
                <w:color w:val="0E0E0E"/>
                <w:w w:val="105"/>
              </w:rPr>
              <w:t>WYKONAWCA</w:t>
            </w:r>
            <w:r w:rsidRPr="00884A1C">
              <w:rPr>
                <w:rFonts w:ascii="Arial" w:hAnsi="Arial" w:cs="Arial"/>
                <w:color w:val="0E0E0E"/>
                <w:spacing w:val="10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w w:val="105"/>
              </w:rPr>
              <w:t>nie</w:t>
            </w:r>
            <w:r w:rsidRPr="00884A1C">
              <w:rPr>
                <w:rFonts w:ascii="Arial" w:hAnsi="Arial" w:cs="Arial"/>
                <w:color w:val="0E0E0E"/>
                <w:spacing w:val="-12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w w:val="105"/>
              </w:rPr>
              <w:t>później</w:t>
            </w:r>
            <w:r w:rsidRPr="00884A1C">
              <w:rPr>
                <w:rFonts w:ascii="Arial" w:hAnsi="Arial" w:cs="Arial"/>
                <w:color w:val="0E0E0E"/>
                <w:spacing w:val="-2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w w:val="105"/>
              </w:rPr>
              <w:t>niż</w:t>
            </w:r>
            <w:r w:rsidRPr="00884A1C">
              <w:rPr>
                <w:rFonts w:ascii="Arial" w:hAnsi="Arial" w:cs="Arial"/>
                <w:color w:val="0E0E0E"/>
                <w:spacing w:val="-8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w w:val="105"/>
              </w:rPr>
              <w:t>5</w:t>
            </w:r>
            <w:r w:rsidRPr="00884A1C">
              <w:rPr>
                <w:rFonts w:ascii="Arial" w:hAnsi="Arial" w:cs="Arial"/>
                <w:color w:val="0E0E0E"/>
                <w:spacing w:val="-17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w w:val="105"/>
              </w:rPr>
              <w:t>dni</w:t>
            </w:r>
            <w:r w:rsidRPr="00884A1C">
              <w:rPr>
                <w:rFonts w:ascii="Arial" w:hAnsi="Arial" w:cs="Arial"/>
                <w:color w:val="0E0E0E"/>
                <w:spacing w:val="-17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w w:val="105"/>
              </w:rPr>
              <w:t>przed</w:t>
            </w:r>
            <w:r w:rsidRPr="00884A1C">
              <w:rPr>
                <w:rFonts w:ascii="Arial" w:hAnsi="Arial" w:cs="Arial"/>
                <w:color w:val="0E0E0E"/>
                <w:spacing w:val="-10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w w:val="105"/>
              </w:rPr>
              <w:t>końcowym terminem</w:t>
            </w:r>
            <w:r w:rsidRPr="00884A1C">
              <w:rPr>
                <w:rFonts w:ascii="Arial" w:hAnsi="Arial" w:cs="Arial"/>
                <w:color w:val="0E0E0E"/>
                <w:spacing w:val="-2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w w:val="105"/>
              </w:rPr>
              <w:t xml:space="preserve">realizacji </w:t>
            </w:r>
            <w:r w:rsidRPr="00884A1C">
              <w:rPr>
                <w:rFonts w:ascii="Arial" w:hAnsi="Arial" w:cs="Arial"/>
                <w:color w:val="0E0E0E"/>
                <w:spacing w:val="-2"/>
                <w:w w:val="105"/>
              </w:rPr>
              <w:t>umowy</w:t>
            </w:r>
            <w:r w:rsidRPr="00884A1C">
              <w:rPr>
                <w:rFonts w:ascii="Arial" w:hAnsi="Arial" w:cs="Arial"/>
                <w:color w:val="282828"/>
                <w:spacing w:val="-2"/>
                <w:w w:val="105"/>
              </w:rPr>
              <w:t xml:space="preserve">, </w:t>
            </w:r>
            <w:r w:rsidRPr="00884A1C">
              <w:rPr>
                <w:rFonts w:ascii="Arial" w:hAnsi="Arial" w:cs="Arial"/>
                <w:color w:val="0E0E0E"/>
                <w:w w:val="105"/>
              </w:rPr>
              <w:t xml:space="preserve">w ramach zakupu przeprowadzi szkolenie w języku polskim </w:t>
            </w:r>
            <w:r w:rsidRPr="00884A1C">
              <w:rPr>
                <w:rFonts w:ascii="Arial" w:hAnsi="Arial" w:cs="Arial"/>
                <w:color w:val="0E0E0E"/>
                <w:w w:val="105"/>
              </w:rPr>
              <w:br/>
              <w:t>(minimum</w:t>
            </w:r>
            <w:r w:rsidRPr="00884A1C">
              <w:rPr>
                <w:rFonts w:ascii="Arial" w:hAnsi="Arial" w:cs="Arial"/>
                <w:color w:val="0E0E0E"/>
                <w:spacing w:val="-3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w w:val="105"/>
              </w:rPr>
              <w:t>dwa</w:t>
            </w:r>
            <w:r w:rsidRPr="00884A1C">
              <w:rPr>
                <w:rFonts w:ascii="Arial" w:hAnsi="Arial" w:cs="Arial"/>
                <w:color w:val="0E0E0E"/>
                <w:spacing w:val="-13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w w:val="105"/>
              </w:rPr>
              <w:t>dni</w:t>
            </w:r>
            <w:r w:rsidRPr="00884A1C">
              <w:rPr>
                <w:rFonts w:ascii="Arial" w:hAnsi="Arial" w:cs="Arial"/>
                <w:color w:val="0E0E0E"/>
                <w:spacing w:val="-14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w w:val="105"/>
              </w:rPr>
              <w:t>robocze) teoretyczne i</w:t>
            </w:r>
            <w:r w:rsidRPr="00884A1C">
              <w:rPr>
                <w:rFonts w:ascii="Arial" w:hAnsi="Arial" w:cs="Arial"/>
                <w:color w:val="0E0E0E"/>
                <w:spacing w:val="-18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w w:val="105"/>
              </w:rPr>
              <w:t>praktyczne dla</w:t>
            </w:r>
            <w:r w:rsidRPr="00884A1C">
              <w:rPr>
                <w:rFonts w:ascii="Arial" w:hAnsi="Arial" w:cs="Arial"/>
                <w:color w:val="0E0E0E"/>
                <w:spacing w:val="-14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spacing w:val="-4"/>
                <w:w w:val="105"/>
              </w:rPr>
              <w:t>nw</w:t>
            </w:r>
            <w:r w:rsidRPr="00884A1C">
              <w:rPr>
                <w:rFonts w:ascii="Arial" w:hAnsi="Arial" w:cs="Arial"/>
                <w:color w:val="282828"/>
                <w:spacing w:val="-4"/>
                <w:w w:val="105"/>
              </w:rPr>
              <w:t>.</w:t>
            </w:r>
            <w:r w:rsidRPr="00884A1C">
              <w:rPr>
                <w:rFonts w:ascii="Arial" w:hAnsi="Arial" w:cs="Arial"/>
                <w:color w:val="282828"/>
                <w:spacing w:val="-17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w w:val="105"/>
              </w:rPr>
              <w:t>personelu:</w:t>
            </w:r>
          </w:p>
          <w:p w:rsidR="005B43DE" w:rsidRPr="00884A1C" w:rsidRDefault="005B43DE" w:rsidP="00F301E3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1754"/>
              </w:tabs>
              <w:kinsoku w:val="0"/>
              <w:overflowPunct w:val="0"/>
              <w:autoSpaceDE w:val="0"/>
              <w:autoSpaceDN w:val="0"/>
              <w:adjustRightInd w:val="0"/>
              <w:spacing w:before="62"/>
              <w:ind w:hanging="573"/>
              <w:contextualSpacing w:val="0"/>
              <w:rPr>
                <w:rFonts w:ascii="Arial" w:hAnsi="Arial" w:cs="Arial"/>
                <w:color w:val="0E0E0E"/>
                <w:w w:val="105"/>
              </w:rPr>
            </w:pPr>
            <w:r w:rsidRPr="00884A1C">
              <w:rPr>
                <w:rFonts w:ascii="Arial" w:hAnsi="Arial" w:cs="Arial"/>
                <w:color w:val="0E0E0E"/>
                <w:w w:val="105"/>
              </w:rPr>
              <w:t>do 2-ch operatorów na każdy dostarczany kpi.</w:t>
            </w:r>
            <w:r w:rsidRPr="00884A1C">
              <w:rPr>
                <w:rFonts w:ascii="Arial" w:hAnsi="Arial" w:cs="Arial"/>
                <w:color w:val="0E0E0E"/>
                <w:spacing w:val="7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w w:val="105"/>
              </w:rPr>
              <w:t>ładowarki;</w:t>
            </w:r>
          </w:p>
          <w:p w:rsidR="005B43DE" w:rsidRPr="00884A1C" w:rsidRDefault="005B43DE" w:rsidP="00F301E3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1759"/>
              </w:tabs>
              <w:kinsoku w:val="0"/>
              <w:overflowPunct w:val="0"/>
              <w:autoSpaceDE w:val="0"/>
              <w:autoSpaceDN w:val="0"/>
              <w:adjustRightInd w:val="0"/>
              <w:spacing w:before="111"/>
              <w:ind w:left="1758" w:hanging="638"/>
              <w:contextualSpacing w:val="0"/>
              <w:rPr>
                <w:rFonts w:ascii="Arial" w:hAnsi="Arial" w:cs="Arial"/>
                <w:color w:val="282828"/>
                <w:spacing w:val="-7"/>
                <w:w w:val="105"/>
              </w:rPr>
            </w:pPr>
            <w:r w:rsidRPr="00884A1C">
              <w:rPr>
                <w:rFonts w:ascii="Arial" w:hAnsi="Arial" w:cs="Arial"/>
                <w:color w:val="0E0E0E"/>
                <w:w w:val="105"/>
              </w:rPr>
              <w:t xml:space="preserve">2 instruktorów z </w:t>
            </w:r>
            <w:proofErr w:type="spellStart"/>
            <w:r w:rsidRPr="00884A1C">
              <w:rPr>
                <w:rFonts w:ascii="Arial" w:hAnsi="Arial" w:cs="Arial"/>
                <w:color w:val="0E0E0E"/>
                <w:w w:val="105"/>
              </w:rPr>
              <w:t>CSWliCH</w:t>
            </w:r>
            <w:proofErr w:type="spellEnd"/>
            <w:r w:rsidRPr="00884A1C">
              <w:rPr>
                <w:rFonts w:ascii="Arial" w:hAnsi="Arial" w:cs="Arial"/>
                <w:color w:val="0E0E0E"/>
                <w:w w:val="105"/>
              </w:rPr>
              <w:t xml:space="preserve"> w roku</w:t>
            </w:r>
            <w:r w:rsidRPr="00884A1C">
              <w:rPr>
                <w:rFonts w:ascii="Arial" w:hAnsi="Arial" w:cs="Arial"/>
                <w:color w:val="0E0E0E"/>
                <w:spacing w:val="-1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spacing w:val="-7"/>
                <w:w w:val="105"/>
              </w:rPr>
              <w:t>2025</w:t>
            </w:r>
            <w:r w:rsidRPr="00884A1C">
              <w:rPr>
                <w:rFonts w:ascii="Arial" w:hAnsi="Arial" w:cs="Arial"/>
                <w:color w:val="282828"/>
                <w:spacing w:val="-7"/>
                <w:w w:val="105"/>
              </w:rPr>
              <w:t>;</w:t>
            </w:r>
          </w:p>
          <w:p w:rsidR="005B43DE" w:rsidRPr="00884A1C" w:rsidRDefault="005B43DE" w:rsidP="00F301E3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1690"/>
              </w:tabs>
              <w:kinsoku w:val="0"/>
              <w:overflowPunct w:val="0"/>
              <w:autoSpaceDE w:val="0"/>
              <w:autoSpaceDN w:val="0"/>
              <w:adjustRightInd w:val="0"/>
              <w:spacing w:before="110"/>
              <w:ind w:left="1689" w:hanging="563"/>
              <w:contextualSpacing w:val="0"/>
              <w:rPr>
                <w:rFonts w:ascii="Arial" w:hAnsi="Arial" w:cs="Arial"/>
                <w:color w:val="0E0E0E"/>
              </w:rPr>
            </w:pPr>
            <w:r w:rsidRPr="00884A1C">
              <w:rPr>
                <w:rFonts w:ascii="Arial" w:hAnsi="Arial" w:cs="Arial"/>
                <w:color w:val="0E0E0E"/>
              </w:rPr>
              <w:t>technicznego kompanii (plutonów) remontowych:</w:t>
            </w:r>
          </w:p>
          <w:p w:rsidR="005B43DE" w:rsidRPr="00884A1C" w:rsidRDefault="005B43DE" w:rsidP="00F301E3">
            <w:pPr>
              <w:pStyle w:val="Akapitzlist"/>
              <w:widowControl w:val="0"/>
              <w:numPr>
                <w:ilvl w:val="1"/>
                <w:numId w:val="9"/>
              </w:numPr>
              <w:tabs>
                <w:tab w:val="left" w:pos="1692"/>
              </w:tabs>
              <w:kinsoku w:val="0"/>
              <w:overflowPunct w:val="0"/>
              <w:autoSpaceDE w:val="0"/>
              <w:autoSpaceDN w:val="0"/>
              <w:adjustRightInd w:val="0"/>
              <w:spacing w:before="115"/>
              <w:contextualSpacing w:val="0"/>
              <w:rPr>
                <w:rFonts w:ascii="Arial" w:hAnsi="Arial" w:cs="Arial"/>
                <w:color w:val="0E0E0E"/>
                <w:w w:val="105"/>
              </w:rPr>
            </w:pPr>
            <w:r w:rsidRPr="00884A1C">
              <w:rPr>
                <w:rFonts w:ascii="Arial" w:hAnsi="Arial" w:cs="Arial"/>
                <w:color w:val="0E0E0E"/>
                <w:w w:val="105"/>
              </w:rPr>
              <w:t>2025 - 4 personelu</w:t>
            </w:r>
            <w:r w:rsidRPr="00884A1C">
              <w:rPr>
                <w:rFonts w:ascii="Arial" w:hAnsi="Arial" w:cs="Arial"/>
                <w:color w:val="0E0E0E"/>
                <w:spacing w:val="-20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w w:val="105"/>
              </w:rPr>
              <w:t>technicznego;</w:t>
            </w:r>
          </w:p>
          <w:p w:rsidR="005B43DE" w:rsidRPr="00884A1C" w:rsidRDefault="005B43DE" w:rsidP="00F301E3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1619"/>
              </w:tabs>
              <w:kinsoku w:val="0"/>
              <w:overflowPunct w:val="0"/>
              <w:autoSpaceDE w:val="0"/>
              <w:autoSpaceDN w:val="0"/>
              <w:adjustRightInd w:val="0"/>
              <w:spacing w:before="72" w:line="288" w:lineRule="auto"/>
              <w:ind w:right="355" w:hanging="567"/>
              <w:contextualSpacing w:val="0"/>
              <w:jc w:val="both"/>
              <w:rPr>
                <w:rFonts w:ascii="Arial" w:hAnsi="Arial" w:cs="Arial"/>
                <w:color w:val="0E0E0E"/>
                <w:w w:val="105"/>
              </w:rPr>
            </w:pPr>
            <w:r w:rsidRPr="00884A1C">
              <w:rPr>
                <w:rFonts w:ascii="Arial" w:hAnsi="Arial" w:cs="Arial"/>
                <w:color w:val="0E0E0E"/>
                <w:w w:val="105"/>
              </w:rPr>
              <w:t>obsługowo-naprawczego Rejonowych Warsztatów Technicznych / Warsztatów Technicznych</w:t>
            </w:r>
            <w:r w:rsidRPr="00884A1C">
              <w:rPr>
                <w:rFonts w:ascii="Arial" w:hAnsi="Arial" w:cs="Arial"/>
                <w:color w:val="0E0E0E"/>
                <w:spacing w:val="23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w w:val="105"/>
              </w:rPr>
              <w:t>(RWT/WT):</w:t>
            </w:r>
          </w:p>
          <w:p w:rsidR="005B43DE" w:rsidRPr="00884A1C" w:rsidRDefault="005B43DE" w:rsidP="00F301E3">
            <w:pPr>
              <w:pStyle w:val="Akapitzlist"/>
              <w:widowControl w:val="0"/>
              <w:numPr>
                <w:ilvl w:val="1"/>
                <w:numId w:val="9"/>
              </w:numPr>
              <w:tabs>
                <w:tab w:val="left" w:pos="1697"/>
              </w:tabs>
              <w:kinsoku w:val="0"/>
              <w:overflowPunct w:val="0"/>
              <w:autoSpaceDE w:val="0"/>
              <w:autoSpaceDN w:val="0"/>
              <w:adjustRightInd w:val="0"/>
              <w:spacing w:before="58"/>
              <w:ind w:left="1696"/>
              <w:contextualSpacing w:val="0"/>
              <w:rPr>
                <w:rFonts w:ascii="Arial" w:hAnsi="Arial" w:cs="Arial"/>
                <w:color w:val="282828"/>
                <w:spacing w:val="-4"/>
                <w:w w:val="105"/>
              </w:rPr>
            </w:pPr>
            <w:r w:rsidRPr="00884A1C">
              <w:rPr>
                <w:rFonts w:ascii="Arial" w:hAnsi="Arial" w:cs="Arial"/>
                <w:color w:val="0E0E0E"/>
                <w:w w:val="105"/>
              </w:rPr>
              <w:t>2025 - w ramach pierwszej dostawy - 4</w:t>
            </w:r>
            <w:r w:rsidRPr="00884A1C">
              <w:rPr>
                <w:rFonts w:ascii="Arial" w:hAnsi="Arial" w:cs="Arial"/>
                <w:color w:val="0E0E0E"/>
                <w:spacing w:val="-10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spacing w:val="-4"/>
                <w:w w:val="105"/>
              </w:rPr>
              <w:t>osoby</w:t>
            </w:r>
            <w:r w:rsidRPr="00884A1C">
              <w:rPr>
                <w:rFonts w:ascii="Arial" w:hAnsi="Arial" w:cs="Arial"/>
                <w:color w:val="282828"/>
                <w:spacing w:val="-4"/>
                <w:w w:val="105"/>
              </w:rPr>
              <w:t>.</w:t>
            </w:r>
          </w:p>
          <w:p w:rsidR="005B43DE" w:rsidRPr="00884A1C" w:rsidRDefault="005B43DE" w:rsidP="00F301E3">
            <w:pPr>
              <w:pStyle w:val="Akapitzlist"/>
              <w:widowControl w:val="0"/>
              <w:numPr>
                <w:ilvl w:val="1"/>
                <w:numId w:val="10"/>
              </w:numPr>
              <w:tabs>
                <w:tab w:val="left" w:pos="1456"/>
              </w:tabs>
              <w:kinsoku w:val="0"/>
              <w:overflowPunct w:val="0"/>
              <w:autoSpaceDE w:val="0"/>
              <w:autoSpaceDN w:val="0"/>
              <w:adjustRightInd w:val="0"/>
              <w:spacing w:before="115" w:line="249" w:lineRule="auto"/>
              <w:ind w:left="1031" w:right="354" w:hanging="562"/>
              <w:contextualSpacing w:val="0"/>
              <w:jc w:val="both"/>
              <w:rPr>
                <w:rFonts w:ascii="Arial" w:hAnsi="Arial" w:cs="Arial"/>
                <w:color w:val="0E0E0E"/>
                <w:w w:val="105"/>
              </w:rPr>
            </w:pPr>
            <w:r w:rsidRPr="00884A1C">
              <w:rPr>
                <w:rFonts w:ascii="Arial" w:hAnsi="Arial" w:cs="Arial"/>
                <w:color w:val="0E0E0E"/>
                <w:w w:val="105"/>
              </w:rPr>
              <w:t>Miejsce, program szkolenia i termin szkolenia Wykonawca uzgodni z IE w</w:t>
            </w:r>
            <w:r w:rsidRPr="00884A1C">
              <w:rPr>
                <w:rFonts w:ascii="Arial" w:hAnsi="Arial" w:cs="Arial"/>
                <w:color w:val="0E0E0E"/>
                <w:spacing w:val="-21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w w:val="105"/>
              </w:rPr>
              <w:t>terminie</w:t>
            </w:r>
            <w:r w:rsidRPr="00884A1C">
              <w:rPr>
                <w:rFonts w:ascii="Arial" w:hAnsi="Arial" w:cs="Arial"/>
                <w:color w:val="0E0E0E"/>
                <w:spacing w:val="-13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w w:val="105"/>
              </w:rPr>
              <w:t>nie</w:t>
            </w:r>
            <w:r w:rsidRPr="00884A1C">
              <w:rPr>
                <w:rFonts w:ascii="Arial" w:hAnsi="Arial" w:cs="Arial"/>
                <w:color w:val="0E0E0E"/>
                <w:spacing w:val="-19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w w:val="105"/>
              </w:rPr>
              <w:t>krótszym</w:t>
            </w:r>
            <w:r w:rsidRPr="00884A1C">
              <w:rPr>
                <w:rFonts w:ascii="Arial" w:hAnsi="Arial" w:cs="Arial"/>
                <w:color w:val="0E0E0E"/>
                <w:spacing w:val="-5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w w:val="105"/>
              </w:rPr>
              <w:t>niż</w:t>
            </w:r>
            <w:r w:rsidRPr="00884A1C">
              <w:rPr>
                <w:rFonts w:ascii="Arial" w:hAnsi="Arial" w:cs="Arial"/>
                <w:color w:val="0E0E0E"/>
                <w:spacing w:val="-18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w w:val="105"/>
              </w:rPr>
              <w:t>trzy</w:t>
            </w:r>
            <w:r w:rsidRPr="00884A1C">
              <w:rPr>
                <w:rFonts w:ascii="Arial" w:hAnsi="Arial" w:cs="Arial"/>
                <w:color w:val="0E0E0E"/>
                <w:spacing w:val="-18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w w:val="105"/>
              </w:rPr>
              <w:t>tygodnie</w:t>
            </w:r>
            <w:r w:rsidRPr="00884A1C">
              <w:rPr>
                <w:rFonts w:ascii="Arial" w:hAnsi="Arial" w:cs="Arial"/>
                <w:color w:val="0E0E0E"/>
                <w:spacing w:val="-3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w w:val="105"/>
              </w:rPr>
              <w:t>przed</w:t>
            </w:r>
            <w:r w:rsidRPr="00884A1C">
              <w:rPr>
                <w:rFonts w:ascii="Arial" w:hAnsi="Arial" w:cs="Arial"/>
                <w:color w:val="0E0E0E"/>
                <w:spacing w:val="-12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w w:val="105"/>
              </w:rPr>
              <w:t>planowanym</w:t>
            </w:r>
            <w:r w:rsidRPr="00884A1C">
              <w:rPr>
                <w:rFonts w:ascii="Arial" w:hAnsi="Arial" w:cs="Arial"/>
                <w:color w:val="0E0E0E"/>
                <w:spacing w:val="3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w w:val="105"/>
              </w:rPr>
              <w:t>szkoleniem</w:t>
            </w:r>
            <w:r w:rsidRPr="00884A1C">
              <w:rPr>
                <w:rFonts w:ascii="Arial" w:hAnsi="Arial" w:cs="Arial"/>
                <w:color w:val="282828"/>
                <w:w w:val="105"/>
              </w:rPr>
              <w:t>.</w:t>
            </w:r>
          </w:p>
          <w:p w:rsidR="005B43DE" w:rsidRPr="00884A1C" w:rsidRDefault="005B43DE" w:rsidP="00F301E3">
            <w:pPr>
              <w:pStyle w:val="Akapitzlist"/>
              <w:widowControl w:val="0"/>
              <w:numPr>
                <w:ilvl w:val="1"/>
                <w:numId w:val="10"/>
              </w:numPr>
              <w:tabs>
                <w:tab w:val="left" w:pos="1456"/>
                <w:tab w:val="left" w:pos="1635"/>
              </w:tabs>
              <w:kinsoku w:val="0"/>
              <w:overflowPunct w:val="0"/>
              <w:autoSpaceDE w:val="0"/>
              <w:autoSpaceDN w:val="0"/>
              <w:adjustRightInd w:val="0"/>
              <w:spacing w:before="60" w:line="252" w:lineRule="auto"/>
              <w:ind w:left="1031" w:right="357" w:hanging="567"/>
              <w:contextualSpacing w:val="0"/>
              <w:jc w:val="both"/>
              <w:rPr>
                <w:rFonts w:ascii="Arial" w:hAnsi="Arial" w:cs="Arial"/>
                <w:color w:val="0E0E0E"/>
                <w:spacing w:val="-4"/>
                <w:w w:val="105"/>
              </w:rPr>
            </w:pPr>
            <w:r w:rsidRPr="00884A1C">
              <w:rPr>
                <w:rFonts w:ascii="Arial" w:hAnsi="Arial" w:cs="Arial"/>
                <w:color w:val="0E0E0E"/>
                <w:w w:val="105"/>
              </w:rPr>
              <w:t>Szkolenie musi być przeprowadzone przed dostawą wyrobów w danym roku kalendarzowym i udokumentowane protokołem, którego wzór jest określony w załączniku nr 1 do niniejszych</w:t>
            </w:r>
            <w:r w:rsidRPr="00884A1C">
              <w:rPr>
                <w:rFonts w:ascii="Arial" w:hAnsi="Arial" w:cs="Arial"/>
                <w:color w:val="0E0E0E"/>
                <w:spacing w:val="15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spacing w:val="-4"/>
                <w:w w:val="105"/>
              </w:rPr>
              <w:t>WET</w:t>
            </w:r>
            <w:r w:rsidRPr="00884A1C">
              <w:rPr>
                <w:rFonts w:ascii="Arial" w:hAnsi="Arial" w:cs="Arial"/>
                <w:color w:val="444444"/>
                <w:spacing w:val="-4"/>
                <w:w w:val="105"/>
              </w:rPr>
              <w:t>.</w:t>
            </w:r>
          </w:p>
          <w:p w:rsidR="005B43DE" w:rsidRPr="00884A1C" w:rsidRDefault="005B43DE" w:rsidP="00F301E3">
            <w:pPr>
              <w:pStyle w:val="Akapitzlist"/>
              <w:widowControl w:val="0"/>
              <w:numPr>
                <w:ilvl w:val="1"/>
                <w:numId w:val="10"/>
              </w:numPr>
              <w:tabs>
                <w:tab w:val="left" w:pos="1456"/>
                <w:tab w:val="left" w:pos="1623"/>
              </w:tabs>
              <w:kinsoku w:val="0"/>
              <w:overflowPunct w:val="0"/>
              <w:autoSpaceDE w:val="0"/>
              <w:autoSpaceDN w:val="0"/>
              <w:adjustRightInd w:val="0"/>
              <w:spacing w:before="57" w:line="288" w:lineRule="auto"/>
              <w:ind w:left="1031" w:right="361" w:hanging="565"/>
              <w:contextualSpacing w:val="0"/>
              <w:jc w:val="both"/>
              <w:rPr>
                <w:rFonts w:ascii="Arial" w:hAnsi="Arial" w:cs="Arial"/>
                <w:color w:val="0E0E0E"/>
                <w:w w:val="105"/>
              </w:rPr>
            </w:pPr>
            <w:r w:rsidRPr="00884A1C">
              <w:rPr>
                <w:rFonts w:ascii="Arial" w:hAnsi="Arial" w:cs="Arial"/>
                <w:color w:val="0E0E0E"/>
                <w:w w:val="105"/>
              </w:rPr>
              <w:t>Program szkolenia</w:t>
            </w:r>
            <w:r w:rsidRPr="00884A1C">
              <w:rPr>
                <w:rFonts w:ascii="Arial" w:hAnsi="Arial" w:cs="Arial"/>
                <w:color w:val="282828"/>
                <w:w w:val="105"/>
              </w:rPr>
              <w:t xml:space="preserve">, </w:t>
            </w:r>
            <w:r w:rsidRPr="00884A1C">
              <w:rPr>
                <w:rFonts w:ascii="Arial" w:hAnsi="Arial" w:cs="Arial"/>
                <w:color w:val="0E0E0E"/>
                <w:w w:val="105"/>
              </w:rPr>
              <w:t>który powinien obejmować szczegółowe zagadnienia szkoleniowe oraz ilość godzin przeznaczonych na każde zagadnienie. Program powinien zawierać m.in. zagadnienia związane z budową, eksploatacją, obsługą i przechowywaniem wyrobu oraz wykonywanie podstawowych napraw</w:t>
            </w:r>
            <w:r w:rsidRPr="00884A1C">
              <w:rPr>
                <w:rFonts w:ascii="Arial" w:hAnsi="Arial" w:cs="Arial"/>
                <w:color w:val="282828"/>
                <w:w w:val="105"/>
              </w:rPr>
              <w:t>.</w:t>
            </w:r>
          </w:p>
          <w:p w:rsidR="005B43DE" w:rsidRPr="00884A1C" w:rsidRDefault="005B43DE" w:rsidP="00F301E3">
            <w:pPr>
              <w:pStyle w:val="Akapitzlist"/>
              <w:widowControl w:val="0"/>
              <w:numPr>
                <w:ilvl w:val="1"/>
                <w:numId w:val="10"/>
              </w:numPr>
              <w:tabs>
                <w:tab w:val="left" w:pos="1456"/>
                <w:tab w:val="left" w:pos="1720"/>
              </w:tabs>
              <w:kinsoku w:val="0"/>
              <w:overflowPunct w:val="0"/>
              <w:autoSpaceDE w:val="0"/>
              <w:autoSpaceDN w:val="0"/>
              <w:adjustRightInd w:val="0"/>
              <w:spacing w:before="4" w:line="290" w:lineRule="auto"/>
              <w:ind w:left="1031" w:right="332" w:hanging="567"/>
              <w:contextualSpacing w:val="0"/>
              <w:jc w:val="both"/>
              <w:rPr>
                <w:rFonts w:ascii="Arial" w:hAnsi="Arial" w:cs="Arial"/>
                <w:color w:val="0E0E0E"/>
                <w:w w:val="105"/>
              </w:rPr>
            </w:pPr>
            <w:r w:rsidRPr="00884A1C">
              <w:rPr>
                <w:rFonts w:ascii="Arial" w:hAnsi="Arial" w:cs="Arial"/>
                <w:color w:val="0E0E0E"/>
                <w:w w:val="105"/>
              </w:rPr>
              <w:t xml:space="preserve">Wszystkie materiały szkoleniowe, </w:t>
            </w:r>
            <w:r w:rsidRPr="00884A1C">
              <w:rPr>
                <w:rFonts w:ascii="Arial" w:hAnsi="Arial" w:cs="Arial"/>
                <w:color w:val="0E0E0E"/>
                <w:spacing w:val="-3"/>
                <w:w w:val="105"/>
              </w:rPr>
              <w:t>pomocnicze</w:t>
            </w:r>
            <w:r w:rsidRPr="00884A1C">
              <w:rPr>
                <w:rFonts w:ascii="Arial" w:hAnsi="Arial" w:cs="Arial"/>
                <w:color w:val="282828"/>
                <w:spacing w:val="-3"/>
                <w:w w:val="105"/>
              </w:rPr>
              <w:t xml:space="preserve">, </w:t>
            </w:r>
            <w:r w:rsidRPr="00884A1C">
              <w:rPr>
                <w:rFonts w:ascii="Arial" w:hAnsi="Arial" w:cs="Arial"/>
                <w:color w:val="0E0E0E"/>
                <w:w w:val="105"/>
              </w:rPr>
              <w:t>eksploatacyjne na nośniku danych (np</w:t>
            </w:r>
            <w:r w:rsidRPr="00884A1C">
              <w:rPr>
                <w:rFonts w:ascii="Arial" w:hAnsi="Arial" w:cs="Arial"/>
                <w:color w:val="282828"/>
                <w:w w:val="105"/>
              </w:rPr>
              <w:t xml:space="preserve">. </w:t>
            </w:r>
            <w:r w:rsidRPr="00884A1C">
              <w:rPr>
                <w:rFonts w:ascii="Arial" w:hAnsi="Arial" w:cs="Arial"/>
                <w:color w:val="0E0E0E"/>
                <w:w w:val="105"/>
              </w:rPr>
              <w:t>płyta CD, CD-DVD</w:t>
            </w:r>
            <w:r w:rsidRPr="00884A1C">
              <w:rPr>
                <w:rFonts w:ascii="Arial" w:hAnsi="Arial" w:cs="Arial"/>
                <w:color w:val="282828"/>
                <w:w w:val="105"/>
              </w:rPr>
              <w:t xml:space="preserve">, </w:t>
            </w:r>
            <w:r w:rsidRPr="00884A1C">
              <w:rPr>
                <w:rFonts w:ascii="Arial" w:hAnsi="Arial" w:cs="Arial"/>
                <w:color w:val="0E0E0E"/>
                <w:w w:val="105"/>
              </w:rPr>
              <w:t xml:space="preserve">pamięć </w:t>
            </w:r>
            <w:proofErr w:type="spellStart"/>
            <w:r w:rsidRPr="00884A1C">
              <w:rPr>
                <w:rFonts w:ascii="Arial" w:hAnsi="Arial" w:cs="Arial"/>
                <w:color w:val="0E0E0E"/>
                <w:w w:val="105"/>
              </w:rPr>
              <w:t>flash</w:t>
            </w:r>
            <w:proofErr w:type="spellEnd"/>
            <w:r w:rsidRPr="00884A1C">
              <w:rPr>
                <w:rFonts w:ascii="Arial" w:hAnsi="Arial" w:cs="Arial"/>
                <w:color w:val="0E0E0E"/>
                <w:w w:val="105"/>
              </w:rPr>
              <w:t>) zapewnia Wykonawca dla każdego ze szkolonych oraz jeden egzemplarz dla IE oraz Zamawiającego.</w:t>
            </w:r>
          </w:p>
          <w:p w:rsidR="005B43DE" w:rsidRPr="00884A1C" w:rsidRDefault="006013BA" w:rsidP="006013BA">
            <w:pPr>
              <w:ind w:left="30" w:right="5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7.   </w:t>
            </w:r>
            <w:r w:rsidR="005B43DE" w:rsidRPr="00884A1C">
              <w:rPr>
                <w:rFonts w:ascii="Arial" w:eastAsia="Arial" w:hAnsi="Arial" w:cs="Arial"/>
                <w:b/>
              </w:rPr>
              <w:t>Wymagania co do oceny zgodności wyrobu.</w:t>
            </w:r>
          </w:p>
          <w:p w:rsidR="005B43DE" w:rsidRPr="00884A1C" w:rsidRDefault="005B43DE" w:rsidP="006013BA">
            <w:pPr>
              <w:ind w:left="881" w:right="50" w:hanging="425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7.1.</w:t>
            </w:r>
            <w:r w:rsidRPr="00884A1C">
              <w:rPr>
                <w:rFonts w:ascii="Arial" w:eastAsia="Arial" w:hAnsi="Arial" w:cs="Arial"/>
              </w:rPr>
              <w:tab/>
              <w:t xml:space="preserve">Tryb oceny zgodności </w:t>
            </w:r>
            <w:proofErr w:type="spellStart"/>
            <w:r w:rsidRPr="00884A1C">
              <w:rPr>
                <w:rFonts w:ascii="Arial" w:eastAsia="Arial" w:hAnsi="Arial" w:cs="Arial"/>
              </w:rPr>
              <w:t>OiB</w:t>
            </w:r>
            <w:proofErr w:type="spellEnd"/>
            <w:r w:rsidRPr="00884A1C">
              <w:rPr>
                <w:rFonts w:ascii="Arial" w:eastAsia="Arial" w:hAnsi="Arial" w:cs="Arial"/>
              </w:rPr>
              <w:t xml:space="preserve"> - I.</w:t>
            </w:r>
          </w:p>
          <w:p w:rsidR="005B43DE" w:rsidRPr="00884A1C" w:rsidRDefault="005B43DE" w:rsidP="005B43DE">
            <w:pPr>
              <w:ind w:right="50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Podstawa: §13.1 Rozporządzenia Ministra ON z dnia 11 stycznia 2013r. w  sprawie szczegółowego wykazu wyrobów podlegających ocenie</w:t>
            </w:r>
            <w:r w:rsidR="006013BA">
              <w:rPr>
                <w:rFonts w:ascii="Arial" w:eastAsia="Arial" w:hAnsi="Arial" w:cs="Arial"/>
              </w:rPr>
              <w:t xml:space="preserve"> </w:t>
            </w:r>
            <w:r w:rsidRPr="00884A1C">
              <w:rPr>
                <w:rFonts w:ascii="Arial" w:eastAsia="Arial" w:hAnsi="Arial" w:cs="Arial"/>
              </w:rPr>
              <w:t>zgodności oraz sposobu i trybu przeprowadzenia oceny zgodności wyrobów przeznaczonych na potrzeby obronności państwa.</w:t>
            </w:r>
          </w:p>
          <w:p w:rsidR="005B43DE" w:rsidRDefault="005B43DE" w:rsidP="006013BA">
            <w:pPr>
              <w:ind w:left="456" w:right="50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 xml:space="preserve">7.2   Wykonawca zobowiązany jest dostarczyć na własny koszt deklarację zgodności </w:t>
            </w:r>
            <w:proofErr w:type="spellStart"/>
            <w:r w:rsidRPr="00884A1C">
              <w:rPr>
                <w:rFonts w:ascii="Arial" w:eastAsia="Arial" w:hAnsi="Arial" w:cs="Arial"/>
              </w:rPr>
              <w:t>OiB</w:t>
            </w:r>
            <w:proofErr w:type="spellEnd"/>
            <w:r w:rsidRPr="00884A1C">
              <w:rPr>
                <w:rFonts w:ascii="Arial" w:eastAsia="Arial" w:hAnsi="Arial" w:cs="Arial"/>
              </w:rPr>
              <w:t xml:space="preserve"> wystawioną w trybie I.</w:t>
            </w:r>
          </w:p>
          <w:p w:rsidR="0094468C" w:rsidRPr="00884A1C" w:rsidRDefault="0094468C" w:rsidP="006013BA">
            <w:pPr>
              <w:ind w:left="456" w:right="50"/>
              <w:rPr>
                <w:rFonts w:ascii="Arial" w:eastAsia="Arial" w:hAnsi="Arial" w:cs="Arial"/>
              </w:rPr>
            </w:pPr>
          </w:p>
          <w:p w:rsidR="005B43DE" w:rsidRPr="00884A1C" w:rsidRDefault="006013BA" w:rsidP="005B43DE">
            <w:pPr>
              <w:ind w:right="5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8.    </w:t>
            </w:r>
            <w:r w:rsidR="005B43DE" w:rsidRPr="00884A1C">
              <w:rPr>
                <w:rFonts w:ascii="Arial" w:eastAsia="Arial" w:hAnsi="Arial" w:cs="Arial"/>
                <w:b/>
              </w:rPr>
              <w:t>Wymagania dotyczące certyfikacji.</w:t>
            </w:r>
          </w:p>
          <w:p w:rsidR="005B43DE" w:rsidRDefault="005B43DE" w:rsidP="005B43DE">
            <w:pPr>
              <w:ind w:right="50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Nie dotyczy.</w:t>
            </w:r>
          </w:p>
          <w:p w:rsidR="0094468C" w:rsidRPr="00884A1C" w:rsidRDefault="0094468C" w:rsidP="005B43DE">
            <w:pPr>
              <w:ind w:right="50"/>
              <w:rPr>
                <w:rFonts w:ascii="Arial" w:eastAsia="Arial" w:hAnsi="Arial" w:cs="Arial"/>
              </w:rPr>
            </w:pPr>
          </w:p>
          <w:p w:rsidR="005B43DE" w:rsidRPr="00884A1C" w:rsidRDefault="006013BA" w:rsidP="005B43DE">
            <w:pPr>
              <w:ind w:right="5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9.    </w:t>
            </w:r>
            <w:r w:rsidR="005B43DE" w:rsidRPr="00884A1C">
              <w:rPr>
                <w:rFonts w:ascii="Arial" w:eastAsia="Arial" w:hAnsi="Arial" w:cs="Arial"/>
                <w:b/>
              </w:rPr>
              <w:t>Wymagania w zakresie jakości wyrobu.</w:t>
            </w:r>
          </w:p>
          <w:p w:rsidR="005B43DE" w:rsidRDefault="005B43DE" w:rsidP="005B43DE">
            <w:pPr>
              <w:ind w:right="50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 xml:space="preserve"> Zgodnie z „Klauzulą jakościową</w:t>
            </w:r>
          </w:p>
          <w:p w:rsidR="0094468C" w:rsidRPr="00884A1C" w:rsidRDefault="0094468C" w:rsidP="005B43DE">
            <w:pPr>
              <w:ind w:right="50"/>
              <w:rPr>
                <w:rFonts w:ascii="Arial" w:eastAsia="Arial" w:hAnsi="Arial" w:cs="Arial"/>
              </w:rPr>
            </w:pPr>
          </w:p>
          <w:p w:rsidR="005B43DE" w:rsidRPr="00884A1C" w:rsidRDefault="005B43DE" w:rsidP="005B43DE">
            <w:pPr>
              <w:ind w:right="50"/>
              <w:rPr>
                <w:rFonts w:ascii="Arial" w:eastAsia="Arial" w:hAnsi="Arial" w:cs="Arial"/>
                <w:b/>
              </w:rPr>
            </w:pPr>
            <w:r w:rsidRPr="00884A1C">
              <w:rPr>
                <w:rFonts w:ascii="Arial" w:eastAsia="Arial" w:hAnsi="Arial" w:cs="Arial"/>
                <w:b/>
              </w:rPr>
              <w:t>10.   Wymagania dotyczące kodyfikacji.</w:t>
            </w:r>
          </w:p>
          <w:p w:rsidR="005B43DE" w:rsidRPr="00884A1C" w:rsidRDefault="005B43DE" w:rsidP="005B43DE">
            <w:pPr>
              <w:ind w:right="50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Zgodnie z §</w:t>
            </w:r>
            <w:r w:rsidRPr="00884A1C">
              <w:rPr>
                <w:rFonts w:ascii="Arial" w:eastAsia="Arial" w:hAnsi="Arial" w:cs="Arial"/>
              </w:rPr>
              <w:tab/>
              <w:t>16 Decyzji nr 115/MON Ministra Obrony Narodowej z dnia 18 września 2024 r. w sprawie Systemu Kodyfikacji Wyrobów Obronnych.</w:t>
            </w:r>
          </w:p>
          <w:p w:rsidR="005B43DE" w:rsidRPr="00884A1C" w:rsidRDefault="005B43DE" w:rsidP="005B43DE">
            <w:pPr>
              <w:ind w:right="50"/>
              <w:rPr>
                <w:rFonts w:ascii="Arial" w:eastAsia="Arial" w:hAnsi="Arial" w:cs="Arial"/>
              </w:rPr>
            </w:pPr>
          </w:p>
          <w:p w:rsidR="005B43DE" w:rsidRPr="00884A1C" w:rsidRDefault="006013BA" w:rsidP="005B43DE">
            <w:pPr>
              <w:ind w:right="5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11.  </w:t>
            </w:r>
            <w:r w:rsidR="005B43DE" w:rsidRPr="00884A1C">
              <w:rPr>
                <w:rFonts w:ascii="Arial" w:eastAsia="Arial" w:hAnsi="Arial" w:cs="Arial"/>
                <w:b/>
              </w:rPr>
              <w:t>Wymagania w zakresie dozoru technicznego.</w:t>
            </w:r>
          </w:p>
          <w:p w:rsidR="005B43DE" w:rsidRPr="00884A1C" w:rsidRDefault="005B43DE" w:rsidP="005B43DE">
            <w:pPr>
              <w:ind w:right="50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Nie dotyczy.</w:t>
            </w:r>
          </w:p>
          <w:p w:rsidR="005B43DE" w:rsidRPr="00884A1C" w:rsidRDefault="005B43DE" w:rsidP="005B43DE">
            <w:pPr>
              <w:ind w:right="50"/>
              <w:rPr>
                <w:rFonts w:ascii="Arial" w:eastAsia="Arial" w:hAnsi="Arial" w:cs="Arial"/>
              </w:rPr>
            </w:pPr>
          </w:p>
          <w:p w:rsidR="005B43DE" w:rsidRPr="00884A1C" w:rsidRDefault="006013BA" w:rsidP="005B43DE">
            <w:pPr>
              <w:ind w:right="5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12.  </w:t>
            </w:r>
            <w:r w:rsidR="005B43DE" w:rsidRPr="00884A1C">
              <w:rPr>
                <w:rFonts w:ascii="Arial" w:eastAsia="Arial" w:hAnsi="Arial" w:cs="Arial"/>
                <w:b/>
              </w:rPr>
              <w:t>Wymagania w zakresie metrologii.</w:t>
            </w:r>
          </w:p>
          <w:p w:rsidR="005B43DE" w:rsidRPr="00884A1C" w:rsidRDefault="005B43DE" w:rsidP="005B43DE">
            <w:pPr>
              <w:ind w:right="50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Nie dotyczy</w:t>
            </w:r>
          </w:p>
          <w:p w:rsidR="005B43DE" w:rsidRPr="00884A1C" w:rsidRDefault="005B43DE" w:rsidP="005B43DE">
            <w:pPr>
              <w:ind w:right="50"/>
              <w:rPr>
                <w:rFonts w:ascii="Arial" w:eastAsia="Arial" w:hAnsi="Arial" w:cs="Arial"/>
              </w:rPr>
            </w:pPr>
          </w:p>
          <w:p w:rsidR="005B43DE" w:rsidRPr="00884A1C" w:rsidRDefault="006013BA" w:rsidP="005B43DE">
            <w:pPr>
              <w:ind w:right="5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13.   </w:t>
            </w:r>
            <w:r w:rsidR="005B43DE" w:rsidRPr="00884A1C">
              <w:rPr>
                <w:rFonts w:ascii="Arial" w:eastAsia="Arial" w:hAnsi="Arial" w:cs="Arial"/>
                <w:b/>
              </w:rPr>
              <w:t>Wymagania dotyczące ochrony środowiska.</w:t>
            </w:r>
          </w:p>
          <w:p w:rsidR="005B43DE" w:rsidRPr="00884A1C" w:rsidRDefault="005B43DE" w:rsidP="005B43DE">
            <w:pPr>
              <w:ind w:right="50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Ładowarka powinna spełniać wymagania w zakresie:</w:t>
            </w:r>
          </w:p>
          <w:p w:rsidR="005B43DE" w:rsidRPr="00884A1C" w:rsidRDefault="005B43DE" w:rsidP="006013BA">
            <w:pPr>
              <w:ind w:left="314" w:right="50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a)</w:t>
            </w:r>
            <w:r w:rsidRPr="00884A1C">
              <w:rPr>
                <w:rFonts w:ascii="Arial" w:eastAsia="Arial" w:hAnsi="Arial" w:cs="Arial"/>
              </w:rPr>
              <w:tab/>
              <w:t xml:space="preserve">dopuszczalnych wartości gwarantowanego poziomu mocy akustycznej określone w Rozporządzeniu Ministra Gospodarki z dnia 21 grudnia 2005 r. w sprawie zasadniczych </w:t>
            </w:r>
            <w:r w:rsidRPr="00884A1C">
              <w:rPr>
                <w:rFonts w:ascii="Arial" w:eastAsia="Arial" w:hAnsi="Arial" w:cs="Arial"/>
              </w:rPr>
              <w:lastRenderedPageBreak/>
              <w:t>wymagań dla urządzeń używanych na zewnątrz pomieszczeń w zakresie emisji hałasu do środowiska;</w:t>
            </w:r>
          </w:p>
          <w:p w:rsidR="005B43DE" w:rsidRPr="00884A1C" w:rsidRDefault="005B43DE" w:rsidP="006013BA">
            <w:pPr>
              <w:ind w:left="314" w:right="50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b)</w:t>
            </w:r>
            <w:r w:rsidRPr="00884A1C">
              <w:rPr>
                <w:rFonts w:ascii="Arial" w:eastAsia="Arial" w:hAnsi="Arial" w:cs="Arial"/>
              </w:rPr>
              <w:tab/>
              <w:t>ograniczenia emisji zanieczyszczeń gazowych o cząsteczek stałych określone w Rozporządzeniu Ministra Gospodarki z dn. 30 kwietnia 2014r. w sprawie szczegółowych wymagań dla silników spalinowych w zakresie ograniczenia emisji zanieczyszczeń gazowych i cząstek stałych przez te silniki;</w:t>
            </w:r>
          </w:p>
          <w:p w:rsidR="005B43DE" w:rsidRPr="00884A1C" w:rsidRDefault="005B43DE" w:rsidP="006013BA">
            <w:pPr>
              <w:ind w:left="314" w:right="50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c)</w:t>
            </w:r>
            <w:r w:rsidRPr="00884A1C">
              <w:rPr>
                <w:rFonts w:ascii="Arial" w:eastAsia="Arial" w:hAnsi="Arial" w:cs="Arial"/>
              </w:rPr>
              <w:tab/>
              <w:t>normy emisji spalin Euro/</w:t>
            </w:r>
            <w:proofErr w:type="spellStart"/>
            <w:r w:rsidRPr="00884A1C">
              <w:rPr>
                <w:rFonts w:ascii="Arial" w:eastAsia="Arial" w:hAnsi="Arial" w:cs="Arial"/>
              </w:rPr>
              <w:t>Stage</w:t>
            </w:r>
            <w:proofErr w:type="spellEnd"/>
            <w:r w:rsidRPr="00884A1C">
              <w:rPr>
                <w:rFonts w:ascii="Arial" w:eastAsia="Arial" w:hAnsi="Arial" w:cs="Arial"/>
              </w:rPr>
              <w:t xml:space="preserve"> min. IV, U.S. EPA </w:t>
            </w:r>
            <w:proofErr w:type="spellStart"/>
            <w:r w:rsidRPr="00884A1C">
              <w:rPr>
                <w:rFonts w:ascii="Arial" w:eastAsia="Arial" w:hAnsi="Arial" w:cs="Arial"/>
              </w:rPr>
              <w:t>Tier</w:t>
            </w:r>
            <w:proofErr w:type="spellEnd"/>
            <w:r w:rsidRPr="00884A1C">
              <w:rPr>
                <w:rFonts w:ascii="Arial" w:eastAsia="Arial" w:hAnsi="Arial" w:cs="Arial"/>
              </w:rPr>
              <w:t xml:space="preserve"> 4 </w:t>
            </w:r>
            <w:proofErr w:type="spellStart"/>
            <w:r w:rsidRPr="00884A1C">
              <w:rPr>
                <w:rFonts w:ascii="Arial" w:eastAsia="Arial" w:hAnsi="Arial" w:cs="Arial"/>
              </w:rPr>
              <w:t>Final</w:t>
            </w:r>
            <w:proofErr w:type="spellEnd"/>
            <w:r w:rsidRPr="00884A1C">
              <w:rPr>
                <w:rFonts w:ascii="Arial" w:eastAsia="Arial" w:hAnsi="Arial" w:cs="Arial"/>
              </w:rPr>
              <w:t>.</w:t>
            </w:r>
          </w:p>
          <w:p w:rsidR="00F40618" w:rsidRPr="00884A1C" w:rsidRDefault="00F40618" w:rsidP="005B43DE">
            <w:pPr>
              <w:ind w:right="50"/>
              <w:rPr>
                <w:rFonts w:ascii="Arial" w:eastAsia="Arial" w:hAnsi="Arial" w:cs="Arial"/>
              </w:rPr>
            </w:pPr>
          </w:p>
          <w:p w:rsidR="00F40618" w:rsidRPr="00884A1C" w:rsidRDefault="00F40618" w:rsidP="006013BA">
            <w:pPr>
              <w:pStyle w:val="Nagwek4"/>
              <w:keepNext w:val="0"/>
              <w:widowControl w:val="0"/>
              <w:numPr>
                <w:ilvl w:val="0"/>
                <w:numId w:val="12"/>
              </w:numPr>
              <w:tabs>
                <w:tab w:val="left" w:pos="456"/>
              </w:tabs>
              <w:kinsoku w:val="0"/>
              <w:overflowPunct w:val="0"/>
              <w:autoSpaceDE w:val="0"/>
              <w:autoSpaceDN w:val="0"/>
              <w:adjustRightInd w:val="0"/>
              <w:ind w:left="747" w:hanging="747"/>
              <w:jc w:val="left"/>
              <w:outlineLvl w:val="3"/>
              <w:rPr>
                <w:rFonts w:ascii="Arial" w:hAnsi="Arial" w:cs="Arial"/>
                <w:color w:val="0F0F0F"/>
                <w:w w:val="105"/>
                <w:szCs w:val="22"/>
              </w:rPr>
            </w:pPr>
            <w:r w:rsidRPr="00884A1C">
              <w:rPr>
                <w:rFonts w:ascii="Arial" w:hAnsi="Arial" w:cs="Arial"/>
                <w:color w:val="0F0F0F"/>
                <w:w w:val="105"/>
                <w:szCs w:val="22"/>
              </w:rPr>
              <w:t>Termin dostawy.</w:t>
            </w:r>
          </w:p>
          <w:p w:rsidR="00F40618" w:rsidRPr="00884A1C" w:rsidRDefault="00F40618" w:rsidP="00F40618">
            <w:pPr>
              <w:pStyle w:val="Tekstpodstawowy"/>
              <w:tabs>
                <w:tab w:val="left" w:pos="747"/>
              </w:tabs>
              <w:kinsoku w:val="0"/>
              <w:overflowPunct w:val="0"/>
              <w:spacing w:before="48"/>
              <w:ind w:left="747"/>
              <w:rPr>
                <w:rFonts w:ascii="Arial" w:hAnsi="Arial" w:cs="Arial"/>
                <w:color w:val="0F0F0F"/>
                <w:w w:val="105"/>
                <w:sz w:val="22"/>
                <w:szCs w:val="22"/>
              </w:rPr>
            </w:pPr>
            <w:r w:rsidRPr="00884A1C">
              <w:rPr>
                <w:rFonts w:ascii="Arial" w:hAnsi="Arial" w:cs="Arial"/>
                <w:color w:val="0F0F0F"/>
                <w:w w:val="105"/>
                <w:sz w:val="22"/>
                <w:szCs w:val="22"/>
              </w:rPr>
              <w:t>W terminie zadeklarowanym przez Wykonawcę, jednak nie później niż do dnia:</w:t>
            </w:r>
          </w:p>
          <w:p w:rsidR="00F40618" w:rsidRPr="00884A1C" w:rsidRDefault="00F40618" w:rsidP="00F40618">
            <w:pPr>
              <w:pStyle w:val="Tekstpodstawowy"/>
              <w:tabs>
                <w:tab w:val="left" w:pos="747"/>
              </w:tabs>
              <w:kinsoku w:val="0"/>
              <w:overflowPunct w:val="0"/>
              <w:spacing w:before="58"/>
              <w:ind w:left="747"/>
              <w:rPr>
                <w:rFonts w:ascii="Arial" w:hAnsi="Arial" w:cs="Arial"/>
                <w:color w:val="0F0F0F"/>
                <w:w w:val="105"/>
                <w:sz w:val="22"/>
                <w:szCs w:val="22"/>
              </w:rPr>
            </w:pPr>
            <w:r w:rsidRPr="00884A1C">
              <w:rPr>
                <w:rFonts w:ascii="Arial" w:hAnsi="Arial" w:cs="Arial"/>
                <w:color w:val="0F0F0F"/>
                <w:w w:val="105"/>
                <w:sz w:val="22"/>
                <w:szCs w:val="22"/>
              </w:rPr>
              <w:t>- 28.11</w:t>
            </w:r>
            <w:r w:rsidRPr="00884A1C">
              <w:rPr>
                <w:rFonts w:ascii="Arial" w:hAnsi="Arial" w:cs="Arial"/>
                <w:color w:val="363636"/>
                <w:w w:val="105"/>
                <w:sz w:val="22"/>
                <w:szCs w:val="22"/>
              </w:rPr>
              <w:t>.</w:t>
            </w:r>
            <w:r w:rsidRPr="00884A1C">
              <w:rPr>
                <w:rFonts w:ascii="Arial" w:hAnsi="Arial" w:cs="Arial"/>
                <w:color w:val="0F0F0F"/>
                <w:w w:val="105"/>
                <w:sz w:val="22"/>
                <w:szCs w:val="22"/>
              </w:rPr>
              <w:t>2025 r.</w:t>
            </w:r>
          </w:p>
          <w:p w:rsidR="00F40618" w:rsidRPr="00884A1C" w:rsidRDefault="00F40618" w:rsidP="006013BA">
            <w:pPr>
              <w:pStyle w:val="Nagwek4"/>
              <w:keepNext w:val="0"/>
              <w:widowControl w:val="0"/>
              <w:numPr>
                <w:ilvl w:val="0"/>
                <w:numId w:val="12"/>
              </w:numPr>
              <w:tabs>
                <w:tab w:val="left" w:pos="456"/>
                <w:tab w:val="left" w:pos="1226"/>
              </w:tabs>
              <w:kinsoku w:val="0"/>
              <w:overflowPunct w:val="0"/>
              <w:autoSpaceDE w:val="0"/>
              <w:autoSpaceDN w:val="0"/>
              <w:adjustRightInd w:val="0"/>
              <w:ind w:left="747" w:hanging="714"/>
              <w:jc w:val="left"/>
              <w:outlineLvl w:val="3"/>
              <w:rPr>
                <w:rFonts w:ascii="Arial" w:hAnsi="Arial" w:cs="Arial"/>
                <w:color w:val="0F0F0F"/>
                <w:w w:val="105"/>
                <w:szCs w:val="22"/>
              </w:rPr>
            </w:pPr>
            <w:r w:rsidRPr="00884A1C">
              <w:rPr>
                <w:rFonts w:ascii="Arial" w:hAnsi="Arial" w:cs="Arial"/>
                <w:color w:val="0F0F0F"/>
                <w:w w:val="105"/>
                <w:szCs w:val="22"/>
              </w:rPr>
              <w:t>Inne</w:t>
            </w:r>
            <w:r w:rsidRPr="00884A1C">
              <w:rPr>
                <w:rFonts w:ascii="Arial" w:hAnsi="Arial" w:cs="Arial"/>
                <w:color w:val="0F0F0F"/>
                <w:spacing w:val="1"/>
                <w:w w:val="105"/>
                <w:szCs w:val="22"/>
              </w:rPr>
              <w:t xml:space="preserve"> </w:t>
            </w:r>
            <w:r w:rsidRPr="00884A1C">
              <w:rPr>
                <w:rFonts w:ascii="Arial" w:hAnsi="Arial" w:cs="Arial"/>
                <w:color w:val="0F0F0F"/>
                <w:w w:val="105"/>
                <w:szCs w:val="22"/>
              </w:rPr>
              <w:t>wymagania.</w:t>
            </w:r>
          </w:p>
          <w:p w:rsidR="00F40618" w:rsidRPr="00884A1C" w:rsidRDefault="00F40618" w:rsidP="006013BA">
            <w:pPr>
              <w:pStyle w:val="Akapitzlist"/>
              <w:widowControl w:val="0"/>
              <w:numPr>
                <w:ilvl w:val="1"/>
                <w:numId w:val="11"/>
              </w:numPr>
              <w:tabs>
                <w:tab w:val="left" w:pos="1165"/>
                <w:tab w:val="left" w:pos="1191"/>
              </w:tabs>
              <w:kinsoku w:val="0"/>
              <w:overflowPunct w:val="0"/>
              <w:autoSpaceDE w:val="0"/>
              <w:autoSpaceDN w:val="0"/>
              <w:adjustRightInd w:val="0"/>
              <w:spacing w:before="53" w:line="290" w:lineRule="auto"/>
              <w:ind w:left="598" w:right="111" w:hanging="568"/>
              <w:contextualSpacing w:val="0"/>
              <w:rPr>
                <w:rFonts w:ascii="Arial" w:hAnsi="Arial" w:cs="Arial"/>
                <w:b/>
                <w:bCs/>
                <w:color w:val="0F0F0F"/>
              </w:rPr>
            </w:pPr>
            <w:r w:rsidRPr="00884A1C">
              <w:rPr>
                <w:rFonts w:ascii="Arial" w:hAnsi="Arial" w:cs="Arial"/>
                <w:b/>
                <w:bCs/>
                <w:color w:val="0F0F0F"/>
              </w:rPr>
              <w:t xml:space="preserve">Zgodnie z zapisami Decyzji Nr 155/MON z dn. 07.11.2022 r. </w:t>
            </w:r>
            <w:r w:rsidRPr="00884A1C">
              <w:rPr>
                <w:rFonts w:ascii="Arial" w:hAnsi="Arial" w:cs="Arial"/>
                <w:color w:val="0F0F0F"/>
              </w:rPr>
              <w:t xml:space="preserve">(Dz. Urz. </w:t>
            </w:r>
            <w:r w:rsidRPr="00884A1C">
              <w:rPr>
                <w:rFonts w:ascii="Arial" w:hAnsi="Arial" w:cs="Arial"/>
                <w:color w:val="7C7C7C"/>
              </w:rPr>
              <w:t>·</w:t>
            </w:r>
            <w:r w:rsidRPr="00884A1C">
              <w:rPr>
                <w:rFonts w:ascii="Arial" w:hAnsi="Arial" w:cs="Arial"/>
                <w:color w:val="0F0F0F"/>
              </w:rPr>
              <w:t xml:space="preserve"> MON.2022.181 z dnia 08.11.2022r.), </w:t>
            </w:r>
            <w:r w:rsidRPr="00884A1C">
              <w:rPr>
                <w:rFonts w:ascii="Arial" w:hAnsi="Arial" w:cs="Arial"/>
                <w:b/>
                <w:bCs/>
                <w:color w:val="0F0F0F"/>
              </w:rPr>
              <w:t>do wyrobu powinny być dołączone nw. elementy Dokumentacji Technicznej</w:t>
            </w:r>
            <w:r w:rsidRPr="00884A1C">
              <w:rPr>
                <w:rFonts w:ascii="Arial" w:hAnsi="Arial" w:cs="Arial"/>
                <w:b/>
                <w:bCs/>
                <w:color w:val="0F0F0F"/>
                <w:spacing w:val="8"/>
              </w:rPr>
              <w:t xml:space="preserve"> </w:t>
            </w:r>
            <w:r w:rsidRPr="00884A1C">
              <w:rPr>
                <w:rFonts w:ascii="Arial" w:hAnsi="Arial" w:cs="Arial"/>
                <w:b/>
                <w:bCs/>
                <w:color w:val="0F0F0F"/>
              </w:rPr>
              <w:t>(DT):</w:t>
            </w:r>
          </w:p>
          <w:p w:rsidR="00F40618" w:rsidRPr="00884A1C" w:rsidRDefault="00F40618" w:rsidP="00F301E3">
            <w:pPr>
              <w:pStyle w:val="Akapitzlist"/>
              <w:widowControl w:val="0"/>
              <w:numPr>
                <w:ilvl w:val="2"/>
                <w:numId w:val="11"/>
              </w:numPr>
              <w:tabs>
                <w:tab w:val="left" w:pos="747"/>
                <w:tab w:val="left" w:pos="1031"/>
              </w:tabs>
              <w:kinsoku w:val="0"/>
              <w:overflowPunct w:val="0"/>
              <w:autoSpaceDE w:val="0"/>
              <w:autoSpaceDN w:val="0"/>
              <w:adjustRightInd w:val="0"/>
              <w:spacing w:before="116"/>
              <w:ind w:left="747" w:firstLine="4"/>
              <w:contextualSpacing w:val="0"/>
              <w:rPr>
                <w:rFonts w:ascii="Arial" w:hAnsi="Arial" w:cs="Arial"/>
                <w:color w:val="0F0F0F"/>
              </w:rPr>
            </w:pPr>
            <w:r w:rsidRPr="00884A1C">
              <w:rPr>
                <w:rFonts w:ascii="Arial" w:hAnsi="Arial" w:cs="Arial"/>
                <w:color w:val="0F0F0F"/>
              </w:rPr>
              <w:t xml:space="preserve"> Dokumentację Użytkowania (Instrukcja Użytkowania, Książka</w:t>
            </w:r>
            <w:r w:rsidRPr="00884A1C">
              <w:rPr>
                <w:rFonts w:ascii="Arial" w:hAnsi="Arial" w:cs="Arial"/>
                <w:color w:val="0F0F0F"/>
                <w:spacing w:val="12"/>
              </w:rPr>
              <w:t xml:space="preserve"> </w:t>
            </w:r>
            <w:r w:rsidRPr="00884A1C">
              <w:rPr>
                <w:rFonts w:ascii="Arial" w:hAnsi="Arial" w:cs="Arial"/>
                <w:color w:val="0F0F0F"/>
              </w:rPr>
              <w:t>Urządzenia)</w:t>
            </w:r>
          </w:p>
          <w:p w:rsidR="00F40618" w:rsidRPr="00884A1C" w:rsidRDefault="00F40618" w:rsidP="00F301E3">
            <w:pPr>
              <w:pStyle w:val="Akapitzlist"/>
              <w:widowControl w:val="0"/>
              <w:numPr>
                <w:ilvl w:val="2"/>
                <w:numId w:val="11"/>
              </w:numPr>
              <w:tabs>
                <w:tab w:val="left" w:pos="1277"/>
                <w:tab w:val="left" w:pos="3145"/>
                <w:tab w:val="left" w:pos="5030"/>
                <w:tab w:val="left" w:pos="6355"/>
                <w:tab w:val="left" w:pos="8005"/>
              </w:tabs>
              <w:kinsoku w:val="0"/>
              <w:overflowPunct w:val="0"/>
              <w:autoSpaceDE w:val="0"/>
              <w:autoSpaceDN w:val="0"/>
              <w:adjustRightInd w:val="0"/>
              <w:spacing w:before="53" w:line="288" w:lineRule="auto"/>
              <w:ind w:left="1076" w:right="270" w:hanging="324"/>
              <w:contextualSpacing w:val="0"/>
              <w:rPr>
                <w:rFonts w:ascii="Arial" w:hAnsi="Arial" w:cs="Arial"/>
                <w:color w:val="0F0F0F"/>
                <w:w w:val="105"/>
              </w:rPr>
            </w:pPr>
            <w:r w:rsidRPr="00884A1C">
              <w:rPr>
                <w:rFonts w:ascii="Arial" w:hAnsi="Arial" w:cs="Arial"/>
                <w:color w:val="0F0F0F"/>
                <w:w w:val="105"/>
              </w:rPr>
              <w:t>Dokumentacja</w:t>
            </w:r>
            <w:r w:rsidRPr="00884A1C">
              <w:rPr>
                <w:rFonts w:ascii="Arial" w:hAnsi="Arial" w:cs="Arial"/>
                <w:color w:val="0F0F0F"/>
                <w:w w:val="105"/>
              </w:rPr>
              <w:tab/>
              <w:t>zabezpieczenia</w:t>
            </w:r>
            <w:r w:rsidRPr="00884A1C">
              <w:rPr>
                <w:rFonts w:ascii="Arial" w:hAnsi="Arial" w:cs="Arial"/>
                <w:color w:val="0F0F0F"/>
                <w:w w:val="105"/>
              </w:rPr>
              <w:tab/>
              <w:t>(Instrukcja</w:t>
            </w:r>
            <w:r w:rsidRPr="00884A1C">
              <w:rPr>
                <w:rFonts w:ascii="Arial" w:hAnsi="Arial" w:cs="Arial"/>
                <w:color w:val="0F0F0F"/>
                <w:w w:val="105"/>
              </w:rPr>
              <w:tab/>
              <w:t>Obsługiwania  T</w:t>
            </w:r>
            <w:r w:rsidRPr="00884A1C">
              <w:rPr>
                <w:rFonts w:ascii="Arial" w:hAnsi="Arial" w:cs="Arial"/>
                <w:color w:val="0F0F0F"/>
              </w:rPr>
              <w:t xml:space="preserve">echnicznego, </w:t>
            </w:r>
            <w:r w:rsidRPr="00884A1C">
              <w:rPr>
                <w:rFonts w:ascii="Arial" w:hAnsi="Arial" w:cs="Arial"/>
                <w:color w:val="0F0F0F"/>
                <w:w w:val="105"/>
              </w:rPr>
              <w:t>Instrukcja Naprawy</w:t>
            </w:r>
            <w:r w:rsidRPr="00884A1C">
              <w:rPr>
                <w:rFonts w:ascii="Arial" w:hAnsi="Arial" w:cs="Arial"/>
                <w:color w:val="363636"/>
                <w:w w:val="105"/>
              </w:rPr>
              <w:t xml:space="preserve">, </w:t>
            </w:r>
            <w:r w:rsidRPr="00884A1C">
              <w:rPr>
                <w:rFonts w:ascii="Arial" w:hAnsi="Arial" w:cs="Arial"/>
                <w:color w:val="0F0F0F"/>
                <w:w w:val="105"/>
              </w:rPr>
              <w:t>Katalog Części</w:t>
            </w:r>
            <w:r w:rsidRPr="00884A1C">
              <w:rPr>
                <w:rFonts w:ascii="Arial" w:hAnsi="Arial" w:cs="Arial"/>
                <w:color w:val="0F0F0F"/>
                <w:spacing w:val="10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F0F0F"/>
                <w:w w:val="105"/>
              </w:rPr>
              <w:t>Zamiennych);</w:t>
            </w:r>
          </w:p>
          <w:p w:rsidR="00F40618" w:rsidRPr="00884A1C" w:rsidRDefault="00F40618" w:rsidP="00F40618">
            <w:pPr>
              <w:widowControl w:val="0"/>
              <w:tabs>
                <w:tab w:val="left" w:pos="747"/>
                <w:tab w:val="left" w:pos="3145"/>
                <w:tab w:val="left" w:pos="5030"/>
                <w:tab w:val="left" w:pos="6355"/>
                <w:tab w:val="left" w:pos="8005"/>
              </w:tabs>
              <w:kinsoku w:val="0"/>
              <w:overflowPunct w:val="0"/>
              <w:autoSpaceDE w:val="0"/>
              <w:autoSpaceDN w:val="0"/>
              <w:adjustRightInd w:val="0"/>
              <w:spacing w:before="53" w:line="288" w:lineRule="auto"/>
              <w:ind w:right="270" w:firstLine="38"/>
              <w:rPr>
                <w:rFonts w:ascii="Arial" w:hAnsi="Arial" w:cs="Arial"/>
                <w:b/>
                <w:color w:val="0F0F0F"/>
                <w:w w:val="105"/>
              </w:rPr>
            </w:pPr>
            <w:r w:rsidRPr="00884A1C">
              <w:rPr>
                <w:rFonts w:ascii="Arial" w:hAnsi="Arial" w:cs="Arial"/>
                <w:b/>
                <w:color w:val="0F0F0F"/>
                <w:w w:val="105"/>
              </w:rPr>
              <w:t>a)</w:t>
            </w:r>
            <w:r w:rsidRPr="00884A1C">
              <w:rPr>
                <w:rFonts w:ascii="Arial" w:hAnsi="Arial" w:cs="Arial"/>
                <w:b/>
                <w:color w:val="0F0F0F"/>
                <w:w w:val="105"/>
              </w:rPr>
              <w:tab/>
              <w:t xml:space="preserve">Dokumentacja użytkowania </w:t>
            </w:r>
          </w:p>
          <w:p w:rsidR="00F40618" w:rsidRPr="00884A1C" w:rsidRDefault="00F40618" w:rsidP="00F40618">
            <w:pPr>
              <w:widowControl w:val="0"/>
              <w:tabs>
                <w:tab w:val="left" w:pos="747"/>
                <w:tab w:val="left" w:pos="3145"/>
                <w:tab w:val="left" w:pos="5030"/>
                <w:tab w:val="left" w:pos="6355"/>
                <w:tab w:val="left" w:pos="8005"/>
              </w:tabs>
              <w:kinsoku w:val="0"/>
              <w:overflowPunct w:val="0"/>
              <w:autoSpaceDE w:val="0"/>
              <w:autoSpaceDN w:val="0"/>
              <w:adjustRightInd w:val="0"/>
              <w:spacing w:before="53" w:line="288" w:lineRule="auto"/>
              <w:ind w:right="270" w:firstLine="38"/>
              <w:rPr>
                <w:rFonts w:ascii="Arial" w:hAnsi="Arial" w:cs="Arial"/>
                <w:b/>
                <w:color w:val="0F0F0F"/>
                <w:w w:val="105"/>
              </w:rPr>
            </w:pPr>
            <w:r w:rsidRPr="00884A1C">
              <w:rPr>
                <w:rFonts w:ascii="Arial" w:hAnsi="Arial" w:cs="Arial"/>
                <w:b/>
                <w:color w:val="0F0F0F"/>
                <w:w w:val="105"/>
              </w:rPr>
              <w:t xml:space="preserve"> Instrukcja Użytkowania (IU)</w:t>
            </w:r>
          </w:p>
          <w:p w:rsidR="00F40618" w:rsidRPr="00884A1C" w:rsidRDefault="00F40618" w:rsidP="00F40618">
            <w:pPr>
              <w:widowControl w:val="0"/>
              <w:tabs>
                <w:tab w:val="left" w:pos="1277"/>
                <w:tab w:val="left" w:pos="3145"/>
                <w:tab w:val="left" w:pos="5030"/>
                <w:tab w:val="left" w:pos="6355"/>
                <w:tab w:val="left" w:pos="8005"/>
              </w:tabs>
              <w:kinsoku w:val="0"/>
              <w:overflowPunct w:val="0"/>
              <w:autoSpaceDE w:val="0"/>
              <w:autoSpaceDN w:val="0"/>
              <w:adjustRightInd w:val="0"/>
              <w:spacing w:before="53" w:line="288" w:lineRule="auto"/>
              <w:ind w:right="270"/>
              <w:jc w:val="both"/>
              <w:rPr>
                <w:rFonts w:ascii="Arial" w:hAnsi="Arial" w:cs="Arial"/>
                <w:color w:val="0F0F0F"/>
                <w:w w:val="105"/>
              </w:rPr>
            </w:pPr>
            <w:r w:rsidRPr="00884A1C">
              <w:rPr>
                <w:rFonts w:ascii="Arial" w:hAnsi="Arial" w:cs="Arial"/>
                <w:color w:val="0F0F0F"/>
                <w:w w:val="105"/>
              </w:rPr>
              <w:t xml:space="preserve">Instrukcja Użytkowania powinna dotyczyć  konkretnej  konfiguracji pozyskiwanego </w:t>
            </w:r>
            <w:proofErr w:type="spellStart"/>
            <w:r w:rsidRPr="00884A1C">
              <w:rPr>
                <w:rFonts w:ascii="Arial" w:hAnsi="Arial" w:cs="Arial"/>
                <w:color w:val="0F0F0F"/>
                <w:w w:val="105"/>
              </w:rPr>
              <w:t>SpW</w:t>
            </w:r>
            <w:proofErr w:type="spellEnd"/>
            <w:r w:rsidRPr="00884A1C">
              <w:rPr>
                <w:rFonts w:ascii="Arial" w:hAnsi="Arial" w:cs="Arial"/>
                <w:color w:val="0F0F0F"/>
                <w:w w:val="105"/>
              </w:rPr>
              <w:t xml:space="preserve">  i  być  adresowana  do  odpowiednio  wyszkolonego personelu  użytkującego  i  utrzymującego  </w:t>
            </w:r>
            <w:proofErr w:type="spellStart"/>
            <w:r w:rsidRPr="00884A1C">
              <w:rPr>
                <w:rFonts w:ascii="Arial" w:hAnsi="Arial" w:cs="Arial"/>
                <w:color w:val="0F0F0F"/>
                <w:w w:val="105"/>
              </w:rPr>
              <w:t>SpW</w:t>
            </w:r>
            <w:proofErr w:type="spellEnd"/>
            <w:r w:rsidRPr="00884A1C">
              <w:rPr>
                <w:rFonts w:ascii="Arial" w:hAnsi="Arial" w:cs="Arial"/>
                <w:color w:val="0F0F0F"/>
                <w:w w:val="105"/>
              </w:rPr>
              <w:t xml:space="preserve">.   Zawartość   tej   instrukcji powinna  być   zakresem   szczegółowości   dostosowana   do   kwalifikacji personelu  oraz  kompetencji,  jakie  w  procesie  eksploatacji  personel  ten </w:t>
            </w:r>
            <w:proofErr w:type="spellStart"/>
            <w:r w:rsidRPr="00884A1C">
              <w:rPr>
                <w:rFonts w:ascii="Arial" w:hAnsi="Arial" w:cs="Arial"/>
                <w:color w:val="0F0F0F"/>
                <w:w w:val="105"/>
              </w:rPr>
              <w:t>powrnren</w:t>
            </w:r>
            <w:proofErr w:type="spellEnd"/>
            <w:r w:rsidRPr="00884A1C">
              <w:rPr>
                <w:rFonts w:ascii="Arial" w:hAnsi="Arial" w:cs="Arial"/>
                <w:color w:val="0F0F0F"/>
                <w:w w:val="105"/>
              </w:rPr>
              <w:t xml:space="preserve">      posiadać.      Instrukcja      Użytkowania      powinna      składać      się z rozdziałów:</w:t>
            </w:r>
          </w:p>
          <w:p w:rsidR="00F40618" w:rsidRPr="00884A1C" w:rsidRDefault="00F40618" w:rsidP="002A4FC7">
            <w:pPr>
              <w:widowControl w:val="0"/>
              <w:tabs>
                <w:tab w:val="left" w:pos="1277"/>
                <w:tab w:val="left" w:pos="3145"/>
                <w:tab w:val="left" w:pos="5030"/>
                <w:tab w:val="left" w:pos="6355"/>
                <w:tab w:val="left" w:pos="8005"/>
              </w:tabs>
              <w:kinsoku w:val="0"/>
              <w:overflowPunct w:val="0"/>
              <w:autoSpaceDE w:val="0"/>
              <w:autoSpaceDN w:val="0"/>
              <w:adjustRightInd w:val="0"/>
              <w:spacing w:before="53" w:line="288" w:lineRule="auto"/>
              <w:ind w:right="270" w:firstLine="708"/>
              <w:jc w:val="both"/>
              <w:rPr>
                <w:rFonts w:ascii="Arial" w:hAnsi="Arial" w:cs="Arial"/>
                <w:color w:val="0F0F0F"/>
                <w:w w:val="105"/>
              </w:rPr>
            </w:pPr>
            <w:r w:rsidRPr="00884A1C">
              <w:rPr>
                <w:rFonts w:ascii="Arial" w:hAnsi="Arial" w:cs="Arial"/>
                <w:color w:val="0F0F0F"/>
                <w:w w:val="105"/>
              </w:rPr>
              <w:t>1)</w:t>
            </w:r>
            <w:r w:rsidRPr="00884A1C">
              <w:rPr>
                <w:rFonts w:ascii="Arial" w:hAnsi="Arial" w:cs="Arial"/>
                <w:color w:val="0F0F0F"/>
                <w:w w:val="105"/>
              </w:rPr>
              <w:tab/>
              <w:t>,,Opis Techniczny", zawierającym.in:</w:t>
            </w:r>
          </w:p>
          <w:p w:rsidR="00F40618" w:rsidRPr="00884A1C" w:rsidRDefault="00F40618" w:rsidP="002A4FC7">
            <w:pPr>
              <w:widowControl w:val="0"/>
              <w:tabs>
                <w:tab w:val="left" w:pos="1277"/>
                <w:tab w:val="left" w:pos="3145"/>
                <w:tab w:val="left" w:pos="5030"/>
                <w:tab w:val="left" w:pos="6355"/>
                <w:tab w:val="left" w:pos="8005"/>
              </w:tabs>
              <w:kinsoku w:val="0"/>
              <w:overflowPunct w:val="0"/>
              <w:autoSpaceDE w:val="0"/>
              <w:autoSpaceDN w:val="0"/>
              <w:adjustRightInd w:val="0"/>
              <w:spacing w:before="53" w:line="288" w:lineRule="auto"/>
              <w:ind w:right="270" w:firstLine="708"/>
              <w:jc w:val="both"/>
              <w:rPr>
                <w:rFonts w:ascii="Arial" w:hAnsi="Arial" w:cs="Arial"/>
                <w:color w:val="0F0F0F"/>
                <w:w w:val="105"/>
              </w:rPr>
            </w:pPr>
            <w:r w:rsidRPr="00884A1C">
              <w:rPr>
                <w:rFonts w:ascii="Arial" w:hAnsi="Arial" w:cs="Arial"/>
                <w:color w:val="0F0F0F"/>
                <w:w w:val="105"/>
              </w:rPr>
              <w:t>-</w:t>
            </w:r>
            <w:r w:rsidRPr="00884A1C">
              <w:rPr>
                <w:rFonts w:ascii="Arial" w:hAnsi="Arial" w:cs="Arial"/>
                <w:color w:val="0F0F0F"/>
                <w:w w:val="105"/>
              </w:rPr>
              <w:tab/>
              <w:t xml:space="preserve">przeznaczenie </w:t>
            </w:r>
            <w:proofErr w:type="spellStart"/>
            <w:r w:rsidRPr="00884A1C">
              <w:rPr>
                <w:rFonts w:ascii="Arial" w:hAnsi="Arial" w:cs="Arial"/>
                <w:color w:val="0F0F0F"/>
                <w:w w:val="105"/>
              </w:rPr>
              <w:t>SpW</w:t>
            </w:r>
            <w:proofErr w:type="spellEnd"/>
            <w:r w:rsidRPr="00884A1C">
              <w:rPr>
                <w:rFonts w:ascii="Arial" w:hAnsi="Arial" w:cs="Arial"/>
                <w:color w:val="0F0F0F"/>
                <w:w w:val="105"/>
              </w:rPr>
              <w:t>;</w:t>
            </w:r>
          </w:p>
          <w:p w:rsidR="00F40618" w:rsidRPr="00884A1C" w:rsidRDefault="00F40618" w:rsidP="002A4FC7">
            <w:pPr>
              <w:widowControl w:val="0"/>
              <w:tabs>
                <w:tab w:val="left" w:pos="1277"/>
                <w:tab w:val="left" w:pos="3145"/>
                <w:tab w:val="left" w:pos="5030"/>
                <w:tab w:val="left" w:pos="6355"/>
                <w:tab w:val="left" w:pos="8005"/>
              </w:tabs>
              <w:kinsoku w:val="0"/>
              <w:overflowPunct w:val="0"/>
              <w:autoSpaceDE w:val="0"/>
              <w:autoSpaceDN w:val="0"/>
              <w:adjustRightInd w:val="0"/>
              <w:spacing w:before="53" w:line="288" w:lineRule="auto"/>
              <w:ind w:right="270" w:firstLine="708"/>
              <w:jc w:val="both"/>
              <w:rPr>
                <w:rFonts w:ascii="Arial" w:hAnsi="Arial" w:cs="Arial"/>
                <w:color w:val="0F0F0F"/>
                <w:w w:val="105"/>
              </w:rPr>
            </w:pPr>
            <w:r w:rsidRPr="00884A1C">
              <w:rPr>
                <w:rFonts w:ascii="Arial" w:hAnsi="Arial" w:cs="Arial"/>
                <w:color w:val="0F0F0F"/>
                <w:w w:val="105"/>
              </w:rPr>
              <w:t>-</w:t>
            </w:r>
            <w:r w:rsidRPr="00884A1C">
              <w:rPr>
                <w:rFonts w:ascii="Arial" w:hAnsi="Arial" w:cs="Arial"/>
                <w:color w:val="0F0F0F"/>
                <w:w w:val="105"/>
              </w:rPr>
              <w:tab/>
              <w:t>dane techniczne;</w:t>
            </w:r>
          </w:p>
          <w:p w:rsidR="00F40618" w:rsidRPr="00884A1C" w:rsidRDefault="00F40618" w:rsidP="002A4FC7">
            <w:pPr>
              <w:widowControl w:val="0"/>
              <w:tabs>
                <w:tab w:val="left" w:pos="1277"/>
                <w:tab w:val="left" w:pos="3145"/>
                <w:tab w:val="left" w:pos="5030"/>
                <w:tab w:val="left" w:pos="6355"/>
                <w:tab w:val="left" w:pos="8005"/>
              </w:tabs>
              <w:kinsoku w:val="0"/>
              <w:overflowPunct w:val="0"/>
              <w:autoSpaceDE w:val="0"/>
              <w:autoSpaceDN w:val="0"/>
              <w:adjustRightInd w:val="0"/>
              <w:spacing w:before="53" w:line="288" w:lineRule="auto"/>
              <w:ind w:right="270" w:firstLine="708"/>
              <w:jc w:val="both"/>
              <w:rPr>
                <w:rFonts w:ascii="Arial" w:hAnsi="Arial" w:cs="Arial"/>
                <w:color w:val="0F0F0F"/>
                <w:w w:val="105"/>
              </w:rPr>
            </w:pPr>
            <w:r w:rsidRPr="00884A1C">
              <w:rPr>
                <w:rFonts w:ascii="Arial" w:hAnsi="Arial" w:cs="Arial"/>
                <w:color w:val="0F0F0F"/>
                <w:w w:val="105"/>
              </w:rPr>
              <w:t>-</w:t>
            </w:r>
            <w:r w:rsidRPr="00884A1C">
              <w:rPr>
                <w:rFonts w:ascii="Arial" w:hAnsi="Arial" w:cs="Arial"/>
                <w:color w:val="0F0F0F"/>
                <w:w w:val="105"/>
              </w:rPr>
              <w:tab/>
              <w:t>opis możliwości taktyczno-technicznych;</w:t>
            </w:r>
          </w:p>
          <w:p w:rsidR="00F40618" w:rsidRPr="00884A1C" w:rsidRDefault="00F40618" w:rsidP="002A4FC7">
            <w:pPr>
              <w:widowControl w:val="0"/>
              <w:tabs>
                <w:tab w:val="left" w:pos="1277"/>
                <w:tab w:val="left" w:pos="3145"/>
                <w:tab w:val="left" w:pos="5030"/>
                <w:tab w:val="left" w:pos="6355"/>
                <w:tab w:val="left" w:pos="8005"/>
              </w:tabs>
              <w:kinsoku w:val="0"/>
              <w:overflowPunct w:val="0"/>
              <w:autoSpaceDE w:val="0"/>
              <w:autoSpaceDN w:val="0"/>
              <w:adjustRightInd w:val="0"/>
              <w:spacing w:before="53" w:line="288" w:lineRule="auto"/>
              <w:ind w:left="1314" w:right="270" w:hanging="606"/>
              <w:jc w:val="both"/>
              <w:rPr>
                <w:rFonts w:ascii="Arial" w:hAnsi="Arial" w:cs="Arial"/>
                <w:color w:val="0F0F0F"/>
                <w:w w:val="105"/>
              </w:rPr>
            </w:pPr>
            <w:r w:rsidRPr="00884A1C">
              <w:rPr>
                <w:rFonts w:ascii="Arial" w:hAnsi="Arial" w:cs="Arial"/>
                <w:color w:val="0F0F0F"/>
                <w:w w:val="105"/>
              </w:rPr>
              <w:t>-</w:t>
            </w:r>
            <w:r w:rsidRPr="00884A1C">
              <w:rPr>
                <w:rFonts w:ascii="Arial" w:hAnsi="Arial" w:cs="Arial"/>
                <w:color w:val="0F0F0F"/>
                <w:w w:val="105"/>
              </w:rPr>
              <w:tab/>
              <w:t xml:space="preserve">opis budowy i zasady działania całego </w:t>
            </w:r>
            <w:proofErr w:type="spellStart"/>
            <w:r w:rsidRPr="00884A1C">
              <w:rPr>
                <w:rFonts w:ascii="Arial" w:hAnsi="Arial" w:cs="Arial"/>
                <w:color w:val="0F0F0F"/>
                <w:w w:val="105"/>
              </w:rPr>
              <w:t>SpW</w:t>
            </w:r>
            <w:proofErr w:type="spellEnd"/>
            <w:r w:rsidRPr="00884A1C">
              <w:rPr>
                <w:rFonts w:ascii="Arial" w:hAnsi="Arial" w:cs="Arial"/>
                <w:color w:val="0F0F0F"/>
                <w:w w:val="105"/>
              </w:rPr>
              <w:t xml:space="preserve"> oraz jego  elementów funkcjonalnych i systemów składowych;</w:t>
            </w:r>
          </w:p>
          <w:p w:rsidR="00F40618" w:rsidRPr="00884A1C" w:rsidRDefault="00F40618" w:rsidP="002A4FC7">
            <w:pPr>
              <w:widowControl w:val="0"/>
              <w:tabs>
                <w:tab w:val="left" w:pos="1277"/>
                <w:tab w:val="left" w:pos="3145"/>
                <w:tab w:val="left" w:pos="5030"/>
                <w:tab w:val="left" w:pos="6355"/>
                <w:tab w:val="left" w:pos="8005"/>
              </w:tabs>
              <w:kinsoku w:val="0"/>
              <w:overflowPunct w:val="0"/>
              <w:autoSpaceDE w:val="0"/>
              <w:autoSpaceDN w:val="0"/>
              <w:adjustRightInd w:val="0"/>
              <w:spacing w:before="53" w:line="288" w:lineRule="auto"/>
              <w:ind w:left="1314" w:right="270" w:hanging="606"/>
              <w:jc w:val="both"/>
              <w:rPr>
                <w:rFonts w:ascii="Arial" w:hAnsi="Arial" w:cs="Arial"/>
                <w:color w:val="0F0F0F"/>
                <w:w w:val="105"/>
              </w:rPr>
            </w:pPr>
            <w:r w:rsidRPr="00884A1C">
              <w:rPr>
                <w:rFonts w:ascii="Arial" w:hAnsi="Arial" w:cs="Arial"/>
                <w:color w:val="0F0F0F"/>
                <w:w w:val="105"/>
              </w:rPr>
              <w:t>-</w:t>
            </w:r>
            <w:r w:rsidRPr="00884A1C">
              <w:rPr>
                <w:rFonts w:ascii="Arial" w:hAnsi="Arial" w:cs="Arial"/>
                <w:color w:val="0F0F0F"/>
                <w:w w:val="105"/>
              </w:rPr>
              <w:tab/>
              <w:t xml:space="preserve">opis   użytego   oprogramowania    w    </w:t>
            </w:r>
            <w:proofErr w:type="spellStart"/>
            <w:r w:rsidRPr="00884A1C">
              <w:rPr>
                <w:rFonts w:ascii="Arial" w:hAnsi="Arial" w:cs="Arial"/>
                <w:color w:val="0F0F0F"/>
                <w:w w:val="105"/>
              </w:rPr>
              <w:t>SpW</w:t>
            </w:r>
            <w:proofErr w:type="spellEnd"/>
            <w:r w:rsidRPr="00884A1C">
              <w:rPr>
                <w:rFonts w:ascii="Arial" w:hAnsi="Arial" w:cs="Arial"/>
                <w:color w:val="0F0F0F"/>
                <w:w w:val="105"/>
              </w:rPr>
              <w:t xml:space="preserve">,    możliwość    jego    integracji z innym </w:t>
            </w:r>
            <w:proofErr w:type="spellStart"/>
            <w:r w:rsidRPr="00884A1C">
              <w:rPr>
                <w:rFonts w:ascii="Arial" w:hAnsi="Arial" w:cs="Arial"/>
                <w:color w:val="0F0F0F"/>
                <w:w w:val="105"/>
              </w:rPr>
              <w:t>SpW</w:t>
            </w:r>
            <w:proofErr w:type="spellEnd"/>
            <w:r w:rsidRPr="00884A1C">
              <w:rPr>
                <w:rFonts w:ascii="Arial" w:hAnsi="Arial" w:cs="Arial"/>
                <w:color w:val="0F0F0F"/>
                <w:w w:val="105"/>
              </w:rPr>
              <w:t xml:space="preserve"> oraz sposób weryfikacji poprawnego funkcjonowania zintegrowanego systemu;</w:t>
            </w:r>
          </w:p>
          <w:p w:rsidR="00F40618" w:rsidRPr="00884A1C" w:rsidRDefault="00F40618" w:rsidP="002A4FC7">
            <w:pPr>
              <w:widowControl w:val="0"/>
              <w:tabs>
                <w:tab w:val="left" w:pos="1277"/>
                <w:tab w:val="left" w:pos="3145"/>
                <w:tab w:val="left" w:pos="5030"/>
                <w:tab w:val="left" w:pos="6355"/>
                <w:tab w:val="left" w:pos="8005"/>
              </w:tabs>
              <w:kinsoku w:val="0"/>
              <w:overflowPunct w:val="0"/>
              <w:autoSpaceDE w:val="0"/>
              <w:autoSpaceDN w:val="0"/>
              <w:adjustRightInd w:val="0"/>
              <w:spacing w:before="53" w:line="288" w:lineRule="auto"/>
              <w:ind w:left="1314" w:right="270" w:hanging="606"/>
              <w:jc w:val="both"/>
              <w:rPr>
                <w:rFonts w:ascii="Arial" w:hAnsi="Arial" w:cs="Arial"/>
                <w:color w:val="0F0F0F"/>
                <w:w w:val="105"/>
              </w:rPr>
            </w:pPr>
            <w:r w:rsidRPr="00884A1C">
              <w:rPr>
                <w:rFonts w:ascii="Arial" w:hAnsi="Arial" w:cs="Arial"/>
                <w:color w:val="0F0F0F"/>
                <w:w w:val="105"/>
              </w:rPr>
              <w:t>-</w:t>
            </w:r>
            <w:r w:rsidRPr="00884A1C">
              <w:rPr>
                <w:rFonts w:ascii="Arial" w:hAnsi="Arial" w:cs="Arial"/>
                <w:color w:val="0F0F0F"/>
                <w:w w:val="105"/>
              </w:rPr>
              <w:tab/>
              <w:t xml:space="preserve">opis charakterystycznych niesprawności </w:t>
            </w:r>
            <w:proofErr w:type="spellStart"/>
            <w:r w:rsidRPr="00884A1C">
              <w:rPr>
                <w:rFonts w:ascii="Arial" w:hAnsi="Arial" w:cs="Arial"/>
                <w:color w:val="0F0F0F"/>
                <w:w w:val="105"/>
              </w:rPr>
              <w:t>SpW</w:t>
            </w:r>
            <w:proofErr w:type="spellEnd"/>
            <w:r w:rsidRPr="00884A1C">
              <w:rPr>
                <w:rFonts w:ascii="Arial" w:hAnsi="Arial" w:cs="Arial"/>
                <w:color w:val="0F0F0F"/>
                <w:w w:val="105"/>
              </w:rPr>
              <w:t>, w tym podstawowych  błędów i   usterek    technicznych    w    oprogramowaniu,    jakie    mogą    wystąpić w procesie użytkowania;</w:t>
            </w:r>
          </w:p>
          <w:p w:rsidR="00F40618" w:rsidRPr="00884A1C" w:rsidRDefault="00F40618" w:rsidP="002A4FC7">
            <w:pPr>
              <w:widowControl w:val="0"/>
              <w:tabs>
                <w:tab w:val="left" w:pos="1277"/>
                <w:tab w:val="left" w:pos="3145"/>
                <w:tab w:val="left" w:pos="5030"/>
                <w:tab w:val="left" w:pos="6355"/>
                <w:tab w:val="left" w:pos="8005"/>
              </w:tabs>
              <w:kinsoku w:val="0"/>
              <w:overflowPunct w:val="0"/>
              <w:autoSpaceDE w:val="0"/>
              <w:autoSpaceDN w:val="0"/>
              <w:adjustRightInd w:val="0"/>
              <w:spacing w:before="53" w:line="288" w:lineRule="auto"/>
              <w:ind w:right="270" w:firstLine="708"/>
              <w:jc w:val="both"/>
              <w:rPr>
                <w:rFonts w:ascii="Arial" w:hAnsi="Arial" w:cs="Arial"/>
                <w:color w:val="0F0F0F"/>
                <w:w w:val="105"/>
              </w:rPr>
            </w:pPr>
            <w:r w:rsidRPr="00884A1C">
              <w:rPr>
                <w:rFonts w:ascii="Arial" w:hAnsi="Arial" w:cs="Arial"/>
                <w:color w:val="0F0F0F"/>
                <w:w w:val="105"/>
              </w:rPr>
              <w:t>-</w:t>
            </w:r>
            <w:r w:rsidRPr="00884A1C">
              <w:rPr>
                <w:rFonts w:ascii="Arial" w:hAnsi="Arial" w:cs="Arial"/>
                <w:color w:val="0F0F0F"/>
                <w:w w:val="105"/>
              </w:rPr>
              <w:tab/>
              <w:t xml:space="preserve">opis możliwości pracy </w:t>
            </w:r>
            <w:proofErr w:type="spellStart"/>
            <w:r w:rsidRPr="00884A1C">
              <w:rPr>
                <w:rFonts w:ascii="Arial" w:hAnsi="Arial" w:cs="Arial"/>
                <w:color w:val="0F0F0F"/>
                <w:w w:val="105"/>
              </w:rPr>
              <w:t>SpW</w:t>
            </w:r>
            <w:proofErr w:type="spellEnd"/>
            <w:r w:rsidRPr="00884A1C">
              <w:rPr>
                <w:rFonts w:ascii="Arial" w:hAnsi="Arial" w:cs="Arial"/>
                <w:color w:val="0F0F0F"/>
                <w:w w:val="105"/>
              </w:rPr>
              <w:t xml:space="preserve"> w otoczeniu systemowym (zewnętrznym);</w:t>
            </w:r>
          </w:p>
          <w:p w:rsidR="00F40618" w:rsidRPr="00884A1C" w:rsidRDefault="00F40618" w:rsidP="002A4FC7">
            <w:pPr>
              <w:widowControl w:val="0"/>
              <w:tabs>
                <w:tab w:val="left" w:pos="1277"/>
                <w:tab w:val="left" w:pos="3145"/>
                <w:tab w:val="left" w:pos="5030"/>
                <w:tab w:val="left" w:pos="6355"/>
                <w:tab w:val="left" w:pos="8005"/>
              </w:tabs>
              <w:kinsoku w:val="0"/>
              <w:overflowPunct w:val="0"/>
              <w:autoSpaceDE w:val="0"/>
              <w:autoSpaceDN w:val="0"/>
              <w:adjustRightInd w:val="0"/>
              <w:spacing w:before="53" w:line="288" w:lineRule="auto"/>
              <w:ind w:right="270" w:firstLine="708"/>
              <w:jc w:val="both"/>
              <w:rPr>
                <w:rFonts w:ascii="Arial" w:hAnsi="Arial" w:cs="Arial"/>
                <w:color w:val="0F0F0F"/>
                <w:w w:val="105"/>
              </w:rPr>
            </w:pPr>
            <w:r w:rsidRPr="00884A1C">
              <w:rPr>
                <w:rFonts w:ascii="Arial" w:hAnsi="Arial" w:cs="Arial"/>
                <w:color w:val="0F0F0F"/>
                <w:w w:val="105"/>
              </w:rPr>
              <w:t>-</w:t>
            </w:r>
            <w:r w:rsidRPr="00884A1C">
              <w:rPr>
                <w:rFonts w:ascii="Arial" w:hAnsi="Arial" w:cs="Arial"/>
                <w:color w:val="0F0F0F"/>
                <w:w w:val="105"/>
              </w:rPr>
              <w:tab/>
              <w:t>klauzule niejawności całego wyrobu i jego podzespołów,</w:t>
            </w:r>
          </w:p>
          <w:p w:rsidR="00F40618" w:rsidRPr="006013BA" w:rsidRDefault="00F40618" w:rsidP="002A4FC7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1314"/>
              </w:tabs>
              <w:kinsoku w:val="0"/>
              <w:overflowPunct w:val="0"/>
              <w:autoSpaceDE w:val="0"/>
              <w:autoSpaceDN w:val="0"/>
              <w:adjustRightInd w:val="0"/>
              <w:spacing w:before="68" w:line="285" w:lineRule="auto"/>
              <w:ind w:left="1314" w:hanging="590"/>
              <w:contextualSpacing w:val="0"/>
              <w:jc w:val="both"/>
              <w:rPr>
                <w:rFonts w:ascii="Arial" w:hAnsi="Arial" w:cs="Arial"/>
                <w:color w:val="0E0E0E"/>
                <w:w w:val="105"/>
              </w:rPr>
            </w:pPr>
            <w:r w:rsidRPr="00884A1C">
              <w:rPr>
                <w:rFonts w:ascii="Arial" w:hAnsi="Arial" w:cs="Arial"/>
                <w:color w:val="0E0E0E"/>
                <w:w w:val="105"/>
              </w:rPr>
              <w:t>wykaz    przedmiotów     i     substancji     niebezpiecznych     dla i    środowiska,    wymagających    szczególnych     sposobów  lub wymagających oddzielnego</w:t>
            </w:r>
            <w:r w:rsidRPr="00884A1C">
              <w:rPr>
                <w:rFonts w:ascii="Arial" w:hAnsi="Arial" w:cs="Arial"/>
                <w:color w:val="0E0E0E"/>
                <w:spacing w:val="18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w w:val="105"/>
              </w:rPr>
              <w:t>ewidencjonowania.</w:t>
            </w:r>
          </w:p>
          <w:p w:rsidR="00F40618" w:rsidRPr="00884A1C" w:rsidRDefault="00F40618" w:rsidP="002A4FC7">
            <w:pPr>
              <w:widowControl w:val="0"/>
              <w:tabs>
                <w:tab w:val="left" w:pos="1277"/>
                <w:tab w:val="left" w:pos="3145"/>
                <w:tab w:val="left" w:pos="5030"/>
                <w:tab w:val="left" w:pos="6355"/>
                <w:tab w:val="left" w:pos="8005"/>
              </w:tabs>
              <w:kinsoku w:val="0"/>
              <w:overflowPunct w:val="0"/>
              <w:autoSpaceDE w:val="0"/>
              <w:autoSpaceDN w:val="0"/>
              <w:adjustRightInd w:val="0"/>
              <w:spacing w:before="53" w:line="288" w:lineRule="auto"/>
              <w:ind w:right="270" w:firstLine="708"/>
              <w:jc w:val="both"/>
              <w:rPr>
                <w:rFonts w:ascii="Arial" w:hAnsi="Arial" w:cs="Arial"/>
                <w:color w:val="0F0F0F"/>
                <w:w w:val="105"/>
              </w:rPr>
            </w:pPr>
            <w:r w:rsidRPr="00884A1C">
              <w:rPr>
                <w:rFonts w:ascii="Arial" w:hAnsi="Arial" w:cs="Arial"/>
                <w:color w:val="0F0F0F"/>
                <w:w w:val="105"/>
              </w:rPr>
              <w:t>2)</w:t>
            </w:r>
            <w:r w:rsidRPr="00884A1C">
              <w:rPr>
                <w:rFonts w:ascii="Arial" w:hAnsi="Arial" w:cs="Arial"/>
                <w:color w:val="0F0F0F"/>
                <w:w w:val="105"/>
              </w:rPr>
              <w:tab/>
              <w:t xml:space="preserve">,,Użytkowanie </w:t>
            </w:r>
            <w:proofErr w:type="spellStart"/>
            <w:r w:rsidRPr="00884A1C">
              <w:rPr>
                <w:rFonts w:ascii="Arial" w:hAnsi="Arial" w:cs="Arial"/>
                <w:color w:val="0F0F0F"/>
                <w:w w:val="105"/>
              </w:rPr>
              <w:t>SpW</w:t>
            </w:r>
            <w:proofErr w:type="spellEnd"/>
            <w:r w:rsidRPr="00884A1C">
              <w:rPr>
                <w:rFonts w:ascii="Arial" w:hAnsi="Arial" w:cs="Arial"/>
                <w:color w:val="0F0F0F"/>
                <w:w w:val="105"/>
              </w:rPr>
              <w:t>", zawierający m.in.:</w:t>
            </w:r>
          </w:p>
          <w:p w:rsidR="00F40618" w:rsidRPr="00884A1C" w:rsidRDefault="00F40618" w:rsidP="002A4FC7">
            <w:pPr>
              <w:widowControl w:val="0"/>
              <w:tabs>
                <w:tab w:val="left" w:pos="1277"/>
                <w:tab w:val="left" w:pos="3145"/>
                <w:tab w:val="left" w:pos="5030"/>
                <w:tab w:val="left" w:pos="6355"/>
                <w:tab w:val="left" w:pos="8005"/>
              </w:tabs>
              <w:kinsoku w:val="0"/>
              <w:overflowPunct w:val="0"/>
              <w:autoSpaceDE w:val="0"/>
              <w:autoSpaceDN w:val="0"/>
              <w:adjustRightInd w:val="0"/>
              <w:spacing w:before="53" w:line="288" w:lineRule="auto"/>
              <w:ind w:right="270" w:firstLine="708"/>
              <w:jc w:val="both"/>
              <w:rPr>
                <w:rFonts w:ascii="Arial" w:hAnsi="Arial" w:cs="Arial"/>
                <w:color w:val="0F0F0F"/>
                <w:w w:val="105"/>
              </w:rPr>
            </w:pPr>
            <w:r w:rsidRPr="00884A1C">
              <w:rPr>
                <w:rFonts w:ascii="Arial" w:hAnsi="Arial" w:cs="Arial"/>
                <w:color w:val="0F0F0F"/>
                <w:w w:val="105"/>
              </w:rPr>
              <w:t>-</w:t>
            </w:r>
            <w:r w:rsidRPr="00884A1C">
              <w:rPr>
                <w:rFonts w:ascii="Arial" w:hAnsi="Arial" w:cs="Arial"/>
                <w:color w:val="0F0F0F"/>
                <w:w w:val="105"/>
              </w:rPr>
              <w:tab/>
              <w:t xml:space="preserve">zasady BHP w procesie eksploatacji </w:t>
            </w:r>
            <w:proofErr w:type="spellStart"/>
            <w:r w:rsidRPr="00884A1C">
              <w:rPr>
                <w:rFonts w:ascii="Arial" w:hAnsi="Arial" w:cs="Arial"/>
                <w:color w:val="0F0F0F"/>
                <w:w w:val="105"/>
              </w:rPr>
              <w:t>SpW</w:t>
            </w:r>
            <w:proofErr w:type="spellEnd"/>
            <w:r w:rsidRPr="00884A1C">
              <w:rPr>
                <w:rFonts w:ascii="Arial" w:hAnsi="Arial" w:cs="Arial"/>
                <w:color w:val="0F0F0F"/>
                <w:w w:val="105"/>
              </w:rPr>
              <w:t>;</w:t>
            </w:r>
          </w:p>
          <w:p w:rsidR="00F40618" w:rsidRPr="00884A1C" w:rsidRDefault="00F40618" w:rsidP="002A4FC7">
            <w:pPr>
              <w:widowControl w:val="0"/>
              <w:tabs>
                <w:tab w:val="left" w:pos="1277"/>
                <w:tab w:val="left" w:pos="3145"/>
                <w:tab w:val="left" w:pos="5030"/>
                <w:tab w:val="left" w:pos="6355"/>
                <w:tab w:val="left" w:pos="8005"/>
              </w:tabs>
              <w:kinsoku w:val="0"/>
              <w:overflowPunct w:val="0"/>
              <w:autoSpaceDE w:val="0"/>
              <w:autoSpaceDN w:val="0"/>
              <w:adjustRightInd w:val="0"/>
              <w:spacing w:before="53" w:line="288" w:lineRule="auto"/>
              <w:ind w:left="1314" w:right="270" w:hanging="606"/>
              <w:jc w:val="both"/>
              <w:rPr>
                <w:rFonts w:ascii="Arial" w:hAnsi="Arial" w:cs="Arial"/>
                <w:color w:val="0F0F0F"/>
                <w:w w:val="105"/>
              </w:rPr>
            </w:pPr>
            <w:r w:rsidRPr="00884A1C">
              <w:rPr>
                <w:rFonts w:ascii="Arial" w:hAnsi="Arial" w:cs="Arial"/>
                <w:color w:val="0F0F0F"/>
                <w:w w:val="105"/>
              </w:rPr>
              <w:t xml:space="preserve"> -</w:t>
            </w:r>
            <w:r w:rsidRPr="00884A1C">
              <w:rPr>
                <w:rFonts w:ascii="Arial" w:hAnsi="Arial" w:cs="Arial"/>
                <w:color w:val="0F0F0F"/>
                <w:w w:val="105"/>
              </w:rPr>
              <w:tab/>
              <w:t xml:space="preserve">skład załogi/obsługi z wyszczególnieniem kwalifikacji, jakie poszczególni funkcyjni powinni posiadać do prawidłowego użytkowania </w:t>
            </w:r>
            <w:proofErr w:type="spellStart"/>
            <w:r w:rsidRPr="00884A1C">
              <w:rPr>
                <w:rFonts w:ascii="Arial" w:hAnsi="Arial" w:cs="Arial"/>
                <w:color w:val="0F0F0F"/>
                <w:w w:val="105"/>
              </w:rPr>
              <w:t>SpW</w:t>
            </w:r>
            <w:proofErr w:type="spellEnd"/>
            <w:r w:rsidRPr="00884A1C">
              <w:rPr>
                <w:rFonts w:ascii="Arial" w:hAnsi="Arial" w:cs="Arial"/>
                <w:color w:val="0F0F0F"/>
                <w:w w:val="105"/>
              </w:rPr>
              <w:t xml:space="preserve">, w tym </w:t>
            </w:r>
            <w:r w:rsidRPr="00884A1C">
              <w:rPr>
                <w:rFonts w:ascii="Arial" w:hAnsi="Arial" w:cs="Arial"/>
                <w:color w:val="0F0F0F"/>
                <w:w w:val="105"/>
              </w:rPr>
              <w:lastRenderedPageBreak/>
              <w:t xml:space="preserve">zakres kompetencji i uprawnień do wprowadzania oprogramowania (OPR) do różnych elementów </w:t>
            </w:r>
            <w:proofErr w:type="spellStart"/>
            <w:r w:rsidRPr="00884A1C">
              <w:rPr>
                <w:rFonts w:ascii="Arial" w:hAnsi="Arial" w:cs="Arial"/>
                <w:color w:val="0F0F0F"/>
                <w:w w:val="105"/>
              </w:rPr>
              <w:t>SpW</w:t>
            </w:r>
            <w:proofErr w:type="spellEnd"/>
            <w:r w:rsidRPr="00884A1C">
              <w:rPr>
                <w:rFonts w:ascii="Arial" w:hAnsi="Arial" w:cs="Arial"/>
                <w:color w:val="0F0F0F"/>
                <w:w w:val="105"/>
              </w:rPr>
              <w:t xml:space="preserve"> (przez użytkownika lub inne osoby funkcyjne) oraz wymagane kompetencje osób (instytucji), które będą odpowiadać za wykonanie, weryfikację oraz naprawę określonych poziomów integracji;</w:t>
            </w:r>
          </w:p>
          <w:p w:rsidR="00F40618" w:rsidRPr="00884A1C" w:rsidRDefault="00F40618" w:rsidP="002A4FC7">
            <w:pPr>
              <w:widowControl w:val="0"/>
              <w:tabs>
                <w:tab w:val="left" w:pos="1277"/>
                <w:tab w:val="left" w:pos="3145"/>
                <w:tab w:val="left" w:pos="5030"/>
                <w:tab w:val="left" w:pos="6355"/>
                <w:tab w:val="left" w:pos="8005"/>
              </w:tabs>
              <w:kinsoku w:val="0"/>
              <w:overflowPunct w:val="0"/>
              <w:autoSpaceDE w:val="0"/>
              <w:autoSpaceDN w:val="0"/>
              <w:adjustRightInd w:val="0"/>
              <w:spacing w:before="53" w:line="288" w:lineRule="auto"/>
              <w:ind w:left="1314" w:right="270" w:hanging="606"/>
              <w:jc w:val="both"/>
              <w:rPr>
                <w:rFonts w:ascii="Arial" w:hAnsi="Arial" w:cs="Arial"/>
                <w:color w:val="0F0F0F"/>
                <w:w w:val="105"/>
              </w:rPr>
            </w:pPr>
            <w:r w:rsidRPr="00884A1C">
              <w:rPr>
                <w:rFonts w:ascii="Arial" w:hAnsi="Arial" w:cs="Arial"/>
                <w:color w:val="0F0F0F"/>
                <w:w w:val="105"/>
              </w:rPr>
              <w:t>-</w:t>
            </w:r>
            <w:r w:rsidRPr="00884A1C">
              <w:rPr>
                <w:rFonts w:ascii="Arial" w:hAnsi="Arial" w:cs="Arial"/>
                <w:color w:val="0F0F0F"/>
                <w:w w:val="105"/>
              </w:rPr>
              <w:tab/>
              <w:t xml:space="preserve">rodzaje i częstotliwość </w:t>
            </w:r>
            <w:proofErr w:type="spellStart"/>
            <w:r w:rsidRPr="00884A1C">
              <w:rPr>
                <w:rFonts w:ascii="Arial" w:hAnsi="Arial" w:cs="Arial"/>
                <w:color w:val="0F0F0F"/>
                <w:w w:val="105"/>
              </w:rPr>
              <w:t>obsługiwań</w:t>
            </w:r>
            <w:proofErr w:type="spellEnd"/>
            <w:r w:rsidRPr="00884A1C">
              <w:rPr>
                <w:rFonts w:ascii="Arial" w:hAnsi="Arial" w:cs="Arial"/>
                <w:color w:val="0F0F0F"/>
                <w:w w:val="105"/>
              </w:rPr>
              <w:t xml:space="preserve"> oraz zakres prac przewidzianych do realizacji z wyszczególnieniem organów, które je powinny realizować;</w:t>
            </w:r>
          </w:p>
          <w:p w:rsidR="00F40618" w:rsidRPr="00884A1C" w:rsidRDefault="00F40618" w:rsidP="002A4FC7">
            <w:pPr>
              <w:widowControl w:val="0"/>
              <w:tabs>
                <w:tab w:val="left" w:pos="1277"/>
                <w:tab w:val="left" w:pos="3145"/>
                <w:tab w:val="left" w:pos="5030"/>
                <w:tab w:val="left" w:pos="6355"/>
                <w:tab w:val="left" w:pos="8005"/>
              </w:tabs>
              <w:kinsoku w:val="0"/>
              <w:overflowPunct w:val="0"/>
              <w:autoSpaceDE w:val="0"/>
              <w:autoSpaceDN w:val="0"/>
              <w:adjustRightInd w:val="0"/>
              <w:spacing w:before="53" w:line="288" w:lineRule="auto"/>
              <w:ind w:left="1314" w:right="270" w:hanging="606"/>
              <w:jc w:val="both"/>
              <w:rPr>
                <w:rFonts w:ascii="Arial" w:hAnsi="Arial" w:cs="Arial"/>
                <w:color w:val="0F0F0F"/>
                <w:w w:val="105"/>
              </w:rPr>
            </w:pPr>
            <w:r w:rsidRPr="00884A1C">
              <w:rPr>
                <w:rFonts w:ascii="Arial" w:hAnsi="Arial" w:cs="Arial"/>
                <w:color w:val="0F0F0F"/>
                <w:w w:val="105"/>
              </w:rPr>
              <w:t>-</w:t>
            </w:r>
            <w:r w:rsidRPr="00884A1C">
              <w:rPr>
                <w:rFonts w:ascii="Arial" w:hAnsi="Arial" w:cs="Arial"/>
                <w:color w:val="0F0F0F"/>
                <w:w w:val="105"/>
              </w:rPr>
              <w:tab/>
              <w:t xml:space="preserve">szczegółowe zasady postępowania podczas przygotowania do pracy </w:t>
            </w:r>
            <w:proofErr w:type="spellStart"/>
            <w:r w:rsidRPr="00884A1C">
              <w:rPr>
                <w:rFonts w:ascii="Arial" w:hAnsi="Arial" w:cs="Arial"/>
                <w:color w:val="0F0F0F"/>
                <w:w w:val="105"/>
              </w:rPr>
              <w:t>SpW</w:t>
            </w:r>
            <w:proofErr w:type="spellEnd"/>
            <w:r w:rsidRPr="00884A1C">
              <w:rPr>
                <w:rFonts w:ascii="Arial" w:hAnsi="Arial" w:cs="Arial"/>
                <w:color w:val="0F0F0F"/>
                <w:w w:val="105"/>
              </w:rPr>
              <w:t xml:space="preserve">, użycia </w:t>
            </w:r>
            <w:proofErr w:type="spellStart"/>
            <w:r w:rsidRPr="00884A1C">
              <w:rPr>
                <w:rFonts w:ascii="Arial" w:hAnsi="Arial" w:cs="Arial"/>
                <w:color w:val="0F0F0F"/>
                <w:w w:val="105"/>
              </w:rPr>
              <w:t>SpW</w:t>
            </w:r>
            <w:proofErr w:type="spellEnd"/>
            <w:r w:rsidRPr="00884A1C">
              <w:rPr>
                <w:rFonts w:ascii="Arial" w:hAnsi="Arial" w:cs="Arial"/>
                <w:color w:val="0F0F0F"/>
                <w:w w:val="105"/>
              </w:rPr>
              <w:t>, kontroli poprawności funkcjonowania z uwzględnieniem procedur awaryjnych;</w:t>
            </w:r>
          </w:p>
          <w:p w:rsidR="00F40618" w:rsidRPr="00884A1C" w:rsidRDefault="00F40618" w:rsidP="002A4FC7">
            <w:pPr>
              <w:widowControl w:val="0"/>
              <w:tabs>
                <w:tab w:val="left" w:pos="1277"/>
                <w:tab w:val="left" w:pos="3145"/>
                <w:tab w:val="left" w:pos="5030"/>
                <w:tab w:val="left" w:pos="6355"/>
                <w:tab w:val="left" w:pos="8005"/>
              </w:tabs>
              <w:kinsoku w:val="0"/>
              <w:overflowPunct w:val="0"/>
              <w:autoSpaceDE w:val="0"/>
              <w:autoSpaceDN w:val="0"/>
              <w:adjustRightInd w:val="0"/>
              <w:spacing w:before="53" w:line="288" w:lineRule="auto"/>
              <w:ind w:left="1314" w:right="270" w:hanging="606"/>
              <w:jc w:val="both"/>
              <w:rPr>
                <w:rFonts w:ascii="Arial" w:hAnsi="Arial" w:cs="Arial"/>
                <w:color w:val="0F0F0F"/>
                <w:w w:val="105"/>
              </w:rPr>
            </w:pPr>
            <w:r w:rsidRPr="00884A1C">
              <w:rPr>
                <w:rFonts w:ascii="Arial" w:hAnsi="Arial" w:cs="Arial"/>
                <w:color w:val="0F0F0F"/>
                <w:w w:val="105"/>
              </w:rPr>
              <w:t>-</w:t>
            </w:r>
            <w:r w:rsidRPr="00884A1C">
              <w:rPr>
                <w:rFonts w:ascii="Arial" w:hAnsi="Arial" w:cs="Arial"/>
                <w:color w:val="0F0F0F"/>
                <w:w w:val="105"/>
              </w:rPr>
              <w:tab/>
              <w:t>szczegół</w:t>
            </w:r>
            <w:r w:rsidR="002A4FC7">
              <w:rPr>
                <w:rFonts w:ascii="Arial" w:hAnsi="Arial" w:cs="Arial"/>
                <w:color w:val="0F0F0F"/>
                <w:w w:val="105"/>
              </w:rPr>
              <w:t>owe zasady postępowania</w:t>
            </w:r>
            <w:r w:rsidR="002A4FC7">
              <w:rPr>
                <w:rFonts w:ascii="Arial" w:hAnsi="Arial" w:cs="Arial"/>
                <w:color w:val="0F0F0F"/>
                <w:w w:val="105"/>
              </w:rPr>
              <w:tab/>
              <w:t xml:space="preserve">podczas przygotowania </w:t>
            </w:r>
            <w:proofErr w:type="spellStart"/>
            <w:r w:rsidR="002A4FC7">
              <w:rPr>
                <w:rFonts w:ascii="Arial" w:hAnsi="Arial" w:cs="Arial"/>
                <w:color w:val="0F0F0F"/>
                <w:w w:val="105"/>
              </w:rPr>
              <w:t>SpW</w:t>
            </w:r>
            <w:proofErr w:type="spellEnd"/>
            <w:r w:rsidR="002A4FC7">
              <w:rPr>
                <w:rFonts w:ascii="Arial" w:hAnsi="Arial" w:cs="Arial"/>
                <w:color w:val="0F0F0F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F0F0F"/>
                <w:w w:val="105"/>
              </w:rPr>
              <w:t>do transportu lądowego, morskiego i powietrznego, przechowania, itp.,</w:t>
            </w:r>
          </w:p>
          <w:p w:rsidR="00F40618" w:rsidRPr="00884A1C" w:rsidRDefault="00F40618" w:rsidP="002A4FC7">
            <w:pPr>
              <w:widowControl w:val="0"/>
              <w:tabs>
                <w:tab w:val="left" w:pos="1277"/>
                <w:tab w:val="left" w:pos="3145"/>
                <w:tab w:val="left" w:pos="5030"/>
                <w:tab w:val="left" w:pos="6355"/>
                <w:tab w:val="left" w:pos="8005"/>
              </w:tabs>
              <w:kinsoku w:val="0"/>
              <w:overflowPunct w:val="0"/>
              <w:autoSpaceDE w:val="0"/>
              <w:autoSpaceDN w:val="0"/>
              <w:adjustRightInd w:val="0"/>
              <w:spacing w:before="53" w:line="288" w:lineRule="auto"/>
              <w:ind w:left="1314" w:right="270" w:hanging="606"/>
              <w:jc w:val="both"/>
              <w:rPr>
                <w:rFonts w:ascii="Arial" w:hAnsi="Arial" w:cs="Arial"/>
                <w:color w:val="0F0F0F"/>
                <w:w w:val="105"/>
              </w:rPr>
            </w:pPr>
            <w:r w:rsidRPr="00884A1C">
              <w:rPr>
                <w:rFonts w:ascii="Arial" w:hAnsi="Arial" w:cs="Arial"/>
                <w:color w:val="0F0F0F"/>
                <w:w w:val="105"/>
              </w:rPr>
              <w:t>-</w:t>
            </w:r>
            <w:r w:rsidRPr="00884A1C">
              <w:rPr>
                <w:rFonts w:ascii="Arial" w:hAnsi="Arial" w:cs="Arial"/>
                <w:color w:val="0F0F0F"/>
                <w:w w:val="105"/>
              </w:rPr>
              <w:tab/>
              <w:t>sposób przygotowania wyrobu do funkcjonowania w różnych warunkach środowiskowych;</w:t>
            </w:r>
          </w:p>
          <w:p w:rsidR="00F40618" w:rsidRPr="00884A1C" w:rsidRDefault="00F40618" w:rsidP="002A4FC7">
            <w:pPr>
              <w:widowControl w:val="0"/>
              <w:tabs>
                <w:tab w:val="left" w:pos="1277"/>
                <w:tab w:val="left" w:pos="3145"/>
                <w:tab w:val="left" w:pos="5030"/>
                <w:tab w:val="left" w:pos="6355"/>
                <w:tab w:val="left" w:pos="8005"/>
              </w:tabs>
              <w:kinsoku w:val="0"/>
              <w:overflowPunct w:val="0"/>
              <w:autoSpaceDE w:val="0"/>
              <w:autoSpaceDN w:val="0"/>
              <w:adjustRightInd w:val="0"/>
              <w:spacing w:before="53" w:line="288" w:lineRule="auto"/>
              <w:ind w:right="270" w:firstLine="708"/>
              <w:jc w:val="both"/>
              <w:rPr>
                <w:rFonts w:ascii="Arial" w:hAnsi="Arial" w:cs="Arial"/>
                <w:color w:val="0F0F0F"/>
                <w:w w:val="105"/>
              </w:rPr>
            </w:pPr>
            <w:r w:rsidRPr="00884A1C">
              <w:rPr>
                <w:rFonts w:ascii="Arial" w:hAnsi="Arial" w:cs="Arial"/>
                <w:color w:val="0F0F0F"/>
                <w:w w:val="105"/>
              </w:rPr>
              <w:t>-</w:t>
            </w:r>
            <w:r w:rsidRPr="00884A1C">
              <w:rPr>
                <w:rFonts w:ascii="Arial" w:hAnsi="Arial" w:cs="Arial"/>
                <w:color w:val="0F0F0F"/>
                <w:w w:val="105"/>
              </w:rPr>
              <w:tab/>
              <w:t xml:space="preserve">zasady eksploatacji oprogramowania występującego w </w:t>
            </w:r>
            <w:proofErr w:type="spellStart"/>
            <w:r w:rsidRPr="00884A1C">
              <w:rPr>
                <w:rFonts w:ascii="Arial" w:hAnsi="Arial" w:cs="Arial"/>
                <w:color w:val="0F0F0F"/>
                <w:w w:val="105"/>
              </w:rPr>
              <w:t>SpW</w:t>
            </w:r>
            <w:proofErr w:type="spellEnd"/>
            <w:r w:rsidRPr="00884A1C">
              <w:rPr>
                <w:rFonts w:ascii="Arial" w:hAnsi="Arial" w:cs="Arial"/>
                <w:color w:val="0F0F0F"/>
                <w:w w:val="105"/>
              </w:rPr>
              <w:t>;</w:t>
            </w:r>
          </w:p>
          <w:p w:rsidR="00F40618" w:rsidRPr="00884A1C" w:rsidRDefault="00F40618" w:rsidP="002A4FC7">
            <w:pPr>
              <w:widowControl w:val="0"/>
              <w:tabs>
                <w:tab w:val="left" w:pos="1277"/>
                <w:tab w:val="left" w:pos="3145"/>
                <w:tab w:val="left" w:pos="5030"/>
                <w:tab w:val="left" w:pos="6355"/>
                <w:tab w:val="left" w:pos="8005"/>
              </w:tabs>
              <w:kinsoku w:val="0"/>
              <w:overflowPunct w:val="0"/>
              <w:autoSpaceDE w:val="0"/>
              <w:autoSpaceDN w:val="0"/>
              <w:adjustRightInd w:val="0"/>
              <w:spacing w:before="53" w:line="288" w:lineRule="auto"/>
              <w:ind w:left="1314" w:right="270" w:hanging="606"/>
              <w:jc w:val="both"/>
              <w:rPr>
                <w:rFonts w:ascii="Arial" w:hAnsi="Arial" w:cs="Arial"/>
                <w:color w:val="0F0F0F"/>
                <w:w w:val="105"/>
              </w:rPr>
            </w:pPr>
            <w:r w:rsidRPr="00884A1C">
              <w:rPr>
                <w:rFonts w:ascii="Arial" w:hAnsi="Arial" w:cs="Arial"/>
                <w:color w:val="0F0F0F"/>
                <w:w w:val="105"/>
              </w:rPr>
              <w:t>-</w:t>
            </w:r>
            <w:r w:rsidRPr="00884A1C">
              <w:rPr>
                <w:rFonts w:ascii="Arial" w:hAnsi="Arial" w:cs="Arial"/>
                <w:color w:val="0F0F0F"/>
                <w:w w:val="105"/>
              </w:rPr>
              <w:tab/>
              <w:t xml:space="preserve">przewodnik technologiczny </w:t>
            </w:r>
            <w:proofErr w:type="spellStart"/>
            <w:r w:rsidRPr="00884A1C">
              <w:rPr>
                <w:rFonts w:ascii="Arial" w:hAnsi="Arial" w:cs="Arial"/>
                <w:color w:val="0F0F0F"/>
                <w:w w:val="105"/>
              </w:rPr>
              <w:t>obsługiwań</w:t>
            </w:r>
            <w:proofErr w:type="spellEnd"/>
            <w:r w:rsidRPr="00884A1C">
              <w:rPr>
                <w:rFonts w:ascii="Arial" w:hAnsi="Arial" w:cs="Arial"/>
                <w:color w:val="0F0F0F"/>
                <w:w w:val="105"/>
              </w:rPr>
              <w:t xml:space="preserve"> technicznych i napraw realizowanych przez etatową obsługę/załogę;</w:t>
            </w:r>
          </w:p>
          <w:p w:rsidR="00F40618" w:rsidRPr="00884A1C" w:rsidRDefault="00F40618" w:rsidP="002A4FC7">
            <w:pPr>
              <w:widowControl w:val="0"/>
              <w:tabs>
                <w:tab w:val="left" w:pos="1277"/>
                <w:tab w:val="left" w:pos="3145"/>
                <w:tab w:val="left" w:pos="5030"/>
                <w:tab w:val="left" w:pos="6355"/>
                <w:tab w:val="left" w:pos="8005"/>
              </w:tabs>
              <w:kinsoku w:val="0"/>
              <w:overflowPunct w:val="0"/>
              <w:autoSpaceDE w:val="0"/>
              <w:autoSpaceDN w:val="0"/>
              <w:adjustRightInd w:val="0"/>
              <w:spacing w:before="53" w:line="288" w:lineRule="auto"/>
              <w:ind w:right="270" w:firstLine="708"/>
              <w:jc w:val="both"/>
              <w:rPr>
                <w:rFonts w:ascii="Arial" w:hAnsi="Arial" w:cs="Arial"/>
                <w:color w:val="0F0F0F"/>
                <w:w w:val="105"/>
              </w:rPr>
            </w:pPr>
            <w:r w:rsidRPr="00884A1C">
              <w:rPr>
                <w:rFonts w:ascii="Arial" w:hAnsi="Arial" w:cs="Arial"/>
                <w:color w:val="0F0F0F"/>
                <w:w w:val="105"/>
              </w:rPr>
              <w:t>-</w:t>
            </w:r>
            <w:r w:rsidRPr="00884A1C">
              <w:rPr>
                <w:rFonts w:ascii="Arial" w:hAnsi="Arial" w:cs="Arial"/>
                <w:color w:val="0F0F0F"/>
                <w:w w:val="105"/>
              </w:rPr>
              <w:tab/>
              <w:t>normatyw zużycia materiałów w procesie użytkowania;</w:t>
            </w:r>
          </w:p>
          <w:p w:rsidR="00F40618" w:rsidRPr="00884A1C" w:rsidRDefault="00F40618" w:rsidP="002A4FC7">
            <w:pPr>
              <w:widowControl w:val="0"/>
              <w:tabs>
                <w:tab w:val="left" w:pos="1277"/>
                <w:tab w:val="left" w:pos="3145"/>
                <w:tab w:val="left" w:pos="5030"/>
                <w:tab w:val="left" w:pos="6355"/>
                <w:tab w:val="left" w:pos="8005"/>
              </w:tabs>
              <w:kinsoku w:val="0"/>
              <w:overflowPunct w:val="0"/>
              <w:autoSpaceDE w:val="0"/>
              <w:autoSpaceDN w:val="0"/>
              <w:adjustRightInd w:val="0"/>
              <w:spacing w:before="53" w:line="288" w:lineRule="auto"/>
              <w:ind w:left="1314" w:right="270" w:hanging="606"/>
              <w:jc w:val="both"/>
              <w:rPr>
                <w:rFonts w:ascii="Arial" w:hAnsi="Arial" w:cs="Arial"/>
                <w:color w:val="0F0F0F"/>
                <w:w w:val="105"/>
              </w:rPr>
            </w:pPr>
            <w:r w:rsidRPr="00884A1C">
              <w:rPr>
                <w:rFonts w:ascii="Arial" w:hAnsi="Arial" w:cs="Arial"/>
                <w:color w:val="0F0F0F"/>
                <w:w w:val="105"/>
              </w:rPr>
              <w:t>-</w:t>
            </w:r>
            <w:r w:rsidRPr="00884A1C">
              <w:rPr>
                <w:rFonts w:ascii="Arial" w:hAnsi="Arial" w:cs="Arial"/>
                <w:color w:val="0F0F0F"/>
                <w:w w:val="105"/>
              </w:rPr>
              <w:tab/>
              <w:t>wykaz części zamiennych oraz zapasowych materiałów eksploatacyjnych będących w ukompletowaniu wyrobu;</w:t>
            </w:r>
          </w:p>
          <w:p w:rsidR="00F40618" w:rsidRPr="00884A1C" w:rsidRDefault="00F40618" w:rsidP="002A4FC7">
            <w:pPr>
              <w:widowControl w:val="0"/>
              <w:tabs>
                <w:tab w:val="left" w:pos="1277"/>
                <w:tab w:val="left" w:pos="3145"/>
                <w:tab w:val="left" w:pos="5030"/>
                <w:tab w:val="left" w:pos="6355"/>
                <w:tab w:val="left" w:pos="8005"/>
              </w:tabs>
              <w:kinsoku w:val="0"/>
              <w:overflowPunct w:val="0"/>
              <w:autoSpaceDE w:val="0"/>
              <w:autoSpaceDN w:val="0"/>
              <w:adjustRightInd w:val="0"/>
              <w:spacing w:before="53" w:line="288" w:lineRule="auto"/>
              <w:ind w:right="270" w:firstLine="708"/>
              <w:jc w:val="both"/>
              <w:rPr>
                <w:rFonts w:ascii="Arial" w:hAnsi="Arial" w:cs="Arial"/>
                <w:color w:val="0F0F0F"/>
                <w:w w:val="105"/>
              </w:rPr>
            </w:pPr>
            <w:r w:rsidRPr="00884A1C">
              <w:rPr>
                <w:rFonts w:ascii="Arial" w:hAnsi="Arial" w:cs="Arial"/>
                <w:color w:val="0F0F0F"/>
                <w:w w:val="105"/>
              </w:rPr>
              <w:t>-</w:t>
            </w:r>
            <w:r w:rsidRPr="00884A1C">
              <w:rPr>
                <w:rFonts w:ascii="Arial" w:hAnsi="Arial" w:cs="Arial"/>
                <w:color w:val="0F0F0F"/>
                <w:w w:val="105"/>
              </w:rPr>
              <w:tab/>
              <w:t>wykaz wyposażenia podlegającego ewentualnie legalizacji metrologicznej;</w:t>
            </w:r>
          </w:p>
          <w:p w:rsidR="00F40618" w:rsidRPr="00884A1C" w:rsidRDefault="00F40618" w:rsidP="002A4FC7">
            <w:pPr>
              <w:widowControl w:val="0"/>
              <w:tabs>
                <w:tab w:val="left" w:pos="1277"/>
                <w:tab w:val="left" w:pos="3145"/>
                <w:tab w:val="left" w:pos="5030"/>
                <w:tab w:val="left" w:pos="6355"/>
                <w:tab w:val="left" w:pos="8005"/>
              </w:tabs>
              <w:kinsoku w:val="0"/>
              <w:overflowPunct w:val="0"/>
              <w:autoSpaceDE w:val="0"/>
              <w:autoSpaceDN w:val="0"/>
              <w:adjustRightInd w:val="0"/>
              <w:spacing w:before="53" w:line="288" w:lineRule="auto"/>
              <w:ind w:left="1314" w:right="270" w:hanging="606"/>
              <w:jc w:val="both"/>
              <w:rPr>
                <w:rFonts w:ascii="Arial" w:hAnsi="Arial" w:cs="Arial"/>
                <w:color w:val="0F0F0F"/>
                <w:w w:val="105"/>
              </w:rPr>
            </w:pPr>
            <w:r w:rsidRPr="00884A1C">
              <w:rPr>
                <w:rFonts w:ascii="Arial" w:hAnsi="Arial" w:cs="Arial"/>
                <w:color w:val="0F0F0F"/>
                <w:w w:val="105"/>
              </w:rPr>
              <w:t>-</w:t>
            </w:r>
            <w:r w:rsidRPr="00884A1C">
              <w:rPr>
                <w:rFonts w:ascii="Arial" w:hAnsi="Arial" w:cs="Arial"/>
                <w:color w:val="0F0F0F"/>
                <w:w w:val="105"/>
              </w:rPr>
              <w:tab/>
              <w:t>opis użytkowania w warunkach szczególnych (np. teren skażony, strefa oddziaływania pól radiacyjnych, zakłóceń, itp.);</w:t>
            </w:r>
          </w:p>
          <w:p w:rsidR="00F40618" w:rsidRPr="00884A1C" w:rsidRDefault="00F40618" w:rsidP="002A4FC7">
            <w:pPr>
              <w:widowControl w:val="0"/>
              <w:tabs>
                <w:tab w:val="left" w:pos="1277"/>
                <w:tab w:val="left" w:pos="3145"/>
                <w:tab w:val="left" w:pos="5030"/>
                <w:tab w:val="left" w:pos="6355"/>
                <w:tab w:val="left" w:pos="8005"/>
              </w:tabs>
              <w:kinsoku w:val="0"/>
              <w:overflowPunct w:val="0"/>
              <w:autoSpaceDE w:val="0"/>
              <w:autoSpaceDN w:val="0"/>
              <w:adjustRightInd w:val="0"/>
              <w:spacing w:before="53" w:line="288" w:lineRule="auto"/>
              <w:ind w:left="1314" w:right="270" w:hanging="606"/>
              <w:jc w:val="both"/>
              <w:rPr>
                <w:rFonts w:ascii="Arial" w:hAnsi="Arial" w:cs="Arial"/>
                <w:color w:val="0F0F0F"/>
                <w:w w:val="105"/>
              </w:rPr>
            </w:pPr>
            <w:r w:rsidRPr="00884A1C">
              <w:rPr>
                <w:rFonts w:ascii="Arial" w:hAnsi="Arial" w:cs="Arial"/>
                <w:color w:val="0F0F0F"/>
                <w:w w:val="105"/>
              </w:rPr>
              <w:t>-</w:t>
            </w:r>
            <w:r w:rsidRPr="00884A1C">
              <w:rPr>
                <w:rFonts w:ascii="Arial" w:hAnsi="Arial" w:cs="Arial"/>
                <w:color w:val="0F0F0F"/>
                <w:w w:val="105"/>
              </w:rPr>
              <w:tab/>
              <w:t>strefy (miejsca) ograniczonego dostępu, wynikającego z bezpieczeństwa, ochrony informacji, uprawnień do napraw, strojeń, itp. oraz opis sposobu ich zabezpieczenia.</w:t>
            </w:r>
          </w:p>
          <w:p w:rsidR="00F40618" w:rsidRPr="00884A1C" w:rsidRDefault="00F40618" w:rsidP="00F40618">
            <w:pPr>
              <w:widowControl w:val="0"/>
              <w:tabs>
                <w:tab w:val="left" w:pos="1277"/>
                <w:tab w:val="left" w:pos="3145"/>
                <w:tab w:val="left" w:pos="5030"/>
                <w:tab w:val="left" w:pos="6355"/>
                <w:tab w:val="left" w:pos="8005"/>
              </w:tabs>
              <w:kinsoku w:val="0"/>
              <w:overflowPunct w:val="0"/>
              <w:autoSpaceDE w:val="0"/>
              <w:autoSpaceDN w:val="0"/>
              <w:adjustRightInd w:val="0"/>
              <w:spacing w:before="53" w:line="288" w:lineRule="auto"/>
              <w:ind w:right="270" w:firstLine="708"/>
              <w:rPr>
                <w:rFonts w:ascii="Arial" w:hAnsi="Arial" w:cs="Arial"/>
                <w:color w:val="0F0F0F"/>
                <w:w w:val="105"/>
              </w:rPr>
            </w:pPr>
            <w:r w:rsidRPr="00884A1C">
              <w:rPr>
                <w:rFonts w:ascii="Arial" w:hAnsi="Arial" w:cs="Arial"/>
                <w:color w:val="0F0F0F"/>
                <w:w w:val="105"/>
              </w:rPr>
              <w:t>W przypadku dużej objętości rozdziałów opisanych w ppkt.1) i 2) dopuszcza się ich edycję w postaci dwóch oddzielnych instrukcji.</w:t>
            </w:r>
          </w:p>
          <w:p w:rsidR="00F40618" w:rsidRPr="00884A1C" w:rsidRDefault="00F40618" w:rsidP="00F40618">
            <w:pPr>
              <w:widowControl w:val="0"/>
              <w:tabs>
                <w:tab w:val="left" w:pos="1277"/>
                <w:tab w:val="left" w:pos="3145"/>
                <w:tab w:val="left" w:pos="5030"/>
                <w:tab w:val="left" w:pos="6355"/>
                <w:tab w:val="left" w:pos="8005"/>
              </w:tabs>
              <w:kinsoku w:val="0"/>
              <w:overflowPunct w:val="0"/>
              <w:autoSpaceDE w:val="0"/>
              <w:autoSpaceDN w:val="0"/>
              <w:adjustRightInd w:val="0"/>
              <w:spacing w:before="53" w:line="288" w:lineRule="auto"/>
              <w:ind w:right="270" w:firstLine="708"/>
              <w:rPr>
                <w:rFonts w:ascii="Arial" w:hAnsi="Arial" w:cs="Arial"/>
                <w:color w:val="0F0F0F"/>
                <w:w w:val="105"/>
              </w:rPr>
            </w:pPr>
          </w:p>
          <w:p w:rsidR="00F40618" w:rsidRPr="00884A1C" w:rsidRDefault="00F40618" w:rsidP="00F40618">
            <w:pPr>
              <w:pStyle w:val="Nagwek4"/>
              <w:kinsoku w:val="0"/>
              <w:overflowPunct w:val="0"/>
              <w:jc w:val="left"/>
              <w:outlineLvl w:val="3"/>
              <w:rPr>
                <w:rFonts w:ascii="Arial" w:hAnsi="Arial" w:cs="Arial"/>
                <w:color w:val="0E0E0E"/>
                <w:w w:val="105"/>
                <w:szCs w:val="22"/>
              </w:rPr>
            </w:pPr>
            <w:r w:rsidRPr="00884A1C">
              <w:rPr>
                <w:rFonts w:ascii="Arial" w:hAnsi="Arial" w:cs="Arial"/>
                <w:color w:val="0E0E0E"/>
                <w:w w:val="105"/>
                <w:szCs w:val="22"/>
              </w:rPr>
              <w:t>Książka urządzenia (KU)</w:t>
            </w:r>
          </w:p>
          <w:p w:rsidR="00F40618" w:rsidRPr="00884A1C" w:rsidRDefault="00F40618" w:rsidP="00F40618">
            <w:pPr>
              <w:pStyle w:val="Tekstpodstawowy"/>
              <w:kinsoku w:val="0"/>
              <w:overflowPunct w:val="0"/>
              <w:spacing w:before="173" w:line="288" w:lineRule="auto"/>
              <w:ind w:left="428" w:right="369" w:firstLine="3"/>
              <w:jc w:val="both"/>
              <w:rPr>
                <w:rFonts w:ascii="Arial" w:hAnsi="Arial" w:cs="Arial"/>
                <w:color w:val="424242"/>
                <w:sz w:val="22"/>
                <w:szCs w:val="22"/>
              </w:rPr>
            </w:pPr>
            <w:r w:rsidRPr="00884A1C">
              <w:rPr>
                <w:rFonts w:ascii="Arial" w:hAnsi="Arial" w:cs="Arial"/>
                <w:color w:val="0E0E0E"/>
                <w:sz w:val="22"/>
                <w:szCs w:val="22"/>
              </w:rPr>
              <w:t xml:space="preserve">Książka urządzenia stanowi zbiór wykazów i formularzy, zawierających niezbędne informacje dotyczące identyfikacji wyrobu, jego ukompletowania, rejestrowania czasu pracy, rejestrowania wybranych zabiegów technicznych </w:t>
            </w:r>
            <w:r w:rsidRPr="00884A1C">
              <w:rPr>
                <w:rFonts w:ascii="Arial" w:hAnsi="Arial" w:cs="Arial"/>
                <w:color w:val="424242"/>
                <w:sz w:val="22"/>
                <w:szCs w:val="22"/>
              </w:rPr>
              <w:t>.</w:t>
            </w:r>
          </w:p>
          <w:p w:rsidR="00F40618" w:rsidRPr="00884A1C" w:rsidRDefault="00F40618" w:rsidP="00F40618">
            <w:pPr>
              <w:pStyle w:val="Tekstpodstawowy"/>
              <w:kinsoku w:val="0"/>
              <w:overflowPunct w:val="0"/>
              <w:spacing w:line="264" w:lineRule="exact"/>
              <w:ind w:left="43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884A1C">
              <w:rPr>
                <w:rFonts w:ascii="Arial" w:hAnsi="Arial" w:cs="Arial"/>
                <w:color w:val="0E0E0E"/>
                <w:sz w:val="22"/>
                <w:szCs w:val="22"/>
              </w:rPr>
              <w:t>Książka urządzenia powinna składać się z następujących</w:t>
            </w:r>
            <w:r w:rsidRPr="00884A1C">
              <w:rPr>
                <w:rFonts w:ascii="Arial" w:hAnsi="Arial" w:cs="Arial"/>
                <w:color w:val="0E0E0E"/>
                <w:spacing w:val="61"/>
                <w:sz w:val="22"/>
                <w:szCs w:val="22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sz w:val="22"/>
                <w:szCs w:val="22"/>
              </w:rPr>
              <w:t>elementów:</w:t>
            </w:r>
          </w:p>
          <w:p w:rsidR="00F40618" w:rsidRPr="00884A1C" w:rsidRDefault="00F40618" w:rsidP="00F301E3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996"/>
              </w:tabs>
              <w:kinsoku w:val="0"/>
              <w:overflowPunct w:val="0"/>
              <w:autoSpaceDE w:val="0"/>
              <w:autoSpaceDN w:val="0"/>
              <w:adjustRightInd w:val="0"/>
              <w:spacing w:before="72" w:line="283" w:lineRule="auto"/>
              <w:ind w:right="365" w:hanging="426"/>
              <w:contextualSpacing w:val="0"/>
              <w:rPr>
                <w:rFonts w:ascii="Arial" w:hAnsi="Arial" w:cs="Arial"/>
                <w:color w:val="0E0E0E"/>
              </w:rPr>
            </w:pPr>
            <w:r w:rsidRPr="00884A1C">
              <w:rPr>
                <w:rFonts w:ascii="Arial" w:hAnsi="Arial" w:cs="Arial"/>
                <w:color w:val="0E0E0E"/>
              </w:rPr>
              <w:t>wykazu ukompletowania wyrobu, zawierającego numery i cechy istotnych zespołów i</w:t>
            </w:r>
            <w:r w:rsidRPr="00884A1C">
              <w:rPr>
                <w:rFonts w:ascii="Arial" w:hAnsi="Arial" w:cs="Arial"/>
                <w:color w:val="0E0E0E"/>
                <w:spacing w:val="13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</w:rPr>
              <w:t>elementów;</w:t>
            </w:r>
          </w:p>
          <w:p w:rsidR="00F40618" w:rsidRPr="00884A1C" w:rsidRDefault="00F40618" w:rsidP="00F301E3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996"/>
              </w:tabs>
              <w:kinsoku w:val="0"/>
              <w:overflowPunct w:val="0"/>
              <w:autoSpaceDE w:val="0"/>
              <w:autoSpaceDN w:val="0"/>
              <w:adjustRightInd w:val="0"/>
              <w:spacing w:before="25" w:line="288" w:lineRule="auto"/>
              <w:ind w:left="1000" w:right="353" w:hanging="430"/>
              <w:contextualSpacing w:val="0"/>
              <w:rPr>
                <w:rFonts w:ascii="Arial" w:hAnsi="Arial" w:cs="Arial"/>
                <w:color w:val="0E0E0E"/>
                <w:w w:val="105"/>
              </w:rPr>
            </w:pPr>
            <w:r w:rsidRPr="00884A1C">
              <w:rPr>
                <w:rFonts w:ascii="Arial" w:hAnsi="Arial" w:cs="Arial"/>
                <w:color w:val="0E0E0E"/>
                <w:w w:val="105"/>
              </w:rPr>
              <w:t>książki (formularzy) do rejestrowania czasu pracy oraz przeprowadzonych napraw/</w:t>
            </w:r>
            <w:proofErr w:type="spellStart"/>
            <w:r w:rsidRPr="00884A1C">
              <w:rPr>
                <w:rFonts w:ascii="Arial" w:hAnsi="Arial" w:cs="Arial"/>
                <w:color w:val="0E0E0E"/>
                <w:w w:val="105"/>
              </w:rPr>
              <w:t>obsługiwań</w:t>
            </w:r>
            <w:proofErr w:type="spellEnd"/>
            <w:r w:rsidRPr="00884A1C">
              <w:rPr>
                <w:rFonts w:ascii="Arial" w:hAnsi="Arial" w:cs="Arial"/>
                <w:color w:val="0E0E0E"/>
                <w:w w:val="105"/>
              </w:rPr>
              <w:t>;</w:t>
            </w:r>
          </w:p>
          <w:p w:rsidR="00F40618" w:rsidRPr="00884A1C" w:rsidRDefault="00F40618" w:rsidP="00F301E3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999"/>
              </w:tabs>
              <w:kinsoku w:val="0"/>
              <w:overflowPunct w:val="0"/>
              <w:autoSpaceDE w:val="0"/>
              <w:autoSpaceDN w:val="0"/>
              <w:adjustRightInd w:val="0"/>
              <w:spacing w:before="14"/>
              <w:ind w:left="998" w:hanging="428"/>
              <w:contextualSpacing w:val="0"/>
              <w:rPr>
                <w:rFonts w:ascii="Arial" w:hAnsi="Arial" w:cs="Arial"/>
                <w:color w:val="232323"/>
              </w:rPr>
            </w:pPr>
            <w:r w:rsidRPr="00884A1C">
              <w:rPr>
                <w:rFonts w:ascii="Arial" w:hAnsi="Arial" w:cs="Arial"/>
                <w:color w:val="0E0E0E"/>
              </w:rPr>
              <w:t>formularza do zapisywania zmian w</w:t>
            </w:r>
            <w:r w:rsidRPr="00884A1C">
              <w:rPr>
                <w:rFonts w:ascii="Arial" w:hAnsi="Arial" w:cs="Arial"/>
                <w:color w:val="0E0E0E"/>
                <w:spacing w:val="-1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</w:rPr>
              <w:t>konfiguracji;</w:t>
            </w:r>
          </w:p>
          <w:p w:rsidR="00F40618" w:rsidRPr="00884A1C" w:rsidRDefault="00F40618" w:rsidP="00F40618">
            <w:pPr>
              <w:pStyle w:val="Tekstpodstawowy"/>
              <w:tabs>
                <w:tab w:val="left" w:pos="1000"/>
              </w:tabs>
              <w:kinsoku w:val="0"/>
              <w:overflowPunct w:val="0"/>
              <w:spacing w:before="67" w:line="288" w:lineRule="auto"/>
              <w:ind w:left="1000" w:right="414" w:hanging="425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884A1C">
              <w:rPr>
                <w:rFonts w:ascii="Arial" w:hAnsi="Arial" w:cs="Arial"/>
                <w:color w:val="0E0E0E"/>
                <w:sz w:val="22"/>
                <w:szCs w:val="22"/>
              </w:rPr>
              <w:t>-</w:t>
            </w:r>
            <w:r w:rsidRPr="00884A1C">
              <w:rPr>
                <w:rFonts w:ascii="Arial" w:hAnsi="Arial" w:cs="Arial"/>
                <w:color w:val="0E0E0E"/>
                <w:sz w:val="22"/>
                <w:szCs w:val="22"/>
              </w:rPr>
              <w:tab/>
              <w:t>książki  (karty)  gwarancyjnej   z  możliwością   rejestracji  napraw  gwarancyjnych i</w:t>
            </w:r>
            <w:r w:rsidRPr="00884A1C">
              <w:rPr>
                <w:rFonts w:ascii="Arial" w:hAnsi="Arial" w:cs="Arial"/>
                <w:color w:val="0E0E0E"/>
                <w:spacing w:val="1"/>
                <w:sz w:val="22"/>
                <w:szCs w:val="22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sz w:val="22"/>
                <w:szCs w:val="22"/>
              </w:rPr>
              <w:t>reklamacyjnych;</w:t>
            </w:r>
          </w:p>
          <w:p w:rsidR="00F40618" w:rsidRPr="00884A1C" w:rsidRDefault="00F40618" w:rsidP="00F40618">
            <w:pPr>
              <w:pStyle w:val="Tekstpodstawowy"/>
              <w:tabs>
                <w:tab w:val="left" w:pos="1005"/>
              </w:tabs>
              <w:kinsoku w:val="0"/>
              <w:overflowPunct w:val="0"/>
              <w:spacing w:before="14" w:line="288" w:lineRule="auto"/>
              <w:ind w:left="1006" w:right="414" w:hanging="431"/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</w:pPr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>-</w:t>
            </w:r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ab/>
              <w:t>wykazu urządzeń podlegających  systemowi zabezpieczenia metrologicznego z możliwością ewidencjonowania przeprowadzonych</w:t>
            </w:r>
            <w:r w:rsidRPr="00884A1C">
              <w:rPr>
                <w:rFonts w:ascii="Arial" w:hAnsi="Arial" w:cs="Arial"/>
                <w:color w:val="0E0E0E"/>
                <w:spacing w:val="-18"/>
                <w:w w:val="105"/>
                <w:sz w:val="22"/>
                <w:szCs w:val="22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>sprawdzeń;</w:t>
            </w:r>
          </w:p>
          <w:p w:rsidR="00F40618" w:rsidRPr="00884A1C" w:rsidRDefault="00F40618" w:rsidP="00F40618">
            <w:pPr>
              <w:pStyle w:val="Tekstpodstawowy"/>
              <w:tabs>
                <w:tab w:val="left" w:pos="1005"/>
              </w:tabs>
              <w:kinsoku w:val="0"/>
              <w:overflowPunct w:val="0"/>
              <w:spacing w:before="19" w:line="288" w:lineRule="auto"/>
              <w:ind w:left="1006" w:right="488" w:hanging="431"/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</w:pPr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>-</w:t>
            </w:r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ab/>
              <w:t>wykazu miejsc (stref), do których jest ograniczony dostęp oraz sposób ich zabezpieczania</w:t>
            </w:r>
            <w:r w:rsidRPr="00884A1C">
              <w:rPr>
                <w:rFonts w:ascii="Arial" w:hAnsi="Arial" w:cs="Arial"/>
                <w:color w:val="0E0E0E"/>
                <w:spacing w:val="-4"/>
                <w:w w:val="105"/>
                <w:sz w:val="22"/>
                <w:szCs w:val="22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>(plombowania).</w:t>
            </w:r>
          </w:p>
          <w:p w:rsidR="00F40618" w:rsidRPr="00884A1C" w:rsidRDefault="00F40618" w:rsidP="00F40618">
            <w:pPr>
              <w:pStyle w:val="Tekstpodstawowy"/>
              <w:tabs>
                <w:tab w:val="left" w:pos="1005"/>
              </w:tabs>
              <w:kinsoku w:val="0"/>
              <w:overflowPunct w:val="0"/>
              <w:spacing w:before="19" w:line="288" w:lineRule="auto"/>
              <w:ind w:left="1006" w:right="488" w:hanging="431"/>
              <w:rPr>
                <w:rFonts w:ascii="Arial" w:hAnsi="Arial" w:cs="Arial"/>
                <w:b/>
                <w:color w:val="0E0E0E"/>
                <w:w w:val="105"/>
                <w:sz w:val="22"/>
                <w:szCs w:val="22"/>
              </w:rPr>
            </w:pPr>
            <w:r w:rsidRPr="00884A1C">
              <w:rPr>
                <w:rFonts w:ascii="Arial" w:hAnsi="Arial" w:cs="Arial"/>
                <w:b/>
                <w:color w:val="0E0E0E"/>
                <w:w w:val="105"/>
                <w:sz w:val="22"/>
                <w:szCs w:val="22"/>
              </w:rPr>
              <w:lastRenderedPageBreak/>
              <w:t>b)</w:t>
            </w:r>
            <w:r w:rsidRPr="00884A1C">
              <w:rPr>
                <w:rFonts w:ascii="Arial" w:hAnsi="Arial" w:cs="Arial"/>
                <w:b/>
                <w:color w:val="0E0E0E"/>
                <w:w w:val="105"/>
                <w:sz w:val="22"/>
                <w:szCs w:val="22"/>
              </w:rPr>
              <w:tab/>
              <w:t xml:space="preserve">Dokumentacja zabezpieczenia </w:t>
            </w:r>
          </w:p>
          <w:p w:rsidR="00F40618" w:rsidRPr="00884A1C" w:rsidRDefault="00F40618" w:rsidP="00F40618">
            <w:pPr>
              <w:pStyle w:val="Tekstpodstawowy"/>
              <w:tabs>
                <w:tab w:val="left" w:pos="1005"/>
              </w:tabs>
              <w:kinsoku w:val="0"/>
              <w:overflowPunct w:val="0"/>
              <w:spacing w:before="19" w:line="288" w:lineRule="auto"/>
              <w:ind w:left="1006" w:right="488" w:hanging="431"/>
              <w:rPr>
                <w:rFonts w:ascii="Arial" w:hAnsi="Arial" w:cs="Arial"/>
                <w:b/>
                <w:color w:val="0E0E0E"/>
                <w:w w:val="105"/>
                <w:sz w:val="22"/>
                <w:szCs w:val="22"/>
              </w:rPr>
            </w:pPr>
            <w:r w:rsidRPr="00884A1C">
              <w:rPr>
                <w:rFonts w:ascii="Arial" w:hAnsi="Arial" w:cs="Arial"/>
                <w:b/>
                <w:color w:val="0E0E0E"/>
                <w:w w:val="105"/>
                <w:sz w:val="22"/>
                <w:szCs w:val="22"/>
              </w:rPr>
              <w:t>Instrukcja Obsługiwania Technicznego (IOT)</w:t>
            </w:r>
          </w:p>
          <w:p w:rsidR="00F40618" w:rsidRPr="00884A1C" w:rsidRDefault="00F40618" w:rsidP="006013BA">
            <w:pPr>
              <w:pStyle w:val="Tekstpodstawowy"/>
              <w:tabs>
                <w:tab w:val="left" w:pos="606"/>
              </w:tabs>
              <w:kinsoku w:val="0"/>
              <w:overflowPunct w:val="0"/>
              <w:spacing w:before="19" w:line="288" w:lineRule="auto"/>
              <w:ind w:left="606" w:right="488" w:hanging="31"/>
              <w:jc w:val="both"/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</w:pPr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>Instrukcja</w:t>
            </w:r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ab/>
              <w:t>Obsługiwania</w:t>
            </w:r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ab/>
              <w:t>Technicznego</w:t>
            </w:r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ab/>
              <w:t>stanowi</w:t>
            </w:r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ab/>
              <w:t>podstawę</w:t>
            </w:r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ab/>
              <w:t>do</w:t>
            </w:r>
            <w:r w:rsidR="006013BA">
              <w:rPr>
                <w:rFonts w:ascii="Arial" w:hAnsi="Arial" w:cs="Arial"/>
                <w:color w:val="0E0E0E"/>
                <w:w w:val="105"/>
                <w:sz w:val="22"/>
                <w:szCs w:val="22"/>
                <w:lang w:val="pl-PL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>utrzymania</w:t>
            </w:r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  <w:lang w:val="pl-PL"/>
              </w:rPr>
              <w:t xml:space="preserve"> </w:t>
            </w:r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 xml:space="preserve">w stanie technicznym </w:t>
            </w:r>
            <w:proofErr w:type="spellStart"/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>SpW</w:t>
            </w:r>
            <w:proofErr w:type="spellEnd"/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>, zgodnie z wymaganiami określonymi przez producenta oraz przyjętym sposobem jego eksploatacji w SZ RP. Instrukcja ta przewidziana jest dla wyspecjalizowanych zespołów obsługowo-naprawczych.</w:t>
            </w:r>
          </w:p>
          <w:p w:rsidR="00F40618" w:rsidRPr="00884A1C" w:rsidRDefault="00F40618" w:rsidP="00F40618">
            <w:pPr>
              <w:pStyle w:val="Tekstpodstawowy"/>
              <w:tabs>
                <w:tab w:val="left" w:pos="1005"/>
              </w:tabs>
              <w:kinsoku w:val="0"/>
              <w:overflowPunct w:val="0"/>
              <w:spacing w:before="19" w:line="288" w:lineRule="auto"/>
              <w:ind w:left="1006" w:right="488" w:hanging="431"/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</w:pPr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>Instrukcja powinna zawierać m.in.:</w:t>
            </w:r>
          </w:p>
          <w:p w:rsidR="00F40618" w:rsidRPr="00884A1C" w:rsidRDefault="00F40618" w:rsidP="00F40618">
            <w:pPr>
              <w:pStyle w:val="Tekstpodstawowy"/>
              <w:tabs>
                <w:tab w:val="left" w:pos="1005"/>
              </w:tabs>
              <w:kinsoku w:val="0"/>
              <w:overflowPunct w:val="0"/>
              <w:spacing w:before="19" w:line="288" w:lineRule="auto"/>
              <w:ind w:left="1006" w:right="488" w:hanging="431"/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</w:pPr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>zakresy</w:t>
            </w:r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ab/>
            </w:r>
            <w:proofErr w:type="spellStart"/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>obsługiwań</w:t>
            </w:r>
            <w:proofErr w:type="spellEnd"/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ab/>
              <w:t>realizowanych</w:t>
            </w:r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ab/>
              <w:t>w</w:t>
            </w:r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ab/>
              <w:t>okresie</w:t>
            </w:r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ab/>
              <w:t>gwarancyjnym i pogwarancyjnym;</w:t>
            </w:r>
          </w:p>
          <w:p w:rsidR="00F40618" w:rsidRPr="00884A1C" w:rsidRDefault="00F40618" w:rsidP="006013BA">
            <w:pPr>
              <w:pStyle w:val="Tekstpodstawowy"/>
              <w:tabs>
                <w:tab w:val="left" w:pos="1005"/>
              </w:tabs>
              <w:kinsoku w:val="0"/>
              <w:overflowPunct w:val="0"/>
              <w:spacing w:before="19" w:line="288" w:lineRule="auto"/>
              <w:ind w:left="1006" w:right="488" w:hanging="431"/>
              <w:jc w:val="both"/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</w:pPr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>-</w:t>
            </w:r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ab/>
              <w:t xml:space="preserve">rodzaje </w:t>
            </w:r>
            <w:proofErr w:type="spellStart"/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>obsługiwań</w:t>
            </w:r>
            <w:proofErr w:type="spellEnd"/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 xml:space="preserve"> technicznych i ich częstotliwość (normy eksploatacyjne); przewodniki</w:t>
            </w:r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ab/>
              <w:t>technologi</w:t>
            </w:r>
            <w:r w:rsidR="00053818"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>czne</w:t>
            </w:r>
            <w:r w:rsidR="00053818"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ab/>
              <w:t>prowadzenia</w:t>
            </w:r>
            <w:r w:rsidR="00053818"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ab/>
              <w:t>poszczególnych</w:t>
            </w:r>
            <w:r w:rsidR="00053818"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>obsługiwań</w:t>
            </w:r>
            <w:proofErr w:type="spellEnd"/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 xml:space="preserve"> technicznych oraz warunki techniczne sprawdzeń poprawności działania </w:t>
            </w:r>
            <w:proofErr w:type="spellStart"/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>SpW</w:t>
            </w:r>
            <w:proofErr w:type="spellEnd"/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 xml:space="preserve"> oraz jego odbioru po wyko</w:t>
            </w:r>
            <w:r w:rsidR="00053818"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>nanym obsługiwaniu technicznym;</w:t>
            </w:r>
          </w:p>
          <w:p w:rsidR="00F40618" w:rsidRPr="00884A1C" w:rsidRDefault="00F40618" w:rsidP="006013BA">
            <w:pPr>
              <w:pStyle w:val="Tekstpodstawowy"/>
              <w:tabs>
                <w:tab w:val="left" w:pos="1005"/>
              </w:tabs>
              <w:kinsoku w:val="0"/>
              <w:overflowPunct w:val="0"/>
              <w:spacing w:before="19" w:line="288" w:lineRule="auto"/>
              <w:ind w:left="1006" w:right="488" w:hanging="431"/>
              <w:jc w:val="both"/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</w:pPr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>-</w:t>
            </w:r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ab/>
              <w:t xml:space="preserve">wykaz       specjalistycznych       narzędzi,       oprzyrządowania       specjalnego i aparatury kontrolno-pomiarowej (AKP), niezbędnych do przeprowadzenia </w:t>
            </w:r>
            <w:proofErr w:type="spellStart"/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>obsługiwań</w:t>
            </w:r>
            <w:proofErr w:type="spellEnd"/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>;</w:t>
            </w:r>
          </w:p>
          <w:p w:rsidR="00F40618" w:rsidRPr="00884A1C" w:rsidRDefault="00F40618" w:rsidP="006013BA">
            <w:pPr>
              <w:pStyle w:val="Tekstpodstawowy"/>
              <w:tabs>
                <w:tab w:val="left" w:pos="1005"/>
              </w:tabs>
              <w:kinsoku w:val="0"/>
              <w:overflowPunct w:val="0"/>
              <w:spacing w:before="19" w:line="288" w:lineRule="auto"/>
              <w:ind w:left="1006" w:right="488" w:hanging="431"/>
              <w:jc w:val="both"/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</w:pPr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>-</w:t>
            </w:r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ab/>
              <w:t xml:space="preserve">wykaz materiałów eksploatacyjnych niezbędnych do realizacji w/w. </w:t>
            </w:r>
            <w:proofErr w:type="spellStart"/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>obsługiwań</w:t>
            </w:r>
            <w:proofErr w:type="spellEnd"/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 xml:space="preserve"> technicznych wraz ze wskazaniem miejsca ich pozyskania;</w:t>
            </w:r>
          </w:p>
          <w:p w:rsidR="00F40618" w:rsidRPr="00884A1C" w:rsidRDefault="00F40618" w:rsidP="006013BA">
            <w:pPr>
              <w:pStyle w:val="Tekstpodstawowy"/>
              <w:tabs>
                <w:tab w:val="left" w:pos="1005"/>
              </w:tabs>
              <w:kinsoku w:val="0"/>
              <w:overflowPunct w:val="0"/>
              <w:spacing w:before="19" w:line="288" w:lineRule="auto"/>
              <w:ind w:left="1006" w:right="488" w:hanging="431"/>
              <w:jc w:val="both"/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</w:pPr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>-</w:t>
            </w:r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ab/>
              <w:t xml:space="preserve">kryteria wyszkolenia zespołów do prowadzenia poszczególnych </w:t>
            </w:r>
            <w:proofErr w:type="spellStart"/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>obsługiwań</w:t>
            </w:r>
            <w:proofErr w:type="spellEnd"/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>;</w:t>
            </w:r>
          </w:p>
          <w:p w:rsidR="00F40618" w:rsidRPr="00884A1C" w:rsidRDefault="00F40618" w:rsidP="006013BA">
            <w:pPr>
              <w:pStyle w:val="Tekstpodstawowy"/>
              <w:tabs>
                <w:tab w:val="left" w:pos="1005"/>
              </w:tabs>
              <w:kinsoku w:val="0"/>
              <w:overflowPunct w:val="0"/>
              <w:spacing w:before="19" w:line="288" w:lineRule="auto"/>
              <w:ind w:left="1006" w:right="488" w:hanging="431"/>
              <w:jc w:val="both"/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</w:pPr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>-</w:t>
            </w:r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ab/>
              <w:t xml:space="preserve">wykaz elementów (zespołów/podzespołów) </w:t>
            </w:r>
            <w:proofErr w:type="spellStart"/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>SpW</w:t>
            </w:r>
            <w:proofErr w:type="spellEnd"/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 xml:space="preserve"> podlegających obligatoryjnemu serwisowaniu przez producenta lub autoryzowany serwis oraz czasookres ich realizacji;</w:t>
            </w:r>
          </w:p>
          <w:p w:rsidR="00F40618" w:rsidRPr="00884A1C" w:rsidRDefault="00F40618" w:rsidP="006013BA">
            <w:pPr>
              <w:pStyle w:val="Tekstpodstawowy"/>
              <w:tabs>
                <w:tab w:val="left" w:pos="1005"/>
              </w:tabs>
              <w:kinsoku w:val="0"/>
              <w:overflowPunct w:val="0"/>
              <w:spacing w:before="19" w:line="288" w:lineRule="auto"/>
              <w:ind w:left="1006" w:right="488" w:hanging="431"/>
              <w:jc w:val="both"/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</w:pPr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>-</w:t>
            </w:r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ab/>
              <w:t xml:space="preserve">przewodnik technologiczny konserwacji </w:t>
            </w:r>
            <w:proofErr w:type="spellStart"/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>SpW</w:t>
            </w:r>
            <w:proofErr w:type="spellEnd"/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 xml:space="preserve"> przed jego długotrwałym przechowaniem;</w:t>
            </w:r>
          </w:p>
          <w:p w:rsidR="00F40618" w:rsidRPr="00884A1C" w:rsidRDefault="00F40618" w:rsidP="006013BA">
            <w:pPr>
              <w:pStyle w:val="Tekstpodstawowy"/>
              <w:tabs>
                <w:tab w:val="left" w:pos="1005"/>
              </w:tabs>
              <w:kinsoku w:val="0"/>
              <w:overflowPunct w:val="0"/>
              <w:spacing w:before="19" w:line="288" w:lineRule="auto"/>
              <w:ind w:left="1006" w:right="488" w:hanging="431"/>
              <w:jc w:val="both"/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</w:pPr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>-</w:t>
            </w:r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ab/>
              <w:t xml:space="preserve">wykaz części zamiennych i zamienników materiałów eksploatacyjnych wykorzystywanych w procesie </w:t>
            </w:r>
            <w:proofErr w:type="spellStart"/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>obsługiwań</w:t>
            </w:r>
            <w:proofErr w:type="spellEnd"/>
            <w:r w:rsidRPr="00884A1C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>;</w:t>
            </w:r>
          </w:p>
          <w:p w:rsidR="00053818" w:rsidRPr="00884A1C" w:rsidRDefault="00053818" w:rsidP="00053818">
            <w:pPr>
              <w:pStyle w:val="Nagwek4"/>
              <w:kinsoku w:val="0"/>
              <w:overflowPunct w:val="0"/>
              <w:ind w:left="398"/>
              <w:jc w:val="left"/>
              <w:outlineLvl w:val="3"/>
              <w:rPr>
                <w:rFonts w:ascii="Arial" w:hAnsi="Arial" w:cs="Arial"/>
                <w:color w:val="0C0C0C"/>
                <w:w w:val="105"/>
                <w:szCs w:val="22"/>
              </w:rPr>
            </w:pPr>
            <w:r w:rsidRPr="00884A1C">
              <w:rPr>
                <w:rFonts w:ascii="Arial" w:hAnsi="Arial" w:cs="Arial"/>
                <w:color w:val="0C0C0C"/>
                <w:w w:val="105"/>
                <w:szCs w:val="22"/>
              </w:rPr>
              <w:t>Instrukcja Naprawy (IN)</w:t>
            </w:r>
          </w:p>
          <w:p w:rsidR="00053818" w:rsidRPr="00884A1C" w:rsidRDefault="00053818" w:rsidP="00053818">
            <w:pPr>
              <w:pStyle w:val="Tekstpodstawowy"/>
              <w:kinsoku w:val="0"/>
              <w:overflowPunct w:val="0"/>
              <w:spacing w:before="173" w:line="288" w:lineRule="auto"/>
              <w:ind w:left="394" w:right="384" w:firstLine="3"/>
              <w:jc w:val="both"/>
              <w:rPr>
                <w:rFonts w:ascii="Arial" w:hAnsi="Arial" w:cs="Arial"/>
                <w:color w:val="0C0C0C"/>
                <w:w w:val="105"/>
                <w:sz w:val="22"/>
                <w:szCs w:val="22"/>
              </w:rPr>
            </w:pPr>
            <w:r w:rsidRPr="00884A1C">
              <w:rPr>
                <w:rFonts w:ascii="Arial" w:hAnsi="Arial" w:cs="Arial"/>
                <w:color w:val="0C0C0C"/>
                <w:w w:val="105"/>
                <w:sz w:val="22"/>
                <w:szCs w:val="22"/>
              </w:rPr>
              <w:t>Instrukcja</w:t>
            </w:r>
            <w:r w:rsidRPr="00884A1C">
              <w:rPr>
                <w:rFonts w:ascii="Arial" w:hAnsi="Arial" w:cs="Arial"/>
                <w:color w:val="0C0C0C"/>
                <w:spacing w:val="-7"/>
                <w:w w:val="105"/>
                <w:sz w:val="22"/>
                <w:szCs w:val="22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  <w:w w:val="105"/>
                <w:sz w:val="22"/>
                <w:szCs w:val="22"/>
              </w:rPr>
              <w:t>Naprawy</w:t>
            </w:r>
            <w:r w:rsidRPr="00884A1C">
              <w:rPr>
                <w:rFonts w:ascii="Arial" w:hAnsi="Arial" w:cs="Arial"/>
                <w:color w:val="0C0C0C"/>
                <w:spacing w:val="-3"/>
                <w:w w:val="105"/>
                <w:sz w:val="22"/>
                <w:szCs w:val="22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  <w:w w:val="105"/>
                <w:sz w:val="22"/>
                <w:szCs w:val="22"/>
              </w:rPr>
              <w:t>opisuje</w:t>
            </w:r>
            <w:r w:rsidRPr="00884A1C">
              <w:rPr>
                <w:rFonts w:ascii="Arial" w:hAnsi="Arial" w:cs="Arial"/>
                <w:color w:val="0C0C0C"/>
                <w:spacing w:val="-13"/>
                <w:w w:val="105"/>
                <w:sz w:val="22"/>
                <w:szCs w:val="22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  <w:w w:val="105"/>
                <w:sz w:val="22"/>
                <w:szCs w:val="22"/>
              </w:rPr>
              <w:t>zakres</w:t>
            </w:r>
            <w:r w:rsidRPr="00884A1C">
              <w:rPr>
                <w:rFonts w:ascii="Arial" w:hAnsi="Arial" w:cs="Arial"/>
                <w:color w:val="0C0C0C"/>
                <w:spacing w:val="-10"/>
                <w:w w:val="105"/>
                <w:sz w:val="22"/>
                <w:szCs w:val="22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  <w:w w:val="105"/>
                <w:sz w:val="22"/>
                <w:szCs w:val="22"/>
              </w:rPr>
              <w:t>czynności</w:t>
            </w:r>
            <w:r w:rsidRPr="00884A1C">
              <w:rPr>
                <w:rFonts w:ascii="Arial" w:hAnsi="Arial" w:cs="Arial"/>
                <w:color w:val="0C0C0C"/>
                <w:spacing w:val="-12"/>
                <w:w w:val="105"/>
                <w:sz w:val="22"/>
                <w:szCs w:val="22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  <w:w w:val="105"/>
                <w:sz w:val="22"/>
                <w:szCs w:val="22"/>
              </w:rPr>
              <w:t>do</w:t>
            </w:r>
            <w:r w:rsidRPr="00884A1C">
              <w:rPr>
                <w:rFonts w:ascii="Arial" w:hAnsi="Arial" w:cs="Arial"/>
                <w:color w:val="0C0C0C"/>
                <w:spacing w:val="-13"/>
                <w:w w:val="105"/>
                <w:sz w:val="22"/>
                <w:szCs w:val="22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  <w:w w:val="105"/>
                <w:sz w:val="22"/>
                <w:szCs w:val="22"/>
              </w:rPr>
              <w:t>wykonania</w:t>
            </w:r>
            <w:r w:rsidRPr="00884A1C">
              <w:rPr>
                <w:rFonts w:ascii="Arial" w:hAnsi="Arial" w:cs="Arial"/>
                <w:color w:val="0C0C0C"/>
                <w:spacing w:val="-3"/>
                <w:w w:val="105"/>
                <w:sz w:val="22"/>
                <w:szCs w:val="22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  <w:w w:val="105"/>
                <w:sz w:val="22"/>
                <w:szCs w:val="22"/>
              </w:rPr>
              <w:t>przy</w:t>
            </w:r>
            <w:r w:rsidRPr="00884A1C">
              <w:rPr>
                <w:rFonts w:ascii="Arial" w:hAnsi="Arial" w:cs="Arial"/>
                <w:color w:val="0C0C0C"/>
                <w:spacing w:val="-15"/>
                <w:w w:val="105"/>
                <w:sz w:val="22"/>
                <w:szCs w:val="22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  <w:w w:val="105"/>
                <w:sz w:val="22"/>
                <w:szCs w:val="22"/>
              </w:rPr>
              <w:t>uszkodzonym</w:t>
            </w:r>
            <w:r w:rsidRPr="00884A1C">
              <w:rPr>
                <w:rFonts w:ascii="Arial" w:hAnsi="Arial" w:cs="Arial"/>
                <w:color w:val="0C0C0C"/>
                <w:spacing w:val="-7"/>
                <w:w w:val="105"/>
                <w:sz w:val="22"/>
                <w:szCs w:val="22"/>
              </w:rPr>
              <w:t xml:space="preserve"> </w:t>
            </w:r>
            <w:proofErr w:type="spellStart"/>
            <w:r w:rsidRPr="00884A1C">
              <w:rPr>
                <w:rFonts w:ascii="Arial" w:hAnsi="Arial" w:cs="Arial"/>
                <w:color w:val="0C0C0C"/>
                <w:w w:val="105"/>
                <w:sz w:val="22"/>
                <w:szCs w:val="22"/>
              </w:rPr>
              <w:t>SpW</w:t>
            </w:r>
            <w:proofErr w:type="spellEnd"/>
            <w:r w:rsidRPr="00884A1C">
              <w:rPr>
                <w:rFonts w:ascii="Arial" w:hAnsi="Arial" w:cs="Arial"/>
                <w:color w:val="0C0C0C"/>
                <w:w w:val="105"/>
                <w:sz w:val="22"/>
                <w:szCs w:val="22"/>
              </w:rPr>
              <w:t xml:space="preserve">, poczynając     od     zdiagnozowania     uszkodzenia      poprzez     jego     usunięcie i kończąc na sprawdzeniu poprawności pracy naprawionego </w:t>
            </w:r>
            <w:proofErr w:type="spellStart"/>
            <w:r w:rsidRPr="00884A1C">
              <w:rPr>
                <w:rFonts w:ascii="Arial" w:hAnsi="Arial" w:cs="Arial"/>
                <w:color w:val="0C0C0C"/>
                <w:w w:val="105"/>
                <w:sz w:val="22"/>
                <w:szCs w:val="22"/>
              </w:rPr>
              <w:t>SpW</w:t>
            </w:r>
            <w:proofErr w:type="spellEnd"/>
            <w:r w:rsidRPr="00884A1C">
              <w:rPr>
                <w:rFonts w:ascii="Arial" w:hAnsi="Arial" w:cs="Arial"/>
                <w:color w:val="0C0C0C"/>
                <w:w w:val="105"/>
                <w:sz w:val="22"/>
                <w:szCs w:val="22"/>
              </w:rPr>
              <w:t>. Instrukcja ta przeznaczona   jest   dla   specjalistycznych   zespołów   obsługowo-naprawczych wg przyjętego modelu (sposobu) eksploatacji danego</w:t>
            </w:r>
            <w:r w:rsidRPr="00884A1C">
              <w:rPr>
                <w:rFonts w:ascii="Arial" w:hAnsi="Arial" w:cs="Arial"/>
                <w:color w:val="0C0C0C"/>
                <w:spacing w:val="30"/>
                <w:w w:val="105"/>
                <w:sz w:val="22"/>
                <w:szCs w:val="22"/>
              </w:rPr>
              <w:t xml:space="preserve"> </w:t>
            </w:r>
            <w:proofErr w:type="spellStart"/>
            <w:r w:rsidRPr="00884A1C">
              <w:rPr>
                <w:rFonts w:ascii="Arial" w:hAnsi="Arial" w:cs="Arial"/>
                <w:color w:val="0C0C0C"/>
                <w:w w:val="105"/>
                <w:sz w:val="22"/>
                <w:szCs w:val="22"/>
              </w:rPr>
              <w:t>SpW</w:t>
            </w:r>
            <w:proofErr w:type="spellEnd"/>
            <w:r w:rsidRPr="00884A1C">
              <w:rPr>
                <w:rFonts w:ascii="Arial" w:hAnsi="Arial" w:cs="Arial"/>
                <w:color w:val="0C0C0C"/>
                <w:w w:val="105"/>
                <w:sz w:val="22"/>
                <w:szCs w:val="22"/>
              </w:rPr>
              <w:t>.</w:t>
            </w:r>
          </w:p>
          <w:p w:rsidR="00053818" w:rsidRPr="00884A1C" w:rsidRDefault="00053818" w:rsidP="00053818">
            <w:pPr>
              <w:pStyle w:val="Tekstpodstawowy"/>
              <w:kinsoku w:val="0"/>
              <w:overflowPunct w:val="0"/>
              <w:ind w:left="402"/>
              <w:rPr>
                <w:rFonts w:ascii="Arial" w:hAnsi="Arial" w:cs="Arial"/>
                <w:color w:val="0C0C0C"/>
                <w:sz w:val="22"/>
                <w:szCs w:val="22"/>
              </w:rPr>
            </w:pPr>
            <w:r w:rsidRPr="00884A1C">
              <w:rPr>
                <w:rFonts w:ascii="Arial" w:hAnsi="Arial" w:cs="Arial"/>
                <w:color w:val="0C0C0C"/>
                <w:sz w:val="22"/>
                <w:szCs w:val="22"/>
              </w:rPr>
              <w:t>Instrukcja Naprawy powinna zawierać m</w:t>
            </w:r>
            <w:r w:rsidRPr="00884A1C">
              <w:rPr>
                <w:rFonts w:ascii="Arial" w:hAnsi="Arial" w:cs="Arial"/>
                <w:color w:val="2A2A2A"/>
                <w:sz w:val="22"/>
                <w:szCs w:val="22"/>
              </w:rPr>
              <w:t>.</w:t>
            </w:r>
            <w:r w:rsidRPr="00884A1C">
              <w:rPr>
                <w:rFonts w:ascii="Arial" w:hAnsi="Arial" w:cs="Arial"/>
                <w:color w:val="0C0C0C"/>
                <w:sz w:val="22"/>
                <w:szCs w:val="22"/>
              </w:rPr>
              <w:t>in.:</w:t>
            </w:r>
          </w:p>
          <w:p w:rsidR="00053818" w:rsidRPr="00884A1C" w:rsidRDefault="00053818" w:rsidP="00F301E3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684"/>
              </w:tabs>
              <w:kinsoku w:val="0"/>
              <w:overflowPunct w:val="0"/>
              <w:autoSpaceDE w:val="0"/>
              <w:autoSpaceDN w:val="0"/>
              <w:adjustRightInd w:val="0"/>
              <w:spacing w:before="67"/>
              <w:ind w:hanging="293"/>
              <w:contextualSpacing w:val="0"/>
              <w:rPr>
                <w:rFonts w:ascii="Arial" w:hAnsi="Arial" w:cs="Arial"/>
                <w:color w:val="0C0C0C"/>
              </w:rPr>
            </w:pPr>
            <w:r w:rsidRPr="00884A1C">
              <w:rPr>
                <w:rFonts w:ascii="Arial" w:hAnsi="Arial" w:cs="Arial"/>
                <w:color w:val="0C0C0C"/>
              </w:rPr>
              <w:t>zasady prowadzenia napraw na</w:t>
            </w:r>
            <w:r w:rsidRPr="00884A1C">
              <w:rPr>
                <w:rFonts w:ascii="Arial" w:hAnsi="Arial" w:cs="Arial"/>
                <w:color w:val="0C0C0C"/>
                <w:spacing w:val="-11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</w:rPr>
              <w:t>gwarancji;</w:t>
            </w:r>
          </w:p>
          <w:p w:rsidR="00053818" w:rsidRPr="00884A1C" w:rsidRDefault="00053818" w:rsidP="00053818">
            <w:pPr>
              <w:pStyle w:val="Tekstpodstawowy"/>
              <w:kinsoku w:val="0"/>
              <w:overflowPunct w:val="0"/>
              <w:spacing w:before="67" w:line="288" w:lineRule="auto"/>
              <w:ind w:left="688" w:right="391" w:firstLine="1"/>
              <w:jc w:val="both"/>
              <w:rPr>
                <w:rFonts w:ascii="Arial" w:hAnsi="Arial" w:cs="Arial"/>
                <w:color w:val="0C0C0C"/>
                <w:w w:val="105"/>
                <w:sz w:val="22"/>
                <w:szCs w:val="22"/>
              </w:rPr>
            </w:pPr>
            <w:r w:rsidRPr="00884A1C">
              <w:rPr>
                <w:rFonts w:ascii="Arial" w:hAnsi="Arial" w:cs="Arial"/>
                <w:color w:val="0C0C0C"/>
                <w:w w:val="105"/>
                <w:sz w:val="22"/>
                <w:szCs w:val="22"/>
              </w:rPr>
              <w:t xml:space="preserve">organizację systemu napraw </w:t>
            </w:r>
            <w:proofErr w:type="spellStart"/>
            <w:r w:rsidRPr="00884A1C">
              <w:rPr>
                <w:rFonts w:ascii="Arial" w:hAnsi="Arial" w:cs="Arial"/>
                <w:color w:val="0C0C0C"/>
                <w:w w:val="105"/>
                <w:sz w:val="22"/>
                <w:szCs w:val="22"/>
              </w:rPr>
              <w:t>SpW</w:t>
            </w:r>
            <w:proofErr w:type="spellEnd"/>
            <w:r w:rsidRPr="00884A1C">
              <w:rPr>
                <w:rFonts w:ascii="Arial" w:hAnsi="Arial" w:cs="Arial"/>
                <w:color w:val="0C0C0C"/>
                <w:w w:val="105"/>
                <w:sz w:val="22"/>
                <w:szCs w:val="22"/>
              </w:rPr>
              <w:t>, uwzględniającą podział na poziomy napraw oraz opis kompetencji na tych poziomach dla specjalistycznych wojskowych zespołów obsługowo-naprawczych oraz serwisu producenta;</w:t>
            </w:r>
          </w:p>
          <w:p w:rsidR="00053818" w:rsidRPr="00884A1C" w:rsidRDefault="00053818" w:rsidP="00F301E3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693"/>
              </w:tabs>
              <w:kinsoku w:val="0"/>
              <w:overflowPunct w:val="0"/>
              <w:autoSpaceDE w:val="0"/>
              <w:autoSpaceDN w:val="0"/>
              <w:adjustRightInd w:val="0"/>
              <w:spacing w:before="19" w:line="288" w:lineRule="auto"/>
              <w:ind w:right="388" w:hanging="288"/>
              <w:contextualSpacing w:val="0"/>
              <w:rPr>
                <w:rFonts w:ascii="Arial" w:hAnsi="Arial" w:cs="Arial"/>
                <w:color w:val="0C0C0C"/>
              </w:rPr>
            </w:pPr>
            <w:r w:rsidRPr="00884A1C">
              <w:rPr>
                <w:rFonts w:ascii="Arial" w:hAnsi="Arial" w:cs="Arial"/>
                <w:color w:val="0C0C0C"/>
              </w:rPr>
              <w:t>wykaz osób i instytucji wraz z zakresem kompetencji uprawnionych do naprawy oprogramowania</w:t>
            </w:r>
            <w:r w:rsidRPr="00884A1C">
              <w:rPr>
                <w:rFonts w:ascii="Arial" w:hAnsi="Arial" w:cs="Arial"/>
                <w:color w:val="0C0C0C"/>
                <w:spacing w:val="5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</w:rPr>
              <w:t>(OPR);</w:t>
            </w:r>
          </w:p>
          <w:p w:rsidR="00053818" w:rsidRPr="00884A1C" w:rsidRDefault="00053818" w:rsidP="00F301E3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696"/>
                <w:tab w:val="left" w:pos="2365"/>
                <w:tab w:val="left" w:pos="3625"/>
                <w:tab w:val="left" w:pos="5019"/>
                <w:tab w:val="left" w:pos="6671"/>
                <w:tab w:val="left" w:pos="7909"/>
                <w:tab w:val="left" w:pos="8964"/>
              </w:tabs>
              <w:kinsoku w:val="0"/>
              <w:overflowPunct w:val="0"/>
              <w:autoSpaceDE w:val="0"/>
              <w:autoSpaceDN w:val="0"/>
              <w:adjustRightInd w:val="0"/>
              <w:spacing w:before="14" w:line="288" w:lineRule="auto"/>
              <w:ind w:right="371" w:hanging="283"/>
              <w:contextualSpacing w:val="0"/>
              <w:rPr>
                <w:rFonts w:ascii="Arial" w:hAnsi="Arial" w:cs="Arial"/>
                <w:color w:val="0C0C0C"/>
              </w:rPr>
            </w:pPr>
            <w:r w:rsidRPr="00884A1C">
              <w:rPr>
                <w:rFonts w:ascii="Arial" w:hAnsi="Arial" w:cs="Arial"/>
                <w:color w:val="0C0C0C"/>
              </w:rPr>
              <w:t>szczegółowe</w:t>
            </w:r>
            <w:r w:rsidRPr="00884A1C">
              <w:rPr>
                <w:rFonts w:ascii="Arial" w:hAnsi="Arial" w:cs="Arial"/>
                <w:color w:val="0C0C0C"/>
              </w:rPr>
              <w:tab/>
              <w:t>metodyki</w:t>
            </w:r>
            <w:r w:rsidRPr="00884A1C">
              <w:rPr>
                <w:rFonts w:ascii="Arial" w:hAnsi="Arial" w:cs="Arial"/>
                <w:color w:val="0C0C0C"/>
              </w:rPr>
              <w:tab/>
              <w:t>weryfikacji</w:t>
            </w:r>
            <w:r w:rsidRPr="00884A1C">
              <w:rPr>
                <w:rFonts w:ascii="Arial" w:hAnsi="Arial" w:cs="Arial"/>
                <w:color w:val="0C0C0C"/>
              </w:rPr>
              <w:tab/>
              <w:t>poprawności</w:t>
            </w:r>
            <w:r w:rsidRPr="00884A1C">
              <w:rPr>
                <w:rFonts w:ascii="Arial" w:hAnsi="Arial" w:cs="Arial"/>
                <w:color w:val="0C0C0C"/>
              </w:rPr>
              <w:tab/>
              <w:t>działania</w:t>
            </w:r>
            <w:r w:rsidRPr="00884A1C">
              <w:rPr>
                <w:rFonts w:ascii="Arial" w:hAnsi="Arial" w:cs="Arial"/>
                <w:color w:val="0C0C0C"/>
              </w:rPr>
              <w:tab/>
              <w:t>wyrobu</w:t>
            </w:r>
            <w:r w:rsidRPr="00884A1C">
              <w:rPr>
                <w:rFonts w:ascii="Arial" w:hAnsi="Arial" w:cs="Arial"/>
                <w:color w:val="0C0C0C"/>
              </w:rPr>
              <w:tab/>
              <w:t>oraz diagnozowania</w:t>
            </w:r>
            <w:r w:rsidRPr="00884A1C">
              <w:rPr>
                <w:rFonts w:ascii="Arial" w:hAnsi="Arial" w:cs="Arial"/>
                <w:color w:val="0C0C0C"/>
                <w:spacing w:val="33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</w:rPr>
              <w:t>uszkodzeń;</w:t>
            </w:r>
          </w:p>
          <w:p w:rsidR="00053818" w:rsidRPr="00884A1C" w:rsidRDefault="00053818" w:rsidP="00F301E3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693"/>
              </w:tabs>
              <w:kinsoku w:val="0"/>
              <w:overflowPunct w:val="0"/>
              <w:autoSpaceDE w:val="0"/>
              <w:autoSpaceDN w:val="0"/>
              <w:adjustRightInd w:val="0"/>
              <w:spacing w:before="19" w:line="288" w:lineRule="auto"/>
              <w:ind w:left="697" w:right="384" w:hanging="285"/>
              <w:contextualSpacing w:val="0"/>
              <w:jc w:val="both"/>
              <w:rPr>
                <w:rFonts w:ascii="Arial" w:hAnsi="Arial" w:cs="Arial"/>
                <w:color w:val="0C0C0C"/>
                <w:w w:val="105"/>
              </w:rPr>
            </w:pPr>
            <w:r w:rsidRPr="00884A1C">
              <w:rPr>
                <w:rFonts w:ascii="Arial" w:hAnsi="Arial" w:cs="Arial"/>
                <w:color w:val="0C0C0C"/>
                <w:w w:val="105"/>
              </w:rPr>
              <w:t>przewodniki       technologiczne        napraw        poszczególnych        elementów i</w:t>
            </w:r>
            <w:r w:rsidRPr="00884A1C">
              <w:rPr>
                <w:rFonts w:ascii="Arial" w:hAnsi="Arial" w:cs="Arial"/>
                <w:color w:val="0C0C0C"/>
                <w:spacing w:val="-17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  <w:w w:val="105"/>
              </w:rPr>
              <w:t>zespołów</w:t>
            </w:r>
            <w:r w:rsidRPr="00884A1C">
              <w:rPr>
                <w:rFonts w:ascii="Arial" w:hAnsi="Arial" w:cs="Arial"/>
                <w:color w:val="0C0C0C"/>
                <w:spacing w:val="-10"/>
                <w:w w:val="105"/>
              </w:rPr>
              <w:t xml:space="preserve"> </w:t>
            </w:r>
            <w:proofErr w:type="spellStart"/>
            <w:r w:rsidRPr="00884A1C">
              <w:rPr>
                <w:rFonts w:ascii="Arial" w:hAnsi="Arial" w:cs="Arial"/>
                <w:color w:val="0C0C0C"/>
                <w:w w:val="105"/>
              </w:rPr>
              <w:t>SpW</w:t>
            </w:r>
            <w:proofErr w:type="spellEnd"/>
            <w:r w:rsidRPr="00884A1C">
              <w:rPr>
                <w:rFonts w:ascii="Arial" w:hAnsi="Arial" w:cs="Arial"/>
                <w:color w:val="0C0C0C"/>
                <w:w w:val="105"/>
              </w:rPr>
              <w:t>,</w:t>
            </w:r>
            <w:r w:rsidRPr="00884A1C">
              <w:rPr>
                <w:rFonts w:ascii="Arial" w:hAnsi="Arial" w:cs="Arial"/>
                <w:color w:val="0C0C0C"/>
                <w:spacing w:val="-15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  <w:w w:val="105"/>
              </w:rPr>
              <w:t>niezbędnych</w:t>
            </w:r>
            <w:r w:rsidRPr="00884A1C">
              <w:rPr>
                <w:rFonts w:ascii="Arial" w:hAnsi="Arial" w:cs="Arial"/>
                <w:color w:val="0C0C0C"/>
                <w:spacing w:val="-9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  <w:w w:val="105"/>
              </w:rPr>
              <w:t>do</w:t>
            </w:r>
            <w:r w:rsidRPr="00884A1C">
              <w:rPr>
                <w:rFonts w:ascii="Arial" w:hAnsi="Arial" w:cs="Arial"/>
                <w:color w:val="0C0C0C"/>
                <w:spacing w:val="-19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  <w:w w:val="105"/>
              </w:rPr>
              <w:t>realizacji</w:t>
            </w:r>
            <w:r w:rsidRPr="00884A1C">
              <w:rPr>
                <w:rFonts w:ascii="Arial" w:hAnsi="Arial" w:cs="Arial"/>
                <w:color w:val="0C0C0C"/>
                <w:spacing w:val="-9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  <w:w w:val="105"/>
              </w:rPr>
              <w:t>napraw</w:t>
            </w:r>
            <w:r w:rsidRPr="00884A1C">
              <w:rPr>
                <w:rFonts w:ascii="Arial" w:hAnsi="Arial" w:cs="Arial"/>
                <w:color w:val="0C0C0C"/>
                <w:spacing w:val="-20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  <w:w w:val="105"/>
              </w:rPr>
              <w:t>na</w:t>
            </w:r>
            <w:r w:rsidRPr="00884A1C">
              <w:rPr>
                <w:rFonts w:ascii="Arial" w:hAnsi="Arial" w:cs="Arial"/>
                <w:color w:val="0C0C0C"/>
                <w:spacing w:val="-25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  <w:w w:val="105"/>
              </w:rPr>
              <w:t>poszczególnych</w:t>
            </w:r>
            <w:r w:rsidRPr="00884A1C">
              <w:rPr>
                <w:rFonts w:ascii="Arial" w:hAnsi="Arial" w:cs="Arial"/>
                <w:color w:val="0C0C0C"/>
                <w:spacing w:val="-28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  <w:w w:val="105"/>
              </w:rPr>
              <w:t xml:space="preserve">poziomach, </w:t>
            </w:r>
            <w:r w:rsidRPr="00884A1C">
              <w:rPr>
                <w:rFonts w:ascii="Arial" w:hAnsi="Arial" w:cs="Arial"/>
                <w:color w:val="0C0C0C"/>
                <w:w w:val="105"/>
              </w:rPr>
              <w:lastRenderedPageBreak/>
              <w:t xml:space="preserve">zawierające odesłania do Zestawów Części </w:t>
            </w:r>
            <w:proofErr w:type="spellStart"/>
            <w:r w:rsidRPr="00884A1C">
              <w:rPr>
                <w:rFonts w:ascii="Arial" w:hAnsi="Arial" w:cs="Arial"/>
                <w:color w:val="0C0C0C"/>
                <w:w w:val="105"/>
              </w:rPr>
              <w:t>Zamiennch</w:t>
            </w:r>
            <w:proofErr w:type="spellEnd"/>
            <w:r w:rsidRPr="00884A1C">
              <w:rPr>
                <w:rFonts w:ascii="Arial" w:hAnsi="Arial" w:cs="Arial"/>
                <w:color w:val="0C0C0C"/>
                <w:w w:val="105"/>
              </w:rPr>
              <w:t xml:space="preserve"> i</w:t>
            </w:r>
            <w:r w:rsidRPr="00884A1C">
              <w:rPr>
                <w:rFonts w:ascii="Arial" w:hAnsi="Arial" w:cs="Arial"/>
                <w:color w:val="0C0C0C"/>
                <w:spacing w:val="20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  <w:w w:val="105"/>
              </w:rPr>
              <w:t>katalogów;</w:t>
            </w:r>
          </w:p>
          <w:p w:rsidR="00053818" w:rsidRPr="00884A1C" w:rsidRDefault="00053818" w:rsidP="00F301E3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703"/>
              </w:tabs>
              <w:kinsoku w:val="0"/>
              <w:overflowPunct w:val="0"/>
              <w:autoSpaceDE w:val="0"/>
              <w:autoSpaceDN w:val="0"/>
              <w:adjustRightInd w:val="0"/>
              <w:spacing w:before="19" w:line="288" w:lineRule="auto"/>
              <w:ind w:left="702" w:right="347" w:hanging="286"/>
              <w:contextualSpacing w:val="0"/>
              <w:jc w:val="both"/>
              <w:rPr>
                <w:rFonts w:ascii="Arial" w:hAnsi="Arial" w:cs="Arial"/>
                <w:color w:val="0C0C0C"/>
                <w:w w:val="105"/>
              </w:rPr>
            </w:pPr>
            <w:r w:rsidRPr="00884A1C">
              <w:rPr>
                <w:rFonts w:ascii="Arial" w:hAnsi="Arial" w:cs="Arial"/>
                <w:color w:val="0C0C0C"/>
                <w:w w:val="105"/>
              </w:rPr>
              <w:t>wykaz       specjalistycznych       narzędzi,        oprzyrządowania        specjalnego i aparatury kontrolno</w:t>
            </w:r>
            <w:r w:rsidRPr="00884A1C">
              <w:rPr>
                <w:rFonts w:ascii="Arial" w:hAnsi="Arial" w:cs="Arial"/>
                <w:color w:val="2A2A2A"/>
                <w:w w:val="105"/>
              </w:rPr>
              <w:t>-</w:t>
            </w:r>
            <w:r w:rsidRPr="00884A1C">
              <w:rPr>
                <w:rFonts w:ascii="Arial" w:hAnsi="Arial" w:cs="Arial"/>
                <w:color w:val="0C0C0C"/>
                <w:w w:val="105"/>
              </w:rPr>
              <w:t xml:space="preserve">pomiarowej (AKP) oraz podstawowych materiałów eksploatacyjnych, niezbędnych do realizacji napraw na poszczególnych </w:t>
            </w:r>
            <w:r w:rsidRPr="00884A1C">
              <w:rPr>
                <w:rFonts w:ascii="Arial" w:hAnsi="Arial" w:cs="Arial"/>
                <w:color w:val="0C0C0C"/>
                <w:spacing w:val="-3"/>
                <w:w w:val="105"/>
              </w:rPr>
              <w:t>poziomach</w:t>
            </w:r>
            <w:r w:rsidRPr="00884A1C">
              <w:rPr>
                <w:rFonts w:ascii="Arial" w:hAnsi="Arial" w:cs="Arial"/>
                <w:color w:val="2A2A2A"/>
                <w:spacing w:val="-3"/>
                <w:w w:val="105"/>
              </w:rPr>
              <w:t xml:space="preserve">, </w:t>
            </w:r>
            <w:r w:rsidRPr="00884A1C">
              <w:rPr>
                <w:rFonts w:ascii="Arial" w:hAnsi="Arial" w:cs="Arial"/>
                <w:color w:val="0C0C0C"/>
                <w:w w:val="105"/>
              </w:rPr>
              <w:t>schemat instalacji elektrycznej, schemat instalacji</w:t>
            </w:r>
            <w:r w:rsidRPr="00884A1C">
              <w:rPr>
                <w:rFonts w:ascii="Arial" w:hAnsi="Arial" w:cs="Arial"/>
                <w:color w:val="0C0C0C"/>
                <w:spacing w:val="-14"/>
                <w:w w:val="105"/>
              </w:rPr>
              <w:t xml:space="preserve"> </w:t>
            </w:r>
            <w:r w:rsidRPr="00884A1C">
              <w:rPr>
                <w:rFonts w:ascii="Arial" w:hAnsi="Arial" w:cs="Arial"/>
                <w:color w:val="0C0C0C"/>
                <w:w w:val="105"/>
              </w:rPr>
              <w:t>hydraulicznej.</w:t>
            </w:r>
          </w:p>
          <w:p w:rsidR="00053818" w:rsidRPr="00884A1C" w:rsidRDefault="00053818" w:rsidP="00053818">
            <w:pPr>
              <w:widowControl w:val="0"/>
              <w:tabs>
                <w:tab w:val="left" w:pos="1277"/>
                <w:tab w:val="left" w:pos="3145"/>
                <w:tab w:val="left" w:pos="5030"/>
                <w:tab w:val="left" w:pos="6355"/>
                <w:tab w:val="left" w:pos="8005"/>
              </w:tabs>
              <w:kinsoku w:val="0"/>
              <w:overflowPunct w:val="0"/>
              <w:autoSpaceDE w:val="0"/>
              <w:autoSpaceDN w:val="0"/>
              <w:adjustRightInd w:val="0"/>
              <w:spacing w:before="53" w:line="288" w:lineRule="auto"/>
              <w:ind w:right="270"/>
              <w:rPr>
                <w:rFonts w:ascii="Arial" w:hAnsi="Arial" w:cs="Arial"/>
                <w:b/>
                <w:color w:val="0F0F0F"/>
                <w:w w:val="105"/>
              </w:rPr>
            </w:pPr>
            <w:r w:rsidRPr="00884A1C">
              <w:rPr>
                <w:rFonts w:ascii="Arial" w:hAnsi="Arial" w:cs="Arial"/>
                <w:b/>
                <w:color w:val="0F0F0F"/>
                <w:w w:val="105"/>
              </w:rPr>
              <w:t>Katalog Części Zamiennych (</w:t>
            </w:r>
            <w:proofErr w:type="spellStart"/>
            <w:r w:rsidRPr="00884A1C">
              <w:rPr>
                <w:rFonts w:ascii="Arial" w:hAnsi="Arial" w:cs="Arial"/>
                <w:b/>
                <w:color w:val="0F0F0F"/>
                <w:w w:val="105"/>
              </w:rPr>
              <w:t>KCzZ</w:t>
            </w:r>
            <w:proofErr w:type="spellEnd"/>
            <w:r w:rsidRPr="00884A1C">
              <w:rPr>
                <w:rFonts w:ascii="Arial" w:hAnsi="Arial" w:cs="Arial"/>
                <w:b/>
                <w:color w:val="0F0F0F"/>
                <w:w w:val="105"/>
              </w:rPr>
              <w:t>)</w:t>
            </w:r>
          </w:p>
          <w:p w:rsidR="00053818" w:rsidRPr="00884A1C" w:rsidRDefault="00053818" w:rsidP="00053818">
            <w:pPr>
              <w:widowControl w:val="0"/>
              <w:tabs>
                <w:tab w:val="left" w:pos="1277"/>
                <w:tab w:val="left" w:pos="3145"/>
                <w:tab w:val="left" w:pos="5030"/>
                <w:tab w:val="left" w:pos="6355"/>
                <w:tab w:val="left" w:pos="8005"/>
              </w:tabs>
              <w:kinsoku w:val="0"/>
              <w:overflowPunct w:val="0"/>
              <w:autoSpaceDE w:val="0"/>
              <w:autoSpaceDN w:val="0"/>
              <w:adjustRightInd w:val="0"/>
              <w:spacing w:before="53" w:line="288" w:lineRule="auto"/>
              <w:ind w:right="270"/>
              <w:jc w:val="both"/>
              <w:rPr>
                <w:rFonts w:ascii="Arial" w:hAnsi="Arial" w:cs="Arial"/>
                <w:color w:val="0F0F0F"/>
                <w:w w:val="105"/>
              </w:rPr>
            </w:pPr>
            <w:r w:rsidRPr="00884A1C">
              <w:rPr>
                <w:rFonts w:ascii="Arial" w:hAnsi="Arial" w:cs="Arial"/>
                <w:color w:val="0F0F0F"/>
                <w:w w:val="105"/>
              </w:rPr>
              <w:t xml:space="preserve">Katalog Części Zamiennych jest wykazem części </w:t>
            </w:r>
            <w:proofErr w:type="spellStart"/>
            <w:r w:rsidRPr="00884A1C">
              <w:rPr>
                <w:rFonts w:ascii="Arial" w:hAnsi="Arial" w:cs="Arial"/>
                <w:color w:val="0F0F0F"/>
                <w:w w:val="105"/>
              </w:rPr>
              <w:t>SpW</w:t>
            </w:r>
            <w:proofErr w:type="spellEnd"/>
            <w:r w:rsidRPr="00884A1C">
              <w:rPr>
                <w:rFonts w:ascii="Arial" w:hAnsi="Arial" w:cs="Arial"/>
                <w:color w:val="0F0F0F"/>
                <w:w w:val="105"/>
              </w:rPr>
              <w:t>. Umożliwia  ich identyfikację i zamówienie w systemie zaopatrywania.</w:t>
            </w:r>
          </w:p>
          <w:p w:rsidR="00053818" w:rsidRPr="00884A1C" w:rsidRDefault="00053818" w:rsidP="00053818">
            <w:pPr>
              <w:widowControl w:val="0"/>
              <w:tabs>
                <w:tab w:val="left" w:pos="1277"/>
                <w:tab w:val="left" w:pos="3145"/>
                <w:tab w:val="left" w:pos="5030"/>
                <w:tab w:val="left" w:pos="6355"/>
                <w:tab w:val="left" w:pos="8005"/>
              </w:tabs>
              <w:kinsoku w:val="0"/>
              <w:overflowPunct w:val="0"/>
              <w:autoSpaceDE w:val="0"/>
              <w:autoSpaceDN w:val="0"/>
              <w:adjustRightInd w:val="0"/>
              <w:spacing w:before="53" w:line="288" w:lineRule="auto"/>
              <w:ind w:right="270"/>
              <w:jc w:val="both"/>
              <w:rPr>
                <w:rFonts w:ascii="Arial" w:hAnsi="Arial" w:cs="Arial"/>
                <w:color w:val="0F0F0F"/>
                <w:w w:val="105"/>
              </w:rPr>
            </w:pPr>
            <w:r w:rsidRPr="00884A1C">
              <w:rPr>
                <w:rFonts w:ascii="Arial" w:hAnsi="Arial" w:cs="Arial"/>
                <w:color w:val="0F0F0F"/>
                <w:w w:val="105"/>
              </w:rPr>
              <w:t>K</w:t>
            </w:r>
            <w:r w:rsidR="002A4FC7">
              <w:rPr>
                <w:rFonts w:ascii="Arial" w:hAnsi="Arial" w:cs="Arial"/>
                <w:color w:val="0F0F0F"/>
                <w:w w:val="105"/>
              </w:rPr>
              <w:t xml:space="preserve">atalog powinien być wykonany </w:t>
            </w:r>
            <w:r w:rsidRPr="00884A1C">
              <w:rPr>
                <w:rFonts w:ascii="Arial" w:hAnsi="Arial" w:cs="Arial"/>
                <w:color w:val="0F0F0F"/>
                <w:w w:val="105"/>
              </w:rPr>
              <w:t>wg powsz</w:t>
            </w:r>
            <w:r w:rsidR="002A4FC7">
              <w:rPr>
                <w:rFonts w:ascii="Arial" w:hAnsi="Arial" w:cs="Arial"/>
                <w:color w:val="0F0F0F"/>
                <w:w w:val="105"/>
              </w:rPr>
              <w:t xml:space="preserve">echnie </w:t>
            </w:r>
            <w:r w:rsidRPr="00884A1C">
              <w:rPr>
                <w:rFonts w:ascii="Arial" w:hAnsi="Arial" w:cs="Arial"/>
                <w:color w:val="0F0F0F"/>
                <w:w w:val="105"/>
              </w:rPr>
              <w:t>stosowanych branżowych standardów w obrocie częściami i powinien uwzględniać możliwość identyfikacji części w oparciu o jej wygląd zewnętrzny, sposób jej opisania, miejsce występowania oraz przypisanie jej do określonej pozycji katalogu.</w:t>
            </w:r>
          </w:p>
          <w:p w:rsidR="00053818" w:rsidRPr="00884A1C" w:rsidRDefault="00053818" w:rsidP="00053818">
            <w:pPr>
              <w:widowControl w:val="0"/>
              <w:tabs>
                <w:tab w:val="left" w:pos="1277"/>
                <w:tab w:val="left" w:pos="3145"/>
                <w:tab w:val="left" w:pos="5030"/>
                <w:tab w:val="left" w:pos="6355"/>
                <w:tab w:val="left" w:pos="8005"/>
              </w:tabs>
              <w:kinsoku w:val="0"/>
              <w:overflowPunct w:val="0"/>
              <w:autoSpaceDE w:val="0"/>
              <w:autoSpaceDN w:val="0"/>
              <w:adjustRightInd w:val="0"/>
              <w:spacing w:before="53" w:line="288" w:lineRule="auto"/>
              <w:ind w:right="270"/>
              <w:jc w:val="both"/>
              <w:rPr>
                <w:rFonts w:ascii="Arial" w:hAnsi="Arial" w:cs="Arial"/>
                <w:color w:val="0F0F0F"/>
                <w:w w:val="105"/>
              </w:rPr>
            </w:pPr>
            <w:r w:rsidRPr="00884A1C">
              <w:rPr>
                <w:rFonts w:ascii="Arial" w:hAnsi="Arial" w:cs="Arial"/>
                <w:color w:val="0F0F0F"/>
                <w:w w:val="105"/>
              </w:rPr>
              <w:t>Katalog powinien zawierać co najmniej:</w:t>
            </w:r>
          </w:p>
          <w:p w:rsidR="00053818" w:rsidRPr="00884A1C" w:rsidRDefault="00053818" w:rsidP="00053818">
            <w:pPr>
              <w:widowControl w:val="0"/>
              <w:tabs>
                <w:tab w:val="left" w:pos="1277"/>
                <w:tab w:val="left" w:pos="3145"/>
                <w:tab w:val="left" w:pos="5030"/>
                <w:tab w:val="left" w:pos="6355"/>
                <w:tab w:val="left" w:pos="8005"/>
              </w:tabs>
              <w:kinsoku w:val="0"/>
              <w:overflowPunct w:val="0"/>
              <w:autoSpaceDE w:val="0"/>
              <w:autoSpaceDN w:val="0"/>
              <w:adjustRightInd w:val="0"/>
              <w:spacing w:before="53" w:line="288" w:lineRule="auto"/>
              <w:ind w:left="606" w:right="270" w:hanging="425"/>
              <w:jc w:val="both"/>
              <w:rPr>
                <w:rFonts w:ascii="Arial" w:hAnsi="Arial" w:cs="Arial"/>
                <w:color w:val="0F0F0F"/>
                <w:w w:val="105"/>
              </w:rPr>
            </w:pPr>
            <w:r w:rsidRPr="00884A1C">
              <w:rPr>
                <w:rFonts w:ascii="Arial" w:hAnsi="Arial" w:cs="Arial"/>
                <w:color w:val="0F0F0F"/>
                <w:w w:val="105"/>
              </w:rPr>
              <w:t>-</w:t>
            </w:r>
            <w:r w:rsidRPr="00884A1C">
              <w:rPr>
                <w:rFonts w:ascii="Arial" w:hAnsi="Arial" w:cs="Arial"/>
                <w:color w:val="0F0F0F"/>
                <w:w w:val="105"/>
              </w:rPr>
              <w:tab/>
              <w:t>opis sposobu korzystania z katalogu, a także wyjaśnienie przyjętych oznaczeń;</w:t>
            </w:r>
          </w:p>
          <w:p w:rsidR="00053818" w:rsidRPr="00884A1C" w:rsidRDefault="00053818" w:rsidP="00053818">
            <w:pPr>
              <w:widowControl w:val="0"/>
              <w:tabs>
                <w:tab w:val="left" w:pos="1277"/>
                <w:tab w:val="left" w:pos="3145"/>
                <w:tab w:val="left" w:pos="5030"/>
                <w:tab w:val="left" w:pos="6355"/>
                <w:tab w:val="left" w:pos="8005"/>
              </w:tabs>
              <w:kinsoku w:val="0"/>
              <w:overflowPunct w:val="0"/>
              <w:autoSpaceDE w:val="0"/>
              <w:autoSpaceDN w:val="0"/>
              <w:adjustRightInd w:val="0"/>
              <w:spacing w:before="53" w:line="288" w:lineRule="auto"/>
              <w:ind w:left="606" w:right="270" w:hanging="425"/>
              <w:jc w:val="both"/>
              <w:rPr>
                <w:rFonts w:ascii="Arial" w:hAnsi="Arial" w:cs="Arial"/>
                <w:color w:val="0F0F0F"/>
                <w:w w:val="105"/>
              </w:rPr>
            </w:pPr>
            <w:r w:rsidRPr="00884A1C">
              <w:rPr>
                <w:rFonts w:ascii="Arial" w:hAnsi="Arial" w:cs="Arial"/>
                <w:color w:val="0F0F0F"/>
                <w:w w:val="105"/>
              </w:rPr>
              <w:t>-</w:t>
            </w:r>
            <w:r w:rsidRPr="00884A1C">
              <w:rPr>
                <w:rFonts w:ascii="Arial" w:hAnsi="Arial" w:cs="Arial"/>
                <w:color w:val="0F0F0F"/>
                <w:w w:val="105"/>
              </w:rPr>
              <w:tab/>
              <w:t xml:space="preserve">wykaz części i zespołów danego </w:t>
            </w:r>
            <w:proofErr w:type="spellStart"/>
            <w:r w:rsidRPr="00884A1C">
              <w:rPr>
                <w:rFonts w:ascii="Arial" w:hAnsi="Arial" w:cs="Arial"/>
                <w:color w:val="0F0F0F"/>
                <w:w w:val="105"/>
              </w:rPr>
              <w:t>SpW</w:t>
            </w:r>
            <w:proofErr w:type="spellEnd"/>
            <w:r w:rsidRPr="00884A1C">
              <w:rPr>
                <w:rFonts w:ascii="Arial" w:hAnsi="Arial" w:cs="Arial"/>
                <w:color w:val="0F0F0F"/>
                <w:w w:val="105"/>
              </w:rPr>
              <w:t>, które w procesie eksploatacji mogą być wymieniane;</w:t>
            </w:r>
          </w:p>
          <w:p w:rsidR="00053818" w:rsidRPr="00884A1C" w:rsidRDefault="00053818" w:rsidP="00053818">
            <w:pPr>
              <w:widowControl w:val="0"/>
              <w:tabs>
                <w:tab w:val="left" w:pos="1277"/>
                <w:tab w:val="left" w:pos="3145"/>
                <w:tab w:val="left" w:pos="5030"/>
                <w:tab w:val="left" w:pos="6355"/>
                <w:tab w:val="left" w:pos="8005"/>
              </w:tabs>
              <w:kinsoku w:val="0"/>
              <w:overflowPunct w:val="0"/>
              <w:autoSpaceDE w:val="0"/>
              <w:autoSpaceDN w:val="0"/>
              <w:adjustRightInd w:val="0"/>
              <w:spacing w:before="53" w:line="288" w:lineRule="auto"/>
              <w:ind w:left="606" w:right="270" w:hanging="425"/>
              <w:jc w:val="both"/>
              <w:rPr>
                <w:rFonts w:ascii="Arial" w:hAnsi="Arial" w:cs="Arial"/>
                <w:color w:val="0F0F0F"/>
                <w:w w:val="105"/>
              </w:rPr>
            </w:pPr>
            <w:r w:rsidRPr="00884A1C">
              <w:rPr>
                <w:rFonts w:ascii="Arial" w:hAnsi="Arial" w:cs="Arial"/>
                <w:color w:val="0F0F0F"/>
                <w:w w:val="105"/>
              </w:rPr>
              <w:t>-</w:t>
            </w:r>
            <w:r w:rsidRPr="00884A1C">
              <w:rPr>
                <w:rFonts w:ascii="Arial" w:hAnsi="Arial" w:cs="Arial"/>
                <w:color w:val="0F0F0F"/>
                <w:w w:val="105"/>
              </w:rPr>
              <w:tab/>
              <w:t>numery magazynowe NATO (NSN) jeśli wyrób został skodyfikowany;</w:t>
            </w:r>
          </w:p>
          <w:p w:rsidR="00053818" w:rsidRPr="00884A1C" w:rsidRDefault="00053818" w:rsidP="00053818">
            <w:pPr>
              <w:widowControl w:val="0"/>
              <w:tabs>
                <w:tab w:val="left" w:pos="1277"/>
                <w:tab w:val="left" w:pos="3145"/>
                <w:tab w:val="left" w:pos="5030"/>
                <w:tab w:val="left" w:pos="6355"/>
                <w:tab w:val="left" w:pos="8005"/>
              </w:tabs>
              <w:kinsoku w:val="0"/>
              <w:overflowPunct w:val="0"/>
              <w:autoSpaceDE w:val="0"/>
              <w:autoSpaceDN w:val="0"/>
              <w:adjustRightInd w:val="0"/>
              <w:spacing w:before="53" w:line="288" w:lineRule="auto"/>
              <w:ind w:left="606" w:right="270" w:hanging="425"/>
              <w:jc w:val="both"/>
              <w:rPr>
                <w:rFonts w:ascii="Arial" w:hAnsi="Arial" w:cs="Arial"/>
                <w:color w:val="0F0F0F"/>
                <w:w w:val="105"/>
              </w:rPr>
            </w:pPr>
            <w:r w:rsidRPr="00884A1C">
              <w:rPr>
                <w:rFonts w:ascii="Arial" w:hAnsi="Arial" w:cs="Arial"/>
                <w:color w:val="0F0F0F"/>
                <w:w w:val="105"/>
              </w:rPr>
              <w:t>-</w:t>
            </w:r>
            <w:r w:rsidRPr="00884A1C">
              <w:rPr>
                <w:rFonts w:ascii="Arial" w:hAnsi="Arial" w:cs="Arial"/>
                <w:color w:val="0F0F0F"/>
                <w:w w:val="105"/>
              </w:rPr>
              <w:tab/>
              <w:t>oznaczenia i numery katalogowe części stosowane przez ich producentów (firmy dystrybuujące);</w:t>
            </w:r>
          </w:p>
          <w:p w:rsidR="00053818" w:rsidRPr="00884A1C" w:rsidRDefault="00053818" w:rsidP="00053818">
            <w:pPr>
              <w:widowControl w:val="0"/>
              <w:tabs>
                <w:tab w:val="left" w:pos="1277"/>
                <w:tab w:val="left" w:pos="3145"/>
                <w:tab w:val="left" w:pos="5030"/>
                <w:tab w:val="left" w:pos="6355"/>
                <w:tab w:val="left" w:pos="8005"/>
              </w:tabs>
              <w:kinsoku w:val="0"/>
              <w:overflowPunct w:val="0"/>
              <w:autoSpaceDE w:val="0"/>
              <w:autoSpaceDN w:val="0"/>
              <w:adjustRightInd w:val="0"/>
              <w:spacing w:before="53" w:line="288" w:lineRule="auto"/>
              <w:ind w:left="606" w:right="270" w:hanging="425"/>
              <w:jc w:val="both"/>
              <w:rPr>
                <w:rFonts w:ascii="Arial" w:hAnsi="Arial" w:cs="Arial"/>
                <w:color w:val="0F0F0F"/>
                <w:w w:val="105"/>
              </w:rPr>
            </w:pPr>
            <w:r w:rsidRPr="00884A1C">
              <w:rPr>
                <w:rFonts w:ascii="Arial" w:hAnsi="Arial" w:cs="Arial"/>
                <w:color w:val="0F0F0F"/>
                <w:w w:val="105"/>
              </w:rPr>
              <w:t>-</w:t>
            </w:r>
            <w:r w:rsidRPr="00884A1C">
              <w:rPr>
                <w:rFonts w:ascii="Arial" w:hAnsi="Arial" w:cs="Arial"/>
                <w:color w:val="0F0F0F"/>
                <w:w w:val="105"/>
              </w:rPr>
              <w:tab/>
              <w:t xml:space="preserve">informacje o liczbie i miejscu występowania istotnych elementów (zespołów) </w:t>
            </w:r>
            <w:r w:rsidRPr="00884A1C">
              <w:rPr>
                <w:rFonts w:ascii="Arial" w:hAnsi="Arial" w:cs="Arial"/>
                <w:color w:val="0F0F0F"/>
                <w:w w:val="105"/>
              </w:rPr>
              <w:br/>
              <w:t xml:space="preserve">w </w:t>
            </w:r>
            <w:proofErr w:type="spellStart"/>
            <w:r w:rsidRPr="00884A1C">
              <w:rPr>
                <w:rFonts w:ascii="Arial" w:hAnsi="Arial" w:cs="Arial"/>
                <w:color w:val="0F0F0F"/>
                <w:w w:val="105"/>
              </w:rPr>
              <w:t>SpW</w:t>
            </w:r>
            <w:proofErr w:type="spellEnd"/>
            <w:r w:rsidRPr="00884A1C">
              <w:rPr>
                <w:rFonts w:ascii="Arial" w:hAnsi="Arial" w:cs="Arial"/>
                <w:color w:val="0F0F0F"/>
                <w:w w:val="105"/>
              </w:rPr>
              <w:t>;</w:t>
            </w:r>
          </w:p>
          <w:p w:rsidR="00053818" w:rsidRDefault="00053818" w:rsidP="00053818">
            <w:pPr>
              <w:widowControl w:val="0"/>
              <w:tabs>
                <w:tab w:val="left" w:pos="1277"/>
                <w:tab w:val="left" w:pos="3145"/>
                <w:tab w:val="left" w:pos="5030"/>
                <w:tab w:val="left" w:pos="6355"/>
                <w:tab w:val="left" w:pos="8005"/>
              </w:tabs>
              <w:kinsoku w:val="0"/>
              <w:overflowPunct w:val="0"/>
              <w:autoSpaceDE w:val="0"/>
              <w:autoSpaceDN w:val="0"/>
              <w:adjustRightInd w:val="0"/>
              <w:spacing w:before="53" w:line="288" w:lineRule="auto"/>
              <w:ind w:left="606" w:right="270" w:hanging="425"/>
              <w:jc w:val="both"/>
              <w:rPr>
                <w:rFonts w:ascii="Arial" w:hAnsi="Arial" w:cs="Arial"/>
                <w:color w:val="0F0F0F"/>
                <w:w w:val="105"/>
              </w:rPr>
            </w:pPr>
            <w:r w:rsidRPr="00884A1C">
              <w:rPr>
                <w:rFonts w:ascii="Arial" w:hAnsi="Arial" w:cs="Arial"/>
                <w:color w:val="0F0F0F"/>
                <w:w w:val="105"/>
              </w:rPr>
              <w:t>-</w:t>
            </w:r>
            <w:r w:rsidRPr="00884A1C">
              <w:rPr>
                <w:rFonts w:ascii="Arial" w:hAnsi="Arial" w:cs="Arial"/>
                <w:color w:val="0F0F0F"/>
                <w:w w:val="105"/>
              </w:rPr>
              <w:tab/>
              <w:t>nazwę Zestawu Części Zamiennych (</w:t>
            </w:r>
            <w:proofErr w:type="spellStart"/>
            <w:r w:rsidRPr="00884A1C">
              <w:rPr>
                <w:rFonts w:ascii="Arial" w:hAnsi="Arial" w:cs="Arial"/>
                <w:color w:val="0F0F0F"/>
                <w:w w:val="105"/>
              </w:rPr>
              <w:t>ZCzZ</w:t>
            </w:r>
            <w:proofErr w:type="spellEnd"/>
            <w:r w:rsidRPr="00884A1C">
              <w:rPr>
                <w:rFonts w:ascii="Arial" w:hAnsi="Arial" w:cs="Arial"/>
                <w:color w:val="0F0F0F"/>
                <w:w w:val="105"/>
              </w:rPr>
              <w:t>), w którym część występuje.</w:t>
            </w:r>
          </w:p>
          <w:p w:rsidR="006013BA" w:rsidRPr="006013BA" w:rsidRDefault="006013BA" w:rsidP="006013BA">
            <w:pPr>
              <w:pStyle w:val="Nagwek2"/>
              <w:tabs>
                <w:tab w:val="left" w:pos="2202"/>
                <w:tab w:val="left" w:pos="4241"/>
                <w:tab w:val="left" w:pos="6017"/>
                <w:tab w:val="left" w:pos="8038"/>
              </w:tabs>
              <w:kinsoku w:val="0"/>
              <w:overflowPunct w:val="0"/>
              <w:spacing w:line="280" w:lineRule="auto"/>
              <w:ind w:left="739" w:right="445" w:hanging="719"/>
              <w:outlineLvl w:val="1"/>
              <w:rPr>
                <w:rFonts w:ascii="Arial" w:hAnsi="Arial" w:cs="Arial"/>
                <w:i w:val="0"/>
                <w:color w:val="0E0E0E"/>
                <w:sz w:val="22"/>
                <w:szCs w:val="22"/>
              </w:rPr>
            </w:pPr>
            <w:r w:rsidRPr="006013BA">
              <w:rPr>
                <w:rFonts w:ascii="Arial" w:hAnsi="Arial" w:cs="Arial"/>
                <w:i w:val="0"/>
                <w:color w:val="0E0E0E"/>
                <w:sz w:val="22"/>
                <w:szCs w:val="22"/>
              </w:rPr>
              <w:t xml:space="preserve">15.1. </w:t>
            </w:r>
            <w:r w:rsidRPr="006013BA">
              <w:rPr>
                <w:rFonts w:ascii="Arial" w:hAnsi="Arial" w:cs="Arial"/>
                <w:i w:val="0"/>
                <w:color w:val="0E0E0E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 w:val="0"/>
                <w:color w:val="0E0E0E"/>
                <w:sz w:val="22"/>
                <w:szCs w:val="22"/>
              </w:rPr>
              <w:t xml:space="preserve">Przy opracowywaniu dokumentacji eksploatacyjnej </w:t>
            </w:r>
            <w:r w:rsidRPr="006013BA">
              <w:rPr>
                <w:rFonts w:ascii="Arial" w:hAnsi="Arial" w:cs="Arial"/>
                <w:i w:val="0"/>
                <w:color w:val="0E0E0E"/>
                <w:w w:val="95"/>
                <w:sz w:val="22"/>
                <w:szCs w:val="22"/>
              </w:rPr>
              <w:t xml:space="preserve">Wykonawca </w:t>
            </w:r>
            <w:r w:rsidRPr="006013BA">
              <w:rPr>
                <w:rFonts w:ascii="Arial" w:hAnsi="Arial" w:cs="Arial"/>
                <w:i w:val="0"/>
                <w:color w:val="0E0E0E"/>
                <w:sz w:val="22"/>
                <w:szCs w:val="22"/>
              </w:rPr>
              <w:t xml:space="preserve">powinien </w:t>
            </w:r>
            <w:r>
              <w:rPr>
                <w:rFonts w:ascii="Arial" w:hAnsi="Arial" w:cs="Arial"/>
                <w:i w:val="0"/>
                <w:color w:val="0E0E0E"/>
                <w:sz w:val="22"/>
                <w:szCs w:val="22"/>
              </w:rPr>
              <w:t xml:space="preserve"> </w:t>
            </w:r>
            <w:r w:rsidRPr="006013BA">
              <w:rPr>
                <w:rFonts w:ascii="Arial" w:hAnsi="Arial" w:cs="Arial"/>
                <w:i w:val="0"/>
                <w:color w:val="0E0E0E"/>
                <w:sz w:val="22"/>
                <w:szCs w:val="22"/>
              </w:rPr>
              <w:t>stosować następujące zapisy i</w:t>
            </w:r>
            <w:r w:rsidRPr="006013BA">
              <w:rPr>
                <w:rFonts w:ascii="Arial" w:hAnsi="Arial" w:cs="Arial"/>
                <w:i w:val="0"/>
                <w:color w:val="0E0E0E"/>
                <w:spacing w:val="37"/>
                <w:sz w:val="22"/>
                <w:szCs w:val="22"/>
              </w:rPr>
              <w:t xml:space="preserve"> </w:t>
            </w:r>
            <w:r w:rsidRPr="006013BA">
              <w:rPr>
                <w:rFonts w:ascii="Arial" w:hAnsi="Arial" w:cs="Arial"/>
                <w:i w:val="0"/>
                <w:color w:val="0E0E0E"/>
                <w:sz w:val="22"/>
                <w:szCs w:val="22"/>
              </w:rPr>
              <w:t>zasady:</w:t>
            </w:r>
          </w:p>
          <w:p w:rsidR="006013BA" w:rsidRPr="0004119C" w:rsidRDefault="006013BA" w:rsidP="006013BA">
            <w:pPr>
              <w:pStyle w:val="Tekstpodstawowy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6013BA" w:rsidRPr="006013BA" w:rsidRDefault="006013BA" w:rsidP="006013BA">
            <w:pPr>
              <w:pStyle w:val="Akapitzlist"/>
              <w:widowControl w:val="0"/>
              <w:numPr>
                <w:ilvl w:val="2"/>
                <w:numId w:val="16"/>
              </w:numPr>
              <w:tabs>
                <w:tab w:val="left" w:pos="881"/>
                <w:tab w:val="left" w:pos="3596"/>
                <w:tab w:val="left" w:pos="5103"/>
                <w:tab w:val="left" w:pos="5790"/>
                <w:tab w:val="left" w:pos="6532"/>
                <w:tab w:val="left" w:pos="7712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881" w:right="416" w:hanging="849"/>
              <w:contextualSpacing w:val="0"/>
              <w:rPr>
                <w:rFonts w:ascii="Arial" w:hAnsi="Arial" w:cs="Arial"/>
                <w:b/>
                <w:bCs/>
                <w:color w:val="0E0E0E"/>
              </w:rPr>
            </w:pPr>
            <w:r>
              <w:rPr>
                <w:rFonts w:ascii="Arial" w:hAnsi="Arial" w:cs="Arial"/>
                <w:b/>
                <w:bCs/>
                <w:color w:val="0E0E0E"/>
              </w:rPr>
              <w:t xml:space="preserve">Dokumentacja Techniczna (DT) </w:t>
            </w:r>
            <w:proofErr w:type="spellStart"/>
            <w:r w:rsidRPr="006013BA">
              <w:rPr>
                <w:rFonts w:ascii="Arial" w:hAnsi="Arial" w:cs="Arial"/>
                <w:b/>
                <w:bCs/>
                <w:color w:val="0E0E0E"/>
              </w:rPr>
              <w:t>SpW</w:t>
            </w:r>
            <w:proofErr w:type="spellEnd"/>
            <w:r w:rsidRPr="006013BA">
              <w:rPr>
                <w:rFonts w:ascii="Arial" w:hAnsi="Arial" w:cs="Arial"/>
                <w:b/>
                <w:bCs/>
                <w:color w:val="0E0E0E"/>
              </w:rPr>
              <w:tab/>
              <w:t>powinna</w:t>
            </w:r>
            <w:r w:rsidRPr="006013BA">
              <w:rPr>
                <w:rFonts w:ascii="Arial" w:hAnsi="Arial" w:cs="Arial"/>
                <w:b/>
                <w:bCs/>
                <w:color w:val="0E0E0E"/>
              </w:rPr>
              <w:tab/>
            </w:r>
            <w:r>
              <w:rPr>
                <w:rFonts w:ascii="Arial" w:hAnsi="Arial" w:cs="Arial"/>
                <w:b/>
                <w:bCs/>
                <w:color w:val="0E0E0E"/>
                <w:spacing w:val="-1"/>
                <w:w w:val="95"/>
              </w:rPr>
              <w:t xml:space="preserve">odzwierciedlać </w:t>
            </w:r>
            <w:r w:rsidRPr="006013BA">
              <w:rPr>
                <w:rFonts w:ascii="Arial" w:hAnsi="Arial" w:cs="Arial"/>
                <w:b/>
                <w:bCs/>
                <w:color w:val="0E0E0E"/>
              </w:rPr>
              <w:t>konstrukcyjne i funkcjonalne cechy</w:t>
            </w:r>
            <w:r w:rsidRPr="006013BA">
              <w:rPr>
                <w:rFonts w:ascii="Arial" w:hAnsi="Arial" w:cs="Arial"/>
                <w:b/>
                <w:bCs/>
                <w:color w:val="0E0E0E"/>
                <w:spacing w:val="-22"/>
              </w:rPr>
              <w:t xml:space="preserve"> </w:t>
            </w:r>
            <w:proofErr w:type="spellStart"/>
            <w:r w:rsidRPr="006013BA">
              <w:rPr>
                <w:rFonts w:ascii="Arial" w:hAnsi="Arial" w:cs="Arial"/>
                <w:b/>
                <w:bCs/>
                <w:color w:val="0E0E0E"/>
              </w:rPr>
              <w:t>SpW</w:t>
            </w:r>
            <w:proofErr w:type="spellEnd"/>
            <w:r w:rsidRPr="006013BA">
              <w:rPr>
                <w:rFonts w:ascii="Arial" w:hAnsi="Arial" w:cs="Arial"/>
                <w:b/>
                <w:bCs/>
                <w:color w:val="0E0E0E"/>
              </w:rPr>
              <w:t>.</w:t>
            </w:r>
          </w:p>
          <w:p w:rsidR="006013BA" w:rsidRPr="006013BA" w:rsidRDefault="006013BA" w:rsidP="006013BA">
            <w:pPr>
              <w:pStyle w:val="Tekstpodstawowy"/>
              <w:kinsoku w:val="0"/>
              <w:overflowPunct w:val="0"/>
              <w:spacing w:before="24" w:line="288" w:lineRule="auto"/>
              <w:ind w:left="456" w:right="402" w:hanging="209"/>
              <w:jc w:val="both"/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</w:pPr>
            <w:r w:rsidRPr="006013BA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 xml:space="preserve">-  DT   powinna   być   JAWNA,   wykonana   w   języku   </w:t>
            </w:r>
            <w:r w:rsidRPr="006013BA">
              <w:rPr>
                <w:rFonts w:ascii="Arial" w:hAnsi="Arial" w:cs="Arial"/>
                <w:color w:val="0E0E0E"/>
                <w:spacing w:val="-6"/>
                <w:w w:val="105"/>
                <w:sz w:val="22"/>
                <w:szCs w:val="22"/>
              </w:rPr>
              <w:t>polskim</w:t>
            </w:r>
            <w:r w:rsidRPr="006013BA">
              <w:rPr>
                <w:rFonts w:ascii="Arial" w:hAnsi="Arial" w:cs="Arial"/>
                <w:color w:val="2F2F2F"/>
                <w:spacing w:val="-6"/>
                <w:w w:val="105"/>
                <w:sz w:val="22"/>
                <w:szCs w:val="22"/>
              </w:rPr>
              <w:t xml:space="preserve">,    </w:t>
            </w:r>
            <w:r w:rsidRPr="006013BA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 xml:space="preserve">z   prawem do drukowania, powielania (kopiowania) na potrzeby SZ RP. W przypadku pozyskania </w:t>
            </w:r>
            <w:proofErr w:type="spellStart"/>
            <w:r w:rsidRPr="006013BA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>SpW</w:t>
            </w:r>
            <w:proofErr w:type="spellEnd"/>
            <w:r w:rsidRPr="006013BA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 xml:space="preserve"> wyprodukowanego za granicą Wykonawca powinien do kompletu DT dołączyć dokumenty (instrukcje) źródłowe w języku, z których dokonano</w:t>
            </w:r>
            <w:r w:rsidRPr="006013BA">
              <w:rPr>
                <w:rFonts w:ascii="Arial" w:hAnsi="Arial" w:cs="Arial"/>
                <w:color w:val="0E0E0E"/>
                <w:spacing w:val="7"/>
                <w:w w:val="105"/>
                <w:sz w:val="22"/>
                <w:szCs w:val="22"/>
              </w:rPr>
              <w:t xml:space="preserve"> </w:t>
            </w:r>
            <w:r w:rsidRPr="006013BA">
              <w:rPr>
                <w:rFonts w:ascii="Arial" w:hAnsi="Arial" w:cs="Arial"/>
                <w:color w:val="0E0E0E"/>
                <w:w w:val="105"/>
                <w:sz w:val="22"/>
                <w:szCs w:val="22"/>
              </w:rPr>
              <w:t>tłumaczenia.</w:t>
            </w:r>
          </w:p>
          <w:p w:rsidR="006013BA" w:rsidRPr="006013BA" w:rsidRDefault="006013BA" w:rsidP="006013BA">
            <w:pPr>
              <w:pStyle w:val="Akapitzlist"/>
              <w:widowControl w:val="0"/>
              <w:numPr>
                <w:ilvl w:val="1"/>
                <w:numId w:val="15"/>
              </w:numPr>
              <w:tabs>
                <w:tab w:val="left" w:pos="816"/>
              </w:tabs>
              <w:kinsoku w:val="0"/>
              <w:overflowPunct w:val="0"/>
              <w:autoSpaceDE w:val="0"/>
              <w:autoSpaceDN w:val="0"/>
              <w:adjustRightInd w:val="0"/>
              <w:spacing w:before="18" w:line="285" w:lineRule="auto"/>
              <w:ind w:left="456" w:right="388" w:hanging="283"/>
              <w:contextualSpacing w:val="0"/>
              <w:jc w:val="both"/>
              <w:rPr>
                <w:rFonts w:ascii="Arial" w:hAnsi="Arial" w:cs="Arial"/>
                <w:color w:val="0E0E0E"/>
                <w:w w:val="105"/>
              </w:rPr>
            </w:pPr>
            <w:r w:rsidRPr="006013BA">
              <w:rPr>
                <w:rFonts w:ascii="Arial" w:hAnsi="Arial" w:cs="Arial"/>
                <w:color w:val="0E0E0E"/>
                <w:w w:val="105"/>
              </w:rPr>
              <w:t xml:space="preserve">Wszystkie elementy DT </w:t>
            </w:r>
            <w:proofErr w:type="spellStart"/>
            <w:r w:rsidRPr="006013BA">
              <w:rPr>
                <w:rFonts w:ascii="Arial" w:hAnsi="Arial" w:cs="Arial"/>
                <w:color w:val="0E0E0E"/>
                <w:w w:val="105"/>
              </w:rPr>
              <w:t>SpW</w:t>
            </w:r>
            <w:proofErr w:type="spellEnd"/>
            <w:r w:rsidRPr="006013BA">
              <w:rPr>
                <w:rFonts w:ascii="Arial" w:hAnsi="Arial" w:cs="Arial"/>
                <w:color w:val="0E0E0E"/>
                <w:w w:val="105"/>
              </w:rPr>
              <w:t xml:space="preserve"> powinny być wzajemnie spójne a ich poziom szczegółowości powinien być tak dobrany aby zapewnić spełnienie wymagań określonych</w:t>
            </w:r>
            <w:r w:rsidRPr="006013BA">
              <w:rPr>
                <w:rFonts w:ascii="Arial" w:hAnsi="Arial" w:cs="Arial"/>
                <w:color w:val="0E0E0E"/>
                <w:spacing w:val="-4"/>
                <w:w w:val="105"/>
              </w:rPr>
              <w:t xml:space="preserve"> </w:t>
            </w:r>
            <w:r w:rsidRPr="006013BA">
              <w:rPr>
                <w:rFonts w:ascii="Arial" w:hAnsi="Arial" w:cs="Arial"/>
                <w:color w:val="0E0E0E"/>
                <w:w w:val="105"/>
              </w:rPr>
              <w:t>w</w:t>
            </w:r>
            <w:r w:rsidRPr="006013BA">
              <w:rPr>
                <w:rFonts w:ascii="Arial" w:hAnsi="Arial" w:cs="Arial"/>
                <w:color w:val="0E0E0E"/>
                <w:spacing w:val="-22"/>
                <w:w w:val="105"/>
              </w:rPr>
              <w:t xml:space="preserve"> </w:t>
            </w:r>
            <w:r w:rsidRPr="006013BA">
              <w:rPr>
                <w:rFonts w:ascii="Arial" w:hAnsi="Arial" w:cs="Arial"/>
                <w:color w:val="0E0E0E"/>
                <w:w w:val="105"/>
              </w:rPr>
              <w:t>niniejszych</w:t>
            </w:r>
            <w:r w:rsidRPr="006013BA">
              <w:rPr>
                <w:rFonts w:ascii="Arial" w:hAnsi="Arial" w:cs="Arial"/>
                <w:color w:val="0E0E0E"/>
                <w:spacing w:val="-9"/>
                <w:w w:val="105"/>
              </w:rPr>
              <w:t xml:space="preserve"> </w:t>
            </w:r>
            <w:r w:rsidRPr="006013BA">
              <w:rPr>
                <w:rFonts w:ascii="Arial" w:hAnsi="Arial" w:cs="Arial"/>
                <w:color w:val="0E0E0E"/>
                <w:w w:val="105"/>
              </w:rPr>
              <w:t>zapisach</w:t>
            </w:r>
            <w:r w:rsidRPr="006013BA">
              <w:rPr>
                <w:rFonts w:ascii="Arial" w:hAnsi="Arial" w:cs="Arial"/>
                <w:color w:val="0E0E0E"/>
                <w:spacing w:val="-14"/>
                <w:w w:val="105"/>
              </w:rPr>
              <w:t xml:space="preserve"> </w:t>
            </w:r>
            <w:r w:rsidRPr="006013BA">
              <w:rPr>
                <w:rFonts w:ascii="Arial" w:hAnsi="Arial" w:cs="Arial"/>
                <w:color w:val="0E0E0E"/>
                <w:w w:val="105"/>
              </w:rPr>
              <w:t>oraz</w:t>
            </w:r>
            <w:r w:rsidRPr="006013BA">
              <w:rPr>
                <w:rFonts w:ascii="Arial" w:hAnsi="Arial" w:cs="Arial"/>
                <w:color w:val="0E0E0E"/>
                <w:spacing w:val="-17"/>
                <w:w w:val="105"/>
              </w:rPr>
              <w:t xml:space="preserve"> </w:t>
            </w:r>
            <w:r w:rsidRPr="006013BA">
              <w:rPr>
                <w:rFonts w:ascii="Arial" w:hAnsi="Arial" w:cs="Arial"/>
                <w:color w:val="0E0E0E"/>
                <w:w w:val="105"/>
              </w:rPr>
              <w:t>cel</w:t>
            </w:r>
            <w:r w:rsidRPr="006013BA">
              <w:rPr>
                <w:rFonts w:ascii="Arial" w:hAnsi="Arial" w:cs="Arial"/>
                <w:color w:val="0E0E0E"/>
                <w:spacing w:val="-23"/>
                <w:w w:val="105"/>
              </w:rPr>
              <w:t xml:space="preserve"> </w:t>
            </w:r>
            <w:r w:rsidRPr="006013BA">
              <w:rPr>
                <w:rFonts w:ascii="Arial" w:hAnsi="Arial" w:cs="Arial"/>
                <w:color w:val="0E0E0E"/>
                <w:w w:val="105"/>
              </w:rPr>
              <w:t>przeznaczenia</w:t>
            </w:r>
            <w:r w:rsidRPr="006013BA">
              <w:rPr>
                <w:rFonts w:ascii="Arial" w:hAnsi="Arial" w:cs="Arial"/>
                <w:color w:val="0E0E0E"/>
                <w:spacing w:val="-1"/>
                <w:w w:val="105"/>
              </w:rPr>
              <w:t xml:space="preserve"> </w:t>
            </w:r>
            <w:r w:rsidRPr="006013BA">
              <w:rPr>
                <w:rFonts w:ascii="Arial" w:hAnsi="Arial" w:cs="Arial"/>
                <w:color w:val="0E0E0E"/>
                <w:w w:val="105"/>
              </w:rPr>
              <w:t>danego</w:t>
            </w:r>
            <w:r w:rsidRPr="006013BA">
              <w:rPr>
                <w:rFonts w:ascii="Arial" w:hAnsi="Arial" w:cs="Arial"/>
                <w:color w:val="0E0E0E"/>
                <w:spacing w:val="-13"/>
                <w:w w:val="105"/>
              </w:rPr>
              <w:t xml:space="preserve"> </w:t>
            </w:r>
            <w:r w:rsidRPr="006013BA">
              <w:rPr>
                <w:rFonts w:ascii="Arial" w:hAnsi="Arial" w:cs="Arial"/>
                <w:color w:val="0E0E0E"/>
                <w:w w:val="105"/>
              </w:rPr>
              <w:t>elementu</w:t>
            </w:r>
            <w:r w:rsidRPr="006013BA">
              <w:rPr>
                <w:rFonts w:ascii="Arial" w:hAnsi="Arial" w:cs="Arial"/>
                <w:color w:val="0E0E0E"/>
                <w:spacing w:val="-14"/>
                <w:w w:val="105"/>
              </w:rPr>
              <w:t xml:space="preserve"> </w:t>
            </w:r>
            <w:r w:rsidRPr="006013BA">
              <w:rPr>
                <w:rFonts w:ascii="Arial" w:hAnsi="Arial" w:cs="Arial"/>
                <w:color w:val="0E0E0E"/>
                <w:w w:val="105"/>
              </w:rPr>
              <w:t xml:space="preserve">DE </w:t>
            </w:r>
            <w:proofErr w:type="spellStart"/>
            <w:r w:rsidRPr="006013BA">
              <w:rPr>
                <w:rFonts w:ascii="Arial" w:hAnsi="Arial" w:cs="Arial"/>
                <w:color w:val="0E0E0E"/>
                <w:w w:val="105"/>
              </w:rPr>
              <w:t>SpW</w:t>
            </w:r>
            <w:proofErr w:type="spellEnd"/>
            <w:r w:rsidRPr="006013BA">
              <w:rPr>
                <w:rFonts w:ascii="Arial" w:hAnsi="Arial" w:cs="Arial"/>
                <w:color w:val="0E0E0E"/>
                <w:w w:val="105"/>
              </w:rPr>
              <w:t xml:space="preserve">, który wynika z przyjętego sposobu eksploatacji </w:t>
            </w:r>
            <w:proofErr w:type="spellStart"/>
            <w:r w:rsidRPr="006013BA">
              <w:rPr>
                <w:rFonts w:ascii="Arial" w:hAnsi="Arial" w:cs="Arial"/>
                <w:color w:val="0E0E0E"/>
                <w:w w:val="105"/>
              </w:rPr>
              <w:t>SpW</w:t>
            </w:r>
            <w:proofErr w:type="spellEnd"/>
            <w:r w:rsidRPr="006013BA">
              <w:rPr>
                <w:rFonts w:ascii="Arial" w:hAnsi="Arial" w:cs="Arial"/>
                <w:color w:val="0E0E0E"/>
                <w:w w:val="105"/>
              </w:rPr>
              <w:t xml:space="preserve"> w SZ</w:t>
            </w:r>
            <w:r w:rsidRPr="006013BA">
              <w:rPr>
                <w:rFonts w:ascii="Arial" w:hAnsi="Arial" w:cs="Arial"/>
                <w:color w:val="0E0E0E"/>
                <w:spacing w:val="-17"/>
                <w:w w:val="105"/>
              </w:rPr>
              <w:t xml:space="preserve"> </w:t>
            </w:r>
            <w:r w:rsidRPr="006013BA">
              <w:rPr>
                <w:rFonts w:ascii="Arial" w:hAnsi="Arial" w:cs="Arial"/>
                <w:color w:val="0E0E0E"/>
                <w:w w:val="105"/>
              </w:rPr>
              <w:t>RP.</w:t>
            </w:r>
          </w:p>
          <w:p w:rsidR="006013BA" w:rsidRPr="006013BA" w:rsidRDefault="006013BA" w:rsidP="006013BA">
            <w:pPr>
              <w:pStyle w:val="Akapitzlist"/>
              <w:widowControl w:val="0"/>
              <w:numPr>
                <w:ilvl w:val="1"/>
                <w:numId w:val="15"/>
              </w:numPr>
              <w:tabs>
                <w:tab w:val="left" w:pos="824"/>
              </w:tabs>
              <w:kinsoku w:val="0"/>
              <w:overflowPunct w:val="0"/>
              <w:autoSpaceDE w:val="0"/>
              <w:autoSpaceDN w:val="0"/>
              <w:adjustRightInd w:val="0"/>
              <w:spacing w:before="25" w:line="288" w:lineRule="auto"/>
              <w:ind w:left="456" w:right="405" w:hanging="287"/>
              <w:contextualSpacing w:val="0"/>
              <w:jc w:val="both"/>
              <w:rPr>
                <w:rFonts w:ascii="Arial" w:hAnsi="Arial" w:cs="Arial"/>
                <w:color w:val="0E0E0E"/>
                <w:w w:val="105"/>
              </w:rPr>
            </w:pPr>
            <w:r w:rsidRPr="006013BA">
              <w:rPr>
                <w:rFonts w:ascii="Arial" w:hAnsi="Arial" w:cs="Arial"/>
                <w:color w:val="0E0E0E"/>
                <w:w w:val="105"/>
              </w:rPr>
              <w:t xml:space="preserve">Za Oryginał DT </w:t>
            </w:r>
            <w:proofErr w:type="spellStart"/>
            <w:r w:rsidRPr="006013BA">
              <w:rPr>
                <w:rFonts w:ascii="Arial" w:hAnsi="Arial" w:cs="Arial"/>
                <w:color w:val="0E0E0E"/>
                <w:w w:val="105"/>
              </w:rPr>
              <w:t>SpW</w:t>
            </w:r>
            <w:proofErr w:type="spellEnd"/>
            <w:r w:rsidRPr="006013BA">
              <w:rPr>
                <w:rFonts w:ascii="Arial" w:hAnsi="Arial" w:cs="Arial"/>
                <w:color w:val="0E0E0E"/>
                <w:w w:val="105"/>
              </w:rPr>
              <w:t xml:space="preserve"> przyjmuje się dokumentację złożoną ze wszystkich elementów, które zostały wykonane do danego </w:t>
            </w:r>
            <w:proofErr w:type="spellStart"/>
            <w:r w:rsidRPr="006013BA">
              <w:rPr>
                <w:rFonts w:ascii="Arial" w:hAnsi="Arial" w:cs="Arial"/>
                <w:color w:val="0E0E0E"/>
                <w:w w:val="105"/>
              </w:rPr>
              <w:t>SpW</w:t>
            </w:r>
            <w:proofErr w:type="spellEnd"/>
            <w:r w:rsidRPr="006013BA">
              <w:rPr>
                <w:rFonts w:ascii="Arial" w:hAnsi="Arial" w:cs="Arial"/>
                <w:color w:val="0E0E0E"/>
                <w:w w:val="105"/>
              </w:rPr>
              <w:t xml:space="preserve">, która jest aktualizowana stosownie do rozwoju </w:t>
            </w:r>
            <w:proofErr w:type="spellStart"/>
            <w:r w:rsidRPr="006013BA">
              <w:rPr>
                <w:rFonts w:ascii="Arial" w:hAnsi="Arial" w:cs="Arial"/>
                <w:color w:val="0E0E0E"/>
                <w:w w:val="105"/>
              </w:rPr>
              <w:t>SpW</w:t>
            </w:r>
            <w:proofErr w:type="spellEnd"/>
            <w:r w:rsidRPr="006013BA">
              <w:rPr>
                <w:rFonts w:ascii="Arial" w:hAnsi="Arial" w:cs="Arial"/>
                <w:color w:val="0E0E0E"/>
                <w:w w:val="105"/>
              </w:rPr>
              <w:t xml:space="preserve"> i posiada możliwość odtworzenia wprowadzonych zmian. Oryginał DT </w:t>
            </w:r>
            <w:proofErr w:type="spellStart"/>
            <w:r w:rsidRPr="006013BA">
              <w:rPr>
                <w:rFonts w:ascii="Arial" w:hAnsi="Arial" w:cs="Arial"/>
                <w:color w:val="0E0E0E"/>
                <w:w w:val="105"/>
              </w:rPr>
              <w:t>SpW</w:t>
            </w:r>
            <w:proofErr w:type="spellEnd"/>
            <w:r w:rsidRPr="006013BA">
              <w:rPr>
                <w:rFonts w:ascii="Arial" w:hAnsi="Arial" w:cs="Arial"/>
                <w:color w:val="0E0E0E"/>
                <w:w w:val="105"/>
              </w:rPr>
              <w:t xml:space="preserve"> jest nadrzędny w stosunku do wszystkich istniejących elementów DT tego</w:t>
            </w:r>
            <w:r w:rsidRPr="006013BA">
              <w:rPr>
                <w:rFonts w:ascii="Arial" w:hAnsi="Arial" w:cs="Arial"/>
                <w:color w:val="0E0E0E"/>
                <w:spacing w:val="18"/>
                <w:w w:val="105"/>
              </w:rPr>
              <w:t xml:space="preserve"> </w:t>
            </w:r>
            <w:proofErr w:type="spellStart"/>
            <w:r w:rsidRPr="006013BA">
              <w:rPr>
                <w:rFonts w:ascii="Arial" w:hAnsi="Arial" w:cs="Arial"/>
                <w:color w:val="0E0E0E"/>
                <w:w w:val="105"/>
              </w:rPr>
              <w:t>SpW</w:t>
            </w:r>
            <w:proofErr w:type="spellEnd"/>
            <w:r w:rsidRPr="006013BA">
              <w:rPr>
                <w:rFonts w:ascii="Arial" w:hAnsi="Arial" w:cs="Arial"/>
                <w:color w:val="0E0E0E"/>
                <w:w w:val="105"/>
              </w:rPr>
              <w:t>.</w:t>
            </w:r>
          </w:p>
          <w:p w:rsidR="006013BA" w:rsidRPr="006013BA" w:rsidRDefault="006013BA" w:rsidP="006013BA">
            <w:pPr>
              <w:pStyle w:val="Akapitzlist"/>
              <w:widowControl w:val="0"/>
              <w:numPr>
                <w:ilvl w:val="1"/>
                <w:numId w:val="15"/>
              </w:numPr>
              <w:tabs>
                <w:tab w:val="left" w:pos="825"/>
              </w:tabs>
              <w:kinsoku w:val="0"/>
              <w:overflowPunct w:val="0"/>
              <w:autoSpaceDE w:val="0"/>
              <w:autoSpaceDN w:val="0"/>
              <w:adjustRightInd w:val="0"/>
              <w:spacing w:before="18" w:line="288" w:lineRule="auto"/>
              <w:ind w:left="456" w:right="367" w:hanging="287"/>
              <w:contextualSpacing w:val="0"/>
              <w:jc w:val="both"/>
              <w:rPr>
                <w:rFonts w:ascii="Arial" w:hAnsi="Arial" w:cs="Arial"/>
                <w:color w:val="0E0E0E"/>
                <w:w w:val="105"/>
              </w:rPr>
            </w:pPr>
            <w:r w:rsidRPr="006013BA">
              <w:rPr>
                <w:rFonts w:ascii="Arial" w:hAnsi="Arial" w:cs="Arial"/>
                <w:color w:val="0E0E0E"/>
                <w:w w:val="105"/>
              </w:rPr>
              <w:t xml:space="preserve">Rysunki obrazujące rozmieszczenie i wzajemne powiązanie zespołów w </w:t>
            </w:r>
            <w:proofErr w:type="spellStart"/>
            <w:r w:rsidRPr="006013BA">
              <w:rPr>
                <w:rFonts w:ascii="Arial" w:hAnsi="Arial" w:cs="Arial"/>
                <w:color w:val="0E0E0E"/>
                <w:w w:val="105"/>
              </w:rPr>
              <w:t>SpW</w:t>
            </w:r>
            <w:proofErr w:type="spellEnd"/>
            <w:r w:rsidRPr="006013BA">
              <w:rPr>
                <w:rFonts w:ascii="Arial" w:hAnsi="Arial" w:cs="Arial"/>
                <w:color w:val="0E0E0E"/>
                <w:w w:val="105"/>
              </w:rPr>
              <w:t xml:space="preserve"> oraz części składowych w poszczególnych zespołach powinny być wykonane jako rysunki techniczne: wykonawcze, złożeniowe, montażowe lub schematyczne, przy wykorzystaniu rzutowania prostokątnego (metodą europejską)    lub</w:t>
            </w:r>
            <w:r w:rsidR="00143B22">
              <w:rPr>
                <w:rFonts w:ascii="Arial" w:hAnsi="Arial" w:cs="Arial"/>
                <w:color w:val="0E0E0E"/>
                <w:w w:val="105"/>
              </w:rPr>
              <w:t xml:space="preserve">    przy    </w:t>
            </w:r>
            <w:r w:rsidRPr="006013BA">
              <w:rPr>
                <w:rFonts w:ascii="Arial" w:hAnsi="Arial" w:cs="Arial"/>
                <w:color w:val="0E0E0E"/>
                <w:w w:val="105"/>
              </w:rPr>
              <w:t>zastosowaniu     rzutowania     aksonometrycznego, z zastosowaniem odpowiedniej podziałki (skali odwzorowania), w połączeniu ze specyfikacją.</w:t>
            </w:r>
          </w:p>
          <w:p w:rsidR="006013BA" w:rsidRPr="006013BA" w:rsidRDefault="006013BA" w:rsidP="006013BA">
            <w:pPr>
              <w:pStyle w:val="Akapitzlist"/>
              <w:widowControl w:val="0"/>
              <w:numPr>
                <w:ilvl w:val="1"/>
                <w:numId w:val="15"/>
              </w:numPr>
              <w:tabs>
                <w:tab w:val="left" w:pos="840"/>
              </w:tabs>
              <w:kinsoku w:val="0"/>
              <w:overflowPunct w:val="0"/>
              <w:autoSpaceDE w:val="0"/>
              <w:autoSpaceDN w:val="0"/>
              <w:adjustRightInd w:val="0"/>
              <w:spacing w:before="19" w:line="288" w:lineRule="auto"/>
              <w:ind w:left="456" w:right="355" w:hanging="286"/>
              <w:contextualSpacing w:val="0"/>
              <w:jc w:val="both"/>
              <w:rPr>
                <w:rFonts w:ascii="Arial" w:hAnsi="Arial" w:cs="Arial"/>
                <w:color w:val="0E0E0E"/>
                <w:w w:val="105"/>
              </w:rPr>
            </w:pPr>
            <w:r w:rsidRPr="006013BA">
              <w:rPr>
                <w:rFonts w:ascii="Arial" w:hAnsi="Arial" w:cs="Arial"/>
                <w:color w:val="0E0E0E"/>
                <w:w w:val="105"/>
              </w:rPr>
              <w:lastRenderedPageBreak/>
              <w:t>Wraz z przekazaną DT Wykonawca powinien  złożyć  pisemne  oświadczenie, że  DT  została  opracowana  zgodnie  z  wymaganiami  zawartymi  w  umowie  o wykonanie zamówienia, z  zachowaniem  należytej  staranności  wymagalnej w tego  rodzaju  pracach,  a  przedstawione  elementy  DT  są  spójne  ze  sobą i z wyrobem, którego</w:t>
            </w:r>
            <w:r w:rsidRPr="006013BA">
              <w:rPr>
                <w:rFonts w:ascii="Arial" w:hAnsi="Arial" w:cs="Arial"/>
                <w:color w:val="0E0E0E"/>
                <w:spacing w:val="18"/>
                <w:w w:val="105"/>
              </w:rPr>
              <w:t xml:space="preserve"> </w:t>
            </w:r>
            <w:r w:rsidRPr="006013BA">
              <w:rPr>
                <w:rFonts w:ascii="Arial" w:hAnsi="Arial" w:cs="Arial"/>
                <w:color w:val="0E0E0E"/>
                <w:w w:val="105"/>
              </w:rPr>
              <w:t>dotyczą.</w:t>
            </w:r>
          </w:p>
          <w:p w:rsidR="00F40618" w:rsidRPr="00884A1C" w:rsidRDefault="00F40618" w:rsidP="005B43DE">
            <w:pPr>
              <w:ind w:right="50"/>
              <w:rPr>
                <w:rFonts w:ascii="Arial" w:eastAsia="Arial" w:hAnsi="Arial" w:cs="Arial"/>
              </w:rPr>
            </w:pPr>
          </w:p>
          <w:p w:rsidR="00053818" w:rsidRPr="00884A1C" w:rsidRDefault="00053818" w:rsidP="00053818">
            <w:pPr>
              <w:ind w:right="50"/>
              <w:rPr>
                <w:rFonts w:ascii="Arial" w:eastAsia="Arial" w:hAnsi="Arial" w:cs="Arial"/>
                <w:b/>
              </w:rPr>
            </w:pPr>
            <w:r w:rsidRPr="00884A1C">
              <w:rPr>
                <w:rFonts w:ascii="Arial" w:eastAsia="Arial" w:hAnsi="Arial" w:cs="Arial"/>
                <w:b/>
              </w:rPr>
              <w:t>15.2.2.</w:t>
            </w:r>
            <w:r w:rsidRPr="00884A1C">
              <w:rPr>
                <w:rFonts w:ascii="Arial" w:eastAsia="Arial" w:hAnsi="Arial" w:cs="Arial"/>
                <w:b/>
              </w:rPr>
              <w:tab/>
              <w:t xml:space="preserve">DT </w:t>
            </w:r>
            <w:proofErr w:type="spellStart"/>
            <w:r w:rsidRPr="00884A1C">
              <w:rPr>
                <w:rFonts w:ascii="Arial" w:eastAsia="Arial" w:hAnsi="Arial" w:cs="Arial"/>
                <w:b/>
              </w:rPr>
              <w:t>SpW</w:t>
            </w:r>
            <w:proofErr w:type="spellEnd"/>
            <w:r w:rsidRPr="00884A1C">
              <w:rPr>
                <w:rFonts w:ascii="Arial" w:eastAsia="Arial" w:hAnsi="Arial" w:cs="Arial"/>
                <w:b/>
              </w:rPr>
              <w:t xml:space="preserve"> po jej wykonaniu podlega </w:t>
            </w:r>
            <w:r w:rsidRPr="006013BA">
              <w:rPr>
                <w:rFonts w:ascii="Arial" w:eastAsia="Arial" w:hAnsi="Arial" w:cs="Arial"/>
                <w:b/>
                <w:u w:val="single"/>
              </w:rPr>
              <w:t>weryfikacji i uzgodnieniu</w:t>
            </w:r>
            <w:r w:rsidRPr="00884A1C">
              <w:rPr>
                <w:rFonts w:ascii="Arial" w:eastAsia="Arial" w:hAnsi="Arial" w:cs="Arial"/>
                <w:b/>
              </w:rPr>
              <w:t xml:space="preserve"> przez nw. instytucje:</w:t>
            </w:r>
          </w:p>
          <w:p w:rsidR="00053818" w:rsidRPr="00884A1C" w:rsidRDefault="00053818" w:rsidP="00053818">
            <w:pPr>
              <w:ind w:right="50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 xml:space="preserve"> </w:t>
            </w:r>
          </w:p>
          <w:p w:rsidR="00053818" w:rsidRPr="00884A1C" w:rsidRDefault="00053818" w:rsidP="006013BA">
            <w:pPr>
              <w:ind w:left="314" w:right="50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•</w:t>
            </w:r>
            <w:r w:rsidRPr="00884A1C">
              <w:rPr>
                <w:rFonts w:ascii="Arial" w:eastAsia="Arial" w:hAnsi="Arial" w:cs="Arial"/>
              </w:rPr>
              <w:tab/>
              <w:t>dokumentacja użytkowania - opinia Instytucji Eksperckiej (Zarząd Inżynierii Wojskowej Inspektoratu Rodzajów Wojsk Dowództwa Generalnego Sił Zbrojnych), 00-909 Warszawa, ul. Żwirki i Wigury 9/13.</w:t>
            </w:r>
          </w:p>
          <w:p w:rsidR="00053818" w:rsidRPr="00884A1C" w:rsidRDefault="00053818" w:rsidP="006013BA">
            <w:pPr>
              <w:ind w:left="314" w:right="50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•</w:t>
            </w:r>
            <w:r w:rsidRPr="00884A1C">
              <w:rPr>
                <w:rFonts w:ascii="Arial" w:eastAsia="Arial" w:hAnsi="Arial" w:cs="Arial"/>
              </w:rPr>
              <w:tab/>
              <w:t>dokumentacja zabezpieczenia - opinia Organu Logistycznego (OL) Szefostwo Eksploatacji Sprzętu Inżynieryjnego i Obrony Przed Bronią Masowego Rażenia Inspektoratu Wsparcia Sił Zbrojnych, 85-915 Bydgoszcz, ul. Dwernickiego 1.</w:t>
            </w:r>
          </w:p>
          <w:p w:rsidR="00053818" w:rsidRPr="00884A1C" w:rsidRDefault="00053818" w:rsidP="00053818">
            <w:pPr>
              <w:ind w:right="50"/>
              <w:rPr>
                <w:rFonts w:ascii="Arial" w:eastAsia="Arial" w:hAnsi="Arial" w:cs="Arial"/>
              </w:rPr>
            </w:pPr>
          </w:p>
          <w:p w:rsidR="00053818" w:rsidRPr="00884A1C" w:rsidRDefault="00053818" w:rsidP="006013BA">
            <w:pPr>
              <w:spacing w:line="276" w:lineRule="auto"/>
              <w:ind w:left="456" w:right="50" w:hanging="322"/>
              <w:jc w:val="both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-</w:t>
            </w:r>
            <w:r w:rsidRPr="00884A1C">
              <w:rPr>
                <w:rFonts w:ascii="Arial" w:eastAsia="Arial" w:hAnsi="Arial" w:cs="Arial"/>
              </w:rPr>
              <w:tab/>
              <w:t xml:space="preserve">Zakres merytoryczny i treść poszczególnych elementów dokumentacji elektronicznej i papierowej </w:t>
            </w:r>
            <w:proofErr w:type="spellStart"/>
            <w:r w:rsidRPr="00884A1C">
              <w:rPr>
                <w:rFonts w:ascii="Arial" w:eastAsia="Arial" w:hAnsi="Arial" w:cs="Arial"/>
              </w:rPr>
              <w:t>SpW</w:t>
            </w:r>
            <w:proofErr w:type="spellEnd"/>
            <w:r w:rsidRPr="00884A1C">
              <w:rPr>
                <w:rFonts w:ascii="Arial" w:eastAsia="Arial" w:hAnsi="Arial" w:cs="Arial"/>
              </w:rPr>
              <w:t xml:space="preserve"> powinny być jednakowe.</w:t>
            </w:r>
          </w:p>
          <w:p w:rsidR="00053818" w:rsidRPr="00884A1C" w:rsidRDefault="00053818" w:rsidP="006013BA">
            <w:pPr>
              <w:spacing w:line="276" w:lineRule="auto"/>
              <w:ind w:left="456" w:right="50" w:hanging="322"/>
              <w:jc w:val="both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-</w:t>
            </w:r>
            <w:r w:rsidRPr="00884A1C">
              <w:rPr>
                <w:rFonts w:ascii="Arial" w:eastAsia="Arial" w:hAnsi="Arial" w:cs="Arial"/>
              </w:rPr>
              <w:tab/>
              <w:t xml:space="preserve">Wszystkie, wytworzone jako kopie, elementy OT </w:t>
            </w:r>
            <w:proofErr w:type="spellStart"/>
            <w:r w:rsidRPr="00884A1C">
              <w:rPr>
                <w:rFonts w:ascii="Arial" w:eastAsia="Arial" w:hAnsi="Arial" w:cs="Arial"/>
              </w:rPr>
              <w:t>SpW</w:t>
            </w:r>
            <w:proofErr w:type="spellEnd"/>
            <w:r w:rsidRPr="00884A1C">
              <w:rPr>
                <w:rFonts w:ascii="Arial" w:eastAsia="Arial" w:hAnsi="Arial" w:cs="Arial"/>
              </w:rPr>
              <w:t>, bez względu na formę, powinny być ewidencjonowane i wiernie odzwierciedlać treść zaktualizowanego Oryginału.</w:t>
            </w:r>
          </w:p>
          <w:p w:rsidR="00053818" w:rsidRPr="00884A1C" w:rsidRDefault="00053818" w:rsidP="006013BA">
            <w:pPr>
              <w:spacing w:line="276" w:lineRule="auto"/>
              <w:ind w:left="456" w:right="50" w:hanging="322"/>
              <w:jc w:val="both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-</w:t>
            </w:r>
            <w:r w:rsidRPr="00884A1C">
              <w:rPr>
                <w:rFonts w:ascii="Arial" w:eastAsia="Arial" w:hAnsi="Arial" w:cs="Arial"/>
              </w:rPr>
              <w:tab/>
              <w:t>Dokumentacja elektroniczna w szczególnych przypadkach może być wynikiem konwersji formy papierowej na formę elektroniczną (np. przez skanowanie).</w:t>
            </w:r>
          </w:p>
          <w:p w:rsidR="00053818" w:rsidRPr="00884A1C" w:rsidRDefault="00053818" w:rsidP="006013BA">
            <w:pPr>
              <w:spacing w:line="276" w:lineRule="auto"/>
              <w:ind w:left="456" w:right="50" w:hanging="322"/>
              <w:jc w:val="both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 xml:space="preserve">     Bez względu na postać, dokumentacja elektroniczna powinna być uporządkowana w formie hierarchicznej „drzewa katalogów". Powinna posiadać możliwość wyszukiwania rozdziałów, podrozdziałów, rysunków oraz fragmentów tekstu poprzez zastosowanie oddzielnego okna dającego możliwość wpisania „</w:t>
            </w:r>
            <w:proofErr w:type="spellStart"/>
            <w:r w:rsidRPr="00884A1C">
              <w:rPr>
                <w:rFonts w:ascii="Arial" w:eastAsia="Arial" w:hAnsi="Arial" w:cs="Arial"/>
              </w:rPr>
              <w:t>słowa-hasła</w:t>
            </w:r>
            <w:proofErr w:type="spellEnd"/>
            <w:r w:rsidRPr="00884A1C">
              <w:rPr>
                <w:rFonts w:ascii="Arial" w:eastAsia="Arial" w:hAnsi="Arial" w:cs="Arial"/>
              </w:rPr>
              <w:t>" poszukiwanej części dokumentacji.</w:t>
            </w:r>
          </w:p>
          <w:p w:rsidR="00053818" w:rsidRPr="00884A1C" w:rsidRDefault="00053818" w:rsidP="006013BA">
            <w:pPr>
              <w:spacing w:line="276" w:lineRule="auto"/>
              <w:ind w:left="456" w:right="50" w:hanging="322"/>
              <w:jc w:val="both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-</w:t>
            </w:r>
            <w:r w:rsidRPr="00884A1C">
              <w:rPr>
                <w:rFonts w:ascii="Arial" w:eastAsia="Arial" w:hAnsi="Arial" w:cs="Arial"/>
              </w:rPr>
              <w:tab/>
              <w:t>Jeżeli do korzystania z OT w formie elektronicznej, niezbędne jest określone oprogramowanie, a Wykonawca dołączył do dokumentacji technicznej przekazywanej do zasobów resortu obrony narodowej wymagany program, Wykonawca ten, zobligowany jest przekazać Zamawiającemu OT oryginał umowy licencyjnej, uprawniającej do korzystania z programu w odpowiednim zakresie.</w:t>
            </w:r>
          </w:p>
          <w:p w:rsidR="00053818" w:rsidRPr="00884A1C" w:rsidRDefault="00053818" w:rsidP="006013BA">
            <w:pPr>
              <w:spacing w:line="276" w:lineRule="auto"/>
              <w:ind w:left="456" w:right="50" w:hanging="322"/>
              <w:jc w:val="both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-</w:t>
            </w:r>
            <w:r w:rsidRPr="00884A1C">
              <w:rPr>
                <w:rFonts w:ascii="Arial" w:eastAsia="Arial" w:hAnsi="Arial" w:cs="Arial"/>
              </w:rPr>
              <w:tab/>
              <w:t>W przypadku, gdy do przetwarzania dokumentacji przekazywanej do zasobów resortu obrony narodowej, wymagany jest program komercyjny, powszechnie dostępny na rynku, a Zamawiający nie pozyskuje  go  wraz  z  OT, Wykonawca jest zobowiązany do przekazania pisemnej informacji wskazującej:</w:t>
            </w:r>
          </w:p>
          <w:p w:rsidR="00053818" w:rsidRPr="006013BA" w:rsidRDefault="00053818" w:rsidP="006013BA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50"/>
              <w:jc w:val="both"/>
              <w:rPr>
                <w:rFonts w:ascii="Arial" w:eastAsia="Arial" w:hAnsi="Arial" w:cs="Arial"/>
              </w:rPr>
            </w:pPr>
            <w:r w:rsidRPr="006013BA">
              <w:rPr>
                <w:rFonts w:ascii="Arial" w:eastAsia="Arial" w:hAnsi="Arial" w:cs="Arial"/>
              </w:rPr>
              <w:t>nazwę oprogramowania;</w:t>
            </w:r>
          </w:p>
          <w:p w:rsidR="00053818" w:rsidRPr="006013BA" w:rsidRDefault="00053818" w:rsidP="006013BA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50"/>
              <w:jc w:val="both"/>
              <w:rPr>
                <w:rFonts w:ascii="Arial" w:eastAsia="Arial" w:hAnsi="Arial" w:cs="Arial"/>
              </w:rPr>
            </w:pPr>
            <w:r w:rsidRPr="006013BA">
              <w:rPr>
                <w:rFonts w:ascii="Arial" w:eastAsia="Arial" w:hAnsi="Arial" w:cs="Arial"/>
              </w:rPr>
              <w:t>podmiot prawa, któremu przysługują autorskie prawa majątkowe jako właścicielowi oprogramowania;</w:t>
            </w:r>
          </w:p>
          <w:p w:rsidR="00053818" w:rsidRPr="006013BA" w:rsidRDefault="00053818" w:rsidP="006013BA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50"/>
              <w:jc w:val="both"/>
              <w:rPr>
                <w:rFonts w:ascii="Arial" w:eastAsia="Arial" w:hAnsi="Arial" w:cs="Arial"/>
              </w:rPr>
            </w:pPr>
            <w:r w:rsidRPr="006013BA">
              <w:rPr>
                <w:rFonts w:ascii="Arial" w:eastAsia="Arial" w:hAnsi="Arial" w:cs="Arial"/>
              </w:rPr>
              <w:t>symbol/numer wersji oraz datę wytworzenia;</w:t>
            </w:r>
          </w:p>
          <w:p w:rsidR="00053818" w:rsidRPr="006013BA" w:rsidRDefault="00053818" w:rsidP="006013BA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50"/>
              <w:jc w:val="both"/>
              <w:rPr>
                <w:rFonts w:ascii="Arial" w:eastAsia="Arial" w:hAnsi="Arial" w:cs="Arial"/>
              </w:rPr>
            </w:pPr>
            <w:r w:rsidRPr="006013BA">
              <w:rPr>
                <w:rFonts w:ascii="Arial" w:eastAsia="Arial" w:hAnsi="Arial" w:cs="Arial"/>
              </w:rPr>
              <w:t>inne niezbędne informacje umożliwiające właściwą identyfikację w celu nabycia licencji uprawniającej do korzystania z oprogramowania.</w:t>
            </w:r>
          </w:p>
          <w:p w:rsidR="00053818" w:rsidRPr="00884A1C" w:rsidRDefault="00053818" w:rsidP="006013BA">
            <w:pPr>
              <w:spacing w:line="276" w:lineRule="auto"/>
              <w:ind w:left="322" w:right="50" w:hanging="284"/>
              <w:jc w:val="both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-</w:t>
            </w:r>
            <w:r w:rsidRPr="00884A1C">
              <w:rPr>
                <w:rFonts w:ascii="Arial" w:eastAsia="Arial" w:hAnsi="Arial" w:cs="Arial"/>
              </w:rPr>
              <w:tab/>
              <w:t xml:space="preserve">Dokumentacja papierowa złożonego </w:t>
            </w:r>
            <w:proofErr w:type="spellStart"/>
            <w:r w:rsidRPr="00884A1C">
              <w:rPr>
                <w:rFonts w:ascii="Arial" w:eastAsia="Arial" w:hAnsi="Arial" w:cs="Arial"/>
              </w:rPr>
              <w:t>SpW</w:t>
            </w:r>
            <w:proofErr w:type="spellEnd"/>
            <w:r w:rsidRPr="00884A1C">
              <w:rPr>
                <w:rFonts w:ascii="Arial" w:eastAsia="Arial" w:hAnsi="Arial" w:cs="Arial"/>
              </w:rPr>
              <w:t xml:space="preserve"> powinna być wykonana w formie hierarchicznej, umożliwiającej łatwe odnalezienie szukanej informacji (tekstu, rysunku, schematu, zdjęcia, itp.).</w:t>
            </w:r>
          </w:p>
          <w:p w:rsidR="00053818" w:rsidRPr="00884A1C" w:rsidRDefault="00053818" w:rsidP="006013BA">
            <w:pPr>
              <w:spacing w:line="276" w:lineRule="auto"/>
              <w:ind w:left="322" w:right="50"/>
              <w:jc w:val="both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Sposób opracowania powinien odpowiadać wymaganiom aktualnie obowiązujących norm i przyjętych standardów opracowania.</w:t>
            </w:r>
          </w:p>
          <w:p w:rsidR="00053818" w:rsidRPr="00884A1C" w:rsidRDefault="00053818" w:rsidP="006013BA">
            <w:pPr>
              <w:spacing w:line="276" w:lineRule="auto"/>
              <w:ind w:left="322" w:right="50" w:hanging="284"/>
              <w:jc w:val="both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-</w:t>
            </w:r>
            <w:r w:rsidRPr="00884A1C">
              <w:rPr>
                <w:rFonts w:ascii="Arial" w:eastAsia="Arial" w:hAnsi="Arial" w:cs="Arial"/>
              </w:rPr>
              <w:tab/>
              <w:t xml:space="preserve">Całość OT </w:t>
            </w:r>
            <w:proofErr w:type="spellStart"/>
            <w:r w:rsidRPr="00884A1C">
              <w:rPr>
                <w:rFonts w:ascii="Arial" w:eastAsia="Arial" w:hAnsi="Arial" w:cs="Arial"/>
              </w:rPr>
              <w:t>SpW</w:t>
            </w:r>
            <w:proofErr w:type="spellEnd"/>
            <w:r w:rsidRPr="00884A1C">
              <w:rPr>
                <w:rFonts w:ascii="Arial" w:eastAsia="Arial" w:hAnsi="Arial" w:cs="Arial"/>
              </w:rPr>
              <w:t xml:space="preserve"> w formie papierowej powinna być wykonana w sposób umożliwiający długotrwałe użytkowanie (trwałość druku, jakość papieru, oprawa</w:t>
            </w:r>
          </w:p>
          <w:p w:rsidR="006013BA" w:rsidRDefault="00053818" w:rsidP="006013BA">
            <w:pPr>
              <w:spacing w:line="276" w:lineRule="auto"/>
              <w:ind w:left="322" w:right="50" w:hanging="284"/>
              <w:jc w:val="both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 xml:space="preserve">-   opisane, sztywne i twarde okładki, sposób zszycia, itp.), odpowiadające długości życia </w:t>
            </w:r>
            <w:proofErr w:type="spellStart"/>
            <w:r w:rsidRPr="00884A1C">
              <w:rPr>
                <w:rFonts w:ascii="Arial" w:eastAsia="Arial" w:hAnsi="Arial" w:cs="Arial"/>
              </w:rPr>
              <w:t>SpW</w:t>
            </w:r>
            <w:proofErr w:type="spellEnd"/>
            <w:r w:rsidRPr="00884A1C">
              <w:rPr>
                <w:rFonts w:ascii="Arial" w:eastAsia="Arial" w:hAnsi="Arial" w:cs="Arial"/>
              </w:rPr>
              <w:t>.</w:t>
            </w:r>
          </w:p>
          <w:p w:rsidR="00053818" w:rsidRPr="006013BA" w:rsidRDefault="00053818" w:rsidP="006013BA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14" w:right="50" w:hanging="284"/>
              <w:jc w:val="both"/>
              <w:rPr>
                <w:rFonts w:ascii="Arial" w:eastAsia="Arial" w:hAnsi="Arial" w:cs="Arial"/>
              </w:rPr>
            </w:pPr>
            <w:r w:rsidRPr="006013BA">
              <w:rPr>
                <w:rFonts w:ascii="Arial" w:eastAsia="Arial" w:hAnsi="Arial" w:cs="Arial"/>
              </w:rPr>
              <w:t xml:space="preserve">DT dostarczona do Odbiorcy/Użytkowników powinna być w opakowaniu umożliwiającym jej długotrwałe przechowywanie. Elementy DT powinny znajdować się w odpowiednio przygotowanych i zabezpieczonych schowkach (kieszeniach) </w:t>
            </w:r>
            <w:proofErr w:type="spellStart"/>
            <w:r w:rsidRPr="006013BA">
              <w:rPr>
                <w:rFonts w:ascii="Arial" w:eastAsia="Arial" w:hAnsi="Arial" w:cs="Arial"/>
              </w:rPr>
              <w:t>SpW</w:t>
            </w:r>
            <w:proofErr w:type="spellEnd"/>
            <w:r w:rsidRPr="006013BA">
              <w:rPr>
                <w:rFonts w:ascii="Arial" w:eastAsia="Arial" w:hAnsi="Arial" w:cs="Arial"/>
              </w:rPr>
              <w:t>.</w:t>
            </w:r>
          </w:p>
          <w:p w:rsidR="00053818" w:rsidRPr="00884A1C" w:rsidRDefault="00053818" w:rsidP="006013BA">
            <w:pPr>
              <w:spacing w:line="276" w:lineRule="auto"/>
              <w:ind w:left="322" w:right="50" w:hanging="284"/>
              <w:jc w:val="both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-</w:t>
            </w:r>
            <w:r w:rsidRPr="00884A1C">
              <w:rPr>
                <w:rFonts w:ascii="Arial" w:eastAsia="Arial" w:hAnsi="Arial" w:cs="Arial"/>
              </w:rPr>
              <w:tab/>
              <w:t>Do</w:t>
            </w:r>
            <w:r w:rsidRPr="00884A1C">
              <w:rPr>
                <w:rFonts w:ascii="Arial" w:eastAsia="Arial" w:hAnsi="Arial" w:cs="Arial"/>
              </w:rPr>
              <w:tab/>
              <w:t>dokumentacji</w:t>
            </w:r>
            <w:r w:rsidRPr="00884A1C">
              <w:rPr>
                <w:rFonts w:ascii="Arial" w:eastAsia="Arial" w:hAnsi="Arial" w:cs="Arial"/>
              </w:rPr>
              <w:tab/>
              <w:t>należy</w:t>
            </w:r>
            <w:r w:rsidRPr="00884A1C">
              <w:rPr>
                <w:rFonts w:ascii="Arial" w:eastAsia="Arial" w:hAnsi="Arial" w:cs="Arial"/>
              </w:rPr>
              <w:tab/>
              <w:t>dołączyć</w:t>
            </w:r>
            <w:r w:rsidR="006013BA">
              <w:rPr>
                <w:rFonts w:ascii="Arial" w:eastAsia="Arial" w:hAnsi="Arial" w:cs="Arial"/>
              </w:rPr>
              <w:t xml:space="preserve"> kartę</w:t>
            </w:r>
            <w:r w:rsidR="006013BA">
              <w:rPr>
                <w:rFonts w:ascii="Arial" w:eastAsia="Arial" w:hAnsi="Arial" w:cs="Arial"/>
              </w:rPr>
              <w:tab/>
              <w:t xml:space="preserve"> gwarancyjną oraz wniosek </w:t>
            </w:r>
            <w:r w:rsidRPr="00884A1C">
              <w:rPr>
                <w:rFonts w:ascii="Arial" w:eastAsia="Arial" w:hAnsi="Arial" w:cs="Arial"/>
              </w:rPr>
              <w:t>reklamacyjny.</w:t>
            </w:r>
          </w:p>
          <w:p w:rsidR="00053818" w:rsidRPr="00884A1C" w:rsidRDefault="00053818" w:rsidP="00143B22">
            <w:pPr>
              <w:spacing w:line="276" w:lineRule="auto"/>
              <w:ind w:left="322" w:right="50" w:hanging="284"/>
              <w:jc w:val="both"/>
              <w:rPr>
                <w:rFonts w:ascii="Arial" w:eastAsia="Arial" w:hAnsi="Arial" w:cs="Arial"/>
              </w:rPr>
            </w:pPr>
          </w:p>
          <w:p w:rsidR="00053818" w:rsidRPr="00884A1C" w:rsidRDefault="00053818" w:rsidP="00143B22">
            <w:pPr>
              <w:spacing w:line="276" w:lineRule="auto"/>
              <w:ind w:left="322" w:right="50" w:hanging="284"/>
              <w:jc w:val="both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  <w:b/>
              </w:rPr>
              <w:lastRenderedPageBreak/>
              <w:t>15.2.2.1.</w:t>
            </w:r>
            <w:r w:rsidR="00143B22">
              <w:rPr>
                <w:rFonts w:ascii="Arial" w:eastAsia="Arial" w:hAnsi="Arial" w:cs="Arial"/>
              </w:rPr>
              <w:t xml:space="preserve"> </w:t>
            </w:r>
            <w:r w:rsidRPr="00884A1C">
              <w:rPr>
                <w:rFonts w:ascii="Arial" w:eastAsia="Arial" w:hAnsi="Arial" w:cs="Arial"/>
              </w:rPr>
              <w:t xml:space="preserve">Jeden komplet </w:t>
            </w:r>
            <w:r w:rsidRPr="00143B22">
              <w:rPr>
                <w:rFonts w:ascii="Arial" w:eastAsia="Arial" w:hAnsi="Arial" w:cs="Arial"/>
                <w:u w:val="single"/>
              </w:rPr>
              <w:t>uzgodnionej</w:t>
            </w:r>
            <w:r w:rsidRPr="00884A1C">
              <w:rPr>
                <w:rFonts w:ascii="Arial" w:eastAsia="Arial" w:hAnsi="Arial" w:cs="Arial"/>
              </w:rPr>
              <w:t xml:space="preserve"> dokumentacji w postaci wydruku na nośniku CD przesłać </w:t>
            </w:r>
            <w:r w:rsidRPr="00143B22">
              <w:rPr>
                <w:rFonts w:ascii="Arial" w:eastAsia="Arial" w:hAnsi="Arial" w:cs="Arial"/>
                <w:u w:val="single"/>
              </w:rPr>
              <w:t>nie później niż 7 dni przed terminem dostawy</w:t>
            </w:r>
            <w:r w:rsidRPr="00884A1C">
              <w:rPr>
                <w:rFonts w:ascii="Arial" w:eastAsia="Arial" w:hAnsi="Arial" w:cs="Arial"/>
              </w:rPr>
              <w:t xml:space="preserve"> do:</w:t>
            </w:r>
          </w:p>
          <w:p w:rsidR="00053818" w:rsidRPr="00884A1C" w:rsidRDefault="00053818" w:rsidP="00143B22">
            <w:pPr>
              <w:spacing w:line="276" w:lineRule="auto"/>
              <w:ind w:left="598" w:right="50" w:hanging="284"/>
              <w:jc w:val="both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1.</w:t>
            </w:r>
            <w:r w:rsidRPr="00884A1C">
              <w:rPr>
                <w:rFonts w:ascii="Arial" w:eastAsia="Arial" w:hAnsi="Arial" w:cs="Arial"/>
              </w:rPr>
              <w:tab/>
              <w:t>Zarząd Inżynierii Wojskowej, 00-909 Warszawa, ul. Żwirki i Wigury 9/13, tel. 261 831 246; fax: 261 848 649;</w:t>
            </w:r>
          </w:p>
          <w:p w:rsidR="00053818" w:rsidRPr="00884A1C" w:rsidRDefault="00053818" w:rsidP="00143B22">
            <w:pPr>
              <w:spacing w:line="276" w:lineRule="auto"/>
              <w:ind w:left="598" w:right="50" w:hanging="284"/>
              <w:jc w:val="both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2.</w:t>
            </w:r>
            <w:r w:rsidRPr="00884A1C">
              <w:rPr>
                <w:rFonts w:ascii="Arial" w:eastAsia="Arial" w:hAnsi="Arial" w:cs="Arial"/>
              </w:rPr>
              <w:tab/>
              <w:t>Szefostwo Eksploatacji Sprzętu Inżynieryjnego i OPBMR Inspektoratu Wsparcia  Sił  Zbrojnych,  ul.  Dwernickiego  1,  85-915   Bydgoszcz   tel. 261 41 69 51, 261 41 69 53;</w:t>
            </w:r>
          </w:p>
          <w:p w:rsidR="00053818" w:rsidRPr="00884A1C" w:rsidRDefault="00053818" w:rsidP="00143B22">
            <w:pPr>
              <w:spacing w:line="276" w:lineRule="auto"/>
              <w:ind w:left="598" w:right="50" w:hanging="284"/>
              <w:jc w:val="both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3.</w:t>
            </w:r>
            <w:r w:rsidRPr="00884A1C">
              <w:rPr>
                <w:rFonts w:ascii="Arial" w:eastAsia="Arial" w:hAnsi="Arial" w:cs="Arial"/>
              </w:rPr>
              <w:tab/>
              <w:t>Zamawiający.</w:t>
            </w:r>
          </w:p>
          <w:p w:rsidR="00053818" w:rsidRPr="00884A1C" w:rsidRDefault="00053818" w:rsidP="00143B22">
            <w:pPr>
              <w:spacing w:line="276" w:lineRule="auto"/>
              <w:ind w:left="322" w:right="50" w:hanging="284"/>
              <w:jc w:val="both"/>
              <w:rPr>
                <w:rFonts w:ascii="Arial" w:eastAsia="Arial" w:hAnsi="Arial" w:cs="Arial"/>
              </w:rPr>
            </w:pPr>
          </w:p>
          <w:p w:rsidR="00053818" w:rsidRDefault="00053818" w:rsidP="00143B22">
            <w:pPr>
              <w:spacing w:line="276" w:lineRule="auto"/>
              <w:ind w:left="322" w:right="50" w:hanging="284"/>
              <w:jc w:val="both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  <w:b/>
              </w:rPr>
              <w:t>15.2.2.2.</w:t>
            </w:r>
            <w:r w:rsidR="00143B22">
              <w:rPr>
                <w:rFonts w:ascii="Arial" w:eastAsia="Arial" w:hAnsi="Arial" w:cs="Arial"/>
              </w:rPr>
              <w:t xml:space="preserve"> </w:t>
            </w:r>
            <w:r w:rsidRPr="00884A1C">
              <w:rPr>
                <w:rFonts w:ascii="Arial" w:eastAsia="Arial" w:hAnsi="Arial" w:cs="Arial"/>
              </w:rPr>
              <w:t>Dokumentację (DT) Wykonawca przekaże Odbiorcy/Użytkownikom wskazanym w umowie oraz instytucjom wskazanym w pkt 15.2.2.1. w formie papierowej oraz elektronicznej (na nośniku CD-ROM lub DVD w formacie plików pdf oraz w formacie źródłowym) po pozytywnej weryfikacji wraz z pozytywną opinią elementów DT.</w:t>
            </w:r>
          </w:p>
          <w:p w:rsidR="00143B22" w:rsidRPr="00884A1C" w:rsidRDefault="00143B22" w:rsidP="00143B22">
            <w:pPr>
              <w:spacing w:line="276" w:lineRule="auto"/>
              <w:ind w:left="322" w:right="50" w:hanging="284"/>
              <w:jc w:val="both"/>
              <w:rPr>
                <w:rFonts w:ascii="Arial" w:eastAsia="Arial" w:hAnsi="Arial" w:cs="Arial"/>
              </w:rPr>
            </w:pPr>
          </w:p>
          <w:p w:rsidR="00053818" w:rsidRPr="00884A1C" w:rsidRDefault="00053818" w:rsidP="00143B22">
            <w:pPr>
              <w:spacing w:line="276" w:lineRule="auto"/>
              <w:ind w:left="322" w:right="50" w:hanging="284"/>
              <w:jc w:val="both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  <w:b/>
              </w:rPr>
              <w:t>15.2.2.3.</w:t>
            </w:r>
            <w:r w:rsidR="00143B22">
              <w:rPr>
                <w:rFonts w:ascii="Arial" w:eastAsia="Arial" w:hAnsi="Arial" w:cs="Arial"/>
              </w:rPr>
              <w:t xml:space="preserve"> </w:t>
            </w:r>
            <w:r w:rsidRPr="00884A1C">
              <w:rPr>
                <w:rFonts w:ascii="Arial" w:eastAsia="Arial" w:hAnsi="Arial" w:cs="Arial"/>
              </w:rPr>
              <w:t>Wykonawca uzgodni i dostarczy nie później niż 7 dni przed terminem dostawy w formie papierowej oraz elektronicznej (format MS Word) do Zarządu Inżynierii Wojskowej, ul. Żwirki i Wigury 9/13, 01-909 Warszawa, tel. 261 848 432 ; fax: 261 848 664, kartę informac</w:t>
            </w:r>
            <w:r w:rsidR="00143B22">
              <w:rPr>
                <w:rFonts w:ascii="Arial" w:eastAsia="Arial" w:hAnsi="Arial" w:cs="Arial"/>
              </w:rPr>
              <w:t>yjną zgodnie z załącznikiem nr 2</w:t>
            </w:r>
            <w:r w:rsidRPr="00884A1C">
              <w:rPr>
                <w:rFonts w:ascii="Arial" w:eastAsia="Arial" w:hAnsi="Arial" w:cs="Arial"/>
              </w:rPr>
              <w:t>.</w:t>
            </w:r>
          </w:p>
          <w:p w:rsidR="00053818" w:rsidRPr="00884A1C" w:rsidRDefault="00053818" w:rsidP="00053818">
            <w:pPr>
              <w:spacing w:line="276" w:lineRule="auto"/>
              <w:ind w:left="322" w:right="50" w:hanging="284"/>
              <w:rPr>
                <w:rFonts w:ascii="Arial" w:eastAsia="Arial" w:hAnsi="Arial" w:cs="Arial"/>
              </w:rPr>
            </w:pPr>
          </w:p>
          <w:p w:rsidR="00053818" w:rsidRPr="00884A1C" w:rsidRDefault="00053818" w:rsidP="00053818">
            <w:pPr>
              <w:spacing w:line="276" w:lineRule="auto"/>
              <w:ind w:left="322" w:right="50" w:hanging="284"/>
              <w:rPr>
                <w:rFonts w:ascii="Arial" w:eastAsia="Arial" w:hAnsi="Arial" w:cs="Arial"/>
              </w:rPr>
            </w:pPr>
            <w:r w:rsidRPr="00884A1C">
              <w:rPr>
                <w:rFonts w:ascii="Arial" w:eastAsia="Arial" w:hAnsi="Arial" w:cs="Arial"/>
              </w:rPr>
              <w:t>Załączniki 4 na 6 str.</w:t>
            </w:r>
          </w:p>
          <w:p w:rsidR="00053818" w:rsidRPr="00884A1C" w:rsidRDefault="00053818" w:rsidP="00053818">
            <w:pPr>
              <w:spacing w:line="276" w:lineRule="auto"/>
              <w:ind w:left="322" w:right="50" w:hanging="284"/>
              <w:rPr>
                <w:rFonts w:ascii="Arial" w:eastAsia="Arial" w:hAnsi="Arial" w:cs="Arial"/>
              </w:rPr>
            </w:pPr>
          </w:p>
          <w:p w:rsidR="00053818" w:rsidRPr="00884A1C" w:rsidRDefault="00053818" w:rsidP="00053818">
            <w:pPr>
              <w:spacing w:line="276" w:lineRule="auto"/>
              <w:ind w:left="322" w:right="50" w:hanging="284"/>
              <w:rPr>
                <w:rFonts w:ascii="Arial" w:eastAsia="Arial" w:hAnsi="Arial" w:cs="Arial"/>
              </w:rPr>
            </w:pPr>
            <w:r w:rsidRPr="00884A1C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>
                  <wp:extent cx="6115050" cy="879157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879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B42" w:rsidRPr="00884A1C" w:rsidRDefault="00C75B42" w:rsidP="00E05DDF">
            <w:pPr>
              <w:ind w:right="50"/>
              <w:jc w:val="center"/>
              <w:rPr>
                <w:rFonts w:ascii="Arial" w:eastAsia="Arial" w:hAnsi="Arial" w:cs="Arial"/>
                <w:b/>
              </w:rPr>
            </w:pPr>
          </w:p>
          <w:p w:rsidR="00053818" w:rsidRPr="00884A1C" w:rsidRDefault="00053818" w:rsidP="00053818">
            <w:pPr>
              <w:pStyle w:val="Tekstpodstawowy"/>
              <w:kinsoku w:val="0"/>
              <w:overflowPunct w:val="0"/>
              <w:spacing w:before="235"/>
              <w:ind w:left="606"/>
              <w:jc w:val="right"/>
              <w:rPr>
                <w:rFonts w:ascii="Arial" w:hAnsi="Arial" w:cs="Arial"/>
                <w:color w:val="111111"/>
                <w:w w:val="105"/>
                <w:sz w:val="22"/>
                <w:szCs w:val="22"/>
              </w:rPr>
            </w:pPr>
          </w:p>
          <w:p w:rsidR="00053818" w:rsidRPr="00884A1C" w:rsidRDefault="00053818" w:rsidP="00053818">
            <w:pPr>
              <w:pStyle w:val="Tekstpodstawowy"/>
              <w:kinsoku w:val="0"/>
              <w:overflowPunct w:val="0"/>
              <w:spacing w:before="235"/>
              <w:ind w:left="606"/>
              <w:jc w:val="right"/>
              <w:rPr>
                <w:rFonts w:ascii="Arial" w:hAnsi="Arial" w:cs="Arial"/>
                <w:color w:val="111111"/>
                <w:w w:val="105"/>
                <w:sz w:val="22"/>
                <w:szCs w:val="22"/>
              </w:rPr>
            </w:pPr>
            <w:r w:rsidRPr="00884A1C">
              <w:rPr>
                <w:rFonts w:ascii="Arial" w:hAnsi="Arial" w:cs="Arial"/>
                <w:color w:val="111111"/>
                <w:w w:val="105"/>
                <w:sz w:val="22"/>
                <w:szCs w:val="22"/>
              </w:rPr>
              <w:lastRenderedPageBreak/>
              <w:t>Załącznik nr 2</w:t>
            </w:r>
            <w:r w:rsidRPr="00884A1C">
              <w:rPr>
                <w:rFonts w:ascii="Arial" w:hAnsi="Arial" w:cs="Arial"/>
                <w:noProof/>
                <w:color w:val="111111"/>
                <w:w w:val="105"/>
                <w:sz w:val="22"/>
                <w:szCs w:val="22"/>
                <w:lang w:val="pl-PL" w:eastAsia="pl-PL"/>
              </w:rPr>
              <w:drawing>
                <wp:inline distT="0" distB="0" distL="0" distR="0">
                  <wp:extent cx="5695950" cy="7762875"/>
                  <wp:effectExtent l="0" t="0" r="0" b="952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0" cy="776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3818" w:rsidRPr="00884A1C" w:rsidRDefault="00053818" w:rsidP="00E05DDF">
            <w:pPr>
              <w:ind w:right="50"/>
              <w:jc w:val="center"/>
              <w:rPr>
                <w:rFonts w:ascii="Arial" w:eastAsia="Arial" w:hAnsi="Arial" w:cs="Arial"/>
                <w:b/>
              </w:rPr>
            </w:pPr>
          </w:p>
          <w:p w:rsidR="00053818" w:rsidRPr="00884A1C" w:rsidRDefault="00053818" w:rsidP="00E05DDF">
            <w:pPr>
              <w:ind w:right="50"/>
              <w:jc w:val="center"/>
              <w:rPr>
                <w:rFonts w:ascii="Arial" w:eastAsia="Arial" w:hAnsi="Arial" w:cs="Arial"/>
                <w:b/>
              </w:rPr>
            </w:pPr>
          </w:p>
          <w:p w:rsidR="00053818" w:rsidRPr="00884A1C" w:rsidRDefault="00053818" w:rsidP="00E05DDF">
            <w:pPr>
              <w:ind w:right="50"/>
              <w:jc w:val="center"/>
              <w:rPr>
                <w:rFonts w:ascii="Arial" w:eastAsia="Arial" w:hAnsi="Arial" w:cs="Arial"/>
                <w:b/>
              </w:rPr>
            </w:pPr>
          </w:p>
          <w:p w:rsidR="00053818" w:rsidRPr="00884A1C" w:rsidRDefault="00053818" w:rsidP="00E05DDF">
            <w:pPr>
              <w:ind w:right="50"/>
              <w:jc w:val="center"/>
              <w:rPr>
                <w:rFonts w:ascii="Arial" w:eastAsia="Arial" w:hAnsi="Arial" w:cs="Arial"/>
                <w:b/>
              </w:rPr>
            </w:pPr>
          </w:p>
          <w:p w:rsidR="00053818" w:rsidRPr="00884A1C" w:rsidRDefault="00053818" w:rsidP="00E05DDF">
            <w:pPr>
              <w:ind w:right="50"/>
              <w:jc w:val="center"/>
              <w:rPr>
                <w:rFonts w:ascii="Arial" w:eastAsia="Arial" w:hAnsi="Arial" w:cs="Arial"/>
                <w:b/>
              </w:rPr>
            </w:pPr>
          </w:p>
          <w:p w:rsidR="00053818" w:rsidRPr="00884A1C" w:rsidRDefault="00053818" w:rsidP="00E05DDF">
            <w:pPr>
              <w:ind w:right="50"/>
              <w:jc w:val="center"/>
              <w:rPr>
                <w:rFonts w:ascii="Arial" w:eastAsia="Arial" w:hAnsi="Arial" w:cs="Arial"/>
                <w:b/>
              </w:rPr>
            </w:pPr>
          </w:p>
          <w:p w:rsidR="00053818" w:rsidRPr="00884A1C" w:rsidRDefault="00053818" w:rsidP="00E05DDF">
            <w:pPr>
              <w:ind w:right="50"/>
              <w:jc w:val="center"/>
              <w:rPr>
                <w:rFonts w:ascii="Arial" w:eastAsia="Arial" w:hAnsi="Arial" w:cs="Arial"/>
                <w:b/>
              </w:rPr>
            </w:pPr>
          </w:p>
          <w:p w:rsidR="00053818" w:rsidRPr="00884A1C" w:rsidRDefault="00053818" w:rsidP="00E05DDF">
            <w:pPr>
              <w:ind w:right="50"/>
              <w:jc w:val="center"/>
              <w:rPr>
                <w:rFonts w:ascii="Arial" w:eastAsia="Arial" w:hAnsi="Arial" w:cs="Arial"/>
                <w:b/>
              </w:rPr>
            </w:pPr>
          </w:p>
          <w:p w:rsidR="00053818" w:rsidRPr="00884A1C" w:rsidRDefault="00053818" w:rsidP="00E05DDF">
            <w:pPr>
              <w:ind w:right="50"/>
              <w:jc w:val="center"/>
              <w:rPr>
                <w:rFonts w:ascii="Arial" w:eastAsia="Arial" w:hAnsi="Arial" w:cs="Arial"/>
                <w:b/>
              </w:rPr>
            </w:pPr>
          </w:p>
          <w:p w:rsidR="00053818" w:rsidRPr="00884A1C" w:rsidRDefault="00053818" w:rsidP="00E05DDF">
            <w:pPr>
              <w:ind w:right="50"/>
              <w:jc w:val="center"/>
              <w:rPr>
                <w:rFonts w:ascii="Arial" w:eastAsia="Arial" w:hAnsi="Arial" w:cs="Arial"/>
                <w:b/>
              </w:rPr>
            </w:pPr>
            <w:r w:rsidRPr="00884A1C">
              <w:rPr>
                <w:rFonts w:ascii="Arial" w:eastAsia="Arial" w:hAnsi="Arial" w:cs="Arial"/>
                <w:b/>
                <w:noProof/>
              </w:rPr>
              <w:lastRenderedPageBreak/>
              <w:drawing>
                <wp:inline distT="0" distB="0" distL="0" distR="0" wp14:anchorId="2A39E321">
                  <wp:extent cx="5723890" cy="877125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3890" cy="8771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53818" w:rsidRPr="00884A1C" w:rsidRDefault="00053818" w:rsidP="00E05DDF">
            <w:pPr>
              <w:ind w:right="50"/>
              <w:jc w:val="center"/>
              <w:rPr>
                <w:rFonts w:ascii="Arial" w:eastAsia="Arial" w:hAnsi="Arial" w:cs="Arial"/>
                <w:b/>
              </w:rPr>
            </w:pPr>
          </w:p>
          <w:p w:rsidR="00053818" w:rsidRPr="00884A1C" w:rsidRDefault="00053818" w:rsidP="00E05DDF">
            <w:pPr>
              <w:ind w:right="50"/>
              <w:jc w:val="center"/>
              <w:rPr>
                <w:rFonts w:ascii="Arial" w:eastAsia="Arial" w:hAnsi="Arial" w:cs="Arial"/>
                <w:b/>
              </w:rPr>
            </w:pPr>
          </w:p>
          <w:p w:rsidR="00053818" w:rsidRPr="00884A1C" w:rsidRDefault="00053818" w:rsidP="00E05DDF">
            <w:pPr>
              <w:ind w:right="50"/>
              <w:jc w:val="center"/>
              <w:rPr>
                <w:rFonts w:ascii="Arial" w:eastAsia="Arial" w:hAnsi="Arial" w:cs="Arial"/>
                <w:b/>
              </w:rPr>
            </w:pPr>
          </w:p>
          <w:p w:rsidR="00053818" w:rsidRPr="00884A1C" w:rsidRDefault="00053818" w:rsidP="00E05DDF">
            <w:pPr>
              <w:ind w:right="50"/>
              <w:jc w:val="center"/>
              <w:rPr>
                <w:rFonts w:ascii="Arial" w:eastAsia="Arial" w:hAnsi="Arial" w:cs="Arial"/>
                <w:b/>
              </w:rPr>
            </w:pPr>
          </w:p>
          <w:p w:rsidR="00053818" w:rsidRPr="00884A1C" w:rsidRDefault="00053818" w:rsidP="00E05DDF">
            <w:pPr>
              <w:ind w:right="50"/>
              <w:jc w:val="center"/>
              <w:rPr>
                <w:rFonts w:ascii="Arial" w:eastAsia="Arial" w:hAnsi="Arial" w:cs="Arial"/>
                <w:b/>
              </w:rPr>
            </w:pPr>
          </w:p>
          <w:p w:rsidR="00053818" w:rsidRPr="00884A1C" w:rsidRDefault="00F301E3" w:rsidP="00E05DDF">
            <w:pPr>
              <w:ind w:right="50"/>
              <w:jc w:val="center"/>
              <w:rPr>
                <w:rFonts w:ascii="Arial" w:eastAsia="Arial" w:hAnsi="Arial" w:cs="Arial"/>
                <w:b/>
              </w:rPr>
            </w:pPr>
            <w:r w:rsidRPr="00884A1C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>
                  <wp:extent cx="5715000" cy="8496300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849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01E3" w:rsidRPr="00884A1C" w:rsidRDefault="00F301E3" w:rsidP="00E05DDF">
            <w:pPr>
              <w:ind w:right="50"/>
              <w:jc w:val="center"/>
              <w:rPr>
                <w:rFonts w:ascii="Arial" w:eastAsia="Arial" w:hAnsi="Arial" w:cs="Arial"/>
                <w:b/>
              </w:rPr>
            </w:pPr>
          </w:p>
          <w:p w:rsidR="00F301E3" w:rsidRPr="00884A1C" w:rsidRDefault="00F301E3" w:rsidP="00E05DDF">
            <w:pPr>
              <w:ind w:right="50"/>
              <w:jc w:val="center"/>
              <w:rPr>
                <w:rFonts w:ascii="Arial" w:eastAsia="Arial" w:hAnsi="Arial" w:cs="Arial"/>
                <w:b/>
              </w:rPr>
            </w:pPr>
          </w:p>
          <w:p w:rsidR="00F301E3" w:rsidRPr="00884A1C" w:rsidRDefault="00F301E3" w:rsidP="00E05DDF">
            <w:pPr>
              <w:ind w:right="50"/>
              <w:jc w:val="center"/>
              <w:rPr>
                <w:rFonts w:ascii="Arial" w:eastAsia="Arial" w:hAnsi="Arial" w:cs="Arial"/>
                <w:b/>
              </w:rPr>
            </w:pPr>
          </w:p>
          <w:p w:rsidR="00F301E3" w:rsidRPr="00884A1C" w:rsidRDefault="00F301E3" w:rsidP="00E05DDF">
            <w:pPr>
              <w:ind w:right="50"/>
              <w:jc w:val="center"/>
              <w:rPr>
                <w:rFonts w:ascii="Arial" w:eastAsia="Arial" w:hAnsi="Arial" w:cs="Arial"/>
                <w:b/>
              </w:rPr>
            </w:pPr>
          </w:p>
          <w:p w:rsidR="00F301E3" w:rsidRPr="00884A1C" w:rsidRDefault="00F301E3" w:rsidP="00E05DDF">
            <w:pPr>
              <w:ind w:right="50"/>
              <w:jc w:val="center"/>
              <w:rPr>
                <w:rFonts w:ascii="Arial" w:eastAsia="Arial" w:hAnsi="Arial" w:cs="Arial"/>
                <w:b/>
              </w:rPr>
            </w:pPr>
          </w:p>
          <w:p w:rsidR="00F301E3" w:rsidRPr="00884A1C" w:rsidRDefault="00F301E3" w:rsidP="00E05DDF">
            <w:pPr>
              <w:ind w:right="50"/>
              <w:jc w:val="center"/>
              <w:rPr>
                <w:rFonts w:ascii="Arial" w:eastAsia="Arial" w:hAnsi="Arial" w:cs="Arial"/>
                <w:b/>
              </w:rPr>
            </w:pPr>
          </w:p>
          <w:p w:rsidR="00F301E3" w:rsidRPr="00884A1C" w:rsidRDefault="00F301E3" w:rsidP="00E05DDF">
            <w:pPr>
              <w:ind w:right="50"/>
              <w:jc w:val="center"/>
              <w:rPr>
                <w:rFonts w:ascii="Arial" w:eastAsia="Arial" w:hAnsi="Arial" w:cs="Arial"/>
                <w:b/>
              </w:rPr>
            </w:pPr>
          </w:p>
          <w:p w:rsidR="00F301E3" w:rsidRPr="00884A1C" w:rsidRDefault="00F301E3" w:rsidP="00F301E3">
            <w:pPr>
              <w:tabs>
                <w:tab w:val="left" w:pos="2139"/>
              </w:tabs>
              <w:jc w:val="right"/>
              <w:rPr>
                <w:rFonts w:ascii="Arial" w:hAnsi="Arial" w:cs="Arial"/>
              </w:rPr>
            </w:pPr>
            <w:r w:rsidRPr="00884A1C">
              <w:rPr>
                <w:rFonts w:ascii="Arial" w:hAnsi="Arial" w:cs="Arial"/>
              </w:rPr>
              <w:lastRenderedPageBreak/>
              <w:t>Załącznik nr 3</w:t>
            </w:r>
          </w:p>
          <w:p w:rsidR="00F301E3" w:rsidRPr="00884A1C" w:rsidRDefault="00F301E3" w:rsidP="00E05DDF">
            <w:pPr>
              <w:ind w:right="50"/>
              <w:jc w:val="center"/>
              <w:rPr>
                <w:rFonts w:ascii="Arial" w:eastAsia="Arial" w:hAnsi="Arial" w:cs="Arial"/>
                <w:b/>
              </w:rPr>
            </w:pPr>
          </w:p>
          <w:p w:rsidR="00F301E3" w:rsidRPr="00884A1C" w:rsidRDefault="00F301E3" w:rsidP="00E05DDF">
            <w:pPr>
              <w:ind w:right="50"/>
              <w:jc w:val="center"/>
              <w:rPr>
                <w:rFonts w:ascii="Arial" w:eastAsia="Arial" w:hAnsi="Arial" w:cs="Arial"/>
                <w:b/>
              </w:rPr>
            </w:pPr>
            <w:r w:rsidRPr="00884A1C">
              <w:rPr>
                <w:rFonts w:ascii="Arial" w:hAnsi="Arial" w:cs="Arial"/>
                <w:noProof/>
              </w:rPr>
              <w:drawing>
                <wp:inline distT="0" distB="0" distL="0" distR="0">
                  <wp:extent cx="6018049" cy="7229475"/>
                  <wp:effectExtent l="0" t="0" r="1905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5332" cy="7250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01E3" w:rsidRPr="00884A1C" w:rsidRDefault="00F301E3" w:rsidP="00E05DDF">
            <w:pPr>
              <w:ind w:right="50"/>
              <w:jc w:val="center"/>
              <w:rPr>
                <w:rFonts w:ascii="Arial" w:eastAsia="Arial" w:hAnsi="Arial" w:cs="Arial"/>
                <w:b/>
              </w:rPr>
            </w:pPr>
          </w:p>
          <w:p w:rsidR="00F301E3" w:rsidRPr="00884A1C" w:rsidRDefault="00F301E3" w:rsidP="00E05DDF">
            <w:pPr>
              <w:ind w:right="50"/>
              <w:jc w:val="center"/>
              <w:rPr>
                <w:rFonts w:ascii="Arial" w:eastAsia="Arial" w:hAnsi="Arial" w:cs="Arial"/>
                <w:b/>
              </w:rPr>
            </w:pPr>
          </w:p>
          <w:p w:rsidR="00F301E3" w:rsidRPr="00884A1C" w:rsidRDefault="00F301E3" w:rsidP="00E05DDF">
            <w:pPr>
              <w:ind w:right="50"/>
              <w:jc w:val="center"/>
              <w:rPr>
                <w:rFonts w:ascii="Arial" w:eastAsia="Arial" w:hAnsi="Arial" w:cs="Arial"/>
                <w:b/>
              </w:rPr>
            </w:pPr>
          </w:p>
          <w:p w:rsidR="00F301E3" w:rsidRPr="00884A1C" w:rsidRDefault="00F301E3" w:rsidP="00E05DDF">
            <w:pPr>
              <w:ind w:right="50"/>
              <w:jc w:val="center"/>
              <w:rPr>
                <w:rFonts w:ascii="Arial" w:eastAsia="Arial" w:hAnsi="Arial" w:cs="Arial"/>
                <w:b/>
              </w:rPr>
            </w:pPr>
          </w:p>
          <w:p w:rsidR="00F301E3" w:rsidRPr="00884A1C" w:rsidRDefault="00F301E3" w:rsidP="00E05DDF">
            <w:pPr>
              <w:ind w:right="50"/>
              <w:jc w:val="center"/>
              <w:rPr>
                <w:rFonts w:ascii="Arial" w:eastAsia="Arial" w:hAnsi="Arial" w:cs="Arial"/>
                <w:b/>
              </w:rPr>
            </w:pPr>
          </w:p>
          <w:p w:rsidR="00F301E3" w:rsidRPr="00884A1C" w:rsidRDefault="00F301E3" w:rsidP="00E05DDF">
            <w:pPr>
              <w:ind w:right="50"/>
              <w:jc w:val="center"/>
              <w:rPr>
                <w:rFonts w:ascii="Arial" w:eastAsia="Arial" w:hAnsi="Arial" w:cs="Arial"/>
                <w:b/>
              </w:rPr>
            </w:pPr>
          </w:p>
          <w:p w:rsidR="00F301E3" w:rsidRPr="00884A1C" w:rsidRDefault="00F301E3" w:rsidP="00E05DDF">
            <w:pPr>
              <w:ind w:right="50"/>
              <w:jc w:val="center"/>
              <w:rPr>
                <w:rFonts w:ascii="Arial" w:eastAsia="Arial" w:hAnsi="Arial" w:cs="Arial"/>
                <w:b/>
              </w:rPr>
            </w:pPr>
          </w:p>
          <w:p w:rsidR="00F301E3" w:rsidRPr="00884A1C" w:rsidRDefault="00F301E3" w:rsidP="00E05DDF">
            <w:pPr>
              <w:ind w:right="50"/>
              <w:jc w:val="center"/>
              <w:rPr>
                <w:rFonts w:ascii="Arial" w:eastAsia="Arial" w:hAnsi="Arial" w:cs="Arial"/>
                <w:b/>
              </w:rPr>
            </w:pPr>
          </w:p>
          <w:p w:rsidR="00F301E3" w:rsidRPr="00884A1C" w:rsidRDefault="00F301E3" w:rsidP="00E05DDF">
            <w:pPr>
              <w:ind w:right="50"/>
              <w:jc w:val="center"/>
              <w:rPr>
                <w:rFonts w:ascii="Arial" w:eastAsia="Arial" w:hAnsi="Arial" w:cs="Arial"/>
                <w:b/>
              </w:rPr>
            </w:pPr>
          </w:p>
          <w:p w:rsidR="00F301E3" w:rsidRPr="00884A1C" w:rsidRDefault="00F301E3" w:rsidP="00E05DDF">
            <w:pPr>
              <w:ind w:right="50"/>
              <w:jc w:val="center"/>
              <w:rPr>
                <w:rFonts w:ascii="Arial" w:eastAsia="Arial" w:hAnsi="Arial" w:cs="Arial"/>
                <w:b/>
              </w:rPr>
            </w:pPr>
          </w:p>
          <w:p w:rsidR="00F301E3" w:rsidRPr="00884A1C" w:rsidRDefault="00F301E3" w:rsidP="00E05DDF">
            <w:pPr>
              <w:ind w:right="50"/>
              <w:jc w:val="center"/>
              <w:rPr>
                <w:rFonts w:ascii="Arial" w:eastAsia="Arial" w:hAnsi="Arial" w:cs="Arial"/>
                <w:b/>
              </w:rPr>
            </w:pPr>
          </w:p>
          <w:p w:rsidR="00F301E3" w:rsidRPr="00884A1C" w:rsidRDefault="00F301E3" w:rsidP="00E05DDF">
            <w:pPr>
              <w:ind w:right="50"/>
              <w:jc w:val="center"/>
              <w:rPr>
                <w:rFonts w:ascii="Arial" w:eastAsia="Arial" w:hAnsi="Arial" w:cs="Arial"/>
                <w:b/>
              </w:rPr>
            </w:pPr>
          </w:p>
          <w:p w:rsidR="00F301E3" w:rsidRPr="00884A1C" w:rsidRDefault="00F301E3" w:rsidP="00F301E3">
            <w:pPr>
              <w:ind w:right="50"/>
              <w:rPr>
                <w:rFonts w:ascii="Arial" w:eastAsia="Arial" w:hAnsi="Arial" w:cs="Arial"/>
                <w:b/>
              </w:rPr>
            </w:pPr>
          </w:p>
          <w:p w:rsidR="00F301E3" w:rsidRPr="00884A1C" w:rsidRDefault="00F301E3" w:rsidP="00F301E3">
            <w:pPr>
              <w:tabs>
                <w:tab w:val="left" w:pos="2139"/>
              </w:tabs>
              <w:jc w:val="right"/>
              <w:rPr>
                <w:rFonts w:ascii="Arial" w:hAnsi="Arial" w:cs="Arial"/>
              </w:rPr>
            </w:pPr>
            <w:r w:rsidRPr="00884A1C">
              <w:rPr>
                <w:rFonts w:ascii="Arial" w:hAnsi="Arial" w:cs="Arial"/>
              </w:rPr>
              <w:lastRenderedPageBreak/>
              <w:t>Załącznik nr 4</w:t>
            </w:r>
          </w:p>
          <w:p w:rsidR="00F301E3" w:rsidRPr="00884A1C" w:rsidRDefault="00F301E3" w:rsidP="00F301E3">
            <w:pPr>
              <w:tabs>
                <w:tab w:val="left" w:pos="2139"/>
              </w:tabs>
              <w:jc w:val="right"/>
              <w:rPr>
                <w:rFonts w:ascii="Arial" w:hAnsi="Arial" w:cs="Arial"/>
              </w:rPr>
            </w:pPr>
          </w:p>
          <w:p w:rsidR="00F301E3" w:rsidRPr="00884A1C" w:rsidRDefault="00F301E3" w:rsidP="00F301E3">
            <w:pPr>
              <w:tabs>
                <w:tab w:val="left" w:pos="2139"/>
              </w:tabs>
              <w:jc w:val="right"/>
              <w:rPr>
                <w:rFonts w:ascii="Arial" w:hAnsi="Arial" w:cs="Arial"/>
              </w:rPr>
            </w:pPr>
            <w:r w:rsidRPr="00884A1C">
              <w:rPr>
                <w:rFonts w:ascii="Arial" w:hAnsi="Arial" w:cs="Arial"/>
                <w:noProof/>
              </w:rPr>
              <w:drawing>
                <wp:inline distT="0" distB="0" distL="0" distR="0">
                  <wp:extent cx="4591050" cy="6410325"/>
                  <wp:effectExtent l="0" t="0" r="0" b="9525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0" cy="641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01E3" w:rsidRPr="00884A1C" w:rsidRDefault="00F301E3" w:rsidP="00E05DDF">
            <w:pPr>
              <w:ind w:right="50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9D4B0A" w:rsidRPr="00884A1C" w:rsidRDefault="001E01E2">
      <w:pPr>
        <w:spacing w:after="42"/>
        <w:rPr>
          <w:rFonts w:ascii="Arial" w:eastAsia="Arial" w:hAnsi="Arial" w:cs="Arial"/>
          <w:b/>
          <w:sz w:val="24"/>
        </w:rPr>
      </w:pPr>
      <w:r w:rsidRPr="00884A1C">
        <w:rPr>
          <w:rFonts w:ascii="Arial" w:eastAsia="Arial" w:hAnsi="Arial" w:cs="Arial"/>
          <w:b/>
          <w:sz w:val="24"/>
        </w:rPr>
        <w:lastRenderedPageBreak/>
        <w:t xml:space="preserve"> </w:t>
      </w:r>
    </w:p>
    <w:p w:rsidR="00355785" w:rsidRPr="00884A1C" w:rsidRDefault="00355785">
      <w:pPr>
        <w:spacing w:after="42"/>
        <w:rPr>
          <w:rFonts w:ascii="Arial" w:eastAsia="Arial" w:hAnsi="Arial" w:cs="Arial"/>
          <w:b/>
          <w:sz w:val="24"/>
        </w:rPr>
      </w:pPr>
    </w:p>
    <w:p w:rsidR="00355785" w:rsidRPr="00884A1C" w:rsidRDefault="00355785">
      <w:pPr>
        <w:spacing w:after="42"/>
        <w:rPr>
          <w:rFonts w:ascii="Arial" w:hAnsi="Arial" w:cs="Arial"/>
        </w:rPr>
      </w:pPr>
    </w:p>
    <w:p w:rsidR="009D4B0A" w:rsidRPr="00884A1C" w:rsidRDefault="001E01E2">
      <w:pPr>
        <w:spacing w:after="26"/>
        <w:ind w:left="-5" w:hanging="10"/>
        <w:rPr>
          <w:rFonts w:ascii="Arial" w:hAnsi="Arial" w:cs="Arial"/>
        </w:rPr>
      </w:pPr>
      <w:r w:rsidRPr="00884A1C">
        <w:rPr>
          <w:rFonts w:ascii="Arial" w:eastAsia="Arial" w:hAnsi="Arial" w:cs="Arial"/>
          <w:b/>
          <w:sz w:val="24"/>
        </w:rPr>
        <w:t xml:space="preserve">Oprócz ceny prosimy również o wskazanie możliwego terminu realizacji dostawy w dniach /miesiącach </w:t>
      </w:r>
      <w:r w:rsidR="00E12F91" w:rsidRPr="00884A1C">
        <w:rPr>
          <w:rFonts w:ascii="Arial" w:eastAsia="Arial" w:hAnsi="Arial" w:cs="Arial"/>
          <w:b/>
          <w:sz w:val="24"/>
        </w:rPr>
        <w:t>………………………</w:t>
      </w:r>
      <w:r w:rsidRPr="00884A1C">
        <w:rPr>
          <w:rFonts w:ascii="Arial" w:eastAsia="Arial" w:hAnsi="Arial" w:cs="Arial"/>
          <w:b/>
          <w:sz w:val="24"/>
        </w:rPr>
        <w:t xml:space="preserve">od dnia zawarcia umowy. </w:t>
      </w:r>
    </w:p>
    <w:p w:rsidR="00C319D2" w:rsidRPr="00884A1C" w:rsidRDefault="001E01E2" w:rsidP="00C319D2">
      <w:pPr>
        <w:spacing w:after="22"/>
        <w:rPr>
          <w:rFonts w:ascii="Arial" w:eastAsia="Arial" w:hAnsi="Arial" w:cs="Arial"/>
          <w:b/>
          <w:sz w:val="24"/>
        </w:rPr>
      </w:pPr>
      <w:r w:rsidRPr="00884A1C">
        <w:rPr>
          <w:rFonts w:ascii="Arial" w:eastAsia="Arial" w:hAnsi="Arial" w:cs="Arial"/>
          <w:b/>
          <w:sz w:val="24"/>
        </w:rPr>
        <w:t xml:space="preserve"> </w:t>
      </w:r>
    </w:p>
    <w:p w:rsidR="00C319D2" w:rsidRPr="00884A1C" w:rsidRDefault="00C319D2">
      <w:pPr>
        <w:spacing w:after="176"/>
        <w:rPr>
          <w:rFonts w:ascii="Arial" w:eastAsia="Arial" w:hAnsi="Arial" w:cs="Arial"/>
          <w:b/>
          <w:sz w:val="24"/>
        </w:rPr>
      </w:pPr>
    </w:p>
    <w:p w:rsidR="00C319D2" w:rsidRPr="00884A1C" w:rsidRDefault="00C319D2">
      <w:pPr>
        <w:spacing w:after="176"/>
        <w:rPr>
          <w:rFonts w:ascii="Arial" w:eastAsia="Arial" w:hAnsi="Arial" w:cs="Arial"/>
          <w:b/>
          <w:sz w:val="24"/>
        </w:rPr>
      </w:pPr>
    </w:p>
    <w:p w:rsidR="009D4B0A" w:rsidRPr="00884A1C" w:rsidRDefault="001E01E2">
      <w:pPr>
        <w:spacing w:after="176"/>
        <w:rPr>
          <w:rFonts w:ascii="Arial" w:hAnsi="Arial" w:cs="Arial"/>
        </w:rPr>
      </w:pPr>
      <w:r w:rsidRPr="00884A1C">
        <w:rPr>
          <w:rFonts w:ascii="Arial" w:eastAsia="Arial" w:hAnsi="Arial" w:cs="Arial"/>
          <w:sz w:val="26"/>
        </w:rPr>
        <w:t>...............................                           ..........</w:t>
      </w:r>
      <w:r w:rsidR="00C319D2" w:rsidRPr="00884A1C">
        <w:rPr>
          <w:rFonts w:ascii="Arial" w:eastAsia="Arial" w:hAnsi="Arial" w:cs="Arial"/>
          <w:sz w:val="26"/>
        </w:rPr>
        <w:t>.........................................................</w:t>
      </w:r>
      <w:r w:rsidRPr="00884A1C">
        <w:rPr>
          <w:rFonts w:ascii="Arial" w:eastAsia="Arial" w:hAnsi="Arial" w:cs="Arial"/>
          <w:sz w:val="26"/>
        </w:rPr>
        <w:t xml:space="preserve"> </w:t>
      </w:r>
    </w:p>
    <w:p w:rsidR="009D4B0A" w:rsidRPr="00884A1C" w:rsidRDefault="001E01E2" w:rsidP="00F301E3">
      <w:pPr>
        <w:spacing w:after="176"/>
        <w:rPr>
          <w:rFonts w:ascii="Arial" w:hAnsi="Arial" w:cs="Arial"/>
        </w:rPr>
      </w:pPr>
      <w:r w:rsidRPr="00884A1C">
        <w:rPr>
          <w:rFonts w:ascii="Arial" w:eastAsia="Arial" w:hAnsi="Arial" w:cs="Arial"/>
        </w:rPr>
        <w:t>(</w:t>
      </w:r>
      <w:r w:rsidRPr="00884A1C">
        <w:rPr>
          <w:rFonts w:ascii="Arial" w:eastAsia="Arial" w:hAnsi="Arial" w:cs="Arial"/>
          <w:i/>
        </w:rPr>
        <w:t>miejscowość, data )                                          (podpisy osób uprawnionych do reprezentacji)</w:t>
      </w:r>
      <w:r w:rsidRPr="00884A1C">
        <w:rPr>
          <w:rFonts w:ascii="Arial" w:eastAsia="Arial" w:hAnsi="Arial" w:cs="Arial"/>
          <w:b/>
          <w:sz w:val="24"/>
        </w:rPr>
        <w:t xml:space="preserve"> </w:t>
      </w:r>
    </w:p>
    <w:sectPr w:rsidR="009D4B0A" w:rsidRPr="00884A1C">
      <w:pgSz w:w="11905" w:h="16840"/>
      <w:pgMar w:top="915" w:right="1289" w:bottom="71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8A4" w:rsidRDefault="00AC28A4" w:rsidP="00C319D2">
      <w:pPr>
        <w:spacing w:after="0" w:line="240" w:lineRule="auto"/>
      </w:pPr>
      <w:r>
        <w:separator/>
      </w:r>
    </w:p>
  </w:endnote>
  <w:endnote w:type="continuationSeparator" w:id="0">
    <w:p w:rsidR="00AC28A4" w:rsidRDefault="00AC28A4" w:rsidP="00C3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8A4" w:rsidRDefault="00AC28A4" w:rsidP="00C319D2">
      <w:pPr>
        <w:spacing w:after="0" w:line="240" w:lineRule="auto"/>
      </w:pPr>
      <w:r>
        <w:separator/>
      </w:r>
    </w:p>
  </w:footnote>
  <w:footnote w:type="continuationSeparator" w:id="0">
    <w:p w:rsidR="00AC28A4" w:rsidRDefault="00AC28A4" w:rsidP="00C31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7E8435E8"/>
    <w:lvl w:ilvl="0">
      <w:start w:val="2"/>
      <w:numFmt w:val="decimal"/>
      <w:lvlText w:val="%1."/>
      <w:lvlJc w:val="left"/>
      <w:pPr>
        <w:ind w:left="769" w:hanging="341"/>
      </w:pPr>
      <w:rPr>
        <w:rFonts w:hint="default"/>
        <w:b/>
        <w:bCs/>
        <w:w w:val="88"/>
      </w:rPr>
    </w:lvl>
    <w:lvl w:ilvl="1">
      <w:start w:val="1"/>
      <w:numFmt w:val="decimal"/>
      <w:lvlText w:val="%1.%2."/>
      <w:lvlJc w:val="left"/>
      <w:pPr>
        <w:ind w:left="1118" w:hanging="704"/>
      </w:pPr>
      <w:rPr>
        <w:rFonts w:hint="default"/>
        <w:b/>
        <w:bCs/>
        <w:spacing w:val="-1"/>
        <w:w w:val="104"/>
      </w:rPr>
    </w:lvl>
    <w:lvl w:ilvl="2">
      <w:start w:val="1"/>
      <w:numFmt w:val="decimal"/>
      <w:lvlText w:val="%1.%2.%3."/>
      <w:lvlJc w:val="left"/>
      <w:pPr>
        <w:ind w:left="1125" w:hanging="710"/>
      </w:pPr>
      <w:rPr>
        <w:rFonts w:hint="default"/>
        <w:b/>
        <w:bCs/>
        <w:spacing w:val="-1"/>
        <w:w w:val="103"/>
      </w:rPr>
    </w:lvl>
    <w:lvl w:ilvl="3">
      <w:start w:val="1"/>
      <w:numFmt w:val="decimal"/>
      <w:lvlText w:val="%1.%2.%3.%4."/>
      <w:lvlJc w:val="left"/>
      <w:pPr>
        <w:ind w:left="1107" w:hanging="710"/>
      </w:pPr>
      <w:rPr>
        <w:rFonts w:ascii="Arial" w:hAnsi="Arial" w:cs="Arial" w:hint="default"/>
        <w:b/>
        <w:bCs/>
        <w:color w:val="0C0C0C"/>
        <w:spacing w:val="-1"/>
        <w:w w:val="107"/>
        <w:sz w:val="22"/>
        <w:szCs w:val="22"/>
      </w:rPr>
    </w:lvl>
    <w:lvl w:ilvl="4">
      <w:numFmt w:val="bullet"/>
      <w:lvlText w:val="-"/>
      <w:lvlJc w:val="left"/>
      <w:pPr>
        <w:ind w:left="1349" w:hanging="710"/>
      </w:pPr>
      <w:rPr>
        <w:rFonts w:ascii="Arial" w:hAnsi="Arial" w:cs="Arial" w:hint="default"/>
        <w:b w:val="0"/>
        <w:bCs w:val="0"/>
        <w:color w:val="0C0C0C"/>
        <w:w w:val="102"/>
        <w:sz w:val="23"/>
        <w:szCs w:val="23"/>
      </w:rPr>
    </w:lvl>
    <w:lvl w:ilvl="5">
      <w:numFmt w:val="bullet"/>
      <w:lvlText w:val="•"/>
      <w:lvlJc w:val="left"/>
      <w:pPr>
        <w:ind w:left="1340" w:hanging="710"/>
      </w:pPr>
      <w:rPr>
        <w:rFonts w:hint="default"/>
      </w:rPr>
    </w:lvl>
    <w:lvl w:ilvl="6">
      <w:numFmt w:val="bullet"/>
      <w:lvlText w:val="•"/>
      <w:lvlJc w:val="left"/>
      <w:pPr>
        <w:ind w:left="1331" w:hanging="710"/>
      </w:pPr>
      <w:rPr>
        <w:rFonts w:hint="default"/>
      </w:rPr>
    </w:lvl>
    <w:lvl w:ilvl="7">
      <w:numFmt w:val="bullet"/>
      <w:lvlText w:val="•"/>
      <w:lvlJc w:val="left"/>
      <w:pPr>
        <w:ind w:left="1323" w:hanging="710"/>
      </w:pPr>
      <w:rPr>
        <w:rFonts w:hint="default"/>
      </w:rPr>
    </w:lvl>
    <w:lvl w:ilvl="8">
      <w:numFmt w:val="bullet"/>
      <w:lvlText w:val="•"/>
      <w:lvlJc w:val="left"/>
      <w:pPr>
        <w:ind w:left="1315" w:hanging="710"/>
      </w:pPr>
      <w:rPr>
        <w:rFonts w:hint="default"/>
      </w:rPr>
    </w:lvl>
  </w:abstractNum>
  <w:abstractNum w:abstractNumId="1" w15:restartNumberingAfterBreak="0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095" w:hanging="701"/>
      </w:pPr>
    </w:lvl>
    <w:lvl w:ilvl="1">
      <w:start w:val="1"/>
      <w:numFmt w:val="decimal"/>
      <w:lvlText w:val="%1.%2"/>
      <w:lvlJc w:val="left"/>
      <w:pPr>
        <w:ind w:left="1095" w:hanging="701"/>
      </w:pPr>
    </w:lvl>
    <w:lvl w:ilvl="2">
      <w:start w:val="2"/>
      <w:numFmt w:val="decimal"/>
      <w:lvlText w:val="%1.%2.%3."/>
      <w:lvlJc w:val="left"/>
      <w:pPr>
        <w:ind w:left="1095" w:hanging="701"/>
      </w:pPr>
      <w:rPr>
        <w:rFonts w:ascii="Arial" w:hAnsi="Arial" w:cs="Arial"/>
        <w:b/>
        <w:bCs/>
        <w:color w:val="0C0C0C"/>
        <w:spacing w:val="-1"/>
        <w:w w:val="108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105" w:hanging="883"/>
      </w:pPr>
      <w:rPr>
        <w:b/>
        <w:bCs/>
        <w:spacing w:val="-1"/>
        <w:w w:val="108"/>
      </w:rPr>
    </w:lvl>
    <w:lvl w:ilvl="4">
      <w:numFmt w:val="bullet"/>
      <w:lvlText w:val="•"/>
      <w:lvlJc w:val="left"/>
      <w:pPr>
        <w:ind w:left="4108" w:hanging="883"/>
      </w:pPr>
    </w:lvl>
    <w:lvl w:ilvl="5">
      <w:numFmt w:val="bullet"/>
      <w:lvlText w:val="•"/>
      <w:lvlJc w:val="left"/>
      <w:pPr>
        <w:ind w:left="5057" w:hanging="883"/>
      </w:pPr>
    </w:lvl>
    <w:lvl w:ilvl="6">
      <w:numFmt w:val="bullet"/>
      <w:lvlText w:val="•"/>
      <w:lvlJc w:val="left"/>
      <w:pPr>
        <w:ind w:left="6006" w:hanging="883"/>
      </w:pPr>
    </w:lvl>
    <w:lvl w:ilvl="7">
      <w:numFmt w:val="bullet"/>
      <w:lvlText w:val="•"/>
      <w:lvlJc w:val="left"/>
      <w:pPr>
        <w:ind w:left="6956" w:hanging="883"/>
      </w:pPr>
    </w:lvl>
    <w:lvl w:ilvl="8">
      <w:numFmt w:val="bullet"/>
      <w:lvlText w:val="•"/>
      <w:lvlJc w:val="left"/>
      <w:pPr>
        <w:ind w:left="7905" w:hanging="883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101" w:hanging="319"/>
      </w:pPr>
      <w:rPr>
        <w:rFonts w:ascii="Arial" w:hAnsi="Arial" w:cs="Arial"/>
        <w:b w:val="0"/>
        <w:bCs w:val="0"/>
        <w:color w:val="0C0C0C"/>
        <w:w w:val="110"/>
        <w:sz w:val="23"/>
        <w:szCs w:val="23"/>
      </w:rPr>
    </w:lvl>
    <w:lvl w:ilvl="1">
      <w:numFmt w:val="bullet"/>
      <w:lvlText w:val="•"/>
      <w:lvlJc w:val="left"/>
      <w:pPr>
        <w:ind w:left="1970" w:hanging="319"/>
      </w:pPr>
    </w:lvl>
    <w:lvl w:ilvl="2">
      <w:numFmt w:val="bullet"/>
      <w:lvlText w:val="•"/>
      <w:lvlJc w:val="left"/>
      <w:pPr>
        <w:ind w:left="2840" w:hanging="319"/>
      </w:pPr>
    </w:lvl>
    <w:lvl w:ilvl="3">
      <w:numFmt w:val="bullet"/>
      <w:lvlText w:val="•"/>
      <w:lvlJc w:val="left"/>
      <w:pPr>
        <w:ind w:left="3711" w:hanging="319"/>
      </w:pPr>
    </w:lvl>
    <w:lvl w:ilvl="4">
      <w:numFmt w:val="bullet"/>
      <w:lvlText w:val="•"/>
      <w:lvlJc w:val="left"/>
      <w:pPr>
        <w:ind w:left="4581" w:hanging="319"/>
      </w:pPr>
    </w:lvl>
    <w:lvl w:ilvl="5">
      <w:numFmt w:val="bullet"/>
      <w:lvlText w:val="•"/>
      <w:lvlJc w:val="left"/>
      <w:pPr>
        <w:ind w:left="5452" w:hanging="319"/>
      </w:pPr>
    </w:lvl>
    <w:lvl w:ilvl="6">
      <w:numFmt w:val="bullet"/>
      <w:lvlText w:val="•"/>
      <w:lvlJc w:val="left"/>
      <w:pPr>
        <w:ind w:left="6322" w:hanging="319"/>
      </w:pPr>
    </w:lvl>
    <w:lvl w:ilvl="7">
      <w:numFmt w:val="bullet"/>
      <w:lvlText w:val="•"/>
      <w:lvlJc w:val="left"/>
      <w:pPr>
        <w:ind w:left="7192" w:hanging="319"/>
      </w:pPr>
    </w:lvl>
    <w:lvl w:ilvl="8">
      <w:numFmt w:val="bullet"/>
      <w:lvlText w:val="•"/>
      <w:lvlJc w:val="left"/>
      <w:pPr>
        <w:ind w:left="8063" w:hanging="319"/>
      </w:pPr>
    </w:lvl>
  </w:abstractNum>
  <w:abstractNum w:abstractNumId="3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1402" w:hanging="204"/>
      </w:pPr>
      <w:rPr>
        <w:b w:val="0"/>
        <w:bCs w:val="0"/>
        <w:w w:val="102"/>
      </w:rPr>
    </w:lvl>
    <w:lvl w:ilvl="1">
      <w:numFmt w:val="bullet"/>
      <w:lvlText w:val="•"/>
      <w:lvlJc w:val="left"/>
      <w:pPr>
        <w:ind w:left="1827" w:hanging="204"/>
      </w:pPr>
      <w:rPr>
        <w:b w:val="0"/>
        <w:bCs w:val="0"/>
        <w:w w:val="109"/>
      </w:rPr>
    </w:lvl>
    <w:lvl w:ilvl="2">
      <w:numFmt w:val="bullet"/>
      <w:lvlText w:val="•"/>
      <w:lvlJc w:val="left"/>
      <w:pPr>
        <w:ind w:left="2707" w:hanging="204"/>
      </w:pPr>
    </w:lvl>
    <w:lvl w:ilvl="3">
      <w:numFmt w:val="bullet"/>
      <w:lvlText w:val="•"/>
      <w:lvlJc w:val="left"/>
      <w:pPr>
        <w:ind w:left="3594" w:hanging="204"/>
      </w:pPr>
    </w:lvl>
    <w:lvl w:ilvl="4">
      <w:numFmt w:val="bullet"/>
      <w:lvlText w:val="•"/>
      <w:lvlJc w:val="left"/>
      <w:pPr>
        <w:ind w:left="4481" w:hanging="204"/>
      </w:pPr>
    </w:lvl>
    <w:lvl w:ilvl="5">
      <w:numFmt w:val="bullet"/>
      <w:lvlText w:val="•"/>
      <w:lvlJc w:val="left"/>
      <w:pPr>
        <w:ind w:left="5368" w:hanging="204"/>
      </w:pPr>
    </w:lvl>
    <w:lvl w:ilvl="6">
      <w:numFmt w:val="bullet"/>
      <w:lvlText w:val="•"/>
      <w:lvlJc w:val="left"/>
      <w:pPr>
        <w:ind w:left="6255" w:hanging="204"/>
      </w:pPr>
    </w:lvl>
    <w:lvl w:ilvl="7">
      <w:numFmt w:val="bullet"/>
      <w:lvlText w:val="•"/>
      <w:lvlJc w:val="left"/>
      <w:pPr>
        <w:ind w:left="7142" w:hanging="204"/>
      </w:pPr>
    </w:lvl>
    <w:lvl w:ilvl="8">
      <w:numFmt w:val="bullet"/>
      <w:lvlText w:val="•"/>
      <w:lvlJc w:val="left"/>
      <w:pPr>
        <w:ind w:left="8029" w:hanging="204"/>
      </w:pPr>
    </w:lvl>
  </w:abstractNum>
  <w:abstractNum w:abstractNumId="4" w15:restartNumberingAfterBreak="0">
    <w:nsid w:val="0000040B"/>
    <w:multiLevelType w:val="multilevel"/>
    <w:tmpl w:val="0000088E"/>
    <w:lvl w:ilvl="0">
      <w:start w:val="3"/>
      <w:numFmt w:val="decimal"/>
      <w:lvlText w:val="%1."/>
      <w:lvlJc w:val="left"/>
      <w:pPr>
        <w:ind w:left="782" w:hanging="358"/>
      </w:pPr>
      <w:rPr>
        <w:rFonts w:ascii="Arial" w:hAnsi="Arial" w:cs="Arial"/>
        <w:b/>
        <w:bCs/>
        <w:color w:val="0E0E0E"/>
        <w:spacing w:val="-1"/>
        <w:w w:val="107"/>
        <w:sz w:val="23"/>
        <w:szCs w:val="23"/>
      </w:rPr>
    </w:lvl>
    <w:lvl w:ilvl="1">
      <w:start w:val="1"/>
      <w:numFmt w:val="decimal"/>
      <w:lvlText w:val="%1.%2."/>
      <w:lvlJc w:val="left"/>
      <w:pPr>
        <w:ind w:left="1081" w:hanging="497"/>
      </w:pPr>
      <w:rPr>
        <w:rFonts w:ascii="Arial" w:hAnsi="Arial" w:cs="Arial"/>
        <w:b/>
        <w:bCs/>
        <w:color w:val="0E0E0E"/>
        <w:spacing w:val="-1"/>
        <w:w w:val="102"/>
        <w:sz w:val="23"/>
        <w:szCs w:val="23"/>
      </w:rPr>
    </w:lvl>
    <w:lvl w:ilvl="2">
      <w:numFmt w:val="bullet"/>
      <w:lvlText w:val="-"/>
      <w:lvlJc w:val="left"/>
      <w:pPr>
        <w:ind w:left="1855" w:hanging="319"/>
      </w:pPr>
      <w:rPr>
        <w:rFonts w:ascii="Arial" w:hAnsi="Arial" w:cs="Arial"/>
        <w:b w:val="0"/>
        <w:bCs w:val="0"/>
        <w:color w:val="0E0E0E"/>
        <w:w w:val="102"/>
        <w:sz w:val="23"/>
        <w:szCs w:val="23"/>
      </w:rPr>
    </w:lvl>
    <w:lvl w:ilvl="3">
      <w:numFmt w:val="bullet"/>
      <w:lvlText w:val="•"/>
      <w:lvlJc w:val="left"/>
      <w:pPr>
        <w:ind w:left="1840" w:hanging="319"/>
      </w:pPr>
    </w:lvl>
    <w:lvl w:ilvl="4">
      <w:numFmt w:val="bullet"/>
      <w:lvlText w:val="•"/>
      <w:lvlJc w:val="left"/>
      <w:pPr>
        <w:ind w:left="1860" w:hanging="319"/>
      </w:pPr>
    </w:lvl>
    <w:lvl w:ilvl="5">
      <w:numFmt w:val="bullet"/>
      <w:lvlText w:val="•"/>
      <w:lvlJc w:val="left"/>
      <w:pPr>
        <w:ind w:left="3184" w:hanging="319"/>
      </w:pPr>
    </w:lvl>
    <w:lvl w:ilvl="6">
      <w:numFmt w:val="bullet"/>
      <w:lvlText w:val="•"/>
      <w:lvlJc w:val="left"/>
      <w:pPr>
        <w:ind w:left="4508" w:hanging="319"/>
      </w:pPr>
    </w:lvl>
    <w:lvl w:ilvl="7">
      <w:numFmt w:val="bullet"/>
      <w:lvlText w:val="•"/>
      <w:lvlJc w:val="left"/>
      <w:pPr>
        <w:ind w:left="5832" w:hanging="319"/>
      </w:pPr>
    </w:lvl>
    <w:lvl w:ilvl="8">
      <w:numFmt w:val="bullet"/>
      <w:lvlText w:val="•"/>
      <w:lvlJc w:val="left"/>
      <w:pPr>
        <w:ind w:left="7156" w:hanging="319"/>
      </w:pPr>
    </w:lvl>
  </w:abstractNum>
  <w:abstractNum w:abstractNumId="5" w15:restartNumberingAfterBreak="0">
    <w:nsid w:val="0000040F"/>
    <w:multiLevelType w:val="multilevel"/>
    <w:tmpl w:val="E7460480"/>
    <w:lvl w:ilvl="0">
      <w:start w:val="6"/>
      <w:numFmt w:val="decimal"/>
      <w:lvlText w:val="%1."/>
      <w:lvlJc w:val="left"/>
      <w:pPr>
        <w:ind w:left="1101" w:hanging="654"/>
      </w:pPr>
      <w:rPr>
        <w:rFonts w:hint="default"/>
        <w:b/>
        <w:bCs/>
        <w:spacing w:val="-1"/>
        <w:w w:val="105"/>
      </w:rPr>
    </w:lvl>
    <w:lvl w:ilvl="1">
      <w:start w:val="1"/>
      <w:numFmt w:val="decimal"/>
      <w:lvlText w:val="%1.%2."/>
      <w:lvlJc w:val="left"/>
      <w:pPr>
        <w:ind w:left="1707" w:hanging="564"/>
      </w:pPr>
      <w:rPr>
        <w:rFonts w:hint="default"/>
        <w:b/>
        <w:bCs w:val="0"/>
        <w:spacing w:val="-4"/>
        <w:w w:val="106"/>
      </w:rPr>
    </w:lvl>
    <w:lvl w:ilvl="2">
      <w:numFmt w:val="bullet"/>
      <w:lvlText w:val="•"/>
      <w:lvlJc w:val="left"/>
      <w:pPr>
        <w:ind w:left="1680" w:hanging="564"/>
      </w:pPr>
      <w:rPr>
        <w:rFonts w:hint="default"/>
      </w:rPr>
    </w:lvl>
    <w:lvl w:ilvl="3">
      <w:numFmt w:val="bullet"/>
      <w:lvlText w:val="•"/>
      <w:lvlJc w:val="left"/>
      <w:pPr>
        <w:ind w:left="1700" w:hanging="564"/>
      </w:pPr>
      <w:rPr>
        <w:rFonts w:hint="default"/>
      </w:rPr>
    </w:lvl>
    <w:lvl w:ilvl="4">
      <w:numFmt w:val="bullet"/>
      <w:lvlText w:val="•"/>
      <w:lvlJc w:val="left"/>
      <w:pPr>
        <w:ind w:left="2857" w:hanging="564"/>
      </w:pPr>
      <w:rPr>
        <w:rFonts w:hint="default"/>
      </w:rPr>
    </w:lvl>
    <w:lvl w:ilvl="5">
      <w:numFmt w:val="bullet"/>
      <w:lvlText w:val="•"/>
      <w:lvlJc w:val="left"/>
      <w:pPr>
        <w:ind w:left="4015" w:hanging="564"/>
      </w:pPr>
      <w:rPr>
        <w:rFonts w:hint="default"/>
      </w:rPr>
    </w:lvl>
    <w:lvl w:ilvl="6">
      <w:numFmt w:val="bullet"/>
      <w:lvlText w:val="•"/>
      <w:lvlJc w:val="left"/>
      <w:pPr>
        <w:ind w:left="5173" w:hanging="564"/>
      </w:pPr>
      <w:rPr>
        <w:rFonts w:hint="default"/>
      </w:rPr>
    </w:lvl>
    <w:lvl w:ilvl="7">
      <w:numFmt w:val="bullet"/>
      <w:lvlText w:val="•"/>
      <w:lvlJc w:val="left"/>
      <w:pPr>
        <w:ind w:left="6330" w:hanging="564"/>
      </w:pPr>
      <w:rPr>
        <w:rFonts w:hint="default"/>
      </w:rPr>
    </w:lvl>
    <w:lvl w:ilvl="8">
      <w:numFmt w:val="bullet"/>
      <w:lvlText w:val="•"/>
      <w:lvlJc w:val="left"/>
      <w:pPr>
        <w:ind w:left="7488" w:hanging="564"/>
      </w:pPr>
      <w:rPr>
        <w:rFonts w:hint="default"/>
      </w:rPr>
    </w:lvl>
  </w:abstractNum>
  <w:abstractNum w:abstractNumId="6" w15:restartNumberingAfterBreak="0">
    <w:nsid w:val="00000410"/>
    <w:multiLevelType w:val="multilevel"/>
    <w:tmpl w:val="00000893"/>
    <w:lvl w:ilvl="0">
      <w:start w:val="1"/>
      <w:numFmt w:val="lowerLetter"/>
      <w:lvlText w:val="%1)"/>
      <w:lvlJc w:val="left"/>
      <w:pPr>
        <w:ind w:left="1695" w:hanging="631"/>
      </w:pPr>
      <w:rPr>
        <w:rFonts w:ascii="Arial" w:hAnsi="Arial" w:cs="Arial"/>
        <w:b w:val="0"/>
        <w:bCs w:val="0"/>
        <w:color w:val="0E0E0E"/>
        <w:spacing w:val="-1"/>
        <w:w w:val="103"/>
        <w:sz w:val="23"/>
        <w:szCs w:val="23"/>
      </w:rPr>
    </w:lvl>
    <w:lvl w:ilvl="1">
      <w:numFmt w:val="bullet"/>
      <w:lvlText w:val="-"/>
      <w:lvlJc w:val="left"/>
      <w:pPr>
        <w:ind w:left="1691" w:hanging="145"/>
      </w:pPr>
      <w:rPr>
        <w:rFonts w:ascii="Arial" w:hAnsi="Arial" w:cs="Arial"/>
        <w:b w:val="0"/>
        <w:bCs w:val="0"/>
        <w:color w:val="0E0E0E"/>
        <w:w w:val="102"/>
        <w:sz w:val="23"/>
        <w:szCs w:val="23"/>
      </w:rPr>
    </w:lvl>
    <w:lvl w:ilvl="2">
      <w:numFmt w:val="bullet"/>
      <w:lvlText w:val="•"/>
      <w:lvlJc w:val="left"/>
      <w:pPr>
        <w:ind w:left="3320" w:hanging="145"/>
      </w:pPr>
    </w:lvl>
    <w:lvl w:ilvl="3">
      <w:numFmt w:val="bullet"/>
      <w:lvlText w:val="•"/>
      <w:lvlJc w:val="left"/>
      <w:pPr>
        <w:ind w:left="4131" w:hanging="145"/>
      </w:pPr>
    </w:lvl>
    <w:lvl w:ilvl="4">
      <w:numFmt w:val="bullet"/>
      <w:lvlText w:val="•"/>
      <w:lvlJc w:val="left"/>
      <w:pPr>
        <w:ind w:left="4941" w:hanging="145"/>
      </w:pPr>
    </w:lvl>
    <w:lvl w:ilvl="5">
      <w:numFmt w:val="bullet"/>
      <w:lvlText w:val="•"/>
      <w:lvlJc w:val="left"/>
      <w:pPr>
        <w:ind w:left="5752" w:hanging="145"/>
      </w:pPr>
    </w:lvl>
    <w:lvl w:ilvl="6">
      <w:numFmt w:val="bullet"/>
      <w:lvlText w:val="•"/>
      <w:lvlJc w:val="left"/>
      <w:pPr>
        <w:ind w:left="6562" w:hanging="145"/>
      </w:pPr>
    </w:lvl>
    <w:lvl w:ilvl="7">
      <w:numFmt w:val="bullet"/>
      <w:lvlText w:val="•"/>
      <w:lvlJc w:val="left"/>
      <w:pPr>
        <w:ind w:left="7372" w:hanging="145"/>
      </w:pPr>
    </w:lvl>
    <w:lvl w:ilvl="8">
      <w:numFmt w:val="bullet"/>
      <w:lvlText w:val="•"/>
      <w:lvlJc w:val="left"/>
      <w:pPr>
        <w:ind w:left="8183" w:hanging="145"/>
      </w:pPr>
    </w:lvl>
  </w:abstractNum>
  <w:abstractNum w:abstractNumId="7" w15:restartNumberingAfterBreak="0">
    <w:nsid w:val="00000411"/>
    <w:multiLevelType w:val="multilevel"/>
    <w:tmpl w:val="DF242378"/>
    <w:lvl w:ilvl="0">
      <w:start w:val="14"/>
      <w:numFmt w:val="decimal"/>
      <w:lvlText w:val="%1."/>
      <w:lvlJc w:val="left"/>
      <w:pPr>
        <w:ind w:left="1029" w:hanging="542"/>
      </w:pPr>
      <w:rPr>
        <w:rFonts w:ascii="Arial" w:hAnsi="Arial" w:cs="Arial" w:hint="default"/>
        <w:b/>
        <w:bCs/>
        <w:color w:val="0F0F0F"/>
        <w:spacing w:val="-1"/>
        <w:w w:val="106"/>
        <w:sz w:val="23"/>
        <w:szCs w:val="23"/>
      </w:rPr>
    </w:lvl>
    <w:lvl w:ilvl="1">
      <w:start w:val="1"/>
      <w:numFmt w:val="lowerLetter"/>
      <w:lvlText w:val="%2)"/>
      <w:lvlJc w:val="left"/>
      <w:pPr>
        <w:ind w:left="1847" w:hanging="352"/>
      </w:pPr>
      <w:rPr>
        <w:rFonts w:ascii="Arial" w:hAnsi="Arial" w:cs="Arial" w:hint="default"/>
        <w:b w:val="0"/>
        <w:bCs w:val="0"/>
        <w:color w:val="0F0F0F"/>
        <w:spacing w:val="-1"/>
        <w:w w:val="100"/>
        <w:sz w:val="23"/>
        <w:szCs w:val="23"/>
      </w:rPr>
    </w:lvl>
    <w:lvl w:ilvl="2">
      <w:numFmt w:val="bullet"/>
      <w:lvlText w:val="•"/>
      <w:lvlJc w:val="left"/>
      <w:pPr>
        <w:ind w:left="2724" w:hanging="352"/>
      </w:pPr>
      <w:rPr>
        <w:rFonts w:hint="default"/>
      </w:rPr>
    </w:lvl>
    <w:lvl w:ilvl="3">
      <w:numFmt w:val="bullet"/>
      <w:lvlText w:val="•"/>
      <w:lvlJc w:val="left"/>
      <w:pPr>
        <w:ind w:left="3609" w:hanging="352"/>
      </w:pPr>
      <w:rPr>
        <w:rFonts w:hint="default"/>
      </w:rPr>
    </w:lvl>
    <w:lvl w:ilvl="4">
      <w:numFmt w:val="bullet"/>
      <w:lvlText w:val="•"/>
      <w:lvlJc w:val="left"/>
      <w:pPr>
        <w:ind w:left="4494" w:hanging="352"/>
      </w:pPr>
      <w:rPr>
        <w:rFonts w:hint="default"/>
      </w:rPr>
    </w:lvl>
    <w:lvl w:ilvl="5">
      <w:numFmt w:val="bullet"/>
      <w:lvlText w:val="•"/>
      <w:lvlJc w:val="left"/>
      <w:pPr>
        <w:ind w:left="5379" w:hanging="352"/>
      </w:pPr>
      <w:rPr>
        <w:rFonts w:hint="default"/>
      </w:rPr>
    </w:lvl>
    <w:lvl w:ilvl="6">
      <w:numFmt w:val="bullet"/>
      <w:lvlText w:val="•"/>
      <w:lvlJc w:val="left"/>
      <w:pPr>
        <w:ind w:left="6264" w:hanging="352"/>
      </w:pPr>
      <w:rPr>
        <w:rFonts w:hint="default"/>
      </w:rPr>
    </w:lvl>
    <w:lvl w:ilvl="7">
      <w:numFmt w:val="bullet"/>
      <w:lvlText w:val="•"/>
      <w:lvlJc w:val="left"/>
      <w:pPr>
        <w:ind w:left="7149" w:hanging="352"/>
      </w:pPr>
      <w:rPr>
        <w:rFonts w:hint="default"/>
      </w:rPr>
    </w:lvl>
    <w:lvl w:ilvl="8">
      <w:numFmt w:val="bullet"/>
      <w:lvlText w:val="•"/>
      <w:lvlJc w:val="left"/>
      <w:pPr>
        <w:ind w:left="8034" w:hanging="352"/>
      </w:pPr>
      <w:rPr>
        <w:rFonts w:hint="default"/>
      </w:rPr>
    </w:lvl>
  </w:abstractNum>
  <w:abstractNum w:abstractNumId="8" w15:restartNumberingAfterBreak="0">
    <w:nsid w:val="00000412"/>
    <w:multiLevelType w:val="multilevel"/>
    <w:tmpl w:val="00000895"/>
    <w:lvl w:ilvl="0">
      <w:start w:val="15"/>
      <w:numFmt w:val="decimal"/>
      <w:lvlText w:val="%1"/>
      <w:lvlJc w:val="left"/>
      <w:pPr>
        <w:ind w:left="1084" w:hanging="675"/>
      </w:pPr>
    </w:lvl>
    <w:lvl w:ilvl="1">
      <w:start w:val="1"/>
      <w:numFmt w:val="decimal"/>
      <w:lvlText w:val="%1.%2."/>
      <w:lvlJc w:val="left"/>
      <w:pPr>
        <w:ind w:left="1084" w:hanging="675"/>
      </w:pPr>
      <w:rPr>
        <w:rFonts w:ascii="Arial" w:hAnsi="Arial" w:cs="Arial"/>
        <w:b/>
        <w:bCs/>
        <w:color w:val="0F0F0F"/>
        <w:spacing w:val="-1"/>
        <w:w w:val="105"/>
        <w:sz w:val="23"/>
        <w:szCs w:val="23"/>
      </w:rPr>
    </w:lvl>
    <w:lvl w:ilvl="2">
      <w:start w:val="1"/>
      <w:numFmt w:val="lowerLetter"/>
      <w:lvlText w:val="%3)"/>
      <w:lvlJc w:val="left"/>
      <w:pPr>
        <w:ind w:left="950" w:hanging="323"/>
      </w:pPr>
      <w:rPr>
        <w:rFonts w:ascii="Arial" w:hAnsi="Arial" w:cs="Arial"/>
        <w:b w:val="0"/>
        <w:bCs w:val="0"/>
        <w:color w:val="0F0F0F"/>
        <w:spacing w:val="-1"/>
        <w:w w:val="100"/>
        <w:sz w:val="23"/>
        <w:szCs w:val="23"/>
      </w:rPr>
    </w:lvl>
    <w:lvl w:ilvl="3">
      <w:numFmt w:val="bullet"/>
      <w:lvlText w:val="•"/>
      <w:lvlJc w:val="left"/>
      <w:pPr>
        <w:ind w:left="3018" w:hanging="323"/>
      </w:pPr>
    </w:lvl>
    <w:lvl w:ilvl="4">
      <w:numFmt w:val="bullet"/>
      <w:lvlText w:val="•"/>
      <w:lvlJc w:val="left"/>
      <w:pPr>
        <w:ind w:left="3988" w:hanging="323"/>
      </w:pPr>
    </w:lvl>
    <w:lvl w:ilvl="5">
      <w:numFmt w:val="bullet"/>
      <w:lvlText w:val="•"/>
      <w:lvlJc w:val="left"/>
      <w:pPr>
        <w:ind w:left="4957" w:hanging="323"/>
      </w:pPr>
    </w:lvl>
    <w:lvl w:ilvl="6">
      <w:numFmt w:val="bullet"/>
      <w:lvlText w:val="•"/>
      <w:lvlJc w:val="left"/>
      <w:pPr>
        <w:ind w:left="5926" w:hanging="323"/>
      </w:pPr>
    </w:lvl>
    <w:lvl w:ilvl="7">
      <w:numFmt w:val="bullet"/>
      <w:lvlText w:val="•"/>
      <w:lvlJc w:val="left"/>
      <w:pPr>
        <w:ind w:left="6896" w:hanging="323"/>
      </w:pPr>
    </w:lvl>
    <w:lvl w:ilvl="8">
      <w:numFmt w:val="bullet"/>
      <w:lvlText w:val="•"/>
      <w:lvlJc w:val="left"/>
      <w:pPr>
        <w:ind w:left="7865" w:hanging="323"/>
      </w:pPr>
    </w:lvl>
  </w:abstractNum>
  <w:abstractNum w:abstractNumId="9" w15:restartNumberingAfterBreak="0">
    <w:nsid w:val="00000414"/>
    <w:multiLevelType w:val="multilevel"/>
    <w:tmpl w:val="00000897"/>
    <w:lvl w:ilvl="0">
      <w:numFmt w:val="bullet"/>
      <w:lvlText w:val="-"/>
      <w:lvlJc w:val="left"/>
      <w:pPr>
        <w:ind w:left="1143" w:hanging="420"/>
      </w:pPr>
      <w:rPr>
        <w:b w:val="0"/>
        <w:bCs w:val="0"/>
        <w:w w:val="108"/>
      </w:rPr>
    </w:lvl>
    <w:lvl w:ilvl="1">
      <w:numFmt w:val="bullet"/>
      <w:lvlText w:val="•"/>
      <w:lvlJc w:val="left"/>
      <w:pPr>
        <w:ind w:left="2006" w:hanging="420"/>
      </w:pPr>
    </w:lvl>
    <w:lvl w:ilvl="2">
      <w:numFmt w:val="bullet"/>
      <w:lvlText w:val="•"/>
      <w:lvlJc w:val="left"/>
      <w:pPr>
        <w:ind w:left="2872" w:hanging="420"/>
      </w:pPr>
    </w:lvl>
    <w:lvl w:ilvl="3">
      <w:numFmt w:val="bullet"/>
      <w:lvlText w:val="•"/>
      <w:lvlJc w:val="left"/>
      <w:pPr>
        <w:ind w:left="3739" w:hanging="420"/>
      </w:pPr>
    </w:lvl>
    <w:lvl w:ilvl="4">
      <w:numFmt w:val="bullet"/>
      <w:lvlText w:val="•"/>
      <w:lvlJc w:val="left"/>
      <w:pPr>
        <w:ind w:left="4605" w:hanging="420"/>
      </w:pPr>
    </w:lvl>
    <w:lvl w:ilvl="5">
      <w:numFmt w:val="bullet"/>
      <w:lvlText w:val="•"/>
      <w:lvlJc w:val="left"/>
      <w:pPr>
        <w:ind w:left="5472" w:hanging="420"/>
      </w:pPr>
    </w:lvl>
    <w:lvl w:ilvl="6">
      <w:numFmt w:val="bullet"/>
      <w:lvlText w:val="•"/>
      <w:lvlJc w:val="left"/>
      <w:pPr>
        <w:ind w:left="6338" w:hanging="420"/>
      </w:pPr>
    </w:lvl>
    <w:lvl w:ilvl="7">
      <w:numFmt w:val="bullet"/>
      <w:lvlText w:val="•"/>
      <w:lvlJc w:val="left"/>
      <w:pPr>
        <w:ind w:left="7204" w:hanging="420"/>
      </w:pPr>
    </w:lvl>
    <w:lvl w:ilvl="8">
      <w:numFmt w:val="bullet"/>
      <w:lvlText w:val="•"/>
      <w:lvlJc w:val="left"/>
      <w:pPr>
        <w:ind w:left="8071" w:hanging="420"/>
      </w:pPr>
    </w:lvl>
  </w:abstractNum>
  <w:abstractNum w:abstractNumId="10" w15:restartNumberingAfterBreak="0">
    <w:nsid w:val="00000415"/>
    <w:multiLevelType w:val="multilevel"/>
    <w:tmpl w:val="00000898"/>
    <w:lvl w:ilvl="0">
      <w:numFmt w:val="bullet"/>
      <w:lvlText w:val="-"/>
      <w:lvlJc w:val="left"/>
      <w:pPr>
        <w:ind w:left="996" w:hanging="425"/>
      </w:pPr>
      <w:rPr>
        <w:b w:val="0"/>
        <w:bCs w:val="0"/>
        <w:w w:val="101"/>
      </w:rPr>
    </w:lvl>
    <w:lvl w:ilvl="1">
      <w:numFmt w:val="bullet"/>
      <w:lvlText w:val="•"/>
      <w:lvlJc w:val="left"/>
      <w:pPr>
        <w:ind w:left="1880" w:hanging="425"/>
      </w:pPr>
    </w:lvl>
    <w:lvl w:ilvl="2">
      <w:numFmt w:val="bullet"/>
      <w:lvlText w:val="•"/>
      <w:lvlJc w:val="left"/>
      <w:pPr>
        <w:ind w:left="2760" w:hanging="425"/>
      </w:pPr>
    </w:lvl>
    <w:lvl w:ilvl="3">
      <w:numFmt w:val="bullet"/>
      <w:lvlText w:val="•"/>
      <w:lvlJc w:val="left"/>
      <w:pPr>
        <w:ind w:left="3641" w:hanging="425"/>
      </w:pPr>
    </w:lvl>
    <w:lvl w:ilvl="4">
      <w:numFmt w:val="bullet"/>
      <w:lvlText w:val="•"/>
      <w:lvlJc w:val="left"/>
      <w:pPr>
        <w:ind w:left="4521" w:hanging="425"/>
      </w:pPr>
    </w:lvl>
    <w:lvl w:ilvl="5">
      <w:numFmt w:val="bullet"/>
      <w:lvlText w:val="•"/>
      <w:lvlJc w:val="left"/>
      <w:pPr>
        <w:ind w:left="5402" w:hanging="425"/>
      </w:pPr>
    </w:lvl>
    <w:lvl w:ilvl="6">
      <w:numFmt w:val="bullet"/>
      <w:lvlText w:val="•"/>
      <w:lvlJc w:val="left"/>
      <w:pPr>
        <w:ind w:left="6282" w:hanging="425"/>
      </w:pPr>
    </w:lvl>
    <w:lvl w:ilvl="7">
      <w:numFmt w:val="bullet"/>
      <w:lvlText w:val="•"/>
      <w:lvlJc w:val="left"/>
      <w:pPr>
        <w:ind w:left="7162" w:hanging="425"/>
      </w:pPr>
    </w:lvl>
    <w:lvl w:ilvl="8">
      <w:numFmt w:val="bullet"/>
      <w:lvlText w:val="•"/>
      <w:lvlJc w:val="left"/>
      <w:pPr>
        <w:ind w:left="8043" w:hanging="425"/>
      </w:pPr>
    </w:lvl>
  </w:abstractNum>
  <w:abstractNum w:abstractNumId="11" w15:restartNumberingAfterBreak="0">
    <w:nsid w:val="00000416"/>
    <w:multiLevelType w:val="multilevel"/>
    <w:tmpl w:val="00000899"/>
    <w:lvl w:ilvl="0">
      <w:numFmt w:val="bullet"/>
      <w:lvlText w:val="-"/>
      <w:lvlJc w:val="left"/>
      <w:pPr>
        <w:ind w:left="695" w:hanging="282"/>
      </w:pPr>
      <w:rPr>
        <w:b w:val="0"/>
        <w:bCs w:val="0"/>
        <w:w w:val="102"/>
      </w:rPr>
    </w:lvl>
    <w:lvl w:ilvl="1">
      <w:numFmt w:val="bullet"/>
      <w:lvlText w:val="-"/>
      <w:lvlJc w:val="left"/>
      <w:pPr>
        <w:ind w:left="815" w:hanging="284"/>
      </w:pPr>
      <w:rPr>
        <w:rFonts w:ascii="Arial" w:hAnsi="Arial" w:cs="Arial"/>
        <w:b w:val="0"/>
        <w:bCs w:val="0"/>
        <w:color w:val="0E0E0E"/>
        <w:w w:val="102"/>
        <w:sz w:val="23"/>
        <w:szCs w:val="23"/>
      </w:rPr>
    </w:lvl>
    <w:lvl w:ilvl="2">
      <w:numFmt w:val="bullet"/>
      <w:lvlText w:val="-"/>
      <w:lvlJc w:val="left"/>
      <w:pPr>
        <w:ind w:left="968" w:hanging="354"/>
      </w:pPr>
      <w:rPr>
        <w:rFonts w:ascii="Arial" w:hAnsi="Arial" w:cs="Arial"/>
        <w:b w:val="0"/>
        <w:bCs w:val="0"/>
        <w:color w:val="0C0C0C"/>
        <w:w w:val="98"/>
        <w:sz w:val="23"/>
        <w:szCs w:val="23"/>
      </w:rPr>
    </w:lvl>
    <w:lvl w:ilvl="3">
      <w:numFmt w:val="bullet"/>
      <w:lvlText w:val="•"/>
      <w:lvlJc w:val="left"/>
      <w:pPr>
        <w:ind w:left="960" w:hanging="354"/>
      </w:pPr>
    </w:lvl>
    <w:lvl w:ilvl="4">
      <w:numFmt w:val="bullet"/>
      <w:lvlText w:val="•"/>
      <w:lvlJc w:val="left"/>
      <w:pPr>
        <w:ind w:left="1000" w:hanging="354"/>
      </w:pPr>
    </w:lvl>
    <w:lvl w:ilvl="5">
      <w:numFmt w:val="bullet"/>
      <w:lvlText w:val="•"/>
      <w:lvlJc w:val="left"/>
      <w:pPr>
        <w:ind w:left="2467" w:hanging="354"/>
      </w:pPr>
    </w:lvl>
    <w:lvl w:ilvl="6">
      <w:numFmt w:val="bullet"/>
      <w:lvlText w:val="•"/>
      <w:lvlJc w:val="left"/>
      <w:pPr>
        <w:ind w:left="3934" w:hanging="354"/>
      </w:pPr>
    </w:lvl>
    <w:lvl w:ilvl="7">
      <w:numFmt w:val="bullet"/>
      <w:lvlText w:val="•"/>
      <w:lvlJc w:val="left"/>
      <w:pPr>
        <w:ind w:left="5402" w:hanging="354"/>
      </w:pPr>
    </w:lvl>
    <w:lvl w:ilvl="8">
      <w:numFmt w:val="bullet"/>
      <w:lvlText w:val="•"/>
      <w:lvlJc w:val="left"/>
      <w:pPr>
        <w:ind w:left="6869" w:hanging="354"/>
      </w:pPr>
    </w:lvl>
  </w:abstractNum>
  <w:abstractNum w:abstractNumId="12" w15:restartNumberingAfterBreak="0">
    <w:nsid w:val="00000417"/>
    <w:multiLevelType w:val="multilevel"/>
    <w:tmpl w:val="0000089A"/>
    <w:lvl w:ilvl="0">
      <w:start w:val="15"/>
      <w:numFmt w:val="decimal"/>
      <w:lvlText w:val="%1"/>
      <w:lvlJc w:val="left"/>
      <w:pPr>
        <w:ind w:left="806" w:hanging="939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806" w:hanging="93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1" w:hanging="939"/>
      </w:pPr>
      <w:rPr>
        <w:rFonts w:ascii="Arial" w:hAnsi="Arial" w:cs="Arial"/>
        <w:b/>
        <w:bCs/>
        <w:color w:val="0E0E0E"/>
        <w:spacing w:val="-1"/>
        <w:w w:val="98"/>
        <w:sz w:val="24"/>
        <w:szCs w:val="24"/>
      </w:rPr>
    </w:lvl>
    <w:lvl w:ilvl="3">
      <w:numFmt w:val="bullet"/>
      <w:lvlText w:val="•"/>
      <w:lvlJc w:val="left"/>
      <w:pPr>
        <w:ind w:left="1253" w:hanging="217"/>
      </w:pPr>
      <w:rPr>
        <w:rFonts w:ascii="Arial" w:hAnsi="Arial"/>
        <w:b w:val="0"/>
        <w:color w:val="0C0C0C"/>
        <w:w w:val="109"/>
        <w:sz w:val="23"/>
      </w:rPr>
    </w:lvl>
    <w:lvl w:ilvl="4">
      <w:numFmt w:val="bullet"/>
      <w:lvlText w:val="•"/>
      <w:lvlJc w:val="left"/>
      <w:pPr>
        <w:ind w:left="4108" w:hanging="217"/>
      </w:pPr>
    </w:lvl>
    <w:lvl w:ilvl="5">
      <w:numFmt w:val="bullet"/>
      <w:lvlText w:val="•"/>
      <w:lvlJc w:val="left"/>
      <w:pPr>
        <w:ind w:left="5057" w:hanging="217"/>
      </w:pPr>
    </w:lvl>
    <w:lvl w:ilvl="6">
      <w:numFmt w:val="bullet"/>
      <w:lvlText w:val="•"/>
      <w:lvlJc w:val="left"/>
      <w:pPr>
        <w:ind w:left="6006" w:hanging="217"/>
      </w:pPr>
    </w:lvl>
    <w:lvl w:ilvl="7">
      <w:numFmt w:val="bullet"/>
      <w:lvlText w:val="•"/>
      <w:lvlJc w:val="left"/>
      <w:pPr>
        <w:ind w:left="6956" w:hanging="217"/>
      </w:pPr>
    </w:lvl>
    <w:lvl w:ilvl="8">
      <w:numFmt w:val="bullet"/>
      <w:lvlText w:val="•"/>
      <w:lvlJc w:val="left"/>
      <w:pPr>
        <w:ind w:left="7905" w:hanging="217"/>
      </w:pPr>
    </w:lvl>
  </w:abstractNum>
  <w:abstractNum w:abstractNumId="13" w15:restartNumberingAfterBreak="0">
    <w:nsid w:val="15E77530"/>
    <w:multiLevelType w:val="hybridMultilevel"/>
    <w:tmpl w:val="0664AA28"/>
    <w:lvl w:ilvl="0" w:tplc="2CA8AA48">
      <w:start w:val="1"/>
      <w:numFmt w:val="bullet"/>
      <w:lvlText w:val="-"/>
      <w:lvlJc w:val="left"/>
      <w:pPr>
        <w:ind w:left="758" w:hanging="360"/>
      </w:pPr>
      <w:rPr>
        <w:rFonts w:ascii="Arial" w:eastAsia="SimSu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 w15:restartNumberingAfterBreak="0">
    <w:nsid w:val="28190477"/>
    <w:multiLevelType w:val="hybridMultilevel"/>
    <w:tmpl w:val="D8C0C84C"/>
    <w:lvl w:ilvl="0" w:tplc="9DD68154">
      <w:start w:val="1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E0BA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223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003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0A71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ABC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296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C2A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C244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F35FA0"/>
    <w:multiLevelType w:val="hybridMultilevel"/>
    <w:tmpl w:val="35F68AAE"/>
    <w:lvl w:ilvl="0" w:tplc="18609E78">
      <w:start w:val="1"/>
      <w:numFmt w:val="decimal"/>
      <w:lvlText w:val="%1)"/>
      <w:lvlJc w:val="left"/>
      <w:pPr>
        <w:tabs>
          <w:tab w:val="num" w:pos="1551"/>
        </w:tabs>
        <w:ind w:left="1568" w:hanging="377"/>
      </w:pPr>
      <w:rPr>
        <w:rFonts w:hint="default"/>
      </w:rPr>
    </w:lvl>
    <w:lvl w:ilvl="1" w:tplc="621A1870">
      <w:start w:val="1"/>
      <w:numFmt w:val="bullet"/>
      <w:pStyle w:val="a1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171"/>
        </w:tabs>
        <w:ind w:left="3171" w:hanging="360"/>
      </w:pPr>
      <w:rPr>
        <w:rFonts w:ascii="Symbol" w:hAnsi="Symbol" w:hint="default"/>
      </w:rPr>
    </w:lvl>
    <w:lvl w:ilvl="3" w:tplc="2CA8AA48">
      <w:start w:val="1"/>
      <w:numFmt w:val="bullet"/>
      <w:lvlText w:val="-"/>
      <w:lvlJc w:val="left"/>
      <w:pPr>
        <w:tabs>
          <w:tab w:val="num" w:pos="3711"/>
        </w:tabs>
        <w:ind w:left="3711" w:hanging="360"/>
      </w:pPr>
      <w:rPr>
        <w:rFonts w:ascii="Arial" w:eastAsia="SimSun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D9288340">
      <w:start w:val="4"/>
      <w:numFmt w:val="decimal"/>
      <w:lvlText w:val="%6."/>
      <w:lvlJc w:val="left"/>
      <w:pPr>
        <w:tabs>
          <w:tab w:val="num" w:pos="5331"/>
        </w:tabs>
        <w:ind w:left="5331" w:hanging="360"/>
      </w:pPr>
      <w:rPr>
        <w:rFonts w:hint="default"/>
        <w:color w:val="FF000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16" w15:restartNumberingAfterBreak="0">
    <w:nsid w:val="4FEC68A2"/>
    <w:multiLevelType w:val="hybridMultilevel"/>
    <w:tmpl w:val="BE5A36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D168C"/>
    <w:multiLevelType w:val="multilevel"/>
    <w:tmpl w:val="0000088E"/>
    <w:lvl w:ilvl="0">
      <w:start w:val="3"/>
      <w:numFmt w:val="decimal"/>
      <w:lvlText w:val="%1."/>
      <w:lvlJc w:val="left"/>
      <w:pPr>
        <w:ind w:left="782" w:hanging="358"/>
      </w:pPr>
      <w:rPr>
        <w:rFonts w:ascii="Arial" w:hAnsi="Arial" w:cs="Arial"/>
        <w:b/>
        <w:bCs/>
        <w:color w:val="0E0E0E"/>
        <w:spacing w:val="-1"/>
        <w:w w:val="107"/>
        <w:sz w:val="23"/>
        <w:szCs w:val="23"/>
      </w:rPr>
    </w:lvl>
    <w:lvl w:ilvl="1">
      <w:start w:val="1"/>
      <w:numFmt w:val="decimal"/>
      <w:lvlText w:val="%1.%2."/>
      <w:lvlJc w:val="left"/>
      <w:pPr>
        <w:ind w:left="1081" w:hanging="497"/>
      </w:pPr>
      <w:rPr>
        <w:rFonts w:ascii="Arial" w:hAnsi="Arial" w:cs="Arial"/>
        <w:b/>
        <w:bCs/>
        <w:color w:val="0E0E0E"/>
        <w:spacing w:val="-1"/>
        <w:w w:val="102"/>
        <w:sz w:val="23"/>
        <w:szCs w:val="23"/>
      </w:rPr>
    </w:lvl>
    <w:lvl w:ilvl="2">
      <w:numFmt w:val="bullet"/>
      <w:lvlText w:val="-"/>
      <w:lvlJc w:val="left"/>
      <w:pPr>
        <w:ind w:left="1855" w:hanging="319"/>
      </w:pPr>
      <w:rPr>
        <w:rFonts w:ascii="Arial" w:hAnsi="Arial" w:cs="Arial"/>
        <w:b w:val="0"/>
        <w:bCs w:val="0"/>
        <w:color w:val="0E0E0E"/>
        <w:w w:val="102"/>
        <w:sz w:val="23"/>
        <w:szCs w:val="23"/>
      </w:rPr>
    </w:lvl>
    <w:lvl w:ilvl="3">
      <w:numFmt w:val="bullet"/>
      <w:lvlText w:val="•"/>
      <w:lvlJc w:val="left"/>
      <w:pPr>
        <w:ind w:left="1840" w:hanging="319"/>
      </w:pPr>
    </w:lvl>
    <w:lvl w:ilvl="4">
      <w:numFmt w:val="bullet"/>
      <w:lvlText w:val="•"/>
      <w:lvlJc w:val="left"/>
      <w:pPr>
        <w:ind w:left="1860" w:hanging="319"/>
      </w:pPr>
    </w:lvl>
    <w:lvl w:ilvl="5">
      <w:numFmt w:val="bullet"/>
      <w:lvlText w:val="•"/>
      <w:lvlJc w:val="left"/>
      <w:pPr>
        <w:ind w:left="3184" w:hanging="319"/>
      </w:pPr>
    </w:lvl>
    <w:lvl w:ilvl="6">
      <w:numFmt w:val="bullet"/>
      <w:lvlText w:val="•"/>
      <w:lvlJc w:val="left"/>
      <w:pPr>
        <w:ind w:left="4508" w:hanging="319"/>
      </w:pPr>
    </w:lvl>
    <w:lvl w:ilvl="7">
      <w:numFmt w:val="bullet"/>
      <w:lvlText w:val="•"/>
      <w:lvlJc w:val="left"/>
      <w:pPr>
        <w:ind w:left="5832" w:hanging="319"/>
      </w:pPr>
    </w:lvl>
    <w:lvl w:ilvl="8">
      <w:numFmt w:val="bullet"/>
      <w:lvlText w:val="•"/>
      <w:lvlJc w:val="left"/>
      <w:pPr>
        <w:ind w:left="7156" w:hanging="319"/>
      </w:p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17"/>
  </w:num>
  <w:num w:numId="9">
    <w:abstractNumId w:val="6"/>
  </w:num>
  <w:num w:numId="10">
    <w:abstractNumId w:val="5"/>
  </w:num>
  <w:num w:numId="11">
    <w:abstractNumId w:val="8"/>
  </w:num>
  <w:num w:numId="12">
    <w:abstractNumId w:val="7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6"/>
  </w:num>
  <w:num w:numId="18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B0A"/>
    <w:rsid w:val="00011919"/>
    <w:rsid w:val="00053818"/>
    <w:rsid w:val="000A2EE7"/>
    <w:rsid w:val="00122F15"/>
    <w:rsid w:val="00143B22"/>
    <w:rsid w:val="0018326B"/>
    <w:rsid w:val="001B1AA1"/>
    <w:rsid w:val="001E01E2"/>
    <w:rsid w:val="0027610A"/>
    <w:rsid w:val="00291DF3"/>
    <w:rsid w:val="002A4FC7"/>
    <w:rsid w:val="00355785"/>
    <w:rsid w:val="00374C30"/>
    <w:rsid w:val="003F306C"/>
    <w:rsid w:val="0046017A"/>
    <w:rsid w:val="004F1547"/>
    <w:rsid w:val="005B43DE"/>
    <w:rsid w:val="006013BA"/>
    <w:rsid w:val="0065418A"/>
    <w:rsid w:val="006F20C2"/>
    <w:rsid w:val="007910FF"/>
    <w:rsid w:val="00803102"/>
    <w:rsid w:val="0081114D"/>
    <w:rsid w:val="00884A1C"/>
    <w:rsid w:val="008E4C58"/>
    <w:rsid w:val="0094468C"/>
    <w:rsid w:val="009D4B0A"/>
    <w:rsid w:val="00AC28A4"/>
    <w:rsid w:val="00B167D6"/>
    <w:rsid w:val="00B31B82"/>
    <w:rsid w:val="00BA09DC"/>
    <w:rsid w:val="00C17295"/>
    <w:rsid w:val="00C319D2"/>
    <w:rsid w:val="00C5568B"/>
    <w:rsid w:val="00C75B42"/>
    <w:rsid w:val="00DD75B8"/>
    <w:rsid w:val="00E05DDF"/>
    <w:rsid w:val="00E12F91"/>
    <w:rsid w:val="00E53624"/>
    <w:rsid w:val="00F301E3"/>
    <w:rsid w:val="00F40618"/>
    <w:rsid w:val="00F5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D0886"/>
  <w15:docId w15:val="{1A16EAD3-A739-4AB1-99E5-CE113871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nhideWhenUsed/>
    <w:qFormat/>
    <w:pPr>
      <w:keepNext/>
      <w:keepLines/>
      <w:numPr>
        <w:numId w:val="1"/>
      </w:numPr>
      <w:spacing w:after="1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4F1547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color w:val="auto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4F154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auto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nhideWhenUsed/>
    <w:rsid w:val="00C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19D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9D2"/>
    <w:rPr>
      <w:rFonts w:ascii="Calibri" w:eastAsia="Calibri" w:hAnsi="Calibri" w:cs="Calibri"/>
      <w:color w:val="000000"/>
    </w:rPr>
  </w:style>
  <w:style w:type="paragraph" w:styleId="Akapitzlist">
    <w:name w:val="List Paragraph"/>
    <w:aliases w:val="sw tekst,CW_Lista,Wypunktowanie,L1,Numerowanie,Akapit z listą BS,1_literowka Znak,Literowanie Znak,Preambuła Znak,Data wydania,List Paragraph,1_literowka,Literowanie,Preambuła,Akapit z listą;1_literowka,Podsis rysunku,Bullet Number,lp1"/>
    <w:basedOn w:val="Normalny"/>
    <w:link w:val="AkapitzlistZnak"/>
    <w:uiPriority w:val="1"/>
    <w:qFormat/>
    <w:rsid w:val="00C319D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sw tekst Znak,CW_Lista Znak,Wypunktowanie Znak,L1 Znak,Numerowanie Znak,Akapit z listą BS Znak,1_literowka Znak Znak,Literowanie Znak Znak,Preambuła Znak Znak,Data wydania Znak,List Paragraph Znak,1_literowka Znak1,Literowanie Znak1"/>
    <w:link w:val="Akapitzlist"/>
    <w:uiPriority w:val="34"/>
    <w:locked/>
    <w:rsid w:val="00C319D2"/>
    <w:rPr>
      <w:rFonts w:eastAsiaTheme="minorHAnsi"/>
      <w:lang w:eastAsia="en-US"/>
    </w:rPr>
  </w:style>
  <w:style w:type="paragraph" w:customStyle="1" w:styleId="Default">
    <w:name w:val="Default"/>
    <w:rsid w:val="000119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RomanaEU" w:eastAsia="Times New Roman" w:hAnsi="RomanaEU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1191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4F154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4F1547"/>
    <w:rPr>
      <w:rFonts w:ascii="Times New Roman" w:eastAsia="Times New Roman" w:hAnsi="Times New Roman" w:cs="Times New Roman"/>
      <w:b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4F1547"/>
  </w:style>
  <w:style w:type="paragraph" w:styleId="Tekstpodstawowywcity3">
    <w:name w:val="Body Text Indent 3"/>
    <w:basedOn w:val="Normalny"/>
    <w:link w:val="Tekstpodstawowywcity3Znak"/>
    <w:rsid w:val="004F1547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1547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rsid w:val="004F1547"/>
    <w:pPr>
      <w:spacing w:after="0" w:line="240" w:lineRule="auto"/>
    </w:pPr>
    <w:rPr>
      <w:rFonts w:ascii="Tahoma" w:eastAsia="Times New Roman" w:hAnsi="Tahoma" w:cs="Times New Roman"/>
      <w:color w:val="auto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4F154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odstawowy">
    <w:name w:val="Body Text"/>
    <w:basedOn w:val="Normalny"/>
    <w:link w:val="TekstpodstawowyZnak"/>
    <w:rsid w:val="004F1547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F15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rsid w:val="004F1547"/>
    <w:rPr>
      <w:vertAlign w:val="superscript"/>
    </w:rPr>
  </w:style>
  <w:style w:type="paragraph" w:customStyle="1" w:styleId="Standardowy1">
    <w:name w:val="Standardowy1"/>
    <w:basedOn w:val="Normalny"/>
    <w:rsid w:val="004F1547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paragraph" w:styleId="Bezodstpw">
    <w:name w:val="No Spacing"/>
    <w:qFormat/>
    <w:rsid w:val="004F15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4F1547"/>
    <w:pPr>
      <w:spacing w:after="200" w:line="276" w:lineRule="auto"/>
    </w:pPr>
    <w:rPr>
      <w:rFonts w:cs="Times New Roman"/>
      <w:color w:val="auto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F1547"/>
    <w:rPr>
      <w:rFonts w:ascii="Calibri" w:eastAsia="Calibri" w:hAnsi="Calibri" w:cs="Times New Roman"/>
      <w:sz w:val="20"/>
      <w:szCs w:val="20"/>
      <w:lang w:val="x-none" w:eastAsia="en-US"/>
    </w:rPr>
  </w:style>
  <w:style w:type="character" w:styleId="Odwoaniedokomentarza">
    <w:name w:val="annotation reference"/>
    <w:rsid w:val="004F154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F154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F1547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4F15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154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910F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910FF"/>
    <w:rPr>
      <w:rFonts w:ascii="Calibri" w:eastAsia="Calibri" w:hAnsi="Calibri" w:cs="Calibri"/>
      <w:color w:val="000000"/>
    </w:rPr>
  </w:style>
  <w:style w:type="paragraph" w:customStyle="1" w:styleId="Style9">
    <w:name w:val="Style9"/>
    <w:basedOn w:val="Normalny"/>
    <w:uiPriority w:val="99"/>
    <w:rsid w:val="007910FF"/>
    <w:pPr>
      <w:widowControl w:val="0"/>
      <w:autoSpaceDE w:val="0"/>
      <w:autoSpaceDN w:val="0"/>
      <w:adjustRightInd w:val="0"/>
      <w:spacing w:after="0" w:line="278" w:lineRule="exact"/>
      <w:ind w:hanging="298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29">
    <w:name w:val="Font Style29"/>
    <w:uiPriority w:val="99"/>
    <w:rsid w:val="007910FF"/>
    <w:rPr>
      <w:rFonts w:ascii="Times New Roman" w:hAnsi="Times New Roman" w:cs="Times New Roman"/>
      <w:sz w:val="22"/>
      <w:szCs w:val="22"/>
    </w:rPr>
  </w:style>
  <w:style w:type="paragraph" w:customStyle="1" w:styleId="a1">
    <w:name w:val="a1"/>
    <w:basedOn w:val="Normalny"/>
    <w:rsid w:val="007910FF"/>
    <w:pPr>
      <w:numPr>
        <w:ilvl w:val="1"/>
        <w:numId w:val="2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xt-justify">
    <w:name w:val="text-justify"/>
    <w:rsid w:val="007910FF"/>
  </w:style>
  <w:style w:type="paragraph" w:customStyle="1" w:styleId="TableParagraph">
    <w:name w:val="Table Paragraph"/>
    <w:basedOn w:val="Normalny"/>
    <w:uiPriority w:val="1"/>
    <w:qFormat/>
    <w:rsid w:val="005B43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2rblog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2rblo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B73B5D4-E8F8-4C7C-8F55-C951FA3FE91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21</Pages>
  <Words>5448</Words>
  <Characters>32694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Katarzyna</dc:creator>
  <cp:keywords/>
  <cp:lastModifiedBy>Nadrowski Kamil</cp:lastModifiedBy>
  <cp:revision>14</cp:revision>
  <dcterms:created xsi:type="dcterms:W3CDTF">2025-04-15T07:57:00Z</dcterms:created>
  <dcterms:modified xsi:type="dcterms:W3CDTF">2025-04-15T13:20:00Z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c6f1c9f2-455f-4ffc-9234-7370c7943754</vt:lpwstr>
  </property>
  <property fmtid="{D5CDD505-2E9C-101B-9397-08002B2CF9AE}" pid="3" name="bjSaver">
    <vt:lpwstr>lkPyXi9be7ON5YYKBTrrtg5M7l76s9sN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Kuba Katarzyna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10.30.140.28</vt:lpwstr>
  </property>
</Properties>
</file>