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D1" w:rsidRPr="001D3194" w:rsidRDefault="00917C41" w:rsidP="005701D1">
      <w:pPr>
        <w:jc w:val="right"/>
        <w:rPr>
          <w:sz w:val="24"/>
          <w:szCs w:val="24"/>
        </w:rPr>
      </w:pPr>
      <w:r w:rsidRPr="001D3194">
        <w:rPr>
          <w:sz w:val="24"/>
          <w:szCs w:val="24"/>
        </w:rPr>
        <w:t>Załącznik nr 1</w:t>
      </w:r>
    </w:p>
    <w:p w:rsidR="005701D1" w:rsidRPr="001D3194" w:rsidRDefault="005701D1" w:rsidP="005701D1">
      <w:pPr>
        <w:tabs>
          <w:tab w:val="left" w:pos="567"/>
        </w:tabs>
        <w:jc w:val="center"/>
        <w:rPr>
          <w:b/>
          <w:sz w:val="24"/>
          <w:szCs w:val="24"/>
        </w:rPr>
      </w:pPr>
      <w:r w:rsidRPr="001D3194">
        <w:rPr>
          <w:b/>
          <w:sz w:val="24"/>
          <w:szCs w:val="24"/>
        </w:rPr>
        <w:t>Opis przedmiotu zamówienia</w:t>
      </w:r>
    </w:p>
    <w:p w:rsidR="00D028A1" w:rsidRPr="001D3194" w:rsidRDefault="00271AF6" w:rsidP="00D028A1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>Informujemy</w:t>
      </w:r>
      <w:r w:rsidR="00D028A1" w:rsidRPr="001D3194">
        <w:rPr>
          <w:rFonts w:eastAsia="Times New Roman"/>
          <w:color w:val="000000"/>
          <w:sz w:val="24"/>
          <w:szCs w:val="24"/>
        </w:rPr>
        <w:t xml:space="preserve"> o postępowaniu prowadzonym przez Zamawiającego w trybie zgodnym z regulaminem wewnętrznym organizacji.</w:t>
      </w:r>
    </w:p>
    <w:p w:rsidR="00D028A1" w:rsidRPr="001D3194" w:rsidRDefault="00D028A1" w:rsidP="00D028A1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 xml:space="preserve">Zapraszamy do złożenia ofert </w:t>
      </w:r>
      <w:r w:rsidR="00783EAA" w:rsidRPr="001D3194">
        <w:rPr>
          <w:rFonts w:eastAsia="Times New Roman"/>
          <w:color w:val="000000"/>
          <w:sz w:val="24"/>
          <w:szCs w:val="24"/>
        </w:rPr>
        <w:t xml:space="preserve">poprzez </w:t>
      </w:r>
      <w:r w:rsidRPr="001D3194">
        <w:rPr>
          <w:rFonts w:eastAsia="Times New Roman"/>
          <w:color w:val="000000"/>
          <w:sz w:val="24"/>
          <w:szCs w:val="24"/>
        </w:rPr>
        <w:t xml:space="preserve"> formularz elektroniczny.</w:t>
      </w:r>
    </w:p>
    <w:p w:rsidR="00D028A1" w:rsidRPr="001D3194" w:rsidRDefault="00D028A1" w:rsidP="00D028A1">
      <w:pPr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>Zastrzegamy, że postępowanie może zakończyć się brakiem wyboru oferty w pr</w:t>
      </w:r>
      <w:r w:rsidR="001D3194">
        <w:rPr>
          <w:rFonts w:eastAsia="Times New Roman"/>
          <w:color w:val="000000"/>
          <w:sz w:val="24"/>
          <w:szCs w:val="24"/>
        </w:rPr>
        <w:t>zypadku przekroczenia kwoty posiadanych</w:t>
      </w:r>
      <w:r w:rsidRPr="001D3194">
        <w:rPr>
          <w:rFonts w:eastAsia="Times New Roman"/>
          <w:color w:val="000000"/>
          <w:sz w:val="24"/>
          <w:szCs w:val="24"/>
        </w:rPr>
        <w:t xml:space="preserve"> środków</w:t>
      </w:r>
      <w:r w:rsidR="001D3194">
        <w:rPr>
          <w:rFonts w:eastAsia="Times New Roman"/>
          <w:color w:val="000000"/>
          <w:sz w:val="24"/>
          <w:szCs w:val="24"/>
        </w:rPr>
        <w:t xml:space="preserve"> finansowych</w:t>
      </w:r>
      <w:r w:rsidRPr="001D3194">
        <w:rPr>
          <w:rFonts w:eastAsia="Times New Roman"/>
          <w:color w:val="000000"/>
          <w:sz w:val="24"/>
          <w:szCs w:val="24"/>
        </w:rPr>
        <w:t>.</w:t>
      </w:r>
    </w:p>
    <w:p w:rsidR="00D028A1" w:rsidRPr="001D3194" w:rsidRDefault="00D028A1" w:rsidP="00D028A1">
      <w:pPr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b/>
          <w:bCs/>
          <w:color w:val="000000"/>
          <w:sz w:val="24"/>
          <w:szCs w:val="24"/>
        </w:rPr>
        <w:t>W przypadku pytań: </w:t>
      </w:r>
    </w:p>
    <w:p w:rsidR="00D028A1" w:rsidRPr="001D3194" w:rsidRDefault="00D028A1" w:rsidP="00D028A1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b/>
          <w:bCs/>
          <w:color w:val="000000"/>
          <w:sz w:val="24"/>
          <w:szCs w:val="24"/>
        </w:rPr>
        <w:t>- merytorycznych, proszę o kontakt pod nr tel. 261 312 908, 727 013 188 </w:t>
      </w:r>
    </w:p>
    <w:p w:rsidR="00D028A1" w:rsidRPr="001D3194" w:rsidRDefault="00D028A1" w:rsidP="00D028A1">
      <w:pPr>
        <w:shd w:val="clear" w:color="auto" w:fill="FFFFFF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b/>
          <w:bCs/>
          <w:color w:val="000000"/>
          <w:sz w:val="24"/>
          <w:szCs w:val="24"/>
        </w:rPr>
        <w:t>Zaznaczamy, że oficjalnym potwierdzeniem chęci realizacji zamówienia przez Zamawiając</w:t>
      </w:r>
      <w:r w:rsidR="005D4C68">
        <w:rPr>
          <w:rFonts w:eastAsia="Times New Roman"/>
          <w:b/>
          <w:bCs/>
          <w:color w:val="000000"/>
          <w:sz w:val="24"/>
          <w:szCs w:val="24"/>
        </w:rPr>
        <w:t>ego jest</w:t>
      </w:r>
      <w:r w:rsidRPr="001D3194">
        <w:rPr>
          <w:rFonts w:eastAsia="Times New Roman"/>
          <w:b/>
          <w:bCs/>
          <w:color w:val="000000"/>
          <w:sz w:val="24"/>
          <w:szCs w:val="24"/>
        </w:rPr>
        <w:t xml:space="preserve"> podpisanie umowy. </w:t>
      </w:r>
    </w:p>
    <w:p w:rsidR="00D028A1" w:rsidRPr="001D3194" w:rsidRDefault="00D028A1" w:rsidP="008754C5">
      <w:pPr>
        <w:shd w:val="clear" w:color="auto" w:fill="FFFFFF"/>
        <w:spacing w:after="0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 xml:space="preserve">1. </w:t>
      </w:r>
      <w:r w:rsidR="00783EAA" w:rsidRPr="001D3194">
        <w:rPr>
          <w:rFonts w:eastAsia="Times New Roman"/>
          <w:b/>
          <w:bCs/>
          <w:color w:val="000000"/>
          <w:sz w:val="24"/>
          <w:szCs w:val="24"/>
          <w:u w:val="single"/>
        </w:rPr>
        <w:t>Zamawiający</w:t>
      </w:r>
      <w:r w:rsidR="008869E1" w:rsidRPr="001D3194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B2FB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nie </w:t>
      </w:r>
      <w:r w:rsidRPr="001D3194">
        <w:rPr>
          <w:rFonts w:eastAsia="Times New Roman"/>
          <w:b/>
          <w:bCs/>
          <w:color w:val="000000"/>
          <w:sz w:val="24"/>
          <w:szCs w:val="24"/>
          <w:u w:val="single"/>
        </w:rPr>
        <w:t>dopuszcza dokonanie wyboru oferty na podstawie ofert częściowych,</w:t>
      </w:r>
    </w:p>
    <w:p w:rsidR="00D028A1" w:rsidRPr="001D3194" w:rsidRDefault="00D028A1" w:rsidP="008754C5">
      <w:pPr>
        <w:shd w:val="clear" w:color="auto" w:fill="FFFFFF"/>
        <w:spacing w:after="0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>2. Zamawiający zastrzega sobie pra</w:t>
      </w:r>
      <w:r w:rsidR="00404CB0">
        <w:rPr>
          <w:rFonts w:eastAsia="Times New Roman"/>
          <w:color w:val="000000"/>
          <w:sz w:val="24"/>
          <w:szCs w:val="24"/>
        </w:rPr>
        <w:t>wo udzielenia informacji</w:t>
      </w:r>
      <w:r w:rsidRPr="001D3194">
        <w:rPr>
          <w:rFonts w:eastAsia="Times New Roman"/>
          <w:color w:val="000000"/>
          <w:sz w:val="24"/>
          <w:szCs w:val="24"/>
        </w:rPr>
        <w:t xml:space="preserve"> o wyborze najkorzystniejszej oferty wybranej na podstawie kryterium ceny ofert,</w:t>
      </w:r>
    </w:p>
    <w:p w:rsidR="00D028A1" w:rsidRPr="001D3194" w:rsidRDefault="00D028A1" w:rsidP="008754C5">
      <w:pPr>
        <w:shd w:val="clear" w:color="auto" w:fill="FFFFFF"/>
        <w:spacing w:after="0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>3. Zamawiający zastrzega sobie prawo unieważnienia procedury bez podania przyczyn.</w:t>
      </w:r>
    </w:p>
    <w:p w:rsidR="00D028A1" w:rsidRPr="001D3194" w:rsidRDefault="00D028A1" w:rsidP="008754C5">
      <w:pPr>
        <w:shd w:val="clear" w:color="auto" w:fill="FFFFFF"/>
        <w:spacing w:after="0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color w:val="000000"/>
          <w:sz w:val="24"/>
          <w:szCs w:val="24"/>
        </w:rPr>
        <w:t>4. Otwarcie ofert nie ma charakteru publicznego.</w:t>
      </w:r>
      <w:r w:rsidRPr="001D3194">
        <w:rPr>
          <w:rFonts w:eastAsia="Times New Roman"/>
          <w:color w:val="000000"/>
          <w:sz w:val="24"/>
          <w:szCs w:val="24"/>
        </w:rPr>
        <w:br/>
      </w:r>
      <w:r w:rsidRPr="001D3194">
        <w:rPr>
          <w:rFonts w:eastAsia="Times New Roman"/>
          <w:i/>
          <w:iCs/>
          <w:color w:val="000000"/>
          <w:sz w:val="24"/>
          <w:szCs w:val="24"/>
        </w:rPr>
        <w:t>5. Zamawiający zastrzega możliwość przeprowadzenia negocjacji w zakresie zaoferowanych cen, np. w przypadku złożenia ofert z taką samą ceną, lub negocjacji zakresu ilościowego zamówienia</w:t>
      </w:r>
      <w:r w:rsidR="00BE16FA" w:rsidRPr="001D3194">
        <w:rPr>
          <w:rFonts w:eastAsia="Times New Roman"/>
          <w:i/>
          <w:iCs/>
          <w:color w:val="000000"/>
          <w:sz w:val="24"/>
          <w:szCs w:val="24"/>
        </w:rPr>
        <w:t xml:space="preserve"> jeżeli zaistnieje konieczności zmniejszenia ilości zamówienia lub wystąpi możliwość jego zwiększenia</w:t>
      </w:r>
      <w:r w:rsidRPr="001D3194">
        <w:rPr>
          <w:rFonts w:eastAsia="Times New Roman"/>
          <w:i/>
          <w:iCs/>
          <w:color w:val="000000"/>
          <w:sz w:val="24"/>
          <w:szCs w:val="24"/>
        </w:rPr>
        <w:t>.</w:t>
      </w:r>
      <w:r w:rsidR="008754C5" w:rsidRPr="001D3194">
        <w:rPr>
          <w:rFonts w:eastAsia="Times New Roman"/>
          <w:i/>
          <w:iCs/>
          <w:color w:val="000000"/>
          <w:sz w:val="24"/>
          <w:szCs w:val="24"/>
        </w:rPr>
        <w:t xml:space="preserve"> W przypadku przeprowadzenia procedury negocjowania ilości zamówienia formularz ofertowy co do ilości zamówienia będzie miał charakter informacyjny, jednakże z ceną jednostkową obowiązującą dla oferty bez możliwości jej zmiany.</w:t>
      </w:r>
    </w:p>
    <w:p w:rsidR="00D028A1" w:rsidRPr="001D3194" w:rsidRDefault="00D028A1" w:rsidP="008754C5">
      <w:pPr>
        <w:shd w:val="clear" w:color="auto" w:fill="FFFFFF"/>
        <w:spacing w:after="0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i/>
          <w:iCs/>
          <w:color w:val="000000"/>
          <w:sz w:val="24"/>
          <w:szCs w:val="24"/>
        </w:rPr>
        <w:t>6. Negocjacje mogą być przeprowadzone w formie wymiany informacji mailem lub faksem.</w:t>
      </w:r>
    </w:p>
    <w:p w:rsidR="00D028A1" w:rsidRPr="001D3194" w:rsidRDefault="00D028A1" w:rsidP="008754C5">
      <w:pPr>
        <w:shd w:val="clear" w:color="auto" w:fill="FFFFFF"/>
        <w:spacing w:after="0"/>
        <w:rPr>
          <w:rFonts w:eastAsia="Times New Roman"/>
          <w:color w:val="666666"/>
          <w:sz w:val="24"/>
          <w:szCs w:val="24"/>
        </w:rPr>
      </w:pPr>
      <w:r w:rsidRPr="001D3194">
        <w:rPr>
          <w:rFonts w:eastAsia="Times New Roman"/>
          <w:i/>
          <w:iCs/>
          <w:color w:val="000000"/>
          <w:sz w:val="24"/>
          <w:szCs w:val="24"/>
        </w:rPr>
        <w:t>7. Zakup dotyczy produktów fabrycznie nowych z gwarancją określoną przez producenta.</w:t>
      </w:r>
    </w:p>
    <w:p w:rsidR="00D028A1" w:rsidRDefault="00D028A1" w:rsidP="008754C5">
      <w:pPr>
        <w:shd w:val="clear" w:color="auto" w:fill="FFFFFF"/>
        <w:spacing w:after="0"/>
        <w:rPr>
          <w:rFonts w:eastAsia="Times New Roman"/>
          <w:i/>
          <w:iCs/>
          <w:color w:val="000000"/>
          <w:sz w:val="24"/>
          <w:szCs w:val="24"/>
        </w:rPr>
      </w:pPr>
      <w:r w:rsidRPr="001D3194">
        <w:rPr>
          <w:rFonts w:eastAsia="Times New Roman"/>
          <w:i/>
          <w:iCs/>
          <w:color w:val="000000"/>
          <w:sz w:val="24"/>
          <w:szCs w:val="24"/>
        </w:rPr>
        <w:t>8. Inne wymogi: Zamawiający odrzuci oferty, które w przypadku weryfikacji przez Zamawiającego produktu złożonej oferty nie spełni wymogów opisu przedmiotu zamówienia lub dostawca na prośbę Zamawiającego nie przedstawi dowodów potwierdzającego zgodność produktu, a także oferty bez wypełnienia wszystkich pól formularza ofertowego.</w:t>
      </w:r>
    </w:p>
    <w:p w:rsidR="00E944FF" w:rsidRPr="00DF4915" w:rsidRDefault="00E944FF" w:rsidP="007042C1">
      <w:pPr>
        <w:rPr>
          <w:sz w:val="24"/>
          <w:szCs w:val="24"/>
        </w:rPr>
      </w:pPr>
    </w:p>
    <w:p w:rsidR="00434978" w:rsidRPr="005832B7" w:rsidRDefault="00434978" w:rsidP="007042C1">
      <w:pPr>
        <w:rPr>
          <w:b/>
          <w:sz w:val="24"/>
          <w:szCs w:val="24"/>
        </w:rPr>
      </w:pPr>
      <w:r w:rsidRPr="005832B7">
        <w:rPr>
          <w:b/>
          <w:sz w:val="24"/>
          <w:szCs w:val="24"/>
        </w:rPr>
        <w:t>Asortyment zamówienia i ilości:</w:t>
      </w:r>
    </w:p>
    <w:tbl>
      <w:tblPr>
        <w:tblW w:w="8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17"/>
      </w:tblGrid>
      <w:tr w:rsidR="005E148E" w:rsidRPr="00DF4915" w:rsidTr="000931AC">
        <w:trPr>
          <w:trHeight w:val="491"/>
        </w:trPr>
        <w:tc>
          <w:tcPr>
            <w:tcW w:w="567" w:type="dxa"/>
            <w:vMerge w:val="restart"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915">
              <w:rPr>
                <w:sz w:val="24"/>
                <w:szCs w:val="24"/>
              </w:rPr>
              <w:t>Lp.</w:t>
            </w:r>
          </w:p>
        </w:tc>
        <w:tc>
          <w:tcPr>
            <w:tcW w:w="6521" w:type="dxa"/>
            <w:vMerge w:val="restart"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915">
              <w:rPr>
                <w:sz w:val="24"/>
                <w:szCs w:val="24"/>
              </w:rPr>
              <w:t>Nazwa przedmiotu</w:t>
            </w:r>
          </w:p>
        </w:tc>
        <w:tc>
          <w:tcPr>
            <w:tcW w:w="850" w:type="dxa"/>
            <w:vMerge w:val="restart"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915">
              <w:rPr>
                <w:sz w:val="24"/>
                <w:szCs w:val="24"/>
              </w:rPr>
              <w:t>J.m.</w:t>
            </w:r>
          </w:p>
        </w:tc>
        <w:tc>
          <w:tcPr>
            <w:tcW w:w="917" w:type="dxa"/>
            <w:vMerge w:val="restart"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915">
              <w:rPr>
                <w:sz w:val="24"/>
                <w:szCs w:val="24"/>
              </w:rPr>
              <w:t>Ilość</w:t>
            </w:r>
          </w:p>
        </w:tc>
      </w:tr>
      <w:tr w:rsidR="005E148E" w:rsidRPr="00DF4915" w:rsidTr="00BE3C8E">
        <w:trPr>
          <w:trHeight w:val="276"/>
        </w:trPr>
        <w:tc>
          <w:tcPr>
            <w:tcW w:w="567" w:type="dxa"/>
            <w:vMerge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:rsidR="005E148E" w:rsidRPr="00DF4915" w:rsidRDefault="005E148E" w:rsidP="00E46B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C68" w:rsidRPr="00DF4915" w:rsidTr="005D4C68">
        <w:trPr>
          <w:trHeight w:val="280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Taca trapezowa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800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Kubek 0,3 l bez ucha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400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Koszyk do chleba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180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Nóż stołowy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600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Łyżka stołowa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600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Widelec stołowy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600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Łyżeczka do herbaty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240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Regał magazynowy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248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Stół roboczy nierdzewny składany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Dozownik do mydła w płynie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Łyżka czerpakowa 0,25 l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Łyżka czerpakowa 0,5 l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8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Porcjonetr do potraw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20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Zestaw do przypraw 2-elementowy ze stali nierdz. typu Stalgast 362020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20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Serwetnik płaski</w:t>
            </w:r>
            <w:r w:rsidR="006079E0">
              <w:t xml:space="preserve"> ze stali nierdz. 80cm typu</w:t>
            </w:r>
            <w:r w:rsidRPr="003400D8">
              <w:t xml:space="preserve"> Stalgast 364100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30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Patelnia 28cm ze stali nierdz. z ceramiczną nieprzywierającą powłoką z pokrywą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8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Filiżanka 220-250ml ze spodkiem 14cm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120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Mlecznik 300ml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Cukiernica 300ml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Talerz deserowy 19cm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60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Serwetnik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Półmisek prostokątny 30x18cm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Kubek 300ml ze spodkiem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Salaterka 23cm Chodzież Iwona B014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nierdzewny GN 1/1 h65 -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5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nierdzewny GN 1/1 h150 -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nierdzewny GN 1/1 h020 -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5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</w:t>
            </w:r>
            <w:r w:rsidR="006079E0">
              <w:t>erdzewny GN 2/3 h200 z pokrywą i uszczelką</w:t>
            </w:r>
            <w:r w:rsidRPr="003400D8">
              <w:t xml:space="preserve">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3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</w:t>
            </w:r>
            <w:r w:rsidR="006079E0">
              <w:t>erdzewny GN 1/3 h200 z pokrywą i uszczelką</w:t>
            </w:r>
            <w:r w:rsidRPr="003400D8">
              <w:t xml:space="preserve">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3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nierdzewny GN 1/6 h200 z</w:t>
            </w:r>
            <w:r w:rsidR="006079E0">
              <w:t xml:space="preserve"> pokrywą i uszczelką</w:t>
            </w:r>
            <w:r w:rsidRPr="003400D8">
              <w:t xml:space="preserve">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3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Pojemnik ni</w:t>
            </w:r>
            <w:r w:rsidR="006079E0">
              <w:t>erdzewny GN 1/1 h200 z pokrywą i uszczelką</w:t>
            </w:r>
            <w:r w:rsidRPr="003400D8">
              <w:t xml:space="preserve"> - norma PN-EN631-11:1996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Dzbanek</w:t>
            </w:r>
            <w:r w:rsidR="006079E0">
              <w:t xml:space="preserve"> szklany do napojów ze szkła hartowanego</w:t>
            </w:r>
            <w:r w:rsidRPr="003400D8">
              <w:t xml:space="preserve"> 1,6-2 l 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6F411C" w:rsidP="005D4C68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Talerz płytki 24,5 Trianon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60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Talerz deserowy 19,5 Trianon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150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Salaterka fi 160mm Trianion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60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>Filiżanka ze spodkiem 220ml Trianion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120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 xml:space="preserve">Garnek gastronomiczny ze stali nierdz. 18/10 </w:t>
            </w:r>
            <w:r w:rsidR="00CA191B">
              <w:t>min. 9</w:t>
            </w:r>
            <w:r w:rsidR="006079E0">
              <w:t>8</w:t>
            </w:r>
            <w:r w:rsidRPr="003400D8">
              <w:t xml:space="preserve"> l z pokrywą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 xml:space="preserve">Garnek gastronomiczny </w:t>
            </w:r>
            <w:r w:rsidR="00CA191B">
              <w:t xml:space="preserve">niski </w:t>
            </w:r>
            <w:r w:rsidRPr="003400D8">
              <w:t xml:space="preserve">ze stali nierdz. 18/10. </w:t>
            </w:r>
            <w:r w:rsidR="00CA191B">
              <w:t>min. 48</w:t>
            </w:r>
            <w:r w:rsidRPr="003400D8">
              <w:t xml:space="preserve"> l z pokrywą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 xml:space="preserve">Garnek gastronomiczny </w:t>
            </w:r>
            <w:r w:rsidR="00CA191B">
              <w:t xml:space="preserve">niski </w:t>
            </w:r>
            <w:r w:rsidRPr="003400D8">
              <w:t xml:space="preserve">ze stali nierdz. 18/10 </w:t>
            </w:r>
            <w:r w:rsidR="00CA191B">
              <w:t>min. 30</w:t>
            </w:r>
            <w:r w:rsidRPr="003400D8">
              <w:t xml:space="preserve"> l z pokrywą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 xml:space="preserve">Garnek gastronomiczny </w:t>
            </w:r>
            <w:r w:rsidR="00CA191B">
              <w:t xml:space="preserve">niski </w:t>
            </w:r>
            <w:r w:rsidRPr="003400D8">
              <w:t xml:space="preserve">ze stali nierdz. 18/10. </w:t>
            </w:r>
            <w:r w:rsidR="00CA191B">
              <w:t>min. 20</w:t>
            </w:r>
            <w:r w:rsidRPr="003400D8">
              <w:t xml:space="preserve"> l z pokrywą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Pr="003400D8" w:rsidRDefault="005D4C68" w:rsidP="005D4C68">
            <w:pPr>
              <w:spacing w:after="0" w:line="240" w:lineRule="auto"/>
            </w:pPr>
            <w:r w:rsidRPr="003400D8">
              <w:t xml:space="preserve">Garnek gastronomiczny </w:t>
            </w:r>
            <w:r w:rsidR="00CA191B">
              <w:t xml:space="preserve">niski </w:t>
            </w:r>
            <w:r w:rsidRPr="003400D8">
              <w:t xml:space="preserve">ze stali nierdz. 18/10 </w:t>
            </w:r>
            <w:r w:rsidR="00CA191B">
              <w:t>min. 10</w:t>
            </w:r>
            <w:r w:rsidRPr="003400D8">
              <w:t xml:space="preserve"> l z pokrywą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Pr="00F45F5E" w:rsidRDefault="005D4C68" w:rsidP="005D4C68">
            <w:pPr>
              <w:spacing w:after="0" w:line="240" w:lineRule="auto"/>
              <w:jc w:val="center"/>
            </w:pPr>
            <w:r w:rsidRPr="00F45F5E">
              <w:t>4</w:t>
            </w:r>
          </w:p>
        </w:tc>
      </w:tr>
      <w:tr w:rsidR="005D4C68" w:rsidRPr="00DF4915" w:rsidTr="005D4C68">
        <w:trPr>
          <w:trHeight w:val="154"/>
        </w:trPr>
        <w:tc>
          <w:tcPr>
            <w:tcW w:w="567" w:type="dxa"/>
            <w:vAlign w:val="center"/>
          </w:tcPr>
          <w:p w:rsidR="005D4C68" w:rsidRPr="00DF4915" w:rsidRDefault="005D4C68" w:rsidP="005D4C6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D4C68" w:rsidRDefault="005D4C68" w:rsidP="005D4C68">
            <w:pPr>
              <w:spacing w:after="0" w:line="240" w:lineRule="auto"/>
            </w:pPr>
            <w:r w:rsidRPr="003400D8">
              <w:t>Ubijak do ziemniaków ze stali nierdz. 18/10 dł. min. 50cm, szer. min.15cm, wys. min. 8cm</w:t>
            </w:r>
          </w:p>
        </w:tc>
        <w:tc>
          <w:tcPr>
            <w:tcW w:w="850" w:type="dxa"/>
            <w:vAlign w:val="center"/>
          </w:tcPr>
          <w:p w:rsidR="005D4C68" w:rsidRPr="005D4C68" w:rsidRDefault="005D4C68" w:rsidP="005D4C68">
            <w:pPr>
              <w:spacing w:after="0" w:line="240" w:lineRule="auto"/>
              <w:jc w:val="center"/>
            </w:pPr>
            <w:r w:rsidRPr="005D4C68">
              <w:t>szt.</w:t>
            </w:r>
          </w:p>
        </w:tc>
        <w:tc>
          <w:tcPr>
            <w:tcW w:w="917" w:type="dxa"/>
            <w:vAlign w:val="center"/>
          </w:tcPr>
          <w:p w:rsidR="005D4C68" w:rsidRDefault="00CA191B" w:rsidP="005D4C68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:rsidR="00DD4D72" w:rsidRPr="00DF4915" w:rsidRDefault="00DD4D72" w:rsidP="00E944FF">
      <w:pPr>
        <w:spacing w:after="0" w:line="240" w:lineRule="auto"/>
        <w:rPr>
          <w:sz w:val="24"/>
          <w:szCs w:val="24"/>
        </w:rPr>
      </w:pPr>
    </w:p>
    <w:p w:rsidR="00E944FF" w:rsidRPr="00DF4915" w:rsidRDefault="00E944FF" w:rsidP="00E944FF">
      <w:pPr>
        <w:spacing w:after="0" w:line="240" w:lineRule="auto"/>
        <w:rPr>
          <w:sz w:val="24"/>
          <w:szCs w:val="24"/>
        </w:rPr>
      </w:pPr>
      <w:r w:rsidRPr="00DF4915">
        <w:rPr>
          <w:sz w:val="24"/>
          <w:szCs w:val="24"/>
        </w:rPr>
        <w:t>Miejsce dostawy;</w:t>
      </w:r>
    </w:p>
    <w:p w:rsidR="00E944FF" w:rsidRPr="00DF4915" w:rsidRDefault="00404CB0" w:rsidP="00E944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Zadanie dostawy</w:t>
      </w:r>
      <w:r w:rsidR="00E944FF" w:rsidRPr="00DF4915">
        <w:rPr>
          <w:sz w:val="24"/>
          <w:szCs w:val="24"/>
        </w:rPr>
        <w:t>: 82-300 Elbląg, ul. Kwiatkowskiego 15, magazyn żywnościowy;</w:t>
      </w:r>
    </w:p>
    <w:p w:rsidR="00EC786C" w:rsidRPr="00DF4915" w:rsidRDefault="00EC786C" w:rsidP="00EC786C">
      <w:pPr>
        <w:pStyle w:val="Bezodstpw"/>
        <w:rPr>
          <w:b/>
          <w:sz w:val="24"/>
          <w:szCs w:val="24"/>
        </w:rPr>
      </w:pPr>
    </w:p>
    <w:p w:rsidR="0044529C" w:rsidRPr="005D4C68" w:rsidRDefault="0044529C" w:rsidP="0044529C">
      <w:pPr>
        <w:pStyle w:val="Nagwek2"/>
        <w:spacing w:after="124"/>
        <w:ind w:left="9"/>
        <w:rPr>
          <w:rFonts w:ascii="Times New Roman" w:hAnsi="Times New Roman" w:cs="Times New Roman"/>
          <w:sz w:val="22"/>
          <w:szCs w:val="22"/>
        </w:rPr>
      </w:pPr>
      <w:r w:rsidRPr="00DF4915">
        <w:rPr>
          <w:rFonts w:ascii="Times New Roman" w:hAnsi="Times New Roman" w:cs="Times New Roman"/>
          <w:sz w:val="22"/>
          <w:szCs w:val="22"/>
        </w:rPr>
        <w:t>1</w:t>
      </w:r>
      <w:r w:rsidRPr="00272F7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0A5237" w:rsidRPr="005D4C68">
        <w:rPr>
          <w:rFonts w:ascii="Times New Roman" w:hAnsi="Times New Roman" w:cs="Times New Roman"/>
          <w:sz w:val="22"/>
          <w:szCs w:val="22"/>
        </w:rPr>
        <w:t>TACA DO PRZENOSZENIA POSIŁKÓW</w:t>
      </w:r>
      <w:r w:rsidRPr="005D4C68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inline distT="0" distB="0" distL="0" distR="0" wp14:anchorId="0C24D11D" wp14:editId="7B76ED52">
            <wp:extent cx="6096" cy="12192"/>
            <wp:effectExtent l="0" t="0" r="0" b="0"/>
            <wp:docPr id="15530" name="Picture 1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" name="Picture 155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lastRenderedPageBreak/>
        <w:t xml:space="preserve">I. Przeznaczenie: taca do posiłków (taca konsumencka, żołnierska do przenoszenia posiłków w naczyniach i zastawie stołowej). </w:t>
      </w:r>
    </w:p>
    <w:p w:rsidR="003119CE" w:rsidRPr="005D4C68" w:rsidRDefault="004770EA" w:rsidP="003119CE">
      <w:pPr>
        <w:spacing w:after="0" w:line="240" w:lineRule="auto"/>
        <w:ind w:left="287" w:right="9" w:firstLine="9"/>
      </w:pPr>
      <w:r>
        <w:t>I</w:t>
      </w:r>
      <w:r w:rsidR="003119CE" w:rsidRPr="005D4C68">
        <w:t xml:space="preserve">I. Wymagania ogólne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1. Materiał wykonania: tworzywo sztuczne — poliester wzmocniony włóknem szklanym. Budowa wielowarstwowa nie wydzielająca zapachów.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2. Konstrukcja wzmocniona posiadająca odporność na uderzenia.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3. Kształt trapezowy.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4. Struktura tacy wzmocniona, rant wyprofilowany usztywniający konstrukcję.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5. Odporność na środki myjące i przebarwienia.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>I</w:t>
      </w:r>
      <w:r w:rsidR="004770EA">
        <w:t>I</w:t>
      </w:r>
      <w:r w:rsidRPr="005D4C68">
        <w:t xml:space="preserve">I. Wymagania techniczne i szczegółowe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1. Odporność termiczna od -10 do 100%C.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2. Taca przystosowana do mycia i wyparzania w zmywarkach zgodnie z PN-EN 12875-1:2008 automatycznych (min. 3 razy dzienne).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>3. Na zewnętrznej stronie rantu tacy wyprofilowane separatory umożliwiające stabilne układanie tac w sterty, pozwalające na swobodną cyrkulację powie</w:t>
      </w:r>
      <w:r w:rsidR="004770EA">
        <w:t xml:space="preserve">trza pomiędzy tacami w celu ich </w:t>
      </w:r>
      <w:r w:rsidRPr="005D4C68">
        <w:t xml:space="preserve">osuszania.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4. Wymagania szczegółowe: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>a) taca trapezowa: kształt (trapezoidalny) umożliwiający</w:t>
      </w:r>
      <w:r w:rsidR="004770EA">
        <w:t xml:space="preserve"> ułożenie czterech tac na stole </w:t>
      </w:r>
      <w:r w:rsidRPr="005D4C68">
        <w:t xml:space="preserve">kwadratowym o boku 90 cm; wymiary 440-460 x 350-380 mm; podstawa krótsza trapezu: 200-210 mm, wysokość: 10-20 mm.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5. Kolor: granit lub inny jasny z palety barw.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6. Dostawa wg asortymentu jednolita.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IV. Wygania dodatkowe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1. Okres gwarancji minimum 24 miesiące.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 xml:space="preserve">2. W celu dokonania oceny przez komisję zamawianego do oferty dołączyć: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>a) atest (świadectwo jakości zdrowotnej) lub inny równoważny dokument w języku polskim lub w języku obcym wraz z tłumaczeniem na język polski stosowany w krajach Unii Europejskiej lub deklarację zgodności producenta z oznaczeniem zgodn</w:t>
      </w:r>
      <w:r w:rsidR="004770EA">
        <w:t xml:space="preserve">ie wymogami Rozporządzenia (WE) </w:t>
      </w:r>
      <w:r w:rsidRPr="005D4C68">
        <w:t>1</w:t>
      </w:r>
      <w:r w:rsidR="00272F77" w:rsidRPr="005D4C68">
        <w:t xml:space="preserve">0/2011 oraz 1935/2004. </w:t>
      </w:r>
    </w:p>
    <w:p w:rsidR="003119CE" w:rsidRPr="005D4C68" w:rsidRDefault="003119CE" w:rsidP="003119CE">
      <w:pPr>
        <w:spacing w:after="0" w:line="240" w:lineRule="auto"/>
        <w:ind w:left="287" w:right="9" w:firstLine="9"/>
      </w:pPr>
      <w:r w:rsidRPr="005D4C68">
        <w:t>b) w przypadku zastosowania tylko dokumentu Deklaracja zgodności, 2025 -01- 15 XW deklaracja ta powinna odpowiadać deklaracji zgodnie wzorem zawartym w Rozporządzeniu (WE) 10/2011 i powinna informować o migracji substancji lub produktu jeg</w:t>
      </w:r>
      <w:r w:rsidR="004770EA">
        <w:t xml:space="preserve">o rozkładu (materiału z jakiego </w:t>
      </w:r>
      <w:r w:rsidRPr="005D4C68">
        <w:t>wytworzono produkt) do żywności w ilościach dopuszczalny</w:t>
      </w:r>
      <w:r w:rsidR="004770EA">
        <w:t xml:space="preserve">ch, które mogłyby stanowić </w:t>
      </w:r>
      <w:r w:rsidRPr="005D4C68">
        <w:t xml:space="preserve">zagrożenie dla zdrowia człowieka, powodować niekorzystne zmiany w składzie żywności lub pogorszenie jej cech organoleptycznych. Migracja ta powinna spełniać kryteria dopuszczalnych limitów dla substancji dozwolonych w tym zakresie i być potwierdzona badaniami pozwalającymi uznać wyrób za bezpieczny zgodnie z przeznaczeniem i sposobem jego użycia; </w:t>
      </w:r>
    </w:p>
    <w:p w:rsidR="00C51EB0" w:rsidRPr="005D4C68" w:rsidRDefault="003119CE" w:rsidP="00272F77">
      <w:pPr>
        <w:spacing w:after="0" w:line="240" w:lineRule="auto"/>
        <w:ind w:left="287" w:right="9" w:firstLine="9"/>
      </w:pPr>
      <w:r w:rsidRPr="005D4C68">
        <w:t>c) katalog lub inny dokument pot</w:t>
      </w:r>
      <w:r w:rsidR="00272F77" w:rsidRPr="005D4C68">
        <w:t xml:space="preserve">wierdzający parametry wyrobów. </w:t>
      </w:r>
    </w:p>
    <w:p w:rsidR="00272F77" w:rsidRPr="005D4C68" w:rsidRDefault="00272F77" w:rsidP="00272F77">
      <w:pPr>
        <w:spacing w:after="0" w:line="240" w:lineRule="auto"/>
        <w:ind w:right="9"/>
      </w:pPr>
    </w:p>
    <w:p w:rsidR="00C51EB0" w:rsidRPr="005D4C68" w:rsidRDefault="00C51EB0" w:rsidP="00C51EB0">
      <w:pPr>
        <w:spacing w:after="0" w:line="240" w:lineRule="auto"/>
        <w:ind w:left="287" w:right="9" w:firstLine="9"/>
        <w:rPr>
          <w:b/>
        </w:rPr>
      </w:pPr>
      <w:r w:rsidRPr="005D4C68">
        <w:rPr>
          <w:b/>
        </w:rPr>
        <w:t>2. KUBEK 0,3 L BEZ UCHA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I. </w:t>
      </w:r>
      <w:r w:rsidR="00C51EB0" w:rsidRPr="005D4C68">
        <w:t>Wymagania ogólne</w:t>
      </w:r>
    </w:p>
    <w:p w:rsidR="00A9414D" w:rsidRPr="005D4C68" w:rsidRDefault="00C51EB0" w:rsidP="00C51EB0">
      <w:pPr>
        <w:spacing w:after="0" w:line="240" w:lineRule="auto"/>
        <w:ind w:left="287" w:right="9" w:firstLine="9"/>
      </w:pPr>
      <w:r w:rsidRPr="005D4C68">
        <w:t>1</w:t>
      </w:r>
      <w:r w:rsidR="004770EA">
        <w:t xml:space="preserve">. </w:t>
      </w:r>
      <w:r w:rsidRPr="005D4C68">
        <w:t xml:space="preserve">Materiał wykonania porcelana: </w:t>
      </w:r>
    </w:p>
    <w:p w:rsidR="00C51EB0" w:rsidRPr="005D4C68" w:rsidRDefault="00A9414D" w:rsidP="00C51EB0">
      <w:pPr>
        <w:spacing w:after="0" w:line="240" w:lineRule="auto"/>
        <w:ind w:left="287" w:right="9" w:firstLine="9"/>
      </w:pPr>
      <w:r w:rsidRPr="005D4C68">
        <w:t xml:space="preserve">- </w:t>
      </w:r>
      <w:r w:rsidR="00C51EB0" w:rsidRPr="005D4C68">
        <w:t>Porcelana typu „biała” (czysta biała bałwa bez tzw. czarnych kropek).</w:t>
      </w:r>
    </w:p>
    <w:p w:rsidR="00A9414D" w:rsidRPr="005D4C68" w:rsidRDefault="00A9414D" w:rsidP="00A9414D">
      <w:pPr>
        <w:spacing w:after="0" w:line="240" w:lineRule="auto"/>
        <w:ind w:left="287" w:right="9" w:firstLine="9"/>
      </w:pPr>
      <w:r w:rsidRPr="005D4C68">
        <w:t>- Porcelana typu „Fine Bone” (kolor ecru).</w:t>
      </w:r>
    </w:p>
    <w:p w:rsidR="00C51EB0" w:rsidRPr="005D4C68" w:rsidRDefault="00C51EB0" w:rsidP="00C51EB0">
      <w:pPr>
        <w:spacing w:after="0" w:line="240" w:lineRule="auto"/>
        <w:ind w:left="287" w:right="9" w:firstLine="9"/>
      </w:pPr>
      <w:r w:rsidRPr="005D4C68">
        <w:t xml:space="preserve"> 2. Materiał wykonania powinien być pochodzenia naturalnego, bez użycia toksycznych składników i komponentów, nie zawierających kadmu i cynku.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3. </w:t>
      </w:r>
      <w:r w:rsidR="00C51EB0" w:rsidRPr="005D4C68">
        <w:t>Powierzchnia naczyń szkliwiona.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4. </w:t>
      </w:r>
      <w:r w:rsidR="00C51EB0" w:rsidRPr="005D4C68">
        <w:t>Brak dekoracji.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5. </w:t>
      </w:r>
      <w:r w:rsidR="00C51EB0" w:rsidRPr="005D4C68">
        <w:t>Rant pogrubiony.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6. </w:t>
      </w:r>
      <w:r w:rsidR="00C51EB0" w:rsidRPr="005D4C68">
        <w:t>Dźwięk: czysty metaliczny.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7. </w:t>
      </w:r>
      <w:r w:rsidR="00C51EB0" w:rsidRPr="005D4C68">
        <w:t>Niska przewodność cieplna.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8. </w:t>
      </w:r>
      <w:r w:rsidR="00C51EB0" w:rsidRPr="005D4C68">
        <w:t>Do użytku w zmywarkach zgodnie z PN-EN 12875-1:2008, kuchenkach mikrofalowych oraz piecach konwekcyjno-parowych.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9. </w:t>
      </w:r>
      <w:r w:rsidR="00C51EB0" w:rsidRPr="005D4C68">
        <w:t>Wyroby porcelanowe jednorodnego wzoru i fasonu.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10. </w:t>
      </w:r>
      <w:r w:rsidR="00C51EB0" w:rsidRPr="005D4C68">
        <w:t>Gatunek— l lub II.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lastRenderedPageBreak/>
        <w:t xml:space="preserve">11.  </w:t>
      </w:r>
      <w:r w:rsidR="00C51EB0" w:rsidRPr="005D4C68">
        <w:t>Cechowanie — na dnie każdego naczynia wymagany jest wykonany trwale: znak lub logo producenta.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II. </w:t>
      </w:r>
      <w:r w:rsidR="00C51EB0" w:rsidRPr="005D4C68">
        <w:t>Wymagania techniczne szczegółowe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1. </w:t>
      </w:r>
      <w:r w:rsidR="00C51EB0" w:rsidRPr="005D4C68">
        <w:t>Wzorzec wytwarzania, szczegółowe paramet</w:t>
      </w:r>
      <w:r w:rsidR="00272F77" w:rsidRPr="005D4C68">
        <w:t xml:space="preserve">ry jakościowe, wady, pakowanie, </w:t>
      </w:r>
      <w:r w:rsidR="00C51EB0" w:rsidRPr="005D4C68">
        <w:t>przechowywanie, transport, badania, podział i oznaczenia wg. PN-75-A12450.</w:t>
      </w:r>
    </w:p>
    <w:p w:rsidR="00A9414D" w:rsidRPr="005D4C68" w:rsidRDefault="004770EA" w:rsidP="00C51EB0">
      <w:pPr>
        <w:spacing w:after="0" w:line="240" w:lineRule="auto"/>
        <w:ind w:left="287" w:right="9" w:firstLine="9"/>
      </w:pPr>
      <w:r>
        <w:t xml:space="preserve">2. </w:t>
      </w:r>
      <w:r w:rsidR="00A9414D" w:rsidRPr="005D4C68">
        <w:t>Odporność na szok termiczny od – 30 do 120</w:t>
      </w:r>
      <w:r w:rsidR="00A9414D" w:rsidRPr="005D4C68">
        <w:rPr>
          <w:vertAlign w:val="superscript"/>
        </w:rPr>
        <w:t xml:space="preserve"> o</w:t>
      </w:r>
      <w:r w:rsidR="00A9414D" w:rsidRPr="005D4C68">
        <w:t>C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3. </w:t>
      </w:r>
      <w:r w:rsidR="00C51EB0" w:rsidRPr="005D4C68">
        <w:t>Nasiąkliwość 0-0,5%.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4. </w:t>
      </w:r>
      <w:r w:rsidR="00C51EB0" w:rsidRPr="005D4C68">
        <w:t>Odporność na zadrapania.</w:t>
      </w:r>
    </w:p>
    <w:p w:rsidR="00A9414D" w:rsidRPr="005D4C68" w:rsidRDefault="004770EA" w:rsidP="00C51EB0">
      <w:pPr>
        <w:spacing w:after="0" w:line="240" w:lineRule="auto"/>
        <w:ind w:left="287" w:right="9" w:firstLine="9"/>
      </w:pPr>
      <w:r>
        <w:t xml:space="preserve">5. </w:t>
      </w:r>
      <w:r w:rsidR="00A9414D" w:rsidRPr="005D4C68">
        <w:t>Wytrzymałość na zgniatanie i ściskanie (możliwość ustawienia w stosie min. 100 szt.)</w:t>
      </w:r>
    </w:p>
    <w:p w:rsidR="00C51EB0" w:rsidRPr="005D4C68" w:rsidRDefault="00A9414D" w:rsidP="00C51EB0">
      <w:pPr>
        <w:spacing w:after="0" w:line="240" w:lineRule="auto"/>
        <w:ind w:left="287" w:right="9" w:firstLine="9"/>
      </w:pPr>
      <w:r w:rsidRPr="005D4C68">
        <w:t>6</w:t>
      </w:r>
      <w:r w:rsidR="004770EA">
        <w:t xml:space="preserve">. </w:t>
      </w:r>
      <w:r w:rsidR="00C51EB0" w:rsidRPr="005D4C68">
        <w:t>Wymagania szczegółowe:</w:t>
      </w:r>
    </w:p>
    <w:p w:rsidR="00C51EB0" w:rsidRPr="005D4C68" w:rsidRDefault="00C51EB0" w:rsidP="00C51EB0">
      <w:pPr>
        <w:spacing w:after="0" w:line="240" w:lineRule="auto"/>
        <w:ind w:left="287" w:right="9" w:firstLine="9"/>
      </w:pPr>
      <w:r w:rsidRPr="005D4C68">
        <w:t>- kubek o pojemności 0,25-0,35 1 bez ucha z możliwością sztaplowania, wysokość 9-11 cm, waga minimum 0,4 kg.</w:t>
      </w:r>
    </w:p>
    <w:p w:rsidR="00A9414D" w:rsidRPr="005D4C68" w:rsidRDefault="00A9414D" w:rsidP="00C51EB0">
      <w:pPr>
        <w:spacing w:after="0" w:line="240" w:lineRule="auto"/>
        <w:ind w:left="287" w:right="9" w:firstLine="9"/>
      </w:pPr>
      <w:r w:rsidRPr="005D4C68">
        <w:t>III</w:t>
      </w:r>
      <w:r w:rsidR="004770EA">
        <w:t>.</w:t>
      </w:r>
      <w:r w:rsidRPr="005D4C68">
        <w:t xml:space="preserve"> Wymagania dodatkowe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6. </w:t>
      </w:r>
      <w:r w:rsidR="00C51EB0" w:rsidRPr="005D4C68">
        <w:t>W celu dokonania oceny przez komisję zamawianego do oferty dołączyć: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a) </w:t>
      </w:r>
      <w:r w:rsidR="00C51EB0" w:rsidRPr="005D4C68">
        <w:t>ates</w:t>
      </w:r>
      <w:r w:rsidR="00DF4915" w:rsidRPr="005D4C68">
        <w:t>t</w:t>
      </w:r>
      <w:r w:rsidR="00A9414D" w:rsidRPr="005D4C68">
        <w:t xml:space="preserve"> (świadectwo jakości zdrowotnej) lub inny równoważny dokument w jeżyku polskim dla każdego wyrobu;</w:t>
      </w:r>
    </w:p>
    <w:p w:rsidR="00C51EB0" w:rsidRPr="005D4C68" w:rsidRDefault="004770EA" w:rsidP="00C51EB0">
      <w:pPr>
        <w:spacing w:after="0" w:line="240" w:lineRule="auto"/>
        <w:ind w:left="287" w:right="9" w:firstLine="9"/>
      </w:pPr>
      <w:r>
        <w:t xml:space="preserve">b) </w:t>
      </w:r>
      <w:r w:rsidR="00C51EB0" w:rsidRPr="005D4C68">
        <w:t>katalog lub inny dokument potwierdzający parametry wyrobów.</w:t>
      </w:r>
    </w:p>
    <w:p w:rsidR="00C51EB0" w:rsidRPr="005D4C68" w:rsidRDefault="00C51EB0" w:rsidP="00C51EB0">
      <w:pPr>
        <w:spacing w:after="0" w:line="240" w:lineRule="auto"/>
        <w:ind w:left="287" w:right="9" w:firstLine="9"/>
      </w:pPr>
    </w:p>
    <w:p w:rsidR="009554E5" w:rsidRPr="005D4C68" w:rsidRDefault="009554E5" w:rsidP="009554E5">
      <w:pPr>
        <w:spacing w:after="0" w:line="240" w:lineRule="auto"/>
        <w:ind w:left="287" w:right="9" w:firstLine="9"/>
        <w:rPr>
          <w:b/>
        </w:rPr>
      </w:pPr>
      <w:r w:rsidRPr="005D4C68">
        <w:rPr>
          <w:b/>
        </w:rPr>
        <w:t>3. KOSZYCZEK DO CHLEBA</w:t>
      </w:r>
    </w:p>
    <w:p w:rsidR="009554E5" w:rsidRPr="005D4C68" w:rsidRDefault="002F1AD6" w:rsidP="009554E5">
      <w:pPr>
        <w:spacing w:after="0" w:line="240" w:lineRule="auto"/>
        <w:ind w:left="287" w:right="9" w:firstLine="9"/>
      </w:pPr>
      <w:r w:rsidRPr="005D4C68">
        <w:t>I</w:t>
      </w:r>
      <w:r w:rsidR="009554E5" w:rsidRPr="005D4C68">
        <w:t xml:space="preserve">. </w:t>
      </w:r>
      <w:r w:rsidRPr="005D4C68">
        <w:t xml:space="preserve"> </w:t>
      </w:r>
      <w:r w:rsidR="009554E5" w:rsidRPr="005D4C68">
        <w:t>Wymagania ogólne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1. </w:t>
      </w:r>
      <w:r w:rsidR="009554E5" w:rsidRPr="005D4C68">
        <w:t>Kształt owalny, podłużny.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2. </w:t>
      </w:r>
      <w:r w:rsidR="009554E5" w:rsidRPr="005D4C68">
        <w:t>Wzór plecionka.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3. </w:t>
      </w:r>
      <w:r w:rsidR="009554E5" w:rsidRPr="005D4C68">
        <w:t>Materiał wykonania koszyczka — tworzywo.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4. </w:t>
      </w:r>
      <w:r w:rsidR="009554E5" w:rsidRPr="005D4C68">
        <w:t>Możliwość mycia w zmywarkach zgodnie z PN-EN 12875-1:2008.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5. </w:t>
      </w:r>
      <w:r w:rsidR="009554E5" w:rsidRPr="005D4C68">
        <w:t>Cechowanie — oznakowanie zgodne z Rozporządzeniem (WE) Nr 1935/2004 — materiał do kontaktu z żywnością.</w:t>
      </w:r>
    </w:p>
    <w:p w:rsidR="009554E5" w:rsidRPr="005D4C68" w:rsidRDefault="009554E5" w:rsidP="009554E5">
      <w:pPr>
        <w:spacing w:after="0" w:line="240" w:lineRule="auto"/>
        <w:ind w:left="287" w:right="9" w:firstLine="9"/>
      </w:pPr>
      <w:r w:rsidRPr="005D4C68">
        <w:t>II. Wymagania techniczne i szczegółowe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1. </w:t>
      </w:r>
      <w:r w:rsidR="009554E5" w:rsidRPr="005D4C68">
        <w:t>Koszyczek koloru białego lub jasnego w odcieniach pastelowych.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2. </w:t>
      </w:r>
      <w:r w:rsidR="009554E5" w:rsidRPr="005D4C68">
        <w:t>Pojemność 1,5-2 1 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3. </w:t>
      </w:r>
      <w:r w:rsidR="009554E5" w:rsidRPr="005D4C68">
        <w:t>Wymiary 22-28 x 17-21 x 8-10 cm.</w:t>
      </w:r>
    </w:p>
    <w:p w:rsidR="009554E5" w:rsidRPr="005D4C68" w:rsidRDefault="009554E5" w:rsidP="009554E5">
      <w:pPr>
        <w:spacing w:after="0" w:line="240" w:lineRule="auto"/>
        <w:ind w:left="287" w:right="9" w:firstLine="9"/>
      </w:pPr>
      <w:r w:rsidRPr="005D4C68">
        <w:t>III. Wygania dodatkowe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1. </w:t>
      </w:r>
      <w:r w:rsidR="009554E5" w:rsidRPr="005D4C68">
        <w:t>Okres gwarancji minimum 24 miesiące.</w:t>
      </w:r>
    </w:p>
    <w:p w:rsidR="009554E5" w:rsidRPr="005D4C68" w:rsidRDefault="004770EA" w:rsidP="009554E5">
      <w:pPr>
        <w:spacing w:after="0" w:line="240" w:lineRule="auto"/>
        <w:ind w:left="287" w:right="9" w:firstLine="9"/>
      </w:pPr>
      <w:r>
        <w:t xml:space="preserve">2. </w:t>
      </w:r>
      <w:r w:rsidR="009554E5" w:rsidRPr="005D4C68">
        <w:t>W celu dokonania oceny przez komisję zamawianego do oferty dołączyć:</w:t>
      </w:r>
    </w:p>
    <w:p w:rsidR="00EA0DD6" w:rsidRPr="005D4C68" w:rsidRDefault="00EA0DD6" w:rsidP="00EA0DD6">
      <w:pPr>
        <w:spacing w:after="0" w:line="240" w:lineRule="auto"/>
        <w:ind w:left="287" w:right="9" w:firstLine="9"/>
      </w:pPr>
      <w:r w:rsidRPr="005D4C68">
        <w:t xml:space="preserve">a) atest (świadectwo jakości zdrowotnej) lub inny równoważny dokument w języku polskim lub w języku obcym wraz z tłumaczeniem na język polski stosowany w krajach Unii Europejskiej lub deklarację zgodności producenta z oznaczeniem zgodnie wymogami Rozporządzenia (WE) 10/2011 oraz 1935/2004; </w:t>
      </w:r>
    </w:p>
    <w:p w:rsidR="00C51EB0" w:rsidRPr="005D4C68" w:rsidRDefault="00EA0DD6" w:rsidP="00EA0DD6">
      <w:pPr>
        <w:spacing w:after="0" w:line="240" w:lineRule="auto"/>
        <w:ind w:left="287" w:right="9" w:firstLine="9"/>
      </w:pPr>
      <w:r w:rsidRPr="005D4C68">
        <w:t>b) w przypadku zastosowania tylko dokumentu Deklaracja zgodności, deklaracja ta powinna odpowiadać deklaracji zgodnie wzorem zawartym w Rozporządzeniu (WE) 10/2011 i powinna informować o migracji substancji lub produktu jego rozkładu (materiału z jakiego wytworzono produkt) do żywności w ilościach dopuszczalnych, które mogłyby stanowić zagrożenie dla zdrowia człowieka, powodować niekorzystne zmiany w składzie żywności lub pogorszenie jej cech organoleptycznych. Migracja ta powinna spełniać kryteria dopuszczalnych limitów dla substancji dozwolonych w tym zakresie i być potwierdzona badaniami pozwalającymi uznać wyrób za bezpieczny zgodnie z przeznaczeniem i sposobem jego użycia.</w:t>
      </w:r>
    </w:p>
    <w:p w:rsidR="00EA0DD6" w:rsidRPr="005D4C68" w:rsidRDefault="00EA0DD6" w:rsidP="00EA0DD6">
      <w:pPr>
        <w:spacing w:after="0" w:line="240" w:lineRule="auto"/>
        <w:ind w:left="287" w:right="9" w:firstLine="9"/>
      </w:pPr>
    </w:p>
    <w:p w:rsidR="00C51EB0" w:rsidRPr="005D4C68" w:rsidRDefault="009554E5" w:rsidP="00C51EB0">
      <w:pPr>
        <w:spacing w:after="0" w:line="240" w:lineRule="auto"/>
        <w:ind w:left="287" w:right="9" w:firstLine="9"/>
        <w:rPr>
          <w:b/>
        </w:rPr>
      </w:pPr>
      <w:r w:rsidRPr="005D4C68">
        <w:rPr>
          <w:b/>
        </w:rPr>
        <w:t>4-7 NÓŻ, WIDELEC,</w:t>
      </w:r>
      <w:r w:rsidR="00DE74A6" w:rsidRPr="005D4C68">
        <w:rPr>
          <w:b/>
        </w:rPr>
        <w:t xml:space="preserve"> ŁYŻ</w:t>
      </w:r>
      <w:r w:rsidRPr="005D4C68">
        <w:rPr>
          <w:b/>
        </w:rPr>
        <w:t>KA, ŁYŻECZKA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I Wymagania ogólne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1. Materiał wykonania całości: stal nierdzewna wg PN-EN 10088-1:2014, a w przypadku noży hartowanych stal nierdzewna spełniająca warunek twardości określonej w pkt 3.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2. Wykonane zgodnie z zapisami PN-EN ISO 8442-2:2002 oraz PN-EN ISO 8442-5:2008.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Wykonanie: </w:t>
      </w:r>
    </w:p>
    <w:p w:rsidR="00EA0DD6" w:rsidRPr="005D4C68" w:rsidRDefault="004770EA" w:rsidP="00EA0DD6">
      <w:pPr>
        <w:spacing w:after="0" w:line="240" w:lineRule="auto"/>
        <w:ind w:right="9"/>
      </w:pPr>
      <w:r>
        <w:t>-</w:t>
      </w:r>
      <w:r w:rsidR="00EA0DD6" w:rsidRPr="005D4C68">
        <w:t xml:space="preserve"> łyżki, łyżeczki: wycinane, walcowane, tłoczone; </w:t>
      </w:r>
    </w:p>
    <w:p w:rsidR="00EA0DD6" w:rsidRPr="005D4C68" w:rsidRDefault="004770EA" w:rsidP="00EA0DD6">
      <w:pPr>
        <w:spacing w:after="0" w:line="240" w:lineRule="auto"/>
        <w:ind w:right="9"/>
      </w:pPr>
      <w:r>
        <w:t>- w</w:t>
      </w:r>
      <w:r w:rsidR="00EA0DD6" w:rsidRPr="005D4C68">
        <w:t xml:space="preserve">idelce: wycinane, tłoczone, z zaostrzonymi kolcami, czterozębny; </w:t>
      </w:r>
    </w:p>
    <w:p w:rsidR="00EA0DD6" w:rsidRPr="005D4C68" w:rsidRDefault="004770EA" w:rsidP="00EA0DD6">
      <w:pPr>
        <w:spacing w:after="0" w:line="240" w:lineRule="auto"/>
        <w:ind w:right="9"/>
      </w:pPr>
      <w:r>
        <w:lastRenderedPageBreak/>
        <w:t>-</w:t>
      </w:r>
      <w:r w:rsidR="00EA0DD6" w:rsidRPr="005D4C68">
        <w:t xml:space="preserve"> noże: wycinane, kute, walcowane na zimno i gorąco z brzeszczotami hartowanymi o twardości co najmniej 48 HRC wg PN-EN ISO 6508- 1:2016-10, szlifowane, wyważone tak, aby brzeszczot noża leżącego na płaskiej powierzchni nie dotykał tej powierzchni.</w:t>
      </w:r>
      <w:r>
        <w:t xml:space="preserve"> Brzeszczot noża z zaokrąglonym </w:t>
      </w:r>
      <w:r w:rsidR="00EA0DD6" w:rsidRPr="005D4C68">
        <w:t xml:space="preserve">końcem ząbkowany na 1/3 długości ostrza.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4. Rękojeść wyprofilowana, łatwa do czyszczenia.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5. Wyroby jednorodnego wzoru, jednolite, gładkie, bez przetłoczeń.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6. Krawędzie stępione, wolne od zadziorów i zalewek.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7. Powierzchnie wolne od zgorzeliny i pęknięć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8. Wykończenie: średni lub wysoki połysk.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9. Odporność na działanie środków myjących i dezynfekcyjnych.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>10. Sztućce przystosowane do mycia w zm</w:t>
      </w:r>
      <w:r w:rsidR="004770EA">
        <w:t xml:space="preserve">ywarkach mechanicznych zgodnie </w:t>
      </w:r>
      <w:r w:rsidRPr="005D4C68">
        <w:t xml:space="preserve">z PN-EN 12875-1:2008.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11. Cechowanie — na każdym sztućcu wymagany jest wykonany trwale: znak lub oznaczenie rodzaj użytej stali nierdzewnej (wybita cecha) lub formie dołączonego dokumentu wystawionego przez producenta do wyrobu. </w:t>
      </w:r>
    </w:p>
    <w:p w:rsidR="00EA0DD6" w:rsidRPr="005D4C68" w:rsidRDefault="004770EA" w:rsidP="00EA0DD6">
      <w:pPr>
        <w:spacing w:after="0" w:line="240" w:lineRule="auto"/>
        <w:ind w:right="9"/>
      </w:pPr>
      <w:r>
        <w:t>II</w:t>
      </w:r>
      <w:r w:rsidR="00EA0DD6" w:rsidRPr="005D4C68">
        <w:t xml:space="preserve">. Wymagania techniczne i szczegółowe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1. Łyżka — grubość 1,8-2,5 mm, długość 19,0 — 21,0 cm, pojemność minimum 15 ml.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2. Łyżeczka - grubość 1,2-2,2 mm, długość 13,3 — 14,9 cm, pojemność minimum 5 ml.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3. Widelec, grubość 2-2,5 mm, długość 19,0 — 21 cm.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4. Nóż, waga min. 75 g, długość 20,0 — 23,0 cm.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>III</w:t>
      </w:r>
      <w:r w:rsidR="004770EA">
        <w:t>.</w:t>
      </w:r>
      <w:r w:rsidRPr="005D4C68">
        <w:t xml:space="preserve"> Wymagania dodatkowe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>1. Wyroby poukładane warstwami, zapakowane w kartony, każdy asortyment o</w:t>
      </w:r>
      <w:r w:rsidR="004770EA">
        <w:t xml:space="preserve">ddzielenie. </w:t>
      </w:r>
    </w:p>
    <w:p w:rsidR="00EA0DD6" w:rsidRPr="005D4C68" w:rsidRDefault="004770EA" w:rsidP="00EA0DD6">
      <w:pPr>
        <w:spacing w:after="0" w:line="240" w:lineRule="auto"/>
        <w:ind w:right="9"/>
      </w:pPr>
      <w:r>
        <w:t>2</w:t>
      </w:r>
      <w:r w:rsidR="00EA0DD6" w:rsidRPr="005D4C68">
        <w:t xml:space="preserve">. Okres gwarancji minimum 24 miesiące. </w:t>
      </w:r>
    </w:p>
    <w:p w:rsidR="00EA0DD6" w:rsidRPr="005D4C68" w:rsidRDefault="004770EA" w:rsidP="00EA0DD6">
      <w:pPr>
        <w:spacing w:after="0" w:line="240" w:lineRule="auto"/>
        <w:ind w:right="9"/>
      </w:pPr>
      <w:r>
        <w:t>3</w:t>
      </w:r>
      <w:r w:rsidR="00EA0DD6" w:rsidRPr="005D4C68">
        <w:t>. W celu dokonania oceny przez komisję zamawianego d</w:t>
      </w:r>
      <w:r w:rsidR="00BB72BD" w:rsidRPr="005D4C68">
        <w:t xml:space="preserve">o oferty dołączyć: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a) dla (łyżki, łyżeczki, widelca) atest producenta w języku polskim potwierdzający jakość stali użytej do wyrobów (stal minimum 18/8; AISI 304);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b) dla noża atest producenta w języku polskim potwierdzający jakość stali użytej do wyrobów (stal minimum 18/8; </w:t>
      </w:r>
      <w:r w:rsidR="005D4C68">
        <w:t>AISI 304) lub stal nierdzewna A</w:t>
      </w:r>
      <w:r w:rsidRPr="005D4C68">
        <w:t xml:space="preserve">ISI 420 zawierająca min. 12% chromu; </w:t>
      </w:r>
    </w:p>
    <w:p w:rsidR="00EA0DD6" w:rsidRPr="005D4C68" w:rsidRDefault="00EA0DD6" w:rsidP="00EA0DD6">
      <w:pPr>
        <w:spacing w:after="0" w:line="240" w:lineRule="auto"/>
        <w:ind w:right="9"/>
      </w:pPr>
      <w:r w:rsidRPr="005D4C68">
        <w:t xml:space="preserve">c) atest (świadectwo jakości zdrowotnej) lub inny równoważny dokument w języku polskim lub w języku obcym wraz z tłumaczeniem na język polski stosowany w krajach Unii Europejskiej! dla każdego wyrobu; </w:t>
      </w:r>
    </w:p>
    <w:p w:rsidR="00C51EB0" w:rsidRPr="005D4C68" w:rsidRDefault="00EA0DD6" w:rsidP="00EA0DD6">
      <w:pPr>
        <w:spacing w:after="0" w:line="240" w:lineRule="auto"/>
        <w:ind w:right="9"/>
      </w:pPr>
      <w:r w:rsidRPr="005D4C68">
        <w:t>d) katalog lub inny dokument potwierdzający parametry wyrobów.</w:t>
      </w:r>
    </w:p>
    <w:p w:rsidR="00EA0DD6" w:rsidRPr="005D4C68" w:rsidRDefault="00EA0DD6" w:rsidP="00EA0DD6">
      <w:pPr>
        <w:spacing w:after="0" w:line="240" w:lineRule="auto"/>
        <w:ind w:right="9"/>
      </w:pPr>
    </w:p>
    <w:p w:rsidR="00EA0DD6" w:rsidRPr="005D4C68" w:rsidRDefault="00EA0DD6" w:rsidP="00EA0DD6">
      <w:pPr>
        <w:spacing w:after="0" w:line="240" w:lineRule="auto"/>
        <w:ind w:right="9"/>
        <w:rPr>
          <w:b/>
        </w:rPr>
      </w:pPr>
    </w:p>
    <w:p w:rsidR="00EC786C" w:rsidRPr="005D4C68" w:rsidRDefault="002F1AD6" w:rsidP="0084139B">
      <w:pPr>
        <w:pStyle w:val="Bezodstpw"/>
        <w:rPr>
          <w:b/>
        </w:rPr>
      </w:pPr>
      <w:r w:rsidRPr="005D4C68">
        <w:rPr>
          <w:b/>
        </w:rPr>
        <w:t xml:space="preserve">8. </w:t>
      </w:r>
      <w:r w:rsidR="00EC786C" w:rsidRPr="005D4C68">
        <w:rPr>
          <w:b/>
        </w:rPr>
        <w:t xml:space="preserve">REGAŁ MAGAZYNOWY NIERDZEWNY 4 PÓŁKOWY </w:t>
      </w:r>
    </w:p>
    <w:p w:rsidR="00EC786C" w:rsidRPr="005D4C68" w:rsidRDefault="00EC786C" w:rsidP="0084139B">
      <w:pPr>
        <w:spacing w:after="0" w:line="240" w:lineRule="auto"/>
        <w:rPr>
          <w:bCs/>
        </w:rPr>
      </w:pPr>
      <w:r w:rsidRPr="005D4C68">
        <w:rPr>
          <w:bCs/>
        </w:rPr>
        <w:t>Przeznaczenie:</w:t>
      </w:r>
    </w:p>
    <w:p w:rsidR="00EC786C" w:rsidRPr="005D4C68" w:rsidRDefault="00EC786C" w:rsidP="0084139B">
      <w:pPr>
        <w:spacing w:after="0" w:line="240" w:lineRule="auto"/>
        <w:rPr>
          <w:bCs/>
        </w:rPr>
      </w:pPr>
      <w:r w:rsidRPr="005D4C68">
        <w:rPr>
          <w:bCs/>
        </w:rPr>
        <w:t>Do przechowywania, składowania produktów gastronomicznych.</w:t>
      </w:r>
    </w:p>
    <w:p w:rsidR="00EC786C" w:rsidRPr="005D4C68" w:rsidRDefault="00EC786C" w:rsidP="0084139B">
      <w:pPr>
        <w:spacing w:after="0" w:line="240" w:lineRule="auto"/>
        <w:rPr>
          <w:bCs/>
          <w:u w:val="single"/>
        </w:rPr>
      </w:pPr>
      <w:r w:rsidRPr="005D4C68">
        <w:rPr>
          <w:bCs/>
        </w:rPr>
        <w:t>Parametry techniczne:</w:t>
      </w:r>
    </w:p>
    <w:p w:rsidR="00EC786C" w:rsidRPr="005D4C68" w:rsidRDefault="00EC786C" w:rsidP="0084139B">
      <w:pPr>
        <w:pStyle w:val="Bezodstpw"/>
        <w:numPr>
          <w:ilvl w:val="0"/>
          <w:numId w:val="11"/>
        </w:numPr>
        <w:ind w:left="426" w:hanging="426"/>
        <w:jc w:val="both"/>
      </w:pPr>
      <w:r w:rsidRPr="005D4C68">
        <w:t>Wykonany ze stali nierdzewnej</w:t>
      </w:r>
    </w:p>
    <w:p w:rsidR="00EC786C" w:rsidRPr="005D4C68" w:rsidRDefault="00EC786C" w:rsidP="0084139B">
      <w:pPr>
        <w:pStyle w:val="Bezodstpw"/>
        <w:numPr>
          <w:ilvl w:val="0"/>
          <w:numId w:val="11"/>
        </w:numPr>
        <w:ind w:left="426" w:hanging="426"/>
        <w:jc w:val="both"/>
      </w:pPr>
      <w:r w:rsidRPr="005D4C68">
        <w:t>Wymiary</w:t>
      </w:r>
      <w:r w:rsidR="00BB72BD" w:rsidRPr="005D4C68">
        <w:t xml:space="preserve"> min</w:t>
      </w:r>
      <w:r w:rsidRPr="005D4C68">
        <w:t>: szer.800x głęb.400x wys. 1800mm</w:t>
      </w:r>
    </w:p>
    <w:p w:rsidR="00EC786C" w:rsidRPr="005D4C68" w:rsidRDefault="00BB72BD" w:rsidP="0084139B">
      <w:pPr>
        <w:pStyle w:val="Bezodstpw"/>
        <w:numPr>
          <w:ilvl w:val="0"/>
          <w:numId w:val="11"/>
        </w:numPr>
        <w:ind w:left="426" w:hanging="426"/>
        <w:jc w:val="both"/>
      </w:pPr>
      <w:r w:rsidRPr="005D4C68">
        <w:t>Min. 4 półki ociekowe</w:t>
      </w:r>
    </w:p>
    <w:p w:rsidR="00EC786C" w:rsidRPr="005D4C68" w:rsidRDefault="00184770" w:rsidP="0084139B">
      <w:pPr>
        <w:pStyle w:val="Bezodstpw"/>
        <w:numPr>
          <w:ilvl w:val="0"/>
          <w:numId w:val="11"/>
        </w:numPr>
        <w:ind w:left="426" w:hanging="426"/>
        <w:jc w:val="both"/>
      </w:pPr>
      <w:r w:rsidRPr="005D4C68">
        <w:t>Nośność regału</w:t>
      </w:r>
      <w:r w:rsidR="00EC786C" w:rsidRPr="005D4C68">
        <w:t xml:space="preserve"> </w:t>
      </w:r>
      <w:r w:rsidRPr="005D4C68">
        <w:t>min. 80 kg</w:t>
      </w:r>
    </w:p>
    <w:p w:rsidR="00EC786C" w:rsidRPr="005D4C68" w:rsidRDefault="00EC786C" w:rsidP="0084139B">
      <w:pPr>
        <w:pStyle w:val="Bezodstpw"/>
        <w:numPr>
          <w:ilvl w:val="0"/>
          <w:numId w:val="11"/>
        </w:numPr>
        <w:ind w:left="426" w:hanging="426"/>
        <w:jc w:val="both"/>
      </w:pPr>
      <w:r w:rsidRPr="005D4C68">
        <w:t>Regulowane nóżki</w:t>
      </w:r>
    </w:p>
    <w:p w:rsidR="00EA0DD6" w:rsidRPr="005D4C68" w:rsidRDefault="00EA0DD6" w:rsidP="00BB72BD">
      <w:pPr>
        <w:pStyle w:val="Bezodstpw"/>
        <w:numPr>
          <w:ilvl w:val="0"/>
          <w:numId w:val="11"/>
        </w:numPr>
        <w:ind w:left="426" w:hanging="426"/>
        <w:jc w:val="both"/>
      </w:pPr>
      <w:r w:rsidRPr="005D4C68">
        <w:t xml:space="preserve">W celu dokonania oceny przez komisję zamawianego </w:t>
      </w:r>
      <w:r w:rsidR="00BB72BD" w:rsidRPr="005D4C68">
        <w:t>do oferty dołączyć:</w:t>
      </w:r>
    </w:p>
    <w:p w:rsidR="00EA0DD6" w:rsidRPr="005D4C68" w:rsidRDefault="00BB72BD" w:rsidP="00BB72BD">
      <w:pPr>
        <w:pStyle w:val="Akapitzlist"/>
        <w:spacing w:after="0" w:line="240" w:lineRule="auto"/>
        <w:ind w:right="9"/>
      </w:pPr>
      <w:r w:rsidRPr="005D4C68">
        <w:t>a</w:t>
      </w:r>
      <w:r w:rsidR="00EA0DD6" w:rsidRPr="005D4C68">
        <w:t>) katalog lub inny dokument potwierdzający parametry wyrobów.</w:t>
      </w:r>
    </w:p>
    <w:p w:rsidR="00E944FF" w:rsidRPr="005D4C68" w:rsidRDefault="00E944FF" w:rsidP="0084139B">
      <w:pPr>
        <w:spacing w:after="0" w:line="240" w:lineRule="auto"/>
      </w:pPr>
    </w:p>
    <w:p w:rsidR="00F74508" w:rsidRPr="005D4C68" w:rsidRDefault="00CB211B" w:rsidP="00F74508">
      <w:pPr>
        <w:pStyle w:val="Bezodstpw"/>
        <w:rPr>
          <w:b/>
        </w:rPr>
      </w:pPr>
      <w:r w:rsidRPr="005D4C68">
        <w:rPr>
          <w:b/>
        </w:rPr>
        <w:t xml:space="preserve">9. </w:t>
      </w:r>
      <w:r w:rsidR="00F74508" w:rsidRPr="005D4C68">
        <w:rPr>
          <w:b/>
        </w:rPr>
        <w:t xml:space="preserve">STÓŁ ROBOCZY SKŁADANY Z </w:t>
      </w:r>
      <w:r w:rsidR="00DF4915" w:rsidRPr="005D4C68">
        <w:rPr>
          <w:b/>
        </w:rPr>
        <w:t>PÓŁKĄ</w:t>
      </w:r>
    </w:p>
    <w:p w:rsidR="00F74508" w:rsidRPr="005D4C68" w:rsidRDefault="00F74508" w:rsidP="00F74508">
      <w:pPr>
        <w:spacing w:after="0" w:line="240" w:lineRule="auto"/>
        <w:rPr>
          <w:bCs/>
        </w:rPr>
      </w:pPr>
      <w:r w:rsidRPr="005D4C68">
        <w:rPr>
          <w:bCs/>
        </w:rPr>
        <w:t>Przeznaczenie:</w:t>
      </w:r>
    </w:p>
    <w:p w:rsidR="00F74508" w:rsidRPr="005D4C68" w:rsidRDefault="00F74508" w:rsidP="00F74508">
      <w:pPr>
        <w:spacing w:after="0" w:line="240" w:lineRule="auto"/>
        <w:rPr>
          <w:bCs/>
        </w:rPr>
      </w:pPr>
      <w:r w:rsidRPr="005D4C68">
        <w:rPr>
          <w:bCs/>
        </w:rPr>
        <w:t>D</w:t>
      </w:r>
      <w:r w:rsidR="00BE0978" w:rsidRPr="005D4C68">
        <w:rPr>
          <w:bCs/>
        </w:rPr>
        <w:t xml:space="preserve">o przygotowania </w:t>
      </w:r>
      <w:r w:rsidR="00DF4915" w:rsidRPr="005D4C68">
        <w:rPr>
          <w:bCs/>
        </w:rPr>
        <w:t>żywności</w:t>
      </w:r>
      <w:r w:rsidRPr="005D4C68">
        <w:rPr>
          <w:bCs/>
        </w:rPr>
        <w:t>.</w:t>
      </w:r>
    </w:p>
    <w:p w:rsidR="00F74508" w:rsidRPr="005D4C68" w:rsidRDefault="00F74508" w:rsidP="00F74508">
      <w:pPr>
        <w:spacing w:after="0" w:line="240" w:lineRule="auto"/>
        <w:rPr>
          <w:bCs/>
          <w:u w:val="single"/>
        </w:rPr>
      </w:pPr>
      <w:r w:rsidRPr="005D4C68">
        <w:rPr>
          <w:bCs/>
        </w:rPr>
        <w:t>Parametry techniczne:</w:t>
      </w:r>
    </w:p>
    <w:p w:rsidR="00F74508" w:rsidRPr="005D4C68" w:rsidRDefault="00F74508" w:rsidP="00BE0978">
      <w:pPr>
        <w:pStyle w:val="Bezodstpw"/>
        <w:numPr>
          <w:ilvl w:val="0"/>
          <w:numId w:val="12"/>
        </w:numPr>
        <w:jc w:val="both"/>
      </w:pPr>
      <w:r w:rsidRPr="005D4C68">
        <w:t>Wykonany ze stali nierdzewnej</w:t>
      </w:r>
      <w:r w:rsidR="00416CCB" w:rsidRPr="005D4C68">
        <w:t xml:space="preserve"> </w:t>
      </w:r>
    </w:p>
    <w:p w:rsidR="00F74508" w:rsidRPr="005D4C68" w:rsidRDefault="00416CCB" w:rsidP="00BE0978">
      <w:pPr>
        <w:pStyle w:val="Bezodstpw"/>
        <w:numPr>
          <w:ilvl w:val="0"/>
          <w:numId w:val="12"/>
        </w:numPr>
        <w:jc w:val="both"/>
      </w:pPr>
      <w:r w:rsidRPr="005D4C68">
        <w:t>Wymiary blatu: szer.1200x głęb.</w:t>
      </w:r>
      <w:r w:rsidR="00184770" w:rsidRPr="005D4C68">
        <w:t>6</w:t>
      </w:r>
      <w:r w:rsidR="00BE0978" w:rsidRPr="005D4C68">
        <w:t>00</w:t>
      </w:r>
      <w:r w:rsidR="00184770" w:rsidRPr="005D4C68">
        <w:t>-7</w:t>
      </w:r>
      <w:r w:rsidRPr="005D4C68">
        <w:t>00</w:t>
      </w:r>
      <w:r w:rsidR="00BE0978" w:rsidRPr="005D4C68">
        <w:t>x wys. 850</w:t>
      </w:r>
      <w:r w:rsidR="00F74508" w:rsidRPr="005D4C68">
        <w:t>mm</w:t>
      </w:r>
    </w:p>
    <w:p w:rsidR="00F74508" w:rsidRPr="005D4C68" w:rsidRDefault="00BE0978" w:rsidP="00BE0978">
      <w:pPr>
        <w:pStyle w:val="Bezodstpw"/>
        <w:numPr>
          <w:ilvl w:val="0"/>
          <w:numId w:val="12"/>
        </w:numPr>
        <w:jc w:val="both"/>
      </w:pPr>
      <w:r w:rsidRPr="005D4C68">
        <w:t>Nogi z regulacją wysokości</w:t>
      </w:r>
    </w:p>
    <w:p w:rsidR="00BE0978" w:rsidRPr="005D4C68" w:rsidRDefault="00BE0978" w:rsidP="00BE0978">
      <w:pPr>
        <w:pStyle w:val="Bezodstpw"/>
        <w:numPr>
          <w:ilvl w:val="0"/>
          <w:numId w:val="12"/>
        </w:numPr>
        <w:jc w:val="both"/>
      </w:pPr>
      <w:r w:rsidRPr="005D4C68">
        <w:t>Konstrukcja połączona śrubami</w:t>
      </w:r>
    </w:p>
    <w:p w:rsidR="00BE0978" w:rsidRPr="005D4C68" w:rsidRDefault="00DF4915" w:rsidP="00BE0978">
      <w:pPr>
        <w:pStyle w:val="Bezodstpw"/>
        <w:numPr>
          <w:ilvl w:val="0"/>
          <w:numId w:val="12"/>
        </w:numPr>
        <w:jc w:val="both"/>
      </w:pPr>
      <w:r w:rsidRPr="005D4C68">
        <w:t>Wyposażony</w:t>
      </w:r>
      <w:r w:rsidR="00BE0978" w:rsidRPr="005D4C68">
        <w:t xml:space="preserve"> w półkę </w:t>
      </w:r>
      <w:r w:rsidR="002F1AD6" w:rsidRPr="005D4C68">
        <w:t xml:space="preserve"> i</w:t>
      </w:r>
      <w:r w:rsidR="00416CCB" w:rsidRPr="005D4C68">
        <w:t xml:space="preserve"> </w:t>
      </w:r>
      <w:r w:rsidR="00BE0978" w:rsidRPr="005D4C68">
        <w:t>wzmocniony blat</w:t>
      </w:r>
      <w:r w:rsidR="00A05494" w:rsidRPr="005D4C68">
        <w:t xml:space="preserve"> przyścienny</w:t>
      </w:r>
    </w:p>
    <w:p w:rsidR="001B7C3F" w:rsidRPr="005D4C68" w:rsidRDefault="00416CCB" w:rsidP="00D14B50">
      <w:pPr>
        <w:pStyle w:val="Bezodstpw"/>
        <w:numPr>
          <w:ilvl w:val="0"/>
          <w:numId w:val="12"/>
        </w:numPr>
        <w:jc w:val="both"/>
      </w:pPr>
      <w:r w:rsidRPr="005D4C68">
        <w:t>Nośność min. 150</w:t>
      </w:r>
      <w:r w:rsidR="00BE0978" w:rsidRPr="005D4C68">
        <w:t>kg.</w:t>
      </w:r>
    </w:p>
    <w:p w:rsidR="00184770" w:rsidRPr="005D4C68" w:rsidRDefault="00184770" w:rsidP="00184770">
      <w:pPr>
        <w:pStyle w:val="Bezodstpw"/>
        <w:numPr>
          <w:ilvl w:val="0"/>
          <w:numId w:val="12"/>
        </w:numPr>
        <w:jc w:val="both"/>
      </w:pPr>
      <w:r w:rsidRPr="005D4C68">
        <w:lastRenderedPageBreak/>
        <w:t>W celu dokonania oceny przez komisję zamawianego do oferty dołączyć:</w:t>
      </w:r>
    </w:p>
    <w:p w:rsidR="00184770" w:rsidRPr="005D4C68" w:rsidRDefault="00184770" w:rsidP="00184770">
      <w:pPr>
        <w:pStyle w:val="Bezodstpw"/>
        <w:ind w:left="720"/>
        <w:jc w:val="both"/>
      </w:pPr>
      <w:r w:rsidRPr="005D4C68">
        <w:t>a) katalog lub inny dokument potwierdzający parametry wyrobów.</w:t>
      </w:r>
    </w:p>
    <w:p w:rsidR="00184770" w:rsidRPr="005D4C68" w:rsidRDefault="00184770" w:rsidP="00184770">
      <w:pPr>
        <w:pStyle w:val="Bezodstpw"/>
        <w:ind w:left="360"/>
        <w:jc w:val="both"/>
      </w:pPr>
    </w:p>
    <w:p w:rsidR="00D14B50" w:rsidRPr="005D4C68" w:rsidRDefault="00D14B50" w:rsidP="00D14B50">
      <w:pPr>
        <w:pStyle w:val="Bezodstpw"/>
        <w:ind w:left="720"/>
        <w:jc w:val="both"/>
      </w:pPr>
    </w:p>
    <w:p w:rsidR="00184770" w:rsidRPr="005D4C68" w:rsidRDefault="00184770" w:rsidP="00184770">
      <w:pPr>
        <w:spacing w:after="0" w:line="240" w:lineRule="auto"/>
        <w:ind w:right="9"/>
        <w:rPr>
          <w:b/>
        </w:rPr>
      </w:pPr>
      <w:r w:rsidRPr="005D4C68">
        <w:rPr>
          <w:b/>
        </w:rPr>
        <w:t>10. DOZOWNIK DO MYDŁA W PŁYNIE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>1. Materiał wykonania  — stal nierdzewna;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>2. Pojemność zbiornika na mydło min. 0,5 litra;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>3. Wizjer do kontrolowania ilości mydła w dozowniku;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>4. Zabezpieczony zamknięciem na kluczyk.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 xml:space="preserve">5. Elementy montażowe do zawieszenia na </w:t>
      </w:r>
      <w:r w:rsidR="005D4C68" w:rsidRPr="005D4C68">
        <w:t>ścianie</w:t>
      </w:r>
      <w:r w:rsidRPr="005D4C68">
        <w:t xml:space="preserve"> w zestawie.</w:t>
      </w:r>
    </w:p>
    <w:p w:rsidR="00D14B50" w:rsidRPr="005D4C68" w:rsidRDefault="00184770" w:rsidP="00184770">
      <w:pPr>
        <w:spacing w:after="0" w:line="240" w:lineRule="auto"/>
        <w:ind w:right="9"/>
      </w:pPr>
      <w:r w:rsidRPr="005D4C68">
        <w:t>6. Gwarancja min. 24 miesiące – dołączona karta gwarancyjna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>7. W celu dokonania oceny przez komisję zamawianego do oferty dołączyć:</w:t>
      </w:r>
    </w:p>
    <w:p w:rsidR="00184770" w:rsidRPr="005D4C68" w:rsidRDefault="00184770" w:rsidP="00184770">
      <w:pPr>
        <w:spacing w:after="0" w:line="240" w:lineRule="auto"/>
        <w:ind w:right="9"/>
      </w:pPr>
      <w:r w:rsidRPr="005D4C68">
        <w:t>a) katalog lub inny dokument potwierdzający parametry wyrobów.</w:t>
      </w:r>
    </w:p>
    <w:p w:rsidR="00184770" w:rsidRPr="005D4C68" w:rsidRDefault="00184770" w:rsidP="00184770">
      <w:pPr>
        <w:spacing w:after="0" w:line="240" w:lineRule="auto"/>
        <w:ind w:right="9"/>
      </w:pPr>
    </w:p>
    <w:p w:rsidR="00184770" w:rsidRPr="005D4C68" w:rsidRDefault="00184770" w:rsidP="00184770">
      <w:pPr>
        <w:spacing w:after="0" w:line="240" w:lineRule="auto"/>
        <w:ind w:right="9"/>
      </w:pPr>
    </w:p>
    <w:p w:rsidR="00D14B50" w:rsidRPr="005D4C68" w:rsidRDefault="00D14B50" w:rsidP="00D14B50">
      <w:pPr>
        <w:spacing w:after="0" w:line="240" w:lineRule="auto"/>
        <w:ind w:right="9"/>
        <w:rPr>
          <w:b/>
        </w:rPr>
      </w:pPr>
      <w:r w:rsidRPr="005D4C68">
        <w:rPr>
          <w:b/>
        </w:rPr>
        <w:t>11</w:t>
      </w:r>
      <w:r w:rsidR="00E1736E" w:rsidRPr="005D4C68">
        <w:rPr>
          <w:b/>
        </w:rPr>
        <w:t>-12</w:t>
      </w:r>
      <w:r w:rsidRPr="005D4C68">
        <w:rPr>
          <w:b/>
        </w:rPr>
        <w:t>. ŁYŻKA CZERPAKOWA</w:t>
      </w:r>
    </w:p>
    <w:p w:rsidR="00D14B50" w:rsidRPr="005D4C68" w:rsidRDefault="00D14B50" w:rsidP="00D14B50">
      <w:pPr>
        <w:spacing w:after="0" w:line="240" w:lineRule="auto"/>
        <w:ind w:right="9"/>
      </w:pPr>
    </w:p>
    <w:p w:rsidR="00D14B50" w:rsidRPr="005D4C68" w:rsidRDefault="00D14B50" w:rsidP="00D14B50">
      <w:pPr>
        <w:spacing w:after="0" w:line="240" w:lineRule="auto"/>
        <w:ind w:left="287" w:right="9" w:firstLine="9"/>
      </w:pPr>
      <w:r w:rsidRPr="005D4C68">
        <w:t>l. Wymagania ogólne</w:t>
      </w:r>
    </w:p>
    <w:p w:rsidR="00D14B50" w:rsidRPr="005D4C68" w:rsidRDefault="00D14B50" w:rsidP="00D9731D">
      <w:pPr>
        <w:spacing w:after="0" w:line="240" w:lineRule="auto"/>
        <w:ind w:left="287" w:right="9" w:firstLine="9"/>
      </w:pPr>
      <w:r w:rsidRPr="005D4C68">
        <w:t>1. Materiał wykonania całości: stal nierdzewna chromoniklowa typ min. 18/8 (OH18 N8) wg PN-EN 10088-1:2007.</w:t>
      </w:r>
    </w:p>
    <w:p w:rsidR="00D14B50" w:rsidRPr="005D4C68" w:rsidRDefault="00D9731D" w:rsidP="00D9731D">
      <w:pPr>
        <w:spacing w:after="0" w:line="240" w:lineRule="auto"/>
        <w:ind w:left="287" w:right="9" w:firstLine="9"/>
      </w:pPr>
      <w:r w:rsidRPr="005D4C68">
        <w:t>2. Wykonanie z jednego kawałka stali nierdzewnej (brak połączeń) – monoblock oraz zgodnie z PN-EN ISO 8442-2-2002.</w:t>
      </w:r>
    </w:p>
    <w:p w:rsidR="00D14B50" w:rsidRPr="005D4C68" w:rsidRDefault="00D9731D" w:rsidP="00D9731D">
      <w:pPr>
        <w:spacing w:after="0" w:line="240" w:lineRule="auto"/>
        <w:ind w:left="287" w:right="9" w:firstLine="9"/>
      </w:pPr>
      <w:r w:rsidRPr="005D4C68">
        <w:t>3. Materiał wykrawany, walcowany, tłoczony a następnie polerowany.</w:t>
      </w:r>
    </w:p>
    <w:p w:rsidR="00D9731D" w:rsidRPr="005D4C68" w:rsidRDefault="00D9731D" w:rsidP="00D9731D">
      <w:pPr>
        <w:spacing w:after="0" w:line="240" w:lineRule="auto"/>
        <w:ind w:left="287" w:right="9" w:firstLine="9"/>
      </w:pPr>
      <w:r w:rsidRPr="005D4C68">
        <w:t>4. Powierzchnie wolne od zgorzeli i pęknięć.</w:t>
      </w:r>
    </w:p>
    <w:p w:rsidR="00D14B50" w:rsidRPr="005D4C68" w:rsidRDefault="00D9731D" w:rsidP="00D14B50">
      <w:pPr>
        <w:spacing w:after="0" w:line="240" w:lineRule="auto"/>
        <w:ind w:left="287" w:right="9" w:firstLine="9"/>
      </w:pPr>
      <w:r w:rsidRPr="005D4C68">
        <w:t xml:space="preserve">5.  </w:t>
      </w:r>
      <w:r w:rsidR="00D14B50" w:rsidRPr="005D4C68">
        <w:t>Krawędzie stępione, wolne od zadziorów i zalewek.</w:t>
      </w:r>
    </w:p>
    <w:p w:rsidR="00D14B50" w:rsidRPr="005D4C68" w:rsidRDefault="00D9731D" w:rsidP="00D14B50">
      <w:pPr>
        <w:spacing w:after="0" w:line="240" w:lineRule="auto"/>
        <w:ind w:left="287" w:right="9" w:firstLine="9"/>
      </w:pPr>
      <w:r w:rsidRPr="005D4C68">
        <w:t>6.  Połączenia jednolite, nadlewy i przebarwienia zeszlifowane.</w:t>
      </w:r>
    </w:p>
    <w:p w:rsidR="00D9731D" w:rsidRPr="005D4C68" w:rsidRDefault="00D9731D" w:rsidP="00D14B50">
      <w:pPr>
        <w:spacing w:after="0" w:line="240" w:lineRule="auto"/>
        <w:ind w:left="287" w:right="9" w:firstLine="9"/>
      </w:pPr>
      <w:r w:rsidRPr="005D4C68">
        <w:t>7.  Powierzchnia polerowana.</w:t>
      </w:r>
    </w:p>
    <w:p w:rsidR="00D9731D" w:rsidRPr="005D4C68" w:rsidRDefault="00D9731D" w:rsidP="00D14B50">
      <w:pPr>
        <w:spacing w:after="0" w:line="240" w:lineRule="auto"/>
        <w:ind w:left="287" w:right="9" w:firstLine="9"/>
      </w:pPr>
      <w:r w:rsidRPr="005D4C68">
        <w:t>8. Wywinięty brzeg zapobiegający kapaniu – rant ułatwiający wlewanie</w:t>
      </w:r>
    </w:p>
    <w:p w:rsidR="00D9731D" w:rsidRPr="005D4C68" w:rsidRDefault="00D9731D" w:rsidP="00D14B50">
      <w:pPr>
        <w:spacing w:after="0" w:line="240" w:lineRule="auto"/>
        <w:ind w:left="287" w:right="9" w:firstLine="9"/>
      </w:pPr>
      <w:r w:rsidRPr="005D4C68">
        <w:t>9. Uchwyt z zagiętą końcówką</w:t>
      </w:r>
    </w:p>
    <w:p w:rsidR="00D14B50" w:rsidRPr="005D4C68" w:rsidRDefault="00A913C9" w:rsidP="00A913C9">
      <w:pPr>
        <w:spacing w:after="0" w:line="240" w:lineRule="auto"/>
        <w:ind w:left="287" w:right="9" w:firstLine="9"/>
      </w:pPr>
      <w:r w:rsidRPr="005D4C68">
        <w:t>10. Możliwość</w:t>
      </w:r>
      <w:r w:rsidR="00D14B50" w:rsidRPr="005D4C68">
        <w:t xml:space="preserve"> mycia w zmywarkach mechanicznych zgodnie z PN-EN 12875-1:2008.</w:t>
      </w:r>
    </w:p>
    <w:p w:rsidR="00D14B50" w:rsidRPr="005D4C68" w:rsidRDefault="00D14B50" w:rsidP="00D14B50">
      <w:pPr>
        <w:spacing w:after="0" w:line="240" w:lineRule="auto"/>
        <w:ind w:left="287" w:right="9" w:firstLine="9"/>
      </w:pPr>
      <w:r w:rsidRPr="005D4C68">
        <w:t xml:space="preserve">11   </w:t>
      </w:r>
      <w:r w:rsidR="00A913C9" w:rsidRPr="005D4C68">
        <w:t xml:space="preserve"> Cechowanie — na każdej łyżce</w:t>
      </w:r>
      <w:r w:rsidRPr="005D4C68">
        <w:t xml:space="preserve"> wymagany jest wykonany trwale: znak lub oznaczenie rodzaj użytej stali nierdzewnej (wybita cecha) lub dołączony atest do wyrobu.</w:t>
      </w:r>
    </w:p>
    <w:p w:rsidR="00D14B50" w:rsidRPr="005D4C68" w:rsidRDefault="00D14B50" w:rsidP="00D14B50">
      <w:pPr>
        <w:spacing w:after="0" w:line="240" w:lineRule="auto"/>
        <w:ind w:left="287" w:right="9" w:firstLine="9"/>
      </w:pPr>
      <w:r w:rsidRPr="005D4C68">
        <w:t>Il. Wy</w:t>
      </w:r>
      <w:r w:rsidR="00A913C9" w:rsidRPr="005D4C68">
        <w:t>magania techniczne:</w:t>
      </w:r>
    </w:p>
    <w:p w:rsidR="00D14B50" w:rsidRPr="005D4C68" w:rsidRDefault="00A913C9" w:rsidP="0060548F">
      <w:pPr>
        <w:pStyle w:val="Akapitzlist"/>
        <w:numPr>
          <w:ilvl w:val="0"/>
          <w:numId w:val="22"/>
        </w:numPr>
        <w:spacing w:after="0" w:line="240" w:lineRule="auto"/>
        <w:ind w:right="9"/>
      </w:pPr>
      <w:r w:rsidRPr="005D4C68">
        <w:t>Łyżka wazowa o poj. 0,25-0,3 litra, długość 360-400mm</w:t>
      </w:r>
      <w:r w:rsidR="00D14B50" w:rsidRPr="005D4C68">
        <w:t>.</w:t>
      </w:r>
    </w:p>
    <w:p w:rsidR="0060548F" w:rsidRPr="005D4C68" w:rsidRDefault="0060548F" w:rsidP="0060548F">
      <w:pPr>
        <w:pStyle w:val="Akapitzlist"/>
        <w:numPr>
          <w:ilvl w:val="0"/>
          <w:numId w:val="22"/>
        </w:numPr>
        <w:spacing w:after="0" w:line="240" w:lineRule="auto"/>
        <w:ind w:right="9"/>
      </w:pPr>
      <w:r w:rsidRPr="005D4C68">
        <w:t>Łyżka czerpakowa 0,45-0,5 l, długość 395-450mm.</w:t>
      </w:r>
    </w:p>
    <w:p w:rsidR="00D14B50" w:rsidRPr="005D4C68" w:rsidRDefault="0060548F" w:rsidP="00A913C9">
      <w:pPr>
        <w:spacing w:after="0" w:line="240" w:lineRule="auto"/>
        <w:ind w:left="287" w:right="9" w:firstLine="9"/>
      </w:pPr>
      <w:r w:rsidRPr="005D4C68">
        <w:t>3</w:t>
      </w:r>
      <w:r w:rsidR="00D14B50" w:rsidRPr="005D4C68">
        <w:t>.</w:t>
      </w:r>
      <w:r w:rsidR="00D14B50" w:rsidRPr="005D4C68">
        <w:tab/>
      </w:r>
      <w:r w:rsidR="00A913C9" w:rsidRPr="005D4C68">
        <w:t>Uchwyt grubości min. 3,0mm</w:t>
      </w:r>
      <w:r w:rsidRPr="005D4C68">
        <w:t xml:space="preserve"> dla łyżki 0,25-0,3 l oraz 3,5mm dla łyżki 0,45-0,5 l.</w:t>
      </w:r>
    </w:p>
    <w:p w:rsidR="00D14B50" w:rsidRPr="005D4C68" w:rsidRDefault="00D14B50" w:rsidP="00D14B50">
      <w:pPr>
        <w:spacing w:after="0" w:line="240" w:lineRule="auto"/>
        <w:ind w:left="287" w:right="9" w:firstLine="9"/>
      </w:pPr>
      <w:r w:rsidRPr="005D4C68">
        <w:t>III. Wygania dodatkowe</w:t>
      </w:r>
    </w:p>
    <w:p w:rsidR="00A913C9" w:rsidRPr="005D4C68" w:rsidRDefault="00A913C9" w:rsidP="00A913C9">
      <w:pPr>
        <w:pStyle w:val="Akapitzlist"/>
        <w:numPr>
          <w:ilvl w:val="0"/>
          <w:numId w:val="20"/>
        </w:numPr>
        <w:spacing w:after="0" w:line="240" w:lineRule="auto"/>
        <w:ind w:right="9"/>
      </w:pPr>
      <w:r w:rsidRPr="005D4C68">
        <w:t>Okres gwarancji minimum 24 miesiące.</w:t>
      </w:r>
    </w:p>
    <w:p w:rsidR="00A913C9" w:rsidRPr="005D4C68" w:rsidRDefault="00A913C9" w:rsidP="00A913C9">
      <w:pPr>
        <w:pStyle w:val="Akapitzlist"/>
        <w:numPr>
          <w:ilvl w:val="0"/>
          <w:numId w:val="20"/>
        </w:numPr>
        <w:spacing w:after="0" w:line="240" w:lineRule="auto"/>
        <w:ind w:right="9"/>
      </w:pPr>
      <w:r w:rsidRPr="005D4C68">
        <w:t>W celu dokonania oceny przez komisję zamawianego do oferty dołączyć:</w:t>
      </w:r>
    </w:p>
    <w:p w:rsidR="00A913C9" w:rsidRPr="005D4C68" w:rsidRDefault="00A913C9" w:rsidP="00A913C9">
      <w:pPr>
        <w:spacing w:after="0" w:line="240" w:lineRule="auto"/>
        <w:ind w:left="287" w:right="9" w:firstLine="9"/>
      </w:pPr>
      <w:r w:rsidRPr="005D4C68">
        <w:t>a)     atest producenta w języku polskim potwierdzający jakość stali użytej do wyrobów (stal minimum 18/8);</w:t>
      </w:r>
    </w:p>
    <w:p w:rsidR="00A913C9" w:rsidRPr="005D4C68" w:rsidRDefault="00A913C9" w:rsidP="00A913C9">
      <w:pPr>
        <w:spacing w:after="0" w:line="240" w:lineRule="auto"/>
        <w:ind w:left="287" w:right="9" w:firstLine="9"/>
      </w:pPr>
      <w:r w:rsidRPr="005D4C68">
        <w:t>b)</w:t>
      </w:r>
      <w:r w:rsidRPr="005D4C68">
        <w:tab/>
        <w:t>atest (świadectwo jakości zdrowotnej) lub inny równoważny dokument w języku polskim dla każdego wyrobu;</w:t>
      </w:r>
    </w:p>
    <w:p w:rsidR="00A913C9" w:rsidRPr="005D4C68" w:rsidRDefault="00A913C9" w:rsidP="00A913C9">
      <w:pPr>
        <w:spacing w:after="0" w:line="240" w:lineRule="auto"/>
        <w:ind w:left="287" w:right="9" w:firstLine="9"/>
      </w:pPr>
      <w:r w:rsidRPr="005D4C68">
        <w:t>c)</w:t>
      </w:r>
      <w:r w:rsidRPr="005D4C68">
        <w:tab/>
        <w:t>katalog lub inny dokument potwierdzający parametry wyrobów.</w:t>
      </w:r>
    </w:p>
    <w:p w:rsidR="00D14B50" w:rsidRPr="005D4C68" w:rsidRDefault="00D14B50" w:rsidP="00A913C9">
      <w:pPr>
        <w:pStyle w:val="Akapitzlist"/>
        <w:spacing w:after="0" w:line="240" w:lineRule="auto"/>
        <w:ind w:right="9"/>
      </w:pPr>
    </w:p>
    <w:p w:rsidR="00D14B50" w:rsidRPr="005D4C68" w:rsidRDefault="00E1736E" w:rsidP="00D14B50">
      <w:pPr>
        <w:spacing w:after="0" w:line="240" w:lineRule="auto"/>
        <w:ind w:right="9"/>
        <w:rPr>
          <w:b/>
        </w:rPr>
      </w:pPr>
      <w:r w:rsidRPr="005D4C68">
        <w:rPr>
          <w:b/>
        </w:rPr>
        <w:t>13</w:t>
      </w:r>
      <w:r w:rsidR="00B22254" w:rsidRPr="005D4C68">
        <w:rPr>
          <w:b/>
        </w:rPr>
        <w:t>. PORCJON</w:t>
      </w:r>
      <w:r w:rsidR="00D14B50" w:rsidRPr="005D4C68">
        <w:rPr>
          <w:b/>
        </w:rPr>
        <w:t>ETR</w:t>
      </w:r>
      <w:r w:rsidR="000E574A" w:rsidRPr="005D4C68">
        <w:rPr>
          <w:b/>
        </w:rPr>
        <w:t xml:space="preserve"> DO POTRAW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l. Wymagania ogólne</w:t>
      </w:r>
    </w:p>
    <w:p w:rsidR="00B22254" w:rsidRPr="005D4C68" w:rsidRDefault="00B22254" w:rsidP="000E574A">
      <w:pPr>
        <w:spacing w:after="0" w:line="240" w:lineRule="auto"/>
        <w:ind w:left="287" w:right="9" w:firstLine="9"/>
      </w:pPr>
      <w:r w:rsidRPr="005D4C68">
        <w:t>1. Materiał wykonania całości: stal nierdz</w:t>
      </w:r>
      <w:r w:rsidR="00C80687" w:rsidRPr="005D4C68">
        <w:t>ewna chromoniklowa typ min. 18/10</w:t>
      </w:r>
      <w:r w:rsidRPr="005D4C68">
        <w:t xml:space="preserve"> (OH18 N8) wg PN-EN 10088-1:2007.</w:t>
      </w:r>
    </w:p>
    <w:p w:rsidR="00B22254" w:rsidRPr="005D4C68" w:rsidRDefault="000E574A" w:rsidP="000E574A">
      <w:pPr>
        <w:spacing w:after="0" w:line="240" w:lineRule="auto"/>
        <w:ind w:left="287" w:right="9" w:firstLine="9"/>
      </w:pPr>
      <w:r w:rsidRPr="005D4C68">
        <w:t>2</w:t>
      </w:r>
      <w:r w:rsidR="00B22254" w:rsidRPr="005D4C68">
        <w:t>.  Powierzchnia polerowana</w:t>
      </w:r>
      <w:r w:rsidRPr="005D4C68">
        <w:t>.</w:t>
      </w:r>
    </w:p>
    <w:p w:rsidR="00B22254" w:rsidRPr="005D4C68" w:rsidRDefault="000E574A" w:rsidP="000E574A">
      <w:pPr>
        <w:spacing w:after="0" w:line="240" w:lineRule="auto"/>
        <w:ind w:left="287" w:right="9" w:firstLine="9"/>
      </w:pPr>
      <w:r w:rsidRPr="005D4C68">
        <w:t>3</w:t>
      </w:r>
      <w:r w:rsidR="00B22254" w:rsidRPr="005D4C68">
        <w:t>. Możliwość mycia w zmywarkach mechanicznych zgodnie z PN-EN 12875-1:2008.</w:t>
      </w:r>
    </w:p>
    <w:p w:rsidR="000E574A" w:rsidRPr="005D4C68" w:rsidRDefault="000E574A" w:rsidP="000E574A">
      <w:pPr>
        <w:spacing w:after="0" w:line="240" w:lineRule="auto"/>
        <w:ind w:left="287" w:right="9" w:firstLine="9"/>
      </w:pPr>
      <w:r w:rsidRPr="005D4C68">
        <w:t>4. Przeznaczenie do nakładania, porcjowania w formie „kulek” kasz, ziemniaków itp.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Il. Wymagania techniczne:</w:t>
      </w:r>
    </w:p>
    <w:p w:rsidR="00B22254" w:rsidRPr="005D4C68" w:rsidRDefault="000E574A" w:rsidP="00B22254">
      <w:pPr>
        <w:spacing w:after="0" w:line="240" w:lineRule="auto"/>
        <w:ind w:left="287" w:right="9" w:firstLine="9"/>
      </w:pPr>
      <w:r w:rsidRPr="005D4C68">
        <w:t>1.</w:t>
      </w:r>
      <w:r w:rsidRPr="005D4C68">
        <w:tab/>
        <w:t>Pojemność</w:t>
      </w:r>
      <w:r w:rsidR="00C80687" w:rsidRPr="005D4C68">
        <w:t xml:space="preserve"> </w:t>
      </w:r>
      <w:r w:rsidR="00C5612A">
        <w:t>1/10-</w:t>
      </w:r>
      <w:r w:rsidR="00C80687" w:rsidRPr="005D4C68">
        <w:t xml:space="preserve">1/12 l </w:t>
      </w:r>
      <w:r w:rsidRPr="005D4C68">
        <w:t xml:space="preserve"> </w:t>
      </w:r>
      <w:r w:rsidR="00B22254" w:rsidRPr="005D4C68">
        <w:t>.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2.</w:t>
      </w:r>
      <w:r w:rsidRPr="005D4C68">
        <w:tab/>
      </w:r>
      <w:r w:rsidR="00C5612A">
        <w:t>Średnica gałkownicy min. 65</w:t>
      </w:r>
      <w:r w:rsidR="00C80687" w:rsidRPr="005D4C68">
        <w:t xml:space="preserve"> mm</w:t>
      </w:r>
    </w:p>
    <w:p w:rsidR="005006CB" w:rsidRPr="005D4C68" w:rsidRDefault="005006CB" w:rsidP="00B22254">
      <w:pPr>
        <w:spacing w:after="0" w:line="240" w:lineRule="auto"/>
        <w:ind w:left="287" w:right="9" w:firstLine="9"/>
      </w:pPr>
      <w:r w:rsidRPr="005D4C68">
        <w:lastRenderedPageBreak/>
        <w:t>3.    Długość min. 235mm.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III. Wygania dodatkowe</w:t>
      </w:r>
    </w:p>
    <w:p w:rsidR="00B22254" w:rsidRPr="005D4C68" w:rsidRDefault="00B22254" w:rsidP="00B22254">
      <w:pPr>
        <w:pStyle w:val="Akapitzlist"/>
        <w:numPr>
          <w:ilvl w:val="0"/>
          <w:numId w:val="21"/>
        </w:numPr>
        <w:spacing w:after="0" w:line="240" w:lineRule="auto"/>
        <w:ind w:right="9"/>
      </w:pPr>
      <w:r w:rsidRPr="005D4C68">
        <w:t>Okres gwarancji minimum 24 miesiące.</w:t>
      </w:r>
    </w:p>
    <w:p w:rsidR="00B22254" w:rsidRPr="005D4C68" w:rsidRDefault="00B22254" w:rsidP="00B22254">
      <w:pPr>
        <w:pStyle w:val="Akapitzlist"/>
        <w:numPr>
          <w:ilvl w:val="0"/>
          <w:numId w:val="21"/>
        </w:numPr>
        <w:spacing w:after="0" w:line="240" w:lineRule="auto"/>
        <w:ind w:right="9"/>
      </w:pPr>
      <w:r w:rsidRPr="005D4C68">
        <w:t>W celu dokonania oceny przez komisję zamawianego do oferty dołączyć: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a)     atest producenta w języku polskim potwierdzający jakość stali użyt</w:t>
      </w:r>
      <w:r w:rsidR="004770EA">
        <w:t>ej do wyrobów</w:t>
      </w:r>
      <w:r w:rsidRPr="005D4C68">
        <w:t>;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b)</w:t>
      </w:r>
      <w:r w:rsidRPr="005D4C68">
        <w:tab/>
        <w:t>atest (świadectwo jakości zdrowotnej) lub inny równoważny dokument w języku polskim dla każdego wyrobu;</w:t>
      </w:r>
    </w:p>
    <w:p w:rsidR="00B22254" w:rsidRPr="005D4C68" w:rsidRDefault="00B22254" w:rsidP="00B22254">
      <w:pPr>
        <w:spacing w:after="0" w:line="240" w:lineRule="auto"/>
        <w:ind w:left="287" w:right="9" w:firstLine="9"/>
      </w:pPr>
      <w:r w:rsidRPr="005D4C68">
        <w:t>c)</w:t>
      </w:r>
      <w:r w:rsidRPr="005D4C68">
        <w:tab/>
        <w:t>katalog lub inny dokument potwierdzający parametry wyrobów.</w:t>
      </w:r>
    </w:p>
    <w:p w:rsidR="00D14B50" w:rsidRPr="005D4C68" w:rsidRDefault="00D14B50" w:rsidP="00D14B50">
      <w:pPr>
        <w:spacing w:after="0" w:line="240" w:lineRule="auto"/>
        <w:ind w:right="9"/>
        <w:rPr>
          <w:b/>
        </w:rPr>
      </w:pPr>
    </w:p>
    <w:p w:rsidR="001779DF" w:rsidRPr="005D4C68" w:rsidRDefault="001779DF" w:rsidP="001779DF">
      <w:pPr>
        <w:pStyle w:val="Bezodstpw"/>
        <w:ind w:left="720"/>
        <w:jc w:val="both"/>
      </w:pPr>
    </w:p>
    <w:p w:rsidR="00F74508" w:rsidRPr="005D4C68" w:rsidRDefault="00E1736E" w:rsidP="00BE0978">
      <w:pPr>
        <w:pStyle w:val="Bezodstpw"/>
        <w:jc w:val="both"/>
        <w:rPr>
          <w:b/>
          <w:sz w:val="24"/>
          <w:szCs w:val="24"/>
        </w:rPr>
      </w:pPr>
      <w:r w:rsidRPr="005D4C68">
        <w:rPr>
          <w:b/>
          <w:sz w:val="24"/>
          <w:szCs w:val="24"/>
        </w:rPr>
        <w:t>14-4</w:t>
      </w:r>
      <w:r w:rsidR="00683414" w:rsidRPr="005D4C68">
        <w:rPr>
          <w:b/>
          <w:sz w:val="24"/>
          <w:szCs w:val="24"/>
        </w:rPr>
        <w:t>2</w:t>
      </w:r>
      <w:r w:rsidR="00CB211B" w:rsidRPr="005D4C68">
        <w:rPr>
          <w:b/>
          <w:sz w:val="24"/>
          <w:szCs w:val="24"/>
        </w:rPr>
        <w:t xml:space="preserve"> ZGODNIE Z FORMULARZEM OFERTOWYM</w:t>
      </w:r>
    </w:p>
    <w:p w:rsidR="00E944FF" w:rsidRPr="005D4C68" w:rsidRDefault="00E944FF">
      <w:pPr>
        <w:rPr>
          <w:sz w:val="24"/>
          <w:szCs w:val="24"/>
        </w:rPr>
      </w:pPr>
    </w:p>
    <w:p w:rsidR="00CC1AEE" w:rsidRDefault="00CC1AEE" w:rsidP="00E57577">
      <w:pPr>
        <w:spacing w:after="0" w:line="240" w:lineRule="auto"/>
        <w:rPr>
          <w:sz w:val="20"/>
          <w:szCs w:val="20"/>
        </w:rPr>
      </w:pPr>
      <w:r>
        <w:t xml:space="preserve">Dotyczy - </w:t>
      </w:r>
      <w:bookmarkStart w:id="0" w:name="_GoBack"/>
      <w:bookmarkEnd w:id="0"/>
      <w:r w:rsidRPr="005D4C68">
        <w:t>Wygania dodatkowe</w:t>
      </w:r>
      <w:r>
        <w:t>:</w:t>
      </w:r>
    </w:p>
    <w:p w:rsidR="00E944FF" w:rsidRPr="00E57577" w:rsidRDefault="00EA17E7" w:rsidP="00E57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Zgodnie z zapisem</w:t>
      </w:r>
      <w:r w:rsidR="005D4C68" w:rsidRPr="00E57577">
        <w:rPr>
          <w:sz w:val="20"/>
          <w:szCs w:val="20"/>
        </w:rPr>
        <w:t xml:space="preserve"> art. 99 ust. 6 ustawy Pzp zamawiający określa warunki i kryteria w celu oceny równoważności dokumentu. „Za dokument równoważny stosowany w krajach Unii Europejskiej uznany być może tylko dokument wydany przez laboratorium posiadające akredytację udzieloną przez jednostkę akredytującą będącą członkiem- sygnatariuszem organizacji międzynarodowych: EA, IAF oraz ILAC (np. aktualny atest higieniczny /zdrowotny - dokumenty wydane przez NIZP-PZH, inne laboratorium posiadające akredytację PCA [Polskie Centrum Akredytacji — Warszawa]). Dokument ten powinien wskazywać dopuszczenie do kontaktu z żywnością jeg</w:t>
      </w:r>
      <w:r w:rsidR="004770EA" w:rsidRPr="00E57577">
        <w:rPr>
          <w:sz w:val="20"/>
          <w:szCs w:val="20"/>
        </w:rPr>
        <w:t>o przeznaczenie, sposób użycia</w:t>
      </w:r>
      <w:r w:rsidR="005D4C68" w:rsidRPr="00E57577">
        <w:rPr>
          <w:sz w:val="20"/>
          <w:szCs w:val="20"/>
        </w:rPr>
        <w:t xml:space="preserve"> ”.</w:t>
      </w:r>
    </w:p>
    <w:sectPr w:rsidR="00E944FF" w:rsidRPr="00E57577" w:rsidSect="00D6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EF" w:rsidRDefault="00DE35EF" w:rsidP="005E148E">
      <w:r>
        <w:separator/>
      </w:r>
    </w:p>
  </w:endnote>
  <w:endnote w:type="continuationSeparator" w:id="0">
    <w:p w:rsidR="00DE35EF" w:rsidRDefault="00DE35EF" w:rsidP="005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EF" w:rsidRDefault="00DE35EF" w:rsidP="005E148E">
      <w:r>
        <w:separator/>
      </w:r>
    </w:p>
  </w:footnote>
  <w:footnote w:type="continuationSeparator" w:id="0">
    <w:p w:rsidR="00DE35EF" w:rsidRDefault="00DE35EF" w:rsidP="005E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873"/>
    <w:multiLevelType w:val="hybridMultilevel"/>
    <w:tmpl w:val="87FA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CC1"/>
    <w:multiLevelType w:val="hybridMultilevel"/>
    <w:tmpl w:val="757A4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3E6"/>
    <w:multiLevelType w:val="hybridMultilevel"/>
    <w:tmpl w:val="DD92E548"/>
    <w:lvl w:ilvl="0" w:tplc="45D43FE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" w15:restartNumberingAfterBreak="0">
    <w:nsid w:val="126A28F5"/>
    <w:multiLevelType w:val="hybridMultilevel"/>
    <w:tmpl w:val="BC32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7FB"/>
    <w:multiLevelType w:val="hybridMultilevel"/>
    <w:tmpl w:val="565A5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7C7"/>
    <w:multiLevelType w:val="hybridMultilevel"/>
    <w:tmpl w:val="E40A0874"/>
    <w:lvl w:ilvl="0" w:tplc="FCE2F90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485F"/>
    <w:multiLevelType w:val="hybridMultilevel"/>
    <w:tmpl w:val="0742CD2A"/>
    <w:lvl w:ilvl="0" w:tplc="B6264622">
      <w:start w:val="1"/>
      <w:numFmt w:val="decimal"/>
      <w:lvlText w:val="%1."/>
      <w:lvlJc w:val="left"/>
      <w:pPr>
        <w:ind w:left="70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7" w15:restartNumberingAfterBreak="0">
    <w:nsid w:val="1D393E2F"/>
    <w:multiLevelType w:val="multilevel"/>
    <w:tmpl w:val="A9F0E4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703878"/>
    <w:multiLevelType w:val="hybridMultilevel"/>
    <w:tmpl w:val="5C0EEC08"/>
    <w:lvl w:ilvl="0" w:tplc="7778CCF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230B0F73"/>
    <w:multiLevelType w:val="hybridMultilevel"/>
    <w:tmpl w:val="72BAE8EC"/>
    <w:lvl w:ilvl="0" w:tplc="BC72F8B2">
      <w:start w:val="1"/>
      <w:numFmt w:val="decimal"/>
      <w:lvlText w:val="%1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6206C">
      <w:start w:val="1"/>
      <w:numFmt w:val="lowerLetter"/>
      <w:lvlText w:val="%2)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AC898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0467686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4CFBC8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76D264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AA13EC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D161BB4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247756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80763F"/>
    <w:multiLevelType w:val="hybridMultilevel"/>
    <w:tmpl w:val="A76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850A1"/>
    <w:multiLevelType w:val="hybridMultilevel"/>
    <w:tmpl w:val="2524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40999"/>
    <w:multiLevelType w:val="hybridMultilevel"/>
    <w:tmpl w:val="48BA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8E3"/>
    <w:multiLevelType w:val="hybridMultilevel"/>
    <w:tmpl w:val="24647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23F5C"/>
    <w:multiLevelType w:val="hybridMultilevel"/>
    <w:tmpl w:val="B9AA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27250"/>
    <w:multiLevelType w:val="hybridMultilevel"/>
    <w:tmpl w:val="08D6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1570"/>
    <w:multiLevelType w:val="hybridMultilevel"/>
    <w:tmpl w:val="AEDCB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070B7"/>
    <w:multiLevelType w:val="hybridMultilevel"/>
    <w:tmpl w:val="BC32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2AB0"/>
    <w:multiLevelType w:val="hybridMultilevel"/>
    <w:tmpl w:val="AE06AA94"/>
    <w:lvl w:ilvl="0" w:tplc="6C80DFE0">
      <w:start w:val="1"/>
      <w:numFmt w:val="decimal"/>
      <w:lvlText w:val="%1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84C10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06994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4CF28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E0320A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6CFC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06C86C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8B76C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4AD84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00765B"/>
    <w:multiLevelType w:val="hybridMultilevel"/>
    <w:tmpl w:val="85C0797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557FA"/>
    <w:multiLevelType w:val="hybridMultilevel"/>
    <w:tmpl w:val="A55EA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25206"/>
    <w:multiLevelType w:val="hybridMultilevel"/>
    <w:tmpl w:val="EA76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B2FD1"/>
    <w:multiLevelType w:val="hybridMultilevel"/>
    <w:tmpl w:val="BC32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5"/>
  </w:num>
  <w:num w:numId="9">
    <w:abstractNumId w:val="14"/>
  </w:num>
  <w:num w:numId="10">
    <w:abstractNumId w:val="19"/>
  </w:num>
  <w:num w:numId="11">
    <w:abstractNumId w:val="13"/>
  </w:num>
  <w:num w:numId="12">
    <w:abstractNumId w:val="20"/>
  </w:num>
  <w:num w:numId="13">
    <w:abstractNumId w:val="16"/>
  </w:num>
  <w:num w:numId="14">
    <w:abstractNumId w:val="1"/>
  </w:num>
  <w:num w:numId="15">
    <w:abstractNumId w:val="18"/>
  </w:num>
  <w:num w:numId="16">
    <w:abstractNumId w:val="9"/>
  </w:num>
  <w:num w:numId="17">
    <w:abstractNumId w:val="12"/>
  </w:num>
  <w:num w:numId="18">
    <w:abstractNumId w:val="11"/>
  </w:num>
  <w:num w:numId="19">
    <w:abstractNumId w:val="22"/>
  </w:num>
  <w:num w:numId="20">
    <w:abstractNumId w:val="3"/>
  </w:num>
  <w:num w:numId="21">
    <w:abstractNumId w:val="17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42"/>
    <w:rsid w:val="00021B2D"/>
    <w:rsid w:val="00070063"/>
    <w:rsid w:val="00092714"/>
    <w:rsid w:val="000931AC"/>
    <w:rsid w:val="000A0D28"/>
    <w:rsid w:val="000A5237"/>
    <w:rsid w:val="000C3B77"/>
    <w:rsid w:val="000E574A"/>
    <w:rsid w:val="000F5041"/>
    <w:rsid w:val="00115AF2"/>
    <w:rsid w:val="00125C07"/>
    <w:rsid w:val="001351E7"/>
    <w:rsid w:val="00173E9A"/>
    <w:rsid w:val="001779DF"/>
    <w:rsid w:val="00184770"/>
    <w:rsid w:val="001A4D12"/>
    <w:rsid w:val="001B7C3F"/>
    <w:rsid w:val="001D3194"/>
    <w:rsid w:val="001E729E"/>
    <w:rsid w:val="00203B9C"/>
    <w:rsid w:val="002102AB"/>
    <w:rsid w:val="002322E6"/>
    <w:rsid w:val="00233D2D"/>
    <w:rsid w:val="0024785C"/>
    <w:rsid w:val="00253C85"/>
    <w:rsid w:val="00264F11"/>
    <w:rsid w:val="00271AA6"/>
    <w:rsid w:val="00271AF6"/>
    <w:rsid w:val="00272F77"/>
    <w:rsid w:val="002766E5"/>
    <w:rsid w:val="002C3A09"/>
    <w:rsid w:val="002D292E"/>
    <w:rsid w:val="002F1AD6"/>
    <w:rsid w:val="003119CE"/>
    <w:rsid w:val="00333586"/>
    <w:rsid w:val="00344BD1"/>
    <w:rsid w:val="0037382C"/>
    <w:rsid w:val="00396647"/>
    <w:rsid w:val="003B2F05"/>
    <w:rsid w:val="003E247B"/>
    <w:rsid w:val="00404CB0"/>
    <w:rsid w:val="00416CCB"/>
    <w:rsid w:val="00434978"/>
    <w:rsid w:val="0044529C"/>
    <w:rsid w:val="00462A7D"/>
    <w:rsid w:val="0047603C"/>
    <w:rsid w:val="004770EA"/>
    <w:rsid w:val="0048236B"/>
    <w:rsid w:val="004A6058"/>
    <w:rsid w:val="004C14D2"/>
    <w:rsid w:val="005006CB"/>
    <w:rsid w:val="00500B9A"/>
    <w:rsid w:val="00506216"/>
    <w:rsid w:val="0050798F"/>
    <w:rsid w:val="00523819"/>
    <w:rsid w:val="00542837"/>
    <w:rsid w:val="005701D1"/>
    <w:rsid w:val="0057314A"/>
    <w:rsid w:val="005832B7"/>
    <w:rsid w:val="00591F4C"/>
    <w:rsid w:val="005D4C68"/>
    <w:rsid w:val="005E148E"/>
    <w:rsid w:val="0060548F"/>
    <w:rsid w:val="00607574"/>
    <w:rsid w:val="006079E0"/>
    <w:rsid w:val="00633BDA"/>
    <w:rsid w:val="00634C3D"/>
    <w:rsid w:val="006545BC"/>
    <w:rsid w:val="00683414"/>
    <w:rsid w:val="006B3A81"/>
    <w:rsid w:val="006E1B42"/>
    <w:rsid w:val="006F24F8"/>
    <w:rsid w:val="006F411C"/>
    <w:rsid w:val="0070241A"/>
    <w:rsid w:val="007042C1"/>
    <w:rsid w:val="0070661D"/>
    <w:rsid w:val="00726D6B"/>
    <w:rsid w:val="00765DE3"/>
    <w:rsid w:val="00783EAA"/>
    <w:rsid w:val="00795BB4"/>
    <w:rsid w:val="008162AF"/>
    <w:rsid w:val="0084139B"/>
    <w:rsid w:val="008754C5"/>
    <w:rsid w:val="00877338"/>
    <w:rsid w:val="008869E1"/>
    <w:rsid w:val="00887BEE"/>
    <w:rsid w:val="008954E1"/>
    <w:rsid w:val="008B4B7B"/>
    <w:rsid w:val="008B5EE4"/>
    <w:rsid w:val="008C18B9"/>
    <w:rsid w:val="008C5942"/>
    <w:rsid w:val="008C5D97"/>
    <w:rsid w:val="008D0BAB"/>
    <w:rsid w:val="008F3E35"/>
    <w:rsid w:val="00917C41"/>
    <w:rsid w:val="0092030E"/>
    <w:rsid w:val="0093340A"/>
    <w:rsid w:val="00936025"/>
    <w:rsid w:val="0094445F"/>
    <w:rsid w:val="009554E5"/>
    <w:rsid w:val="00957340"/>
    <w:rsid w:val="00993A04"/>
    <w:rsid w:val="009A6421"/>
    <w:rsid w:val="009B2C20"/>
    <w:rsid w:val="009B2FBA"/>
    <w:rsid w:val="009C3F27"/>
    <w:rsid w:val="009C472A"/>
    <w:rsid w:val="009C5DAE"/>
    <w:rsid w:val="009E3193"/>
    <w:rsid w:val="009F056C"/>
    <w:rsid w:val="00A05494"/>
    <w:rsid w:val="00A633DB"/>
    <w:rsid w:val="00A913C9"/>
    <w:rsid w:val="00A92565"/>
    <w:rsid w:val="00A935B9"/>
    <w:rsid w:val="00A9414D"/>
    <w:rsid w:val="00AB4A3D"/>
    <w:rsid w:val="00AE238A"/>
    <w:rsid w:val="00AF09D4"/>
    <w:rsid w:val="00B22254"/>
    <w:rsid w:val="00B43815"/>
    <w:rsid w:val="00B45893"/>
    <w:rsid w:val="00BA1102"/>
    <w:rsid w:val="00BB085D"/>
    <w:rsid w:val="00BB72BD"/>
    <w:rsid w:val="00BC443A"/>
    <w:rsid w:val="00BD08B8"/>
    <w:rsid w:val="00BD41B5"/>
    <w:rsid w:val="00BE0978"/>
    <w:rsid w:val="00BE16FA"/>
    <w:rsid w:val="00BE3C8E"/>
    <w:rsid w:val="00BF3489"/>
    <w:rsid w:val="00C0288C"/>
    <w:rsid w:val="00C0532E"/>
    <w:rsid w:val="00C31DD9"/>
    <w:rsid w:val="00C3435C"/>
    <w:rsid w:val="00C410A5"/>
    <w:rsid w:val="00C41C58"/>
    <w:rsid w:val="00C44724"/>
    <w:rsid w:val="00C51EB0"/>
    <w:rsid w:val="00C53501"/>
    <w:rsid w:val="00C5612A"/>
    <w:rsid w:val="00C80687"/>
    <w:rsid w:val="00CA191B"/>
    <w:rsid w:val="00CA3702"/>
    <w:rsid w:val="00CB211B"/>
    <w:rsid w:val="00CC16E0"/>
    <w:rsid w:val="00CC1AEE"/>
    <w:rsid w:val="00CE0D12"/>
    <w:rsid w:val="00CE56B8"/>
    <w:rsid w:val="00D00CC9"/>
    <w:rsid w:val="00D010B9"/>
    <w:rsid w:val="00D028A1"/>
    <w:rsid w:val="00D07A8E"/>
    <w:rsid w:val="00D12BF7"/>
    <w:rsid w:val="00D14B50"/>
    <w:rsid w:val="00D17BEC"/>
    <w:rsid w:val="00D62CE7"/>
    <w:rsid w:val="00D81213"/>
    <w:rsid w:val="00D85EDC"/>
    <w:rsid w:val="00D9731D"/>
    <w:rsid w:val="00DA579C"/>
    <w:rsid w:val="00DC367D"/>
    <w:rsid w:val="00DD4D72"/>
    <w:rsid w:val="00DE35EF"/>
    <w:rsid w:val="00DE74A6"/>
    <w:rsid w:val="00DF4915"/>
    <w:rsid w:val="00E17241"/>
    <w:rsid w:val="00E1736E"/>
    <w:rsid w:val="00E23286"/>
    <w:rsid w:val="00E3351A"/>
    <w:rsid w:val="00E46B0F"/>
    <w:rsid w:val="00E57577"/>
    <w:rsid w:val="00E74E70"/>
    <w:rsid w:val="00E944FF"/>
    <w:rsid w:val="00EA0DD6"/>
    <w:rsid w:val="00EA17E7"/>
    <w:rsid w:val="00EC4603"/>
    <w:rsid w:val="00EC786C"/>
    <w:rsid w:val="00ED37B4"/>
    <w:rsid w:val="00ED7ECB"/>
    <w:rsid w:val="00EE759F"/>
    <w:rsid w:val="00EF77FC"/>
    <w:rsid w:val="00F4736E"/>
    <w:rsid w:val="00F7400E"/>
    <w:rsid w:val="00F74508"/>
    <w:rsid w:val="00FA14DE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674F6"/>
  <w15:docId w15:val="{457B3260-5E41-4A44-B4AD-EE1F982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B0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B0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B0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B0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B0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B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B0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B0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B0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B0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48E"/>
  </w:style>
  <w:style w:type="paragraph" w:styleId="Stopka">
    <w:name w:val="footer"/>
    <w:basedOn w:val="Normalny"/>
    <w:link w:val="StopkaZnak"/>
    <w:uiPriority w:val="99"/>
    <w:unhideWhenUsed/>
    <w:rsid w:val="005E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48E"/>
  </w:style>
  <w:style w:type="paragraph" w:styleId="Tekstpodstawowy">
    <w:name w:val="Body Text"/>
    <w:basedOn w:val="Normalny"/>
    <w:link w:val="TekstpodstawowyZnak"/>
    <w:semiHidden/>
    <w:rsid w:val="00CA3702"/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37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6B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6B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B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46B0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B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B0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B0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B0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B0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B0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46B0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6B0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B0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6B0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46B0F"/>
    <w:rPr>
      <w:b/>
      <w:bCs/>
    </w:rPr>
  </w:style>
  <w:style w:type="character" w:styleId="Uwydatnienie">
    <w:name w:val="Emphasis"/>
    <w:uiPriority w:val="20"/>
    <w:qFormat/>
    <w:rsid w:val="00E46B0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46B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46B0F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46B0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B0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B0F"/>
    <w:rPr>
      <w:b/>
      <w:bCs/>
      <w:i/>
      <w:iCs/>
    </w:rPr>
  </w:style>
  <w:style w:type="character" w:styleId="Wyrnieniedelikatne">
    <w:name w:val="Subtle Emphasis"/>
    <w:uiPriority w:val="19"/>
    <w:qFormat/>
    <w:rsid w:val="00E46B0F"/>
    <w:rPr>
      <w:i/>
      <w:iCs/>
    </w:rPr>
  </w:style>
  <w:style w:type="character" w:styleId="Wyrnienieintensywne">
    <w:name w:val="Intense Emphasis"/>
    <w:uiPriority w:val="21"/>
    <w:qFormat/>
    <w:rsid w:val="00E46B0F"/>
    <w:rPr>
      <w:b/>
      <w:bCs/>
    </w:rPr>
  </w:style>
  <w:style w:type="character" w:styleId="Odwoaniedelikatne">
    <w:name w:val="Subtle Reference"/>
    <w:uiPriority w:val="31"/>
    <w:qFormat/>
    <w:rsid w:val="00E46B0F"/>
    <w:rPr>
      <w:smallCaps/>
    </w:rPr>
  </w:style>
  <w:style w:type="character" w:styleId="Odwoanieintensywne">
    <w:name w:val="Intense Reference"/>
    <w:uiPriority w:val="32"/>
    <w:qFormat/>
    <w:rsid w:val="00E46B0F"/>
    <w:rPr>
      <w:smallCaps/>
      <w:spacing w:val="5"/>
      <w:u w:val="single"/>
    </w:rPr>
  </w:style>
  <w:style w:type="character" w:styleId="Tytuksiki">
    <w:name w:val="Book Title"/>
    <w:uiPriority w:val="33"/>
    <w:qFormat/>
    <w:rsid w:val="00E46B0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6B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53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07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52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86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71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44CF-3F61-4AB8-B229-C4FE5E1F77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48B486-D294-42AD-BCC0-6B8E21C4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2409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Omieczyński Henryk</dc:creator>
  <cp:keywords/>
  <dc:description/>
  <cp:lastModifiedBy>Omieczyński Henryk</cp:lastModifiedBy>
  <cp:revision>6</cp:revision>
  <dcterms:created xsi:type="dcterms:W3CDTF">2025-02-13T10:11:00Z</dcterms:created>
  <dcterms:modified xsi:type="dcterms:W3CDTF">2025-02-13T12:10:00Z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734358e8-cfe4-43f1-bec5-7f26e13ece16</vt:lpwstr>
  </property>
  <property fmtid="{D5CDD505-2E9C-101B-9397-08002B2CF9AE}" pid="3" name="bjSaver">
    <vt:lpwstr>3lGyqH2Ml0PBku+dkXiAzekfivCBT+t/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Omieczyński Henryk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10.100.94.47</vt:lpwstr>
  </property>
  <property fmtid="{D5CDD505-2E9C-101B-9397-08002B2CF9AE}" pid="11" name="bjPortionMark">
    <vt:lpwstr>[]</vt:lpwstr>
  </property>
</Properties>
</file>