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8BF0BEF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FA779C">
        <w:rPr>
          <w:rFonts w:ascii="Source Sans Pro Light" w:hAnsi="Source Sans Pro Light"/>
          <w:sz w:val="22"/>
          <w:szCs w:val="22"/>
        </w:rPr>
        <w:t>181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FA779C">
        <w:rPr>
          <w:rFonts w:ascii="Source Sans Pro Light" w:hAnsi="Source Sans Pro Light"/>
          <w:sz w:val="22"/>
          <w:szCs w:val="22"/>
        </w:rPr>
        <w:t>DM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32460704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FA779C">
        <w:rPr>
          <w:rFonts w:ascii="Source Sans Pro Light" w:eastAsia="Calibri" w:hAnsi="Source Sans Pro Light" w:cs="Times New Roman"/>
          <w:b/>
          <w:bCs/>
          <w:sz w:val="22"/>
          <w:szCs w:val="22"/>
        </w:rPr>
        <w:t>Pipety automatyczne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2060"/>
        <w:gridCol w:w="3402"/>
        <w:gridCol w:w="868"/>
        <w:gridCol w:w="1151"/>
        <w:gridCol w:w="1525"/>
      </w:tblGrid>
      <w:tr w:rsidR="009D0683" w14:paraId="4A4E13F8" w14:textId="4B9E1593" w:rsidTr="00FA779C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0BFFEA5E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za </w:t>
            </w:r>
            <w:r w:rsidR="00FA779C">
              <w:rPr>
                <w:rFonts w:ascii="Source Sans Pro Light" w:hAnsi="Source Sans Pro Light"/>
                <w:sz w:val="22"/>
                <w:szCs w:val="22"/>
              </w:rPr>
              <w:t>szt</w:t>
            </w:r>
            <w:r>
              <w:rPr>
                <w:rFonts w:ascii="Source Sans Pro Light" w:hAnsi="Source Sans Pro Light"/>
                <w:sz w:val="22"/>
                <w:szCs w:val="22"/>
              </w:rPr>
              <w:t>.</w:t>
            </w:r>
          </w:p>
        </w:tc>
      </w:tr>
      <w:tr w:rsidR="00FA779C" w14:paraId="1A366C1A" w14:textId="64AD4BD9" w:rsidTr="00FA779C">
        <w:trPr>
          <w:jc w:val="center"/>
        </w:trPr>
        <w:tc>
          <w:tcPr>
            <w:tcW w:w="487" w:type="dxa"/>
            <w:vAlign w:val="center"/>
            <w:hideMark/>
          </w:tcPr>
          <w:p w14:paraId="3060E5C4" w14:textId="2FCAF41F" w:rsidR="00FA779C" w:rsidRPr="00FA779C" w:rsidRDefault="00FA779C" w:rsidP="00FA779C">
            <w:pPr>
              <w:ind w:left="-120" w:right="-147" w:hanging="10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FA779C">
              <w:rPr>
                <w:rFonts w:ascii="Source Sans Pro Light" w:eastAsia="Calibri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  <w:vAlign w:val="center"/>
          </w:tcPr>
          <w:p w14:paraId="105B4D6C" w14:textId="2E0E94E7" w:rsidR="00FA779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A22FB3">
              <w:rPr>
                <w:rFonts w:ascii="Source Sans Pro Light" w:hAnsi="Source Sans Pro Light" w:cs="Times New Roman"/>
                <w:sz w:val="20"/>
                <w:szCs w:val="20"/>
              </w:rPr>
              <w:t>Pipeta automatyczna Transferpette</w:t>
            </w:r>
          </w:p>
        </w:tc>
        <w:tc>
          <w:tcPr>
            <w:tcW w:w="3402" w:type="dxa"/>
            <w:vAlign w:val="center"/>
          </w:tcPr>
          <w:p w14:paraId="19B5EB13" w14:textId="00733145" w:rsidR="00FA779C" w:rsidRDefault="00FA779C" w:rsidP="00FA779C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2-20 μL, zmienna pojemność, model D-20,</w:t>
            </w:r>
            <w:r w:rsidRPr="00A22FB3">
              <w:rPr>
                <w:rFonts w:ascii="Source Sans Pro Light" w:eastAsia="Adagio_Slab Light" w:hAnsi="Source Sans Pro Light" w:cs="Calibri"/>
                <w:sz w:val="20"/>
                <w:szCs w:val="20"/>
              </w:rPr>
              <w:t> </w:t>
            </w: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Brand</w:t>
            </w:r>
            <w:r w:rsidRPr="00A22FB3">
              <w:rPr>
                <w:rFonts w:ascii="Source Sans Pro Light" w:eastAsia="Adagio_Slab Light" w:hAnsi="Source Sans Pro Light" w:cs="Calibri"/>
                <w:sz w:val="20"/>
                <w:szCs w:val="20"/>
              </w:rPr>
              <w:t>   </w:t>
            </w:r>
          </w:p>
        </w:tc>
        <w:tc>
          <w:tcPr>
            <w:tcW w:w="868" w:type="dxa"/>
            <w:vAlign w:val="center"/>
          </w:tcPr>
          <w:p w14:paraId="7307EC46" w14:textId="5E35E541" w:rsidR="00FA779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hAnsi="Source Sans Pro Light" w:cs="Times New Roman"/>
                <w:sz w:val="20"/>
                <w:szCs w:val="20"/>
              </w:rPr>
              <w:t>1 sztuka</w:t>
            </w:r>
          </w:p>
        </w:tc>
        <w:tc>
          <w:tcPr>
            <w:tcW w:w="1151" w:type="dxa"/>
            <w:vAlign w:val="center"/>
          </w:tcPr>
          <w:p w14:paraId="54A8C980" w14:textId="77777777" w:rsidR="00FA779C" w:rsidRPr="00A22FB3" w:rsidRDefault="00FA779C" w:rsidP="00FA779C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 xml:space="preserve"> BRAND</w:t>
            </w:r>
          </w:p>
          <w:p w14:paraId="2D7EEFE0" w14:textId="6A472577" w:rsidR="00FA779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hAnsi="Source Sans Pro Light"/>
                <w:sz w:val="20"/>
                <w:szCs w:val="20"/>
              </w:rPr>
              <w:t>705872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FA779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FA779C" w14:paraId="51BB848F" w14:textId="77777777" w:rsidTr="00FA779C">
        <w:trPr>
          <w:jc w:val="center"/>
        </w:trPr>
        <w:tc>
          <w:tcPr>
            <w:tcW w:w="487" w:type="dxa"/>
            <w:vAlign w:val="center"/>
          </w:tcPr>
          <w:p w14:paraId="6D3617BC" w14:textId="2810886C" w:rsidR="00FA779C" w:rsidRPr="00FA779C" w:rsidRDefault="00FA779C" w:rsidP="00FA779C">
            <w:pPr>
              <w:ind w:left="-120" w:right="-147" w:hanging="10"/>
              <w:jc w:val="center"/>
              <w:rPr>
                <w:rFonts w:ascii="Source Sans Pro Light" w:eastAsia="Calibri" w:hAnsi="Source Sans Pro Light" w:cs="Times New Roman"/>
                <w:sz w:val="20"/>
                <w:szCs w:val="20"/>
              </w:rPr>
            </w:pPr>
            <w:r w:rsidRPr="00FA779C">
              <w:rPr>
                <w:rFonts w:ascii="Source Sans Pro Light" w:eastAsia="Calibri" w:hAnsi="Source Sans Pro Light" w:cs="Times New Roman"/>
                <w:sz w:val="20"/>
                <w:szCs w:val="20"/>
              </w:rPr>
              <w:t>2</w:t>
            </w:r>
          </w:p>
        </w:tc>
        <w:tc>
          <w:tcPr>
            <w:tcW w:w="2060" w:type="dxa"/>
            <w:vAlign w:val="center"/>
          </w:tcPr>
          <w:p w14:paraId="4F396EEC" w14:textId="46752AA2" w:rsidR="00FA779C" w:rsidRPr="00DE5CF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hAnsi="Source Sans Pro Light" w:cs="Times New Roman"/>
                <w:sz w:val="20"/>
                <w:szCs w:val="20"/>
              </w:rPr>
              <w:t>Pipeta automatyczna Transferpette</w:t>
            </w:r>
          </w:p>
        </w:tc>
        <w:tc>
          <w:tcPr>
            <w:tcW w:w="3402" w:type="dxa"/>
            <w:vAlign w:val="center"/>
          </w:tcPr>
          <w:p w14:paraId="696135AA" w14:textId="17F171FB" w:rsidR="00FA779C" w:rsidRPr="00DE5CFC" w:rsidRDefault="00FA779C" w:rsidP="00FA779C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10-100 μL, zmienna pojemność, model D-100, Brand</w:t>
            </w:r>
            <w:r w:rsidRPr="00A22FB3">
              <w:rPr>
                <w:rFonts w:ascii="Source Sans Pro Light" w:eastAsia="Adagio_Slab Light" w:hAnsi="Source Sans Pro Light" w:cs="Calibri"/>
                <w:sz w:val="20"/>
                <w:szCs w:val="20"/>
              </w:rPr>
              <w:t>    </w:t>
            </w:r>
          </w:p>
        </w:tc>
        <w:tc>
          <w:tcPr>
            <w:tcW w:w="868" w:type="dxa"/>
            <w:vAlign w:val="center"/>
          </w:tcPr>
          <w:p w14:paraId="5154A41B" w14:textId="24AE5798" w:rsidR="00FA779C" w:rsidRPr="00DE5CF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hAnsi="Source Sans Pro Light" w:cs="Times New Roman"/>
                <w:sz w:val="20"/>
                <w:szCs w:val="20"/>
              </w:rPr>
              <w:t>1 sztuka</w:t>
            </w:r>
          </w:p>
        </w:tc>
        <w:tc>
          <w:tcPr>
            <w:tcW w:w="1151" w:type="dxa"/>
            <w:vAlign w:val="center"/>
          </w:tcPr>
          <w:p w14:paraId="4F63188B" w14:textId="77777777" w:rsidR="00FA779C" w:rsidRPr="00A22FB3" w:rsidRDefault="00FA779C" w:rsidP="00FA779C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BRAND</w:t>
            </w:r>
          </w:p>
          <w:p w14:paraId="3728887C" w14:textId="27B15A6C" w:rsidR="00FA779C" w:rsidRPr="00DE5CF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705874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D5F" w14:textId="77777777" w:rsidR="00FA779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FA779C" w14:paraId="0CD6016D" w14:textId="77777777" w:rsidTr="00FA779C">
        <w:trPr>
          <w:jc w:val="center"/>
        </w:trPr>
        <w:tc>
          <w:tcPr>
            <w:tcW w:w="487" w:type="dxa"/>
            <w:vAlign w:val="center"/>
          </w:tcPr>
          <w:p w14:paraId="3C04DAC1" w14:textId="1D4E52A8" w:rsidR="00FA779C" w:rsidRPr="00FA779C" w:rsidRDefault="00FA779C" w:rsidP="00FA779C">
            <w:pPr>
              <w:ind w:left="-120" w:right="-147" w:hanging="10"/>
              <w:jc w:val="center"/>
              <w:rPr>
                <w:rFonts w:ascii="Source Sans Pro Light" w:eastAsia="Calibri" w:hAnsi="Source Sans Pro Light" w:cs="Times New Roman"/>
                <w:sz w:val="20"/>
                <w:szCs w:val="20"/>
              </w:rPr>
            </w:pPr>
            <w:r w:rsidRPr="00FA779C">
              <w:rPr>
                <w:rFonts w:ascii="Source Sans Pro Light" w:eastAsia="Calibri" w:hAnsi="Source Sans Pro Light" w:cs="Times New Roman"/>
                <w:sz w:val="20"/>
                <w:szCs w:val="20"/>
              </w:rPr>
              <w:t>3</w:t>
            </w:r>
          </w:p>
        </w:tc>
        <w:tc>
          <w:tcPr>
            <w:tcW w:w="2060" w:type="dxa"/>
            <w:vAlign w:val="center"/>
          </w:tcPr>
          <w:p w14:paraId="2148E959" w14:textId="59E6B77A" w:rsidR="00FA779C" w:rsidRPr="00DE5CF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hAnsi="Source Sans Pro Light" w:cs="Times New Roman"/>
                <w:sz w:val="20"/>
                <w:szCs w:val="20"/>
              </w:rPr>
              <w:t>Pipeta automatyczna Transferpette</w:t>
            </w:r>
          </w:p>
        </w:tc>
        <w:tc>
          <w:tcPr>
            <w:tcW w:w="3402" w:type="dxa"/>
            <w:vAlign w:val="center"/>
          </w:tcPr>
          <w:p w14:paraId="052CAD8A" w14:textId="03199FC9" w:rsidR="00FA779C" w:rsidRPr="00DE5CFC" w:rsidRDefault="00FA779C" w:rsidP="00FA779C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100-1000 μL, zmienna pojemność, model D-1000,</w:t>
            </w:r>
            <w:r w:rsidRPr="00A22FB3">
              <w:rPr>
                <w:rFonts w:ascii="Source Sans Pro Light" w:eastAsia="Adagio_Slab Light" w:hAnsi="Source Sans Pro Light" w:cs="Calibri"/>
                <w:sz w:val="20"/>
                <w:szCs w:val="20"/>
              </w:rPr>
              <w:t> </w:t>
            </w: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Brand</w:t>
            </w:r>
          </w:p>
        </w:tc>
        <w:tc>
          <w:tcPr>
            <w:tcW w:w="868" w:type="dxa"/>
            <w:vAlign w:val="center"/>
          </w:tcPr>
          <w:p w14:paraId="1E0A2F12" w14:textId="09139B0B" w:rsidR="00FA779C" w:rsidRPr="00DE5CF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hAnsi="Source Sans Pro Light" w:cs="Times New Roman"/>
                <w:sz w:val="20"/>
                <w:szCs w:val="20"/>
              </w:rPr>
              <w:t>1 sztuka</w:t>
            </w:r>
          </w:p>
        </w:tc>
        <w:tc>
          <w:tcPr>
            <w:tcW w:w="1151" w:type="dxa"/>
            <w:vAlign w:val="center"/>
          </w:tcPr>
          <w:p w14:paraId="502FB13D" w14:textId="77777777" w:rsidR="00FA779C" w:rsidRPr="00A22FB3" w:rsidRDefault="00FA779C" w:rsidP="00FA779C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A22FB3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BRAND</w:t>
            </w:r>
          </w:p>
          <w:p w14:paraId="07BC9843" w14:textId="50AF637E" w:rsidR="00FA779C" w:rsidRPr="00DE5CF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22FB3">
              <w:rPr>
                <w:rFonts w:ascii="Source Sans Pro Light" w:hAnsi="Source Sans Pro Light"/>
                <w:sz w:val="20"/>
                <w:szCs w:val="20"/>
              </w:rPr>
              <w:t>705880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A32" w14:textId="77777777" w:rsidR="00FA779C" w:rsidRDefault="00FA779C" w:rsidP="00FA77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FA779C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947EB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3E35A8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9148B"/>
    <w:rsid w:val="009A47DF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8195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A779C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2025-04-09T10:37:00Z</dcterms:created>
  <dcterms:modified xsi:type="dcterms:W3CDTF">2025-04-30T06:47:00Z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